
<file path=[Content_Types].xml><?xml version="1.0" encoding="utf-8"?>
<Types xmlns="http://schemas.openxmlformats.org/package/2006/content-types">
  <Default Extension="jpeg" ContentType="image/jpeg"/>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header1.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2493B62E" w14:textId="77777777" w:rsidR="00E83508" w:rsidRPr="00D0664E" w:rsidRDefault="008C2898" w:rsidP="00FF0A64">
      <w:r w:rsidRPr="00D0664E">
        <w:rPr>
          <w:noProof/>
        </w:rPr>
        <w:drawing>
          <wp:anchor distT="0" distB="0" distL="114300" distR="114300" simplePos="0" relativeHeight="251666432" behindDoc="1" locked="0" layoutInCell="1" allowOverlap="1" wp14:anchorId="686F75AB" wp14:editId="17021DE1">
            <wp:simplePos x="0" y="0"/>
            <wp:positionH relativeFrom="page">
              <wp:posOffset>0</wp:posOffset>
            </wp:positionH>
            <wp:positionV relativeFrom="paragraph">
              <wp:posOffset>-906780</wp:posOffset>
            </wp:positionV>
            <wp:extent cx="10692765" cy="6848475"/>
            <wp:effectExtent l="0" t="0" r="0" b="9525"/>
            <wp:wrapNone/>
            <wp:docPr id="2" name="Picture 2" descr="A picture containing fish&#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RF2021_module-cover.png"/>
                    <pic:cNvPicPr/>
                  </pic:nvPicPr>
                  <pic:blipFill>
                    <a:blip r:embed="rId11" cstate="print">
                      <a:extLst>
                        <a:ext uri="{28A0092B-C50C-407E-A947-70E740481C1C}">
                          <a14:useLocalDpi xmlns:a14="http://schemas.microsoft.com/office/drawing/2010/main" val="0"/>
                        </a:ext>
                      </a:extLst>
                    </a:blip>
                    <a:stretch>
                      <a:fillRect/>
                    </a:stretch>
                  </pic:blipFill>
                  <pic:spPr bwMode="auto">
                    <a:xfrm>
                      <a:off x="0" y="0"/>
                      <a:ext cx="10692765" cy="6848475"/>
                    </a:xfrm>
                    <a:prstGeom prst="rect">
                      <a:avLst/>
                    </a:prstGeom>
                    <a:ln>
                      <a:noFill/>
                    </a:ln>
                    <a:extLst>
                      <a:ext uri="{53640926-AAD7-44D8-BBD7-CCE9431645EC}">
                        <a14:shadowObscured xmlns:a14="http://schemas.microsoft.com/office/drawing/2010/main"/>
                      </a:ext>
                    </a:extLst>
                  </pic:spPr>
                </pic:pic>
              </a:graphicData>
            </a:graphic>
            <wp14:sizeRelH relativeFrom="page">
              <wp14:pctWidth>0</wp14:pctWidth>
            </wp14:sizeRelH>
            <wp14:sizeRelV relativeFrom="page">
              <wp14:pctHeight>0</wp14:pctHeight>
            </wp14:sizeRelV>
          </wp:anchor>
        </w:drawing>
      </w:r>
      <w:r w:rsidR="002A086A" w:rsidRPr="00D0664E">
        <w:rPr>
          <w:noProof/>
        </w:rPr>
        <w:drawing>
          <wp:anchor distT="0" distB="0" distL="114300" distR="114300" simplePos="0" relativeHeight="251667456" behindDoc="0" locked="0" layoutInCell="1" allowOverlap="1" wp14:anchorId="474104C6" wp14:editId="2460F713">
            <wp:simplePos x="0" y="0"/>
            <wp:positionH relativeFrom="margin">
              <wp:align>left</wp:align>
            </wp:positionH>
            <wp:positionV relativeFrom="paragraph">
              <wp:posOffset>-7213</wp:posOffset>
            </wp:positionV>
            <wp:extent cx="1971675" cy="428825"/>
            <wp:effectExtent l="0" t="0" r="0" b="9525"/>
            <wp:wrapNone/>
            <wp:docPr id="5" name="Picture 5" descr="A picture containing drawing&#10;&#10;Description automatically generat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5" name="PRI-White-V1_big.png"/>
                    <pic:cNvPicPr/>
                  </pic:nvPicPr>
                  <pic:blipFill>
                    <a:blip r:embed="rId12" cstate="print">
                      <a:extLst>
                        <a:ext uri="{28A0092B-C50C-407E-A947-70E740481C1C}">
                          <a14:useLocalDpi xmlns:a14="http://schemas.microsoft.com/office/drawing/2010/main" val="0"/>
                        </a:ext>
                      </a:extLst>
                    </a:blip>
                    <a:stretch>
                      <a:fillRect/>
                    </a:stretch>
                  </pic:blipFill>
                  <pic:spPr>
                    <a:xfrm>
                      <a:off x="0" y="0"/>
                      <a:ext cx="1971675" cy="428825"/>
                    </a:xfrm>
                    <a:prstGeom prst="rect">
                      <a:avLst/>
                    </a:prstGeom>
                  </pic:spPr>
                </pic:pic>
              </a:graphicData>
            </a:graphic>
            <wp14:sizeRelH relativeFrom="page">
              <wp14:pctWidth>0</wp14:pctWidth>
            </wp14:sizeRelH>
            <wp14:sizeRelV relativeFrom="page">
              <wp14:pctHeight>0</wp14:pctHeight>
            </wp14:sizeRelV>
          </wp:anchor>
        </w:drawing>
      </w:r>
    </w:p>
    <w:p w14:paraId="51C0BF2D" w14:textId="77777777" w:rsidR="00F573C1" w:rsidRPr="00D0664E" w:rsidRDefault="00F573C1" w:rsidP="00FF0A64"/>
    <w:p w14:paraId="6A731197" w14:textId="77777777" w:rsidR="00F573C1" w:rsidRDefault="00F573C1" w:rsidP="00FF0A64"/>
    <w:p w14:paraId="5B76AB71" w14:textId="77777777" w:rsidR="000131B4" w:rsidRPr="00D0664E" w:rsidRDefault="000131B4" w:rsidP="00FF0A64"/>
    <w:p w14:paraId="729BE2DE" w14:textId="77777777" w:rsidR="00B50385" w:rsidRPr="00D0664E" w:rsidRDefault="00B50385" w:rsidP="00B50385">
      <w:pPr>
        <w:tabs>
          <w:tab w:val="center" w:pos="6848"/>
        </w:tabs>
        <w:spacing w:after="160" w:line="259" w:lineRule="auto"/>
      </w:pPr>
    </w:p>
    <w:p w14:paraId="615B502A" w14:textId="77777777" w:rsidR="00AF407C" w:rsidRPr="00D0664E" w:rsidRDefault="008C2898" w:rsidP="00CD4459">
      <w:pPr>
        <w:spacing w:after="160" w:line="259" w:lineRule="auto"/>
        <w:rPr>
          <w:rFonts w:cs="Arial"/>
          <w:color w:val="2F5496"/>
          <w:szCs w:val="40"/>
        </w:rPr>
      </w:pPr>
      <w:r w:rsidRPr="00D0664E">
        <w:rPr>
          <w:rFonts w:eastAsiaTheme="majorEastAsia" w:cstheme="majorBidi"/>
          <w:caps/>
          <w:noProof/>
          <w:color w:val="2F5496" w:themeColor="accent1" w:themeShade="BF"/>
          <w:sz w:val="40"/>
          <w:szCs w:val="32"/>
        </w:rPr>
        <mc:AlternateContent>
          <mc:Choice Requires="wps">
            <w:drawing>
              <wp:anchor distT="45720" distB="45720" distL="114300" distR="114300" simplePos="0" relativeHeight="251665408" behindDoc="0" locked="0" layoutInCell="1" allowOverlap="1" wp14:anchorId="36F350E5" wp14:editId="2F73357D">
                <wp:simplePos x="0" y="0"/>
                <wp:positionH relativeFrom="margin">
                  <wp:posOffset>265</wp:posOffset>
                </wp:positionH>
                <wp:positionV relativeFrom="paragraph">
                  <wp:posOffset>1232969</wp:posOffset>
                </wp:positionV>
                <wp:extent cx="3061504" cy="1139952"/>
                <wp:effectExtent l="0" t="0" r="0" b="6350"/>
                <wp:wrapNone/>
                <wp:docPr id="9"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061504" cy="1139952"/>
                        </a:xfrm>
                        <a:prstGeom prst="rect">
                          <a:avLst/>
                        </a:prstGeom>
                        <a:noFill/>
                        <a:ln w="9525">
                          <a:noFill/>
                          <a:miter lim="800000"/>
                          <a:headEnd/>
                          <a:tailEnd/>
                        </a:ln>
                      </wps:spPr>
                      <wps:txbx>
                        <w:txbxContent>
                          <w:p w14:paraId="4ADCAEB4" w14:textId="77777777" w:rsidR="009A2E28" w:rsidRPr="00DE097D" w:rsidRDefault="008C2898">
                            <w:pPr>
                              <w:pStyle w:val="Title"/>
                              <w:pBdr>
                                <w:bottom w:val="single" w:sz="4" w:space="1" w:color="00B0F0"/>
                              </w:pBdr>
                              <w:spacing w:before="0" w:after="120"/>
                              <w:rPr>
                                <w:b/>
                                <w:bCs/>
                                <w:color w:val="00B0F0"/>
                              </w:rPr>
                            </w:pPr>
                            <w:r>
                              <w:rPr>
                                <w:rFonts w:eastAsia="Arial" w:cs="Times New Roman"/>
                                <w:b/>
                                <w:bCs/>
                                <w:color w:val="00B0F0"/>
                                <w:szCs w:val="48"/>
                                <w:lang w:val="pt-BR"/>
                              </w:rPr>
                              <w:t>Infraestrutura</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type w14:anchorId="36F350E5" id="_x0000_t202" coordsize="21600,21600" o:spt="202" path="m,l,21600r21600,l21600,xe">
                <v:stroke joinstyle="miter"/>
                <v:path gradientshapeok="t" o:connecttype="rect"/>
              </v:shapetype>
              <v:shape id="Text Box 2" o:spid="_x0000_s1026" type="#_x0000_t202" style="position:absolute;margin-left:0;margin-top:97.1pt;width:241.05pt;height:89.75pt;z-index:25166540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" filled="f" stroked="f">
                <v:textbox style="mso-fit-shape-to-text:t">
                  <w:txbxContent>
                    <w:p w14:paraId="4ADCAEB4" w14:textId="77777777" w:rsidR="009A2E28" w:rsidRPr="00DE097D" w:rsidRDefault="00000000">
                      <w:pPr>
                        <w:pStyle w:val="Title"/>
                        <w:pBdr>
                          <w:bottom w:val="single" w:sz="4" w:space="1" w:color="00B0F0"/>
                        </w:pBdr>
                        <w:spacing w:before="0" w:after="120"/>
                        <w:rPr>
                          <w:b/>
                          <w:bCs/>
                          <w:color w:val="00B0F0"/>
                        </w:rPr>
                      </w:pPr>
                      <w:r>
                        <w:rPr>
                          <w:rFonts w:eastAsia="Arial" w:cs="Times New Roman"/>
                          <w:b/>
                          <w:bCs/>
                          <w:color w:val="00B0F0"/>
                          <w:szCs w:val="48"/>
                          <w:lang w:val="pt-BR"/>
                        </w:rPr>
                        <w:t>Infraestrutura</w:t>
                      </w:r>
                    </w:p>
                  </w:txbxContent>
                </v:textbox>
                <w10:wrap anchorx="margin"/>
              </v:shape>
            </w:pict>
          </mc:Fallback>
        </mc:AlternateContent>
      </w:r>
      <w:r w:rsidR="008B5995" w:rsidRPr="00D0664E">
        <w:rPr>
          <w:rFonts w:eastAsiaTheme="majorEastAsia" w:cstheme="majorBidi"/>
          <w:caps/>
          <w:noProof/>
          <w:color w:val="2F5496" w:themeColor="accent1" w:themeShade="BF"/>
          <w:sz w:val="40"/>
          <w:szCs w:val="32"/>
        </w:rPr>
        <mc:AlternateContent>
          <mc:Choice Requires="wps">
            <w:drawing>
              <wp:anchor distT="45720" distB="45720" distL="114300" distR="114300" simplePos="0" relativeHeight="251660288" behindDoc="0" locked="0" layoutInCell="1" allowOverlap="1" wp14:anchorId="71D7BD25" wp14:editId="7C80323E">
                <wp:simplePos x="0" y="0"/>
                <wp:positionH relativeFrom="margin">
                  <wp:posOffset>0</wp:posOffset>
                </wp:positionH>
                <wp:positionV relativeFrom="paragraph">
                  <wp:posOffset>855345</wp:posOffset>
                </wp:positionV>
                <wp:extent cx="5705475" cy="1146302"/>
                <wp:effectExtent l="0" t="0" r="0" b="0"/>
                <wp:wrapNone/>
                <wp:docPr id="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5705475" cy="1146302"/>
                        </a:xfrm>
                        <a:prstGeom prst="rect">
                          <a:avLst/>
                        </a:prstGeom>
                        <a:noFill/>
                        <a:ln w="9525">
                          <a:noFill/>
                          <a:miter lim="800000"/>
                          <a:headEnd/>
                          <a:tailEnd/>
                        </a:ln>
                      </wps:spPr>
                      <wps:txbx>
                        <w:txbxContent>
                          <w:p w14:paraId="689CA277" w14:textId="77777777" w:rsidR="009A2E28" w:rsidRPr="00B50385" w:rsidRDefault="008C2898" w:rsidP="00932DAB">
                            <w:pPr>
                              <w:rPr>
                                <w:b/>
                                <w:bCs/>
                                <w:color w:val="FFFFFF" w:themeColor="background1"/>
                              </w:rPr>
                            </w:pPr>
                            <w:r>
                              <w:rPr>
                                <w:rFonts w:eastAsia="Arial"/>
                                <w:b/>
                                <w:bCs/>
                                <w:color w:val="FFFFFF"/>
                                <w:lang w:val="pt-BR"/>
                              </w:rPr>
                              <w:t>PRI Reporting Framework</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71D7BD25" id="_x0000_s1027" type="#_x0000_t202" style="position:absolute;margin-left:0;margin-top:67.35pt;width:449.25pt;height:90.25pt;z-index:251660288;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" filled="f" stroked="f">
                <v:textbox style="mso-fit-shape-to-text:t">
                  <w:txbxContent>
                    <w:p w14:paraId="689CA277" w14:textId="77777777" w:rsidR="009A2E28" w:rsidRPr="00B50385" w:rsidRDefault="00000000" w:rsidP="00932DAB">
                      <w:pPr>
                        <w:rPr>
                          <w:b/>
                          <w:bCs/>
                          <w:color w:val="FFFFFF" w:themeColor="background1"/>
                        </w:rPr>
                      </w:pPr>
                      <w:r>
                        <w:rPr>
                          <w:rFonts w:eastAsia="Arial"/>
                          <w:b/>
                          <w:bCs/>
                          <w:color w:val="FFFFFF"/>
                          <w:lang w:val="pt-BR"/>
                        </w:rPr>
                        <w:t>PRI Reporting Framework</w:t>
                      </w:r>
                    </w:p>
                  </w:txbxContent>
                </v:textbox>
                <w10:wrap anchorx="margin"/>
              </v:shape>
            </w:pict>
          </mc:Fallback>
        </mc:AlternateContent>
      </w:r>
      <w:r w:rsidR="008B5995" w:rsidRPr="00D0664E">
        <w:rPr>
          <w:rFonts w:eastAsiaTheme="majorEastAsia" w:cstheme="majorBidi"/>
          <w:caps/>
          <w:noProof/>
          <w:color w:val="2F5496" w:themeColor="accent1" w:themeShade="BF"/>
          <w:sz w:val="40"/>
          <w:szCs w:val="32"/>
        </w:rPr>
        <mc:AlternateContent>
          <mc:Choice Requires="wps">
            <w:drawing>
              <wp:anchor distT="45720" distB="45720" distL="114300" distR="114300" simplePos="0" relativeHeight="251659264" behindDoc="0" locked="0" layoutInCell="1" allowOverlap="1" wp14:anchorId="5D1473D3" wp14:editId="74AC56DE">
                <wp:simplePos x="0" y="0"/>
                <wp:positionH relativeFrom="margin">
                  <wp:posOffset>0</wp:posOffset>
                </wp:positionH>
                <wp:positionV relativeFrom="paragraph">
                  <wp:posOffset>1845945</wp:posOffset>
                </wp:positionV>
                <wp:extent cx="4200525" cy="1146302"/>
                <wp:effectExtent l="0" t="0" r="0" b="0"/>
                <wp:wrapNone/>
                <wp:docPr id="6"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299BB401" w14:textId="77777777" w:rsidR="009A2E28" w:rsidRPr="007D00B6" w:rsidRDefault="008C2898" w:rsidP="00290DD4">
                            <w:r>
                              <w:rPr>
                                <w:rFonts w:eastAsia="Arial"/>
                                <w:b/>
                                <w:bCs/>
                                <w:color w:val="0070C0"/>
                                <w:sz w:val="24"/>
                                <w:szCs w:val="24"/>
                                <w:lang w:val="pt-BR"/>
                              </w:rPr>
                              <w:t>2023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5D1473D3" id="_x0000_s1028" type="#_x0000_t202" style="position:absolute;margin-left:0;margin-top:145.35pt;width:330.75pt;height:90.25pt;z-index:251659264;visibility:visible;mso-wrap-style:square;mso-width-percent:0;mso-height-percent:200;mso-wrap-distance-left:9pt;mso-wrap-distance-top:3.6pt;mso-wrap-distance-right:9pt;mso-wrap-distance-bottom:3.6pt;mso-position-horizontal:absolute;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" filled="f" stroked="f">
                <v:textbox style="mso-fit-shape-to-text:t">
                  <w:txbxContent>
                    <w:p w14:paraId="299BB401" w14:textId="77777777" w:rsidR="009A2E28" w:rsidRPr="007D00B6" w:rsidRDefault="00000000" w:rsidP="00290DD4">
                      <w:r>
                        <w:rPr>
                          <w:rFonts w:eastAsia="Arial"/>
                          <w:b/>
                          <w:bCs/>
                          <w:color w:val="0070C0"/>
                          <w:sz w:val="24"/>
                          <w:szCs w:val="24"/>
                          <w:lang w:val="pt-BR"/>
                        </w:rPr>
                        <w:t>2023</w:t>
                      </w:r>
                    </w:p>
                  </w:txbxContent>
                </v:textbox>
                <w10:wrap anchorx="margin"/>
              </v:shape>
            </w:pict>
          </mc:Fallback>
        </mc:AlternateContent>
      </w:r>
      <w:r w:rsidR="008B5995" w:rsidRPr="00D0664E">
        <w:rPr>
          <w:rFonts w:eastAsiaTheme="majorEastAsia" w:cstheme="majorBidi"/>
          <w:caps/>
          <w:noProof/>
          <w:color w:val="2F5496" w:themeColor="accent1" w:themeShade="BF"/>
          <w:sz w:val="40"/>
          <w:szCs w:val="32"/>
        </w:rPr>
        <mc:AlternateContent>
          <mc:Choice Requires="wps">
            <w:drawing>
              <wp:anchor distT="45720" distB="45720" distL="114300" distR="114300" simplePos="0" relativeHeight="251663360" behindDoc="0" locked="0" layoutInCell="1" allowOverlap="1" wp14:anchorId="128D6E19" wp14:editId="56C57AD7">
                <wp:simplePos x="0" y="0"/>
                <wp:positionH relativeFrom="margin">
                  <wp:align>left</wp:align>
                </wp:positionH>
                <wp:positionV relativeFrom="paragraph">
                  <wp:posOffset>3503295</wp:posOffset>
                </wp:positionV>
                <wp:extent cx="4200525" cy="1146302"/>
                <wp:effectExtent l="0" t="0" r="0" b="0"/>
                <wp:wrapNone/>
                <wp:docPr id="8"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200525" cy="1146302"/>
                        </a:xfrm>
                        <a:prstGeom prst="rect">
                          <a:avLst/>
                        </a:prstGeom>
                        <a:noFill/>
                        <a:ln w="9525">
                          <a:noFill/>
                          <a:miter lim="800000"/>
                          <a:headEnd/>
                          <a:tailEnd/>
                        </a:ln>
                      </wps:spPr>
                      <wps:txbx>
                        <w:txbxContent>
                          <w:p w14:paraId="44545A35" w14:textId="77777777" w:rsidR="009A2E28" w:rsidRPr="00B50385" w:rsidRDefault="008C2898">
                            <w:pPr>
                              <w:rPr>
                                <w:color w:val="FFFFFF" w:themeColor="background1"/>
                                <w:sz w:val="16"/>
                                <w:szCs w:val="16"/>
                              </w:rPr>
                            </w:pPr>
                            <w:r>
                              <w:rPr>
                                <w:rFonts w:eastAsia="Arial"/>
                                <w:color w:val="FFFFFF"/>
                                <w:sz w:val="16"/>
                                <w:szCs w:val="16"/>
                                <w:lang w:val="pt-BR"/>
                              </w:rPr>
                              <w:t>Última revisão:  18 de janeiro de 2023</w:t>
                            </w:r>
                          </w:p>
                        </w:txbxContent>
                      </wps:txbx>
                      <wps:bodyPr rot="0" vert="horz" wrap="square" lIns="91440" tIns="45720" rIns="91440" bIns="45720" anchor="t" anchorCtr="0">
                        <a:spAutoFit/>
                      </wps:bodyPr>
                    </wps:wsp>
                  </a:graphicData>
                </a:graphic>
                <wp14:sizeRelH relativeFrom="margin">
                  <wp14:pctWidth>0</wp14:pctWidth>
                </wp14:sizeRelH>
                <wp14:sizeRelV relativeFrom="margin">
                  <wp14:pctHeight>20000</wp14:pctHeight>
                </wp14:sizeRelV>
              </wp:anchor>
            </w:drawing>
          </mc:Choice>
          <mc:Fallback>
            <w:pict>
              <v:shape w14:anchorId="128D6E19" id="_x0000_s1029" type="#_x0000_t202" style="position:absolute;margin-left:0;margin-top:275.85pt;width:330.75pt;height:90.25pt;z-index:251663360;visibility:visible;mso-wrap-style:square;mso-width-percent:0;mso-height-percent:200;mso-wrap-distance-left:9pt;mso-wrap-distance-top:3.6pt;mso-wrap-distance-right:9pt;mso-wrap-distance-bottom:3.6pt;mso-position-horizontal:left;mso-position-horizontal-relative:margin;mso-position-vertical:absolute;mso-position-vertical-relative:text;mso-width-percent:0;mso-height-percent:20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" filled="f" stroked="f">
                <v:textbox style="mso-fit-shape-to-text:t">
                  <w:txbxContent>
                    <w:p w14:paraId="44545A35" w14:textId="77777777" w:rsidR="009A2E28" w:rsidRPr="00B50385" w:rsidRDefault="00000000">
                      <w:pPr>
                        <w:rPr>
                          <w:color w:val="FFFFFF" w:themeColor="background1"/>
                          <w:sz w:val="16"/>
                          <w:szCs w:val="16"/>
                        </w:rPr>
                      </w:pPr>
                      <w:r>
                        <w:rPr>
                          <w:rFonts w:eastAsia="Arial"/>
                          <w:color w:val="FFFFFF"/>
                          <w:sz w:val="16"/>
                          <w:szCs w:val="16"/>
                          <w:lang w:val="pt-BR"/>
                        </w:rPr>
                        <w:t>Última revisão:  18 de janeiro de 2023</w:t>
                      </w:r>
                    </w:p>
                  </w:txbxContent>
                </v:textbox>
                <w10:wrap anchorx="margin"/>
              </v:shape>
            </w:pict>
          </mc:Fallback>
        </mc:AlternateContent>
      </w:r>
      <w:r>
        <w:rPr>
          <w:rFonts w:eastAsia="Arial" w:cs="Arial"/>
          <w:color w:val="2F5496"/>
          <w:sz w:val="40"/>
          <w:szCs w:val="40"/>
          <w:lang w:val="pt-BR"/>
        </w:rPr>
        <w:br w:type="page"/>
      </w:r>
      <w:bookmarkStart w:id="0" w:name="_Toc50988861"/>
      <w:r>
        <w:rPr>
          <w:rFonts w:eastAsia="Arial" w:cs="Arial"/>
          <w:caps/>
          <w:color w:val="2F5496"/>
          <w:sz w:val="40"/>
          <w:szCs w:val="40"/>
          <w:lang w:val="pt-BR"/>
        </w:rPr>
        <w:lastRenderedPageBreak/>
        <w:t>Sumário</w:t>
      </w:r>
      <w:bookmarkEnd w:id="0"/>
    </w:p>
    <w:sdt>
      <w:sdtPr>
        <w:rPr>
          <w:rFonts w:eastAsia="MS PGothic" w:cs="Times New Roman"/>
          <w:caps w:val="0"/>
          <w:color w:val="auto"/>
          <w:sz w:val="20"/>
          <w:szCs w:val="20"/>
        </w:rPr>
        <w:id w:val="-1404751413"/>
        <w:docPartObj>
          <w:docPartGallery w:val="Table of Contents"/>
          <w:docPartUnique/>
        </w:docPartObj>
      </w:sdtPr>
      <w:sdtEndPr>
        <w:rPr>
          <w:rFonts w:eastAsiaTheme="majorEastAsia" w:cstheme="majorBidi"/>
          <w:b/>
          <w:color w:val="2F5496" w:themeColor="accent1" w:themeShade="BF"/>
          <w:sz w:val="40"/>
          <w:szCs w:val="32"/>
        </w:rPr>
      </w:sdtEndPr>
      <w:sdtContent>
        <w:p w14:paraId="1656DBF7" w14:textId="77777777" w:rsidR="007E134A" w:rsidRDefault="007E134A">
          <w:pPr>
            <w:pStyle w:val="TOC1"/>
            <w:rPr>
              <w:rFonts w:eastAsia="MS PGothic" w:cs="Times New Roman"/>
              <w:caps w:val="0"/>
              <w:color w:val="auto"/>
              <w:sz w:val="20"/>
              <w:szCs w:val="20"/>
            </w:rPr>
          </w:pPr>
        </w:p>
        <w:p w14:paraId="71CC8EF3" w14:textId="0F05ABEB" w:rsidR="007E134A" w:rsidRDefault="008C2898">
          <w:pPr>
            <w:pStyle w:val="TOC1"/>
            <w:rPr>
              <w:rFonts w:asciiTheme="minorHAnsi" w:eastAsiaTheme="minorEastAsia" w:hAnsiTheme="minorHAnsi" w:cstheme="minorBidi"/>
              <w:caps w:val="0"/>
              <w:noProof/>
              <w:color w:val="auto"/>
              <w:szCs w:val="24"/>
              <w:lang/>
            </w:rPr>
          </w:pPr>
          <w:r w:rsidRPr="00D0664E">
            <w:fldChar w:fldCharType="begin"/>
          </w:r>
          <w:r w:rsidRPr="00D0664E">
            <w:instrText xml:space="preserve"> TOC \o "1-3" \h \z \u </w:instrText>
          </w:r>
          <w:r w:rsidRPr="00D0664E">
            <w:fldChar w:fldCharType="separate"/>
          </w:r>
          <w:hyperlink w:anchor="_Toc129374575" w:history="1">
            <w:r w:rsidR="007E134A" w:rsidRPr="00BD65DB">
              <w:rPr>
                <w:rStyle w:val="Hyperlink"/>
                <w:rFonts w:eastAsia="Arial" w:cs="Times New Roman"/>
                <w:noProof/>
                <w:lang w:val="pt-BR"/>
              </w:rPr>
              <w:t>Políticas</w:t>
            </w:r>
            <w:r w:rsidR="007E134A">
              <w:rPr>
                <w:noProof/>
                <w:webHidden/>
              </w:rPr>
              <w:tab/>
            </w:r>
            <w:r w:rsidR="007E134A">
              <w:rPr>
                <w:noProof/>
                <w:webHidden/>
              </w:rPr>
              <w:fldChar w:fldCharType="begin"/>
            </w:r>
            <w:r w:rsidR="007E134A">
              <w:rPr>
                <w:noProof/>
                <w:webHidden/>
              </w:rPr>
              <w:instrText xml:space="preserve"> PAGEREF _Toc129374575 \h </w:instrText>
            </w:r>
            <w:r w:rsidR="007E134A">
              <w:rPr>
                <w:noProof/>
                <w:webHidden/>
              </w:rPr>
            </w:r>
            <w:r w:rsidR="007E134A">
              <w:rPr>
                <w:noProof/>
                <w:webHidden/>
              </w:rPr>
              <w:fldChar w:fldCharType="separate"/>
            </w:r>
            <w:r w:rsidR="0029796D">
              <w:rPr>
                <w:noProof/>
                <w:webHidden/>
              </w:rPr>
              <w:t>4</w:t>
            </w:r>
            <w:r w:rsidR="007E134A">
              <w:rPr>
                <w:noProof/>
                <w:webHidden/>
              </w:rPr>
              <w:fldChar w:fldCharType="end"/>
            </w:r>
          </w:hyperlink>
        </w:p>
        <w:p w14:paraId="4F95049A" w14:textId="7F6C42B1" w:rsidR="007E134A" w:rsidRDefault="008C2898">
          <w:pPr>
            <w:pStyle w:val="TOC2"/>
            <w:rPr>
              <w:rFonts w:asciiTheme="minorHAnsi" w:eastAsiaTheme="minorEastAsia" w:hAnsiTheme="minorHAnsi" w:cstheme="minorBidi"/>
              <w:sz w:val="24"/>
              <w:szCs w:val="24"/>
              <w:lang/>
            </w:rPr>
          </w:pPr>
          <w:hyperlink w:anchor="_Toc129374576" w:history="1">
            <w:r w:rsidR="007E134A" w:rsidRPr="00BD65DB">
              <w:rPr>
                <w:rStyle w:val="Hyperlink"/>
                <w:rFonts w:eastAsia="Arial"/>
                <w:bCs/>
                <w:lang w:val="pt-BR"/>
              </w:rPr>
              <w:t>Diretrizes de investimento [INF 1]</w:t>
            </w:r>
            <w:r w:rsidR="007E134A">
              <w:rPr>
                <w:webHidden/>
              </w:rPr>
              <w:tab/>
            </w:r>
            <w:r w:rsidR="007E134A">
              <w:rPr>
                <w:webHidden/>
              </w:rPr>
              <w:fldChar w:fldCharType="begin"/>
            </w:r>
            <w:r w:rsidR="007E134A">
              <w:rPr>
                <w:webHidden/>
              </w:rPr>
              <w:instrText xml:space="preserve"> PAGEREF _Toc129374576 \h </w:instrText>
            </w:r>
            <w:r w:rsidR="007E134A">
              <w:rPr>
                <w:webHidden/>
              </w:rPr>
            </w:r>
            <w:r w:rsidR="007E134A">
              <w:rPr>
                <w:webHidden/>
              </w:rPr>
              <w:fldChar w:fldCharType="separate"/>
            </w:r>
            <w:r w:rsidR="0029796D">
              <w:rPr>
                <w:webHidden/>
              </w:rPr>
              <w:t>4</w:t>
            </w:r>
            <w:r w:rsidR="007E134A">
              <w:rPr>
                <w:webHidden/>
              </w:rPr>
              <w:fldChar w:fldCharType="end"/>
            </w:r>
          </w:hyperlink>
        </w:p>
        <w:p w14:paraId="22DE5965" w14:textId="0BD4D54D" w:rsidR="007E134A" w:rsidRDefault="008C2898">
          <w:pPr>
            <w:pStyle w:val="TOC2"/>
            <w:rPr>
              <w:rFonts w:asciiTheme="minorHAnsi" w:eastAsiaTheme="minorEastAsia" w:hAnsiTheme="minorHAnsi" w:cstheme="minorBidi"/>
              <w:sz w:val="24"/>
              <w:szCs w:val="24"/>
              <w:lang/>
            </w:rPr>
          </w:pPr>
          <w:hyperlink w:anchor="_Toc129374577" w:history="1">
            <w:r w:rsidR="007E134A" w:rsidRPr="00BD65DB">
              <w:rPr>
                <w:rStyle w:val="Hyperlink"/>
                <w:rFonts w:eastAsia="Arial"/>
                <w:lang w:val="pt-BR"/>
              </w:rPr>
              <w:t>INF 1</w:t>
            </w:r>
            <w:r w:rsidR="007E134A">
              <w:rPr>
                <w:webHidden/>
              </w:rPr>
              <w:tab/>
            </w:r>
            <w:r w:rsidR="007E134A">
              <w:rPr>
                <w:webHidden/>
              </w:rPr>
              <w:fldChar w:fldCharType="begin"/>
            </w:r>
            <w:r w:rsidR="007E134A">
              <w:rPr>
                <w:webHidden/>
              </w:rPr>
              <w:instrText xml:space="preserve"> PAGEREF _Toc129374577 \h </w:instrText>
            </w:r>
            <w:r w:rsidR="007E134A">
              <w:rPr>
                <w:webHidden/>
              </w:rPr>
            </w:r>
            <w:r w:rsidR="007E134A">
              <w:rPr>
                <w:webHidden/>
              </w:rPr>
              <w:fldChar w:fldCharType="separate"/>
            </w:r>
            <w:r w:rsidR="0029796D">
              <w:rPr>
                <w:webHidden/>
              </w:rPr>
              <w:t>4</w:t>
            </w:r>
            <w:r w:rsidR="007E134A">
              <w:rPr>
                <w:webHidden/>
              </w:rPr>
              <w:fldChar w:fldCharType="end"/>
            </w:r>
          </w:hyperlink>
        </w:p>
        <w:p w14:paraId="47183C2D" w14:textId="652AD2DB" w:rsidR="007E134A" w:rsidRDefault="008C2898">
          <w:pPr>
            <w:pStyle w:val="TOC1"/>
            <w:rPr>
              <w:rFonts w:asciiTheme="minorHAnsi" w:eastAsiaTheme="minorEastAsia" w:hAnsiTheme="minorHAnsi" w:cstheme="minorBidi"/>
              <w:caps w:val="0"/>
              <w:noProof/>
              <w:color w:val="auto"/>
              <w:szCs w:val="24"/>
              <w:lang/>
            </w:rPr>
          </w:pPr>
          <w:hyperlink w:anchor="_Toc129374578" w:history="1">
            <w:r w:rsidR="007E134A" w:rsidRPr="00BD65DB">
              <w:rPr>
                <w:rStyle w:val="Hyperlink"/>
                <w:rFonts w:eastAsia="Arial" w:cs="Times New Roman"/>
                <w:noProof/>
                <w:lang w:val="pt-BR"/>
              </w:rPr>
              <w:t>Captação</w:t>
            </w:r>
            <w:r w:rsidR="007E134A">
              <w:rPr>
                <w:noProof/>
                <w:webHidden/>
              </w:rPr>
              <w:tab/>
            </w:r>
            <w:r w:rsidR="007E134A">
              <w:rPr>
                <w:noProof/>
                <w:webHidden/>
              </w:rPr>
              <w:fldChar w:fldCharType="begin"/>
            </w:r>
            <w:r w:rsidR="007E134A">
              <w:rPr>
                <w:noProof/>
                <w:webHidden/>
              </w:rPr>
              <w:instrText xml:space="preserve"> PAGEREF _Toc129374578 \h </w:instrText>
            </w:r>
            <w:r w:rsidR="007E134A">
              <w:rPr>
                <w:noProof/>
                <w:webHidden/>
              </w:rPr>
            </w:r>
            <w:r w:rsidR="007E134A">
              <w:rPr>
                <w:noProof/>
                <w:webHidden/>
              </w:rPr>
              <w:fldChar w:fldCharType="separate"/>
            </w:r>
            <w:r w:rsidR="0029796D">
              <w:rPr>
                <w:noProof/>
                <w:webHidden/>
              </w:rPr>
              <w:t>6</w:t>
            </w:r>
            <w:r w:rsidR="007E134A">
              <w:rPr>
                <w:noProof/>
                <w:webHidden/>
              </w:rPr>
              <w:fldChar w:fldCharType="end"/>
            </w:r>
          </w:hyperlink>
        </w:p>
        <w:p w14:paraId="07C964F1" w14:textId="010ADEB0" w:rsidR="007E134A" w:rsidRDefault="008C2898">
          <w:pPr>
            <w:pStyle w:val="TOC2"/>
            <w:rPr>
              <w:rFonts w:asciiTheme="minorHAnsi" w:eastAsiaTheme="minorEastAsia" w:hAnsiTheme="minorHAnsi" w:cstheme="minorBidi"/>
              <w:sz w:val="24"/>
              <w:szCs w:val="24"/>
              <w:lang/>
            </w:rPr>
          </w:pPr>
          <w:hyperlink w:anchor="_Toc129374579" w:history="1">
            <w:r w:rsidR="007E134A" w:rsidRPr="00BD65DB">
              <w:rPr>
                <w:rStyle w:val="Hyperlink"/>
                <w:rFonts w:eastAsia="Arial"/>
                <w:bCs/>
                <w:lang w:val="pt-BR"/>
              </w:rPr>
              <w:t>Compromissos com investidores [INF 2]</w:t>
            </w:r>
            <w:r w:rsidR="007E134A">
              <w:rPr>
                <w:webHidden/>
              </w:rPr>
              <w:tab/>
            </w:r>
            <w:r w:rsidR="007E134A">
              <w:rPr>
                <w:webHidden/>
              </w:rPr>
              <w:fldChar w:fldCharType="begin"/>
            </w:r>
            <w:r w:rsidR="007E134A">
              <w:rPr>
                <w:webHidden/>
              </w:rPr>
              <w:instrText xml:space="preserve"> PAGEREF _Toc129374579 \h </w:instrText>
            </w:r>
            <w:r w:rsidR="007E134A">
              <w:rPr>
                <w:webHidden/>
              </w:rPr>
            </w:r>
            <w:r w:rsidR="007E134A">
              <w:rPr>
                <w:webHidden/>
              </w:rPr>
              <w:fldChar w:fldCharType="separate"/>
            </w:r>
            <w:r w:rsidR="0029796D">
              <w:rPr>
                <w:webHidden/>
              </w:rPr>
              <w:t>6</w:t>
            </w:r>
            <w:r w:rsidR="007E134A">
              <w:rPr>
                <w:webHidden/>
              </w:rPr>
              <w:fldChar w:fldCharType="end"/>
            </w:r>
          </w:hyperlink>
        </w:p>
        <w:p w14:paraId="543215D1" w14:textId="4032964D" w:rsidR="007E134A" w:rsidRDefault="008C2898">
          <w:pPr>
            <w:pStyle w:val="TOC2"/>
            <w:rPr>
              <w:rFonts w:asciiTheme="minorHAnsi" w:eastAsiaTheme="minorEastAsia" w:hAnsiTheme="minorHAnsi" w:cstheme="minorBidi"/>
              <w:sz w:val="24"/>
              <w:szCs w:val="24"/>
              <w:lang/>
            </w:rPr>
          </w:pPr>
          <w:hyperlink w:anchor="_Toc129374580" w:history="1">
            <w:r w:rsidR="007E134A" w:rsidRPr="00BD65DB">
              <w:rPr>
                <w:rStyle w:val="Hyperlink"/>
                <w:rFonts w:eastAsia="Arial"/>
                <w:lang w:val="pt-BR"/>
              </w:rPr>
              <w:t>INF 2</w:t>
            </w:r>
            <w:r w:rsidR="007E134A">
              <w:rPr>
                <w:webHidden/>
              </w:rPr>
              <w:tab/>
            </w:r>
            <w:r w:rsidR="007E134A">
              <w:rPr>
                <w:webHidden/>
              </w:rPr>
              <w:fldChar w:fldCharType="begin"/>
            </w:r>
            <w:r w:rsidR="007E134A">
              <w:rPr>
                <w:webHidden/>
              </w:rPr>
              <w:instrText xml:space="preserve"> PAGEREF _Toc129374580 \h </w:instrText>
            </w:r>
            <w:r w:rsidR="007E134A">
              <w:rPr>
                <w:webHidden/>
              </w:rPr>
            </w:r>
            <w:r w:rsidR="007E134A">
              <w:rPr>
                <w:webHidden/>
              </w:rPr>
              <w:fldChar w:fldCharType="separate"/>
            </w:r>
            <w:r w:rsidR="0029796D">
              <w:rPr>
                <w:webHidden/>
              </w:rPr>
              <w:t>6</w:t>
            </w:r>
            <w:r w:rsidR="007E134A">
              <w:rPr>
                <w:webHidden/>
              </w:rPr>
              <w:fldChar w:fldCharType="end"/>
            </w:r>
          </w:hyperlink>
        </w:p>
        <w:p w14:paraId="207BC978" w14:textId="39E9A476" w:rsidR="007E134A" w:rsidRDefault="008C2898">
          <w:pPr>
            <w:pStyle w:val="TOC1"/>
            <w:rPr>
              <w:rFonts w:asciiTheme="minorHAnsi" w:eastAsiaTheme="minorEastAsia" w:hAnsiTheme="minorHAnsi" w:cstheme="minorBidi"/>
              <w:caps w:val="0"/>
              <w:noProof/>
              <w:color w:val="auto"/>
              <w:szCs w:val="24"/>
              <w:lang/>
            </w:rPr>
          </w:pPr>
          <w:hyperlink w:anchor="_Toc129374581" w:history="1">
            <w:r w:rsidR="007E134A" w:rsidRPr="00BD65DB">
              <w:rPr>
                <w:rStyle w:val="Hyperlink"/>
                <w:rFonts w:eastAsia="Arial" w:cs="Times New Roman"/>
                <w:noProof/>
                <w:lang w:val="pt-BR"/>
              </w:rPr>
              <w:t>Pré-investimento</w:t>
            </w:r>
            <w:r w:rsidR="007E134A">
              <w:rPr>
                <w:noProof/>
                <w:webHidden/>
              </w:rPr>
              <w:tab/>
            </w:r>
            <w:r w:rsidR="007E134A">
              <w:rPr>
                <w:noProof/>
                <w:webHidden/>
              </w:rPr>
              <w:fldChar w:fldCharType="begin"/>
            </w:r>
            <w:r w:rsidR="007E134A">
              <w:rPr>
                <w:noProof/>
                <w:webHidden/>
              </w:rPr>
              <w:instrText xml:space="preserve"> PAGEREF _Toc129374581 \h </w:instrText>
            </w:r>
            <w:r w:rsidR="007E134A">
              <w:rPr>
                <w:noProof/>
                <w:webHidden/>
              </w:rPr>
            </w:r>
            <w:r w:rsidR="007E134A">
              <w:rPr>
                <w:noProof/>
                <w:webHidden/>
              </w:rPr>
              <w:fldChar w:fldCharType="separate"/>
            </w:r>
            <w:r w:rsidR="0029796D">
              <w:rPr>
                <w:noProof/>
                <w:webHidden/>
              </w:rPr>
              <w:t>8</w:t>
            </w:r>
            <w:r w:rsidR="007E134A">
              <w:rPr>
                <w:noProof/>
                <w:webHidden/>
              </w:rPr>
              <w:fldChar w:fldCharType="end"/>
            </w:r>
          </w:hyperlink>
        </w:p>
        <w:p w14:paraId="47ECD291" w14:textId="4F03A84A" w:rsidR="007E134A" w:rsidRDefault="008C2898">
          <w:pPr>
            <w:pStyle w:val="TOC2"/>
            <w:rPr>
              <w:rFonts w:asciiTheme="minorHAnsi" w:eastAsiaTheme="minorEastAsia" w:hAnsiTheme="minorHAnsi" w:cstheme="minorBidi"/>
              <w:sz w:val="24"/>
              <w:szCs w:val="24"/>
              <w:lang/>
            </w:rPr>
          </w:pPr>
          <w:hyperlink w:anchor="_Toc129374582" w:history="1">
            <w:r w:rsidR="007E134A" w:rsidRPr="00BD65DB">
              <w:rPr>
                <w:rStyle w:val="Hyperlink"/>
                <w:rFonts w:eastAsia="Arial"/>
                <w:bCs/>
                <w:lang w:val="pt-BR"/>
              </w:rPr>
              <w:t>Análise de relevância [INF 3, INF 3.1]</w:t>
            </w:r>
            <w:r w:rsidR="007E134A">
              <w:rPr>
                <w:webHidden/>
              </w:rPr>
              <w:tab/>
            </w:r>
            <w:r w:rsidR="007E134A">
              <w:rPr>
                <w:webHidden/>
              </w:rPr>
              <w:fldChar w:fldCharType="begin"/>
            </w:r>
            <w:r w:rsidR="007E134A">
              <w:rPr>
                <w:webHidden/>
              </w:rPr>
              <w:instrText xml:space="preserve"> PAGEREF _Toc129374582 \h </w:instrText>
            </w:r>
            <w:r w:rsidR="007E134A">
              <w:rPr>
                <w:webHidden/>
              </w:rPr>
            </w:r>
            <w:r w:rsidR="007E134A">
              <w:rPr>
                <w:webHidden/>
              </w:rPr>
              <w:fldChar w:fldCharType="separate"/>
            </w:r>
            <w:r w:rsidR="0029796D">
              <w:rPr>
                <w:webHidden/>
              </w:rPr>
              <w:t>8</w:t>
            </w:r>
            <w:r w:rsidR="007E134A">
              <w:rPr>
                <w:webHidden/>
              </w:rPr>
              <w:fldChar w:fldCharType="end"/>
            </w:r>
          </w:hyperlink>
        </w:p>
        <w:p w14:paraId="6356D393" w14:textId="1572E21B" w:rsidR="007E134A" w:rsidRDefault="008C2898">
          <w:pPr>
            <w:pStyle w:val="TOC2"/>
            <w:rPr>
              <w:rFonts w:asciiTheme="minorHAnsi" w:eastAsiaTheme="minorEastAsia" w:hAnsiTheme="minorHAnsi" w:cstheme="minorBidi"/>
              <w:sz w:val="24"/>
              <w:szCs w:val="24"/>
              <w:lang/>
            </w:rPr>
          </w:pPr>
          <w:hyperlink w:anchor="_Toc129374583" w:history="1">
            <w:r w:rsidR="007E134A" w:rsidRPr="00BD65DB">
              <w:rPr>
                <w:rStyle w:val="Hyperlink"/>
                <w:rFonts w:eastAsia="Arial"/>
                <w:lang w:val="pt-BR"/>
              </w:rPr>
              <w:t>INF 3</w:t>
            </w:r>
            <w:r w:rsidR="007E134A">
              <w:rPr>
                <w:webHidden/>
              </w:rPr>
              <w:tab/>
            </w:r>
            <w:r w:rsidR="007E134A">
              <w:rPr>
                <w:webHidden/>
              </w:rPr>
              <w:fldChar w:fldCharType="begin"/>
            </w:r>
            <w:r w:rsidR="007E134A">
              <w:rPr>
                <w:webHidden/>
              </w:rPr>
              <w:instrText xml:space="preserve"> PAGEREF _Toc129374583 \h </w:instrText>
            </w:r>
            <w:r w:rsidR="007E134A">
              <w:rPr>
                <w:webHidden/>
              </w:rPr>
            </w:r>
            <w:r w:rsidR="007E134A">
              <w:rPr>
                <w:webHidden/>
              </w:rPr>
              <w:fldChar w:fldCharType="separate"/>
            </w:r>
            <w:r w:rsidR="0029796D">
              <w:rPr>
                <w:webHidden/>
              </w:rPr>
              <w:t>8</w:t>
            </w:r>
            <w:r w:rsidR="007E134A">
              <w:rPr>
                <w:webHidden/>
              </w:rPr>
              <w:fldChar w:fldCharType="end"/>
            </w:r>
          </w:hyperlink>
        </w:p>
        <w:p w14:paraId="14FF9282" w14:textId="348E806E" w:rsidR="007E134A" w:rsidRDefault="008C2898">
          <w:pPr>
            <w:pStyle w:val="TOC2"/>
            <w:rPr>
              <w:rFonts w:asciiTheme="minorHAnsi" w:eastAsiaTheme="minorEastAsia" w:hAnsiTheme="minorHAnsi" w:cstheme="minorBidi"/>
              <w:sz w:val="24"/>
              <w:szCs w:val="24"/>
              <w:lang/>
            </w:rPr>
          </w:pPr>
          <w:hyperlink w:anchor="_Toc129374584" w:history="1">
            <w:r w:rsidR="007E134A" w:rsidRPr="00BD65DB">
              <w:rPr>
                <w:rStyle w:val="Hyperlink"/>
                <w:rFonts w:eastAsia="Arial"/>
                <w:lang w:val="pt-BR"/>
              </w:rPr>
              <w:t>INF 3.1</w:t>
            </w:r>
            <w:r w:rsidR="007E134A">
              <w:rPr>
                <w:webHidden/>
              </w:rPr>
              <w:tab/>
            </w:r>
            <w:r w:rsidR="007E134A">
              <w:rPr>
                <w:webHidden/>
              </w:rPr>
              <w:fldChar w:fldCharType="begin"/>
            </w:r>
            <w:r w:rsidR="007E134A">
              <w:rPr>
                <w:webHidden/>
              </w:rPr>
              <w:instrText xml:space="preserve"> PAGEREF _Toc129374584 \h </w:instrText>
            </w:r>
            <w:r w:rsidR="007E134A">
              <w:rPr>
                <w:webHidden/>
              </w:rPr>
            </w:r>
            <w:r w:rsidR="007E134A">
              <w:rPr>
                <w:webHidden/>
              </w:rPr>
              <w:fldChar w:fldCharType="separate"/>
            </w:r>
            <w:r w:rsidR="0029796D">
              <w:rPr>
                <w:webHidden/>
              </w:rPr>
              <w:t>10</w:t>
            </w:r>
            <w:r w:rsidR="007E134A">
              <w:rPr>
                <w:webHidden/>
              </w:rPr>
              <w:fldChar w:fldCharType="end"/>
            </w:r>
          </w:hyperlink>
        </w:p>
        <w:p w14:paraId="2BA4527B" w14:textId="48526574" w:rsidR="007E134A" w:rsidRDefault="008C2898">
          <w:pPr>
            <w:pStyle w:val="TOC2"/>
            <w:rPr>
              <w:rFonts w:asciiTheme="minorHAnsi" w:eastAsiaTheme="minorEastAsia" w:hAnsiTheme="minorHAnsi" w:cstheme="minorBidi"/>
              <w:sz w:val="24"/>
              <w:szCs w:val="24"/>
              <w:lang/>
            </w:rPr>
          </w:pPr>
          <w:hyperlink w:anchor="_Toc129374585" w:history="1">
            <w:r w:rsidR="007E134A" w:rsidRPr="00BD65DB">
              <w:rPr>
                <w:rStyle w:val="Hyperlink"/>
                <w:rFonts w:eastAsia="Arial"/>
                <w:bCs/>
                <w:i/>
                <w:iCs/>
                <w:lang w:val="pt-BR"/>
              </w:rPr>
              <w:t>Due diligence</w:t>
            </w:r>
            <w:r w:rsidR="007E134A" w:rsidRPr="00BD65DB">
              <w:rPr>
                <w:rStyle w:val="Hyperlink"/>
                <w:rFonts w:eastAsia="Arial"/>
                <w:bCs/>
                <w:lang w:val="pt-BR"/>
              </w:rPr>
              <w:t xml:space="preserve"> [INF 4, INF 5]</w:t>
            </w:r>
            <w:r w:rsidR="007E134A">
              <w:rPr>
                <w:webHidden/>
              </w:rPr>
              <w:tab/>
            </w:r>
            <w:r w:rsidR="007E134A">
              <w:rPr>
                <w:webHidden/>
              </w:rPr>
              <w:fldChar w:fldCharType="begin"/>
            </w:r>
            <w:r w:rsidR="007E134A">
              <w:rPr>
                <w:webHidden/>
              </w:rPr>
              <w:instrText xml:space="preserve"> PAGEREF _Toc129374585 \h </w:instrText>
            </w:r>
            <w:r w:rsidR="007E134A">
              <w:rPr>
                <w:webHidden/>
              </w:rPr>
            </w:r>
            <w:r w:rsidR="007E134A">
              <w:rPr>
                <w:webHidden/>
              </w:rPr>
              <w:fldChar w:fldCharType="separate"/>
            </w:r>
            <w:r w:rsidR="0029796D">
              <w:rPr>
                <w:webHidden/>
              </w:rPr>
              <w:t>12</w:t>
            </w:r>
            <w:r w:rsidR="007E134A">
              <w:rPr>
                <w:webHidden/>
              </w:rPr>
              <w:fldChar w:fldCharType="end"/>
            </w:r>
          </w:hyperlink>
        </w:p>
        <w:p w14:paraId="59FCF693" w14:textId="6BB35986" w:rsidR="007E134A" w:rsidRDefault="008C2898">
          <w:pPr>
            <w:pStyle w:val="TOC2"/>
            <w:rPr>
              <w:rFonts w:asciiTheme="minorHAnsi" w:eastAsiaTheme="minorEastAsia" w:hAnsiTheme="minorHAnsi" w:cstheme="minorBidi"/>
              <w:sz w:val="24"/>
              <w:szCs w:val="24"/>
              <w:lang/>
            </w:rPr>
          </w:pPr>
          <w:hyperlink w:anchor="_Toc129374586" w:history="1">
            <w:r w:rsidR="007E134A" w:rsidRPr="00BD65DB">
              <w:rPr>
                <w:rStyle w:val="Hyperlink"/>
                <w:rFonts w:eastAsia="Arial"/>
                <w:lang w:val="pt-BR"/>
              </w:rPr>
              <w:t>INF 4</w:t>
            </w:r>
            <w:r w:rsidR="007E134A">
              <w:rPr>
                <w:webHidden/>
              </w:rPr>
              <w:tab/>
            </w:r>
            <w:r w:rsidR="007E134A">
              <w:rPr>
                <w:webHidden/>
              </w:rPr>
              <w:fldChar w:fldCharType="begin"/>
            </w:r>
            <w:r w:rsidR="007E134A">
              <w:rPr>
                <w:webHidden/>
              </w:rPr>
              <w:instrText xml:space="preserve"> PAGEREF _Toc129374586 \h </w:instrText>
            </w:r>
            <w:r w:rsidR="007E134A">
              <w:rPr>
                <w:webHidden/>
              </w:rPr>
            </w:r>
            <w:r w:rsidR="007E134A">
              <w:rPr>
                <w:webHidden/>
              </w:rPr>
              <w:fldChar w:fldCharType="separate"/>
            </w:r>
            <w:r w:rsidR="0029796D">
              <w:rPr>
                <w:webHidden/>
              </w:rPr>
              <w:t>12</w:t>
            </w:r>
            <w:r w:rsidR="007E134A">
              <w:rPr>
                <w:webHidden/>
              </w:rPr>
              <w:fldChar w:fldCharType="end"/>
            </w:r>
          </w:hyperlink>
        </w:p>
        <w:p w14:paraId="588C4097" w14:textId="3C5AEFC0" w:rsidR="007E134A" w:rsidRDefault="008C2898">
          <w:pPr>
            <w:pStyle w:val="TOC2"/>
            <w:rPr>
              <w:rFonts w:asciiTheme="minorHAnsi" w:eastAsiaTheme="minorEastAsia" w:hAnsiTheme="minorHAnsi" w:cstheme="minorBidi"/>
              <w:sz w:val="24"/>
              <w:szCs w:val="24"/>
              <w:lang/>
            </w:rPr>
          </w:pPr>
          <w:hyperlink w:anchor="_Toc129374587" w:history="1">
            <w:r w:rsidR="007E134A" w:rsidRPr="00BD65DB">
              <w:rPr>
                <w:rStyle w:val="Hyperlink"/>
                <w:rFonts w:eastAsia="Arial"/>
                <w:lang w:val="pt-BR"/>
              </w:rPr>
              <w:t>INF 5</w:t>
            </w:r>
            <w:r w:rsidR="007E134A">
              <w:rPr>
                <w:webHidden/>
              </w:rPr>
              <w:tab/>
            </w:r>
            <w:r w:rsidR="007E134A">
              <w:rPr>
                <w:webHidden/>
              </w:rPr>
              <w:fldChar w:fldCharType="begin"/>
            </w:r>
            <w:r w:rsidR="007E134A">
              <w:rPr>
                <w:webHidden/>
              </w:rPr>
              <w:instrText xml:space="preserve"> PAGEREF _Toc129374587 \h </w:instrText>
            </w:r>
            <w:r w:rsidR="007E134A">
              <w:rPr>
                <w:webHidden/>
              </w:rPr>
            </w:r>
            <w:r w:rsidR="007E134A">
              <w:rPr>
                <w:webHidden/>
              </w:rPr>
              <w:fldChar w:fldCharType="separate"/>
            </w:r>
            <w:r w:rsidR="0029796D">
              <w:rPr>
                <w:webHidden/>
              </w:rPr>
              <w:t>14</w:t>
            </w:r>
            <w:r w:rsidR="007E134A">
              <w:rPr>
                <w:webHidden/>
              </w:rPr>
              <w:fldChar w:fldCharType="end"/>
            </w:r>
          </w:hyperlink>
        </w:p>
        <w:p w14:paraId="1796BCDF" w14:textId="7AE91CBA" w:rsidR="007E134A" w:rsidRDefault="008C2898">
          <w:pPr>
            <w:pStyle w:val="TOC1"/>
            <w:rPr>
              <w:rFonts w:asciiTheme="minorHAnsi" w:eastAsiaTheme="minorEastAsia" w:hAnsiTheme="minorHAnsi" w:cstheme="minorBidi"/>
              <w:caps w:val="0"/>
              <w:noProof/>
              <w:color w:val="auto"/>
              <w:szCs w:val="24"/>
              <w:lang/>
            </w:rPr>
          </w:pPr>
          <w:hyperlink w:anchor="_Toc129374588" w:history="1">
            <w:r w:rsidR="007E134A" w:rsidRPr="00BD65DB">
              <w:rPr>
                <w:rStyle w:val="Hyperlink"/>
                <w:rFonts w:eastAsia="Arial" w:cs="Times New Roman"/>
                <w:noProof/>
                <w:lang w:val="pt-BR"/>
              </w:rPr>
              <w:t xml:space="preserve">Seleção, nomeação e monitoramento </w:t>
            </w:r>
            <w:r w:rsidR="007E134A">
              <w:rPr>
                <w:rStyle w:val="Hyperlink"/>
                <w:rFonts w:eastAsia="Arial" w:cs="Times New Roman"/>
                <w:noProof/>
                <w:lang w:val="pt-BR"/>
              </w:rPr>
              <w:br/>
              <w:t xml:space="preserve">       </w:t>
            </w:r>
            <w:r w:rsidR="007E134A" w:rsidRPr="00BD65DB">
              <w:rPr>
                <w:rStyle w:val="Hyperlink"/>
                <w:rFonts w:eastAsia="Arial" w:cs="Times New Roman"/>
                <w:noProof/>
                <w:lang w:val="pt-BR"/>
              </w:rPr>
              <w:t>de operadores terceirizados</w:t>
            </w:r>
            <w:r w:rsidR="007E134A">
              <w:rPr>
                <w:noProof/>
                <w:webHidden/>
              </w:rPr>
              <w:tab/>
            </w:r>
            <w:r w:rsidR="007E134A">
              <w:rPr>
                <w:noProof/>
                <w:webHidden/>
              </w:rPr>
              <w:fldChar w:fldCharType="begin"/>
            </w:r>
            <w:r w:rsidR="007E134A">
              <w:rPr>
                <w:noProof/>
                <w:webHidden/>
              </w:rPr>
              <w:instrText xml:space="preserve"> PAGEREF _Toc129374588 \h </w:instrText>
            </w:r>
            <w:r w:rsidR="007E134A">
              <w:rPr>
                <w:noProof/>
                <w:webHidden/>
              </w:rPr>
            </w:r>
            <w:r w:rsidR="007E134A">
              <w:rPr>
                <w:noProof/>
                <w:webHidden/>
              </w:rPr>
              <w:fldChar w:fldCharType="separate"/>
            </w:r>
            <w:r w:rsidR="0029796D">
              <w:rPr>
                <w:noProof/>
                <w:webHidden/>
              </w:rPr>
              <w:t>17</w:t>
            </w:r>
            <w:r w:rsidR="007E134A">
              <w:rPr>
                <w:noProof/>
                <w:webHidden/>
              </w:rPr>
              <w:fldChar w:fldCharType="end"/>
            </w:r>
          </w:hyperlink>
        </w:p>
        <w:p w14:paraId="0CD86C97" w14:textId="074C6E10" w:rsidR="007E134A" w:rsidRDefault="008C2898">
          <w:pPr>
            <w:pStyle w:val="TOC2"/>
            <w:rPr>
              <w:rFonts w:asciiTheme="minorHAnsi" w:eastAsiaTheme="minorEastAsia" w:hAnsiTheme="minorHAnsi" w:cstheme="minorBidi"/>
              <w:sz w:val="24"/>
              <w:szCs w:val="24"/>
              <w:lang/>
            </w:rPr>
          </w:pPr>
          <w:hyperlink w:anchor="_Toc129374589" w:history="1">
            <w:r w:rsidR="007E134A" w:rsidRPr="00BD65DB">
              <w:rPr>
                <w:rStyle w:val="Hyperlink"/>
                <w:rFonts w:eastAsia="Arial"/>
                <w:bCs/>
                <w:lang w:val="pt-BR"/>
              </w:rPr>
              <w:t>Processo de seleção de operadores terceirizados [INF 6]</w:t>
            </w:r>
            <w:r w:rsidR="007E134A">
              <w:rPr>
                <w:webHidden/>
              </w:rPr>
              <w:tab/>
            </w:r>
            <w:r w:rsidR="007E134A">
              <w:rPr>
                <w:webHidden/>
              </w:rPr>
              <w:fldChar w:fldCharType="begin"/>
            </w:r>
            <w:r w:rsidR="007E134A">
              <w:rPr>
                <w:webHidden/>
              </w:rPr>
              <w:instrText xml:space="preserve"> PAGEREF _Toc129374589 \h </w:instrText>
            </w:r>
            <w:r w:rsidR="007E134A">
              <w:rPr>
                <w:webHidden/>
              </w:rPr>
            </w:r>
            <w:r w:rsidR="007E134A">
              <w:rPr>
                <w:webHidden/>
              </w:rPr>
              <w:fldChar w:fldCharType="separate"/>
            </w:r>
            <w:r w:rsidR="0029796D">
              <w:rPr>
                <w:webHidden/>
              </w:rPr>
              <w:t>17</w:t>
            </w:r>
            <w:r w:rsidR="007E134A">
              <w:rPr>
                <w:webHidden/>
              </w:rPr>
              <w:fldChar w:fldCharType="end"/>
            </w:r>
          </w:hyperlink>
        </w:p>
        <w:p w14:paraId="65CA8B75" w14:textId="6A53DB17" w:rsidR="007E134A" w:rsidRDefault="008C2898">
          <w:pPr>
            <w:pStyle w:val="TOC2"/>
            <w:rPr>
              <w:rFonts w:asciiTheme="minorHAnsi" w:eastAsiaTheme="minorEastAsia" w:hAnsiTheme="minorHAnsi" w:cstheme="minorBidi"/>
              <w:sz w:val="24"/>
              <w:szCs w:val="24"/>
              <w:lang/>
            </w:rPr>
          </w:pPr>
          <w:hyperlink w:anchor="_Toc129374590" w:history="1">
            <w:r w:rsidR="007E134A" w:rsidRPr="00BD65DB">
              <w:rPr>
                <w:rStyle w:val="Hyperlink"/>
                <w:rFonts w:eastAsia="Arial"/>
                <w:lang w:val="pt-BR"/>
              </w:rPr>
              <w:t>INF 6</w:t>
            </w:r>
            <w:r w:rsidR="007E134A">
              <w:rPr>
                <w:webHidden/>
              </w:rPr>
              <w:tab/>
            </w:r>
            <w:r w:rsidR="007E134A">
              <w:rPr>
                <w:webHidden/>
              </w:rPr>
              <w:fldChar w:fldCharType="begin"/>
            </w:r>
            <w:r w:rsidR="007E134A">
              <w:rPr>
                <w:webHidden/>
              </w:rPr>
              <w:instrText xml:space="preserve"> PAGEREF _Toc129374590 \h </w:instrText>
            </w:r>
            <w:r w:rsidR="007E134A">
              <w:rPr>
                <w:webHidden/>
              </w:rPr>
            </w:r>
            <w:r w:rsidR="007E134A">
              <w:rPr>
                <w:webHidden/>
              </w:rPr>
              <w:fldChar w:fldCharType="separate"/>
            </w:r>
            <w:r w:rsidR="0029796D">
              <w:rPr>
                <w:webHidden/>
              </w:rPr>
              <w:t>17</w:t>
            </w:r>
            <w:r w:rsidR="007E134A">
              <w:rPr>
                <w:webHidden/>
              </w:rPr>
              <w:fldChar w:fldCharType="end"/>
            </w:r>
          </w:hyperlink>
        </w:p>
        <w:p w14:paraId="265506F5" w14:textId="2AB2FAF1" w:rsidR="007E134A" w:rsidRDefault="008C2898">
          <w:pPr>
            <w:pStyle w:val="TOC2"/>
            <w:rPr>
              <w:rFonts w:asciiTheme="minorHAnsi" w:eastAsiaTheme="minorEastAsia" w:hAnsiTheme="minorHAnsi" w:cstheme="minorBidi"/>
              <w:sz w:val="24"/>
              <w:szCs w:val="24"/>
              <w:lang/>
            </w:rPr>
          </w:pPr>
          <w:hyperlink w:anchor="_Toc129374591" w:history="1">
            <w:r w:rsidR="007E134A" w:rsidRPr="00BD65DB">
              <w:rPr>
                <w:rStyle w:val="Hyperlink"/>
                <w:rFonts w:eastAsia="Arial"/>
                <w:bCs/>
                <w:lang w:val="pt-BR"/>
              </w:rPr>
              <w:t>Processo de nomeação de operadores terceirizados [INF 7]</w:t>
            </w:r>
            <w:r w:rsidR="007E134A">
              <w:rPr>
                <w:webHidden/>
              </w:rPr>
              <w:tab/>
            </w:r>
            <w:r w:rsidR="007E134A">
              <w:rPr>
                <w:webHidden/>
              </w:rPr>
              <w:fldChar w:fldCharType="begin"/>
            </w:r>
            <w:r w:rsidR="007E134A">
              <w:rPr>
                <w:webHidden/>
              </w:rPr>
              <w:instrText xml:space="preserve"> PAGEREF _Toc129374591 \h </w:instrText>
            </w:r>
            <w:r w:rsidR="007E134A">
              <w:rPr>
                <w:webHidden/>
              </w:rPr>
            </w:r>
            <w:r w:rsidR="007E134A">
              <w:rPr>
                <w:webHidden/>
              </w:rPr>
              <w:fldChar w:fldCharType="separate"/>
            </w:r>
            <w:r w:rsidR="0029796D">
              <w:rPr>
                <w:webHidden/>
              </w:rPr>
              <w:t>19</w:t>
            </w:r>
            <w:r w:rsidR="007E134A">
              <w:rPr>
                <w:webHidden/>
              </w:rPr>
              <w:fldChar w:fldCharType="end"/>
            </w:r>
          </w:hyperlink>
        </w:p>
        <w:p w14:paraId="26F8BDB9" w14:textId="6D4F0E07" w:rsidR="007E134A" w:rsidRDefault="008C2898">
          <w:pPr>
            <w:pStyle w:val="TOC2"/>
            <w:rPr>
              <w:rFonts w:asciiTheme="minorHAnsi" w:eastAsiaTheme="minorEastAsia" w:hAnsiTheme="minorHAnsi" w:cstheme="minorBidi"/>
              <w:sz w:val="24"/>
              <w:szCs w:val="24"/>
              <w:lang/>
            </w:rPr>
          </w:pPr>
          <w:hyperlink w:anchor="_Toc129374592" w:history="1">
            <w:r w:rsidR="007E134A" w:rsidRPr="00BD65DB">
              <w:rPr>
                <w:rStyle w:val="Hyperlink"/>
                <w:rFonts w:eastAsia="Arial"/>
                <w:lang w:val="pt-BR"/>
              </w:rPr>
              <w:t>INF 7</w:t>
            </w:r>
            <w:r w:rsidR="007E134A">
              <w:rPr>
                <w:webHidden/>
              </w:rPr>
              <w:tab/>
            </w:r>
            <w:r w:rsidR="007E134A">
              <w:rPr>
                <w:webHidden/>
              </w:rPr>
              <w:fldChar w:fldCharType="begin"/>
            </w:r>
            <w:r w:rsidR="007E134A">
              <w:rPr>
                <w:webHidden/>
              </w:rPr>
              <w:instrText xml:space="preserve"> PAGEREF _Toc129374592 \h </w:instrText>
            </w:r>
            <w:r w:rsidR="007E134A">
              <w:rPr>
                <w:webHidden/>
              </w:rPr>
            </w:r>
            <w:r w:rsidR="007E134A">
              <w:rPr>
                <w:webHidden/>
              </w:rPr>
              <w:fldChar w:fldCharType="separate"/>
            </w:r>
            <w:r w:rsidR="0029796D">
              <w:rPr>
                <w:webHidden/>
              </w:rPr>
              <w:t>19</w:t>
            </w:r>
            <w:r w:rsidR="007E134A">
              <w:rPr>
                <w:webHidden/>
              </w:rPr>
              <w:fldChar w:fldCharType="end"/>
            </w:r>
          </w:hyperlink>
        </w:p>
        <w:p w14:paraId="2F931815" w14:textId="243AD02D" w:rsidR="007E134A" w:rsidRDefault="008C2898">
          <w:pPr>
            <w:pStyle w:val="TOC2"/>
            <w:rPr>
              <w:rFonts w:asciiTheme="minorHAnsi" w:eastAsiaTheme="minorEastAsia" w:hAnsiTheme="minorHAnsi" w:cstheme="minorBidi"/>
              <w:sz w:val="24"/>
              <w:szCs w:val="24"/>
              <w:lang/>
            </w:rPr>
          </w:pPr>
          <w:hyperlink w:anchor="_Toc129374593" w:history="1">
            <w:r w:rsidR="007E134A" w:rsidRPr="00BD65DB">
              <w:rPr>
                <w:rStyle w:val="Hyperlink"/>
                <w:rFonts w:eastAsia="Arial"/>
                <w:bCs/>
                <w:lang w:val="pt-BR"/>
              </w:rPr>
              <w:t>Processo de monitoramento de operadores terceirizados [INF 8]</w:t>
            </w:r>
            <w:r w:rsidR="007E134A">
              <w:rPr>
                <w:webHidden/>
              </w:rPr>
              <w:tab/>
            </w:r>
            <w:r w:rsidR="007E134A">
              <w:rPr>
                <w:webHidden/>
              </w:rPr>
              <w:fldChar w:fldCharType="begin"/>
            </w:r>
            <w:r w:rsidR="007E134A">
              <w:rPr>
                <w:webHidden/>
              </w:rPr>
              <w:instrText xml:space="preserve"> PAGEREF _Toc129374593 \h </w:instrText>
            </w:r>
            <w:r w:rsidR="007E134A">
              <w:rPr>
                <w:webHidden/>
              </w:rPr>
            </w:r>
            <w:r w:rsidR="007E134A">
              <w:rPr>
                <w:webHidden/>
              </w:rPr>
              <w:fldChar w:fldCharType="separate"/>
            </w:r>
            <w:r w:rsidR="0029796D">
              <w:rPr>
                <w:webHidden/>
              </w:rPr>
              <w:t>21</w:t>
            </w:r>
            <w:r w:rsidR="007E134A">
              <w:rPr>
                <w:webHidden/>
              </w:rPr>
              <w:fldChar w:fldCharType="end"/>
            </w:r>
          </w:hyperlink>
        </w:p>
        <w:p w14:paraId="390FA81C" w14:textId="66743722" w:rsidR="007E134A" w:rsidRDefault="008C2898">
          <w:pPr>
            <w:pStyle w:val="TOC2"/>
            <w:rPr>
              <w:rFonts w:asciiTheme="minorHAnsi" w:eastAsiaTheme="minorEastAsia" w:hAnsiTheme="minorHAnsi" w:cstheme="minorBidi"/>
              <w:sz w:val="24"/>
              <w:szCs w:val="24"/>
              <w:lang/>
            </w:rPr>
          </w:pPr>
          <w:hyperlink w:anchor="_Toc129374594" w:history="1">
            <w:r w:rsidR="007E134A" w:rsidRPr="00BD65DB">
              <w:rPr>
                <w:rStyle w:val="Hyperlink"/>
                <w:rFonts w:eastAsia="Arial"/>
                <w:lang w:val="pt-BR"/>
              </w:rPr>
              <w:t>INF 8</w:t>
            </w:r>
            <w:r w:rsidR="007E134A">
              <w:rPr>
                <w:webHidden/>
              </w:rPr>
              <w:tab/>
            </w:r>
            <w:r w:rsidR="007E134A">
              <w:rPr>
                <w:webHidden/>
              </w:rPr>
              <w:fldChar w:fldCharType="begin"/>
            </w:r>
            <w:r w:rsidR="007E134A">
              <w:rPr>
                <w:webHidden/>
              </w:rPr>
              <w:instrText xml:space="preserve"> PAGEREF _Toc129374594 \h </w:instrText>
            </w:r>
            <w:r w:rsidR="007E134A">
              <w:rPr>
                <w:webHidden/>
              </w:rPr>
            </w:r>
            <w:r w:rsidR="007E134A">
              <w:rPr>
                <w:webHidden/>
              </w:rPr>
              <w:fldChar w:fldCharType="separate"/>
            </w:r>
            <w:r w:rsidR="0029796D">
              <w:rPr>
                <w:webHidden/>
              </w:rPr>
              <w:t>21</w:t>
            </w:r>
            <w:r w:rsidR="007E134A">
              <w:rPr>
                <w:webHidden/>
              </w:rPr>
              <w:fldChar w:fldCharType="end"/>
            </w:r>
          </w:hyperlink>
        </w:p>
        <w:p w14:paraId="28B102C7" w14:textId="6702418D" w:rsidR="007E134A" w:rsidRDefault="008C2898">
          <w:pPr>
            <w:pStyle w:val="TOC1"/>
            <w:rPr>
              <w:rFonts w:asciiTheme="minorHAnsi" w:eastAsiaTheme="minorEastAsia" w:hAnsiTheme="minorHAnsi" w:cstheme="minorBidi"/>
              <w:caps w:val="0"/>
              <w:noProof/>
              <w:color w:val="auto"/>
              <w:szCs w:val="24"/>
              <w:lang/>
            </w:rPr>
          </w:pPr>
          <w:hyperlink w:anchor="_Toc129374595" w:history="1">
            <w:r w:rsidR="007E134A" w:rsidRPr="00BD65DB">
              <w:rPr>
                <w:rStyle w:val="Hyperlink"/>
                <w:rFonts w:eastAsia="Arial" w:cs="Times New Roman"/>
                <w:noProof/>
                <w:lang w:val="pt-BR"/>
              </w:rPr>
              <w:t>Pós-investimento</w:t>
            </w:r>
            <w:r w:rsidR="007E134A">
              <w:rPr>
                <w:noProof/>
                <w:webHidden/>
              </w:rPr>
              <w:tab/>
            </w:r>
            <w:r w:rsidR="007E134A">
              <w:rPr>
                <w:noProof/>
                <w:webHidden/>
              </w:rPr>
              <w:fldChar w:fldCharType="begin"/>
            </w:r>
            <w:r w:rsidR="007E134A">
              <w:rPr>
                <w:noProof/>
                <w:webHidden/>
              </w:rPr>
              <w:instrText xml:space="preserve"> PAGEREF _Toc129374595 \h </w:instrText>
            </w:r>
            <w:r w:rsidR="007E134A">
              <w:rPr>
                <w:noProof/>
                <w:webHidden/>
              </w:rPr>
            </w:r>
            <w:r w:rsidR="007E134A">
              <w:rPr>
                <w:noProof/>
                <w:webHidden/>
              </w:rPr>
              <w:fldChar w:fldCharType="separate"/>
            </w:r>
            <w:r w:rsidR="0029796D">
              <w:rPr>
                <w:noProof/>
                <w:webHidden/>
              </w:rPr>
              <w:t>24</w:t>
            </w:r>
            <w:r w:rsidR="007E134A">
              <w:rPr>
                <w:noProof/>
                <w:webHidden/>
              </w:rPr>
              <w:fldChar w:fldCharType="end"/>
            </w:r>
          </w:hyperlink>
        </w:p>
        <w:p w14:paraId="29C46682" w14:textId="0BC76B59" w:rsidR="007E134A" w:rsidRDefault="008C2898">
          <w:pPr>
            <w:pStyle w:val="TOC2"/>
            <w:rPr>
              <w:rFonts w:asciiTheme="minorHAnsi" w:eastAsiaTheme="minorEastAsia" w:hAnsiTheme="minorHAnsi" w:cstheme="minorBidi"/>
              <w:sz w:val="24"/>
              <w:szCs w:val="24"/>
              <w:lang/>
            </w:rPr>
          </w:pPr>
          <w:hyperlink w:anchor="_Toc129374596" w:history="1">
            <w:r w:rsidR="007E134A" w:rsidRPr="00BD65DB">
              <w:rPr>
                <w:rStyle w:val="Hyperlink"/>
                <w:rFonts w:eastAsia="Arial"/>
                <w:bCs/>
                <w:lang w:val="pt-BR"/>
              </w:rPr>
              <w:t>Monitoramento [INF 9, INF 9.1, INF 10, INF 10.1, INF 11, INF 12, INF 13, INF 14, INF 14.1]</w:t>
            </w:r>
            <w:r w:rsidR="007E134A">
              <w:rPr>
                <w:webHidden/>
              </w:rPr>
              <w:tab/>
            </w:r>
            <w:r w:rsidR="007E134A">
              <w:rPr>
                <w:webHidden/>
              </w:rPr>
              <w:fldChar w:fldCharType="begin"/>
            </w:r>
            <w:r w:rsidR="007E134A">
              <w:rPr>
                <w:webHidden/>
              </w:rPr>
              <w:instrText xml:space="preserve"> PAGEREF _Toc129374596 \h </w:instrText>
            </w:r>
            <w:r w:rsidR="007E134A">
              <w:rPr>
                <w:webHidden/>
              </w:rPr>
            </w:r>
            <w:r w:rsidR="007E134A">
              <w:rPr>
                <w:webHidden/>
              </w:rPr>
              <w:fldChar w:fldCharType="separate"/>
            </w:r>
            <w:r w:rsidR="0029796D">
              <w:rPr>
                <w:webHidden/>
              </w:rPr>
              <w:t>24</w:t>
            </w:r>
            <w:r w:rsidR="007E134A">
              <w:rPr>
                <w:webHidden/>
              </w:rPr>
              <w:fldChar w:fldCharType="end"/>
            </w:r>
          </w:hyperlink>
        </w:p>
        <w:p w14:paraId="6E9D5760" w14:textId="22B3BA67" w:rsidR="007E134A" w:rsidRDefault="008C2898">
          <w:pPr>
            <w:pStyle w:val="TOC2"/>
            <w:rPr>
              <w:rFonts w:asciiTheme="minorHAnsi" w:eastAsiaTheme="minorEastAsia" w:hAnsiTheme="minorHAnsi" w:cstheme="minorBidi"/>
              <w:sz w:val="24"/>
              <w:szCs w:val="24"/>
              <w:lang/>
            </w:rPr>
          </w:pPr>
          <w:hyperlink w:anchor="_Toc129374597" w:history="1">
            <w:r w:rsidR="007E134A" w:rsidRPr="00BD65DB">
              <w:rPr>
                <w:rStyle w:val="Hyperlink"/>
                <w:rFonts w:eastAsia="Arial"/>
                <w:lang w:val="pt-BR"/>
              </w:rPr>
              <w:t>INF 9</w:t>
            </w:r>
            <w:r w:rsidR="007E134A">
              <w:rPr>
                <w:webHidden/>
              </w:rPr>
              <w:tab/>
            </w:r>
            <w:r w:rsidR="007E134A">
              <w:rPr>
                <w:webHidden/>
              </w:rPr>
              <w:fldChar w:fldCharType="begin"/>
            </w:r>
            <w:r w:rsidR="007E134A">
              <w:rPr>
                <w:webHidden/>
              </w:rPr>
              <w:instrText xml:space="preserve"> PAGEREF _Toc129374597 \h </w:instrText>
            </w:r>
            <w:r w:rsidR="007E134A">
              <w:rPr>
                <w:webHidden/>
              </w:rPr>
            </w:r>
            <w:r w:rsidR="007E134A">
              <w:rPr>
                <w:webHidden/>
              </w:rPr>
              <w:fldChar w:fldCharType="separate"/>
            </w:r>
            <w:r w:rsidR="0029796D">
              <w:rPr>
                <w:webHidden/>
              </w:rPr>
              <w:t>24</w:t>
            </w:r>
            <w:r w:rsidR="007E134A">
              <w:rPr>
                <w:webHidden/>
              </w:rPr>
              <w:fldChar w:fldCharType="end"/>
            </w:r>
          </w:hyperlink>
        </w:p>
        <w:p w14:paraId="252DE906" w14:textId="5AE1D8D2" w:rsidR="007E134A" w:rsidRDefault="008C2898">
          <w:pPr>
            <w:pStyle w:val="TOC2"/>
            <w:rPr>
              <w:rFonts w:asciiTheme="minorHAnsi" w:eastAsiaTheme="minorEastAsia" w:hAnsiTheme="minorHAnsi" w:cstheme="minorBidi"/>
              <w:sz w:val="24"/>
              <w:szCs w:val="24"/>
              <w:lang/>
            </w:rPr>
          </w:pPr>
          <w:hyperlink w:anchor="_Toc129374598" w:history="1">
            <w:r w:rsidR="007E134A" w:rsidRPr="00BD65DB">
              <w:rPr>
                <w:rStyle w:val="Hyperlink"/>
                <w:rFonts w:eastAsia="Arial"/>
                <w:lang w:val="pt-BR"/>
              </w:rPr>
              <w:t>INF 9.1</w:t>
            </w:r>
            <w:r w:rsidR="007E134A">
              <w:rPr>
                <w:webHidden/>
              </w:rPr>
              <w:tab/>
            </w:r>
            <w:r w:rsidR="007E134A">
              <w:rPr>
                <w:webHidden/>
              </w:rPr>
              <w:fldChar w:fldCharType="begin"/>
            </w:r>
            <w:r w:rsidR="007E134A">
              <w:rPr>
                <w:webHidden/>
              </w:rPr>
              <w:instrText xml:space="preserve"> PAGEREF _Toc129374598 \h </w:instrText>
            </w:r>
            <w:r w:rsidR="007E134A">
              <w:rPr>
                <w:webHidden/>
              </w:rPr>
            </w:r>
            <w:r w:rsidR="007E134A">
              <w:rPr>
                <w:webHidden/>
              </w:rPr>
              <w:fldChar w:fldCharType="separate"/>
            </w:r>
            <w:r w:rsidR="0029796D">
              <w:rPr>
                <w:webHidden/>
              </w:rPr>
              <w:t>26</w:t>
            </w:r>
            <w:r w:rsidR="007E134A">
              <w:rPr>
                <w:webHidden/>
              </w:rPr>
              <w:fldChar w:fldCharType="end"/>
            </w:r>
          </w:hyperlink>
        </w:p>
        <w:p w14:paraId="6D515B6D" w14:textId="526C3442" w:rsidR="007E134A" w:rsidRDefault="008C2898">
          <w:pPr>
            <w:pStyle w:val="TOC2"/>
            <w:rPr>
              <w:rFonts w:asciiTheme="minorHAnsi" w:eastAsiaTheme="minorEastAsia" w:hAnsiTheme="minorHAnsi" w:cstheme="minorBidi"/>
              <w:sz w:val="24"/>
              <w:szCs w:val="24"/>
              <w:lang/>
            </w:rPr>
          </w:pPr>
          <w:hyperlink w:anchor="_Toc129374599" w:history="1">
            <w:r w:rsidR="007E134A" w:rsidRPr="00BD65DB">
              <w:rPr>
                <w:rStyle w:val="Hyperlink"/>
                <w:rFonts w:eastAsia="Arial"/>
                <w:lang w:val="pt-BR"/>
              </w:rPr>
              <w:t>INF 10</w:t>
            </w:r>
            <w:r w:rsidR="007E134A">
              <w:rPr>
                <w:webHidden/>
              </w:rPr>
              <w:tab/>
            </w:r>
            <w:r w:rsidR="007E134A">
              <w:rPr>
                <w:webHidden/>
              </w:rPr>
              <w:fldChar w:fldCharType="begin"/>
            </w:r>
            <w:r w:rsidR="007E134A">
              <w:rPr>
                <w:webHidden/>
              </w:rPr>
              <w:instrText xml:space="preserve"> PAGEREF _Toc129374599 \h </w:instrText>
            </w:r>
            <w:r w:rsidR="007E134A">
              <w:rPr>
                <w:webHidden/>
              </w:rPr>
            </w:r>
            <w:r w:rsidR="007E134A">
              <w:rPr>
                <w:webHidden/>
              </w:rPr>
              <w:fldChar w:fldCharType="separate"/>
            </w:r>
            <w:r w:rsidR="0029796D">
              <w:rPr>
                <w:webHidden/>
              </w:rPr>
              <w:t>28</w:t>
            </w:r>
            <w:r w:rsidR="007E134A">
              <w:rPr>
                <w:webHidden/>
              </w:rPr>
              <w:fldChar w:fldCharType="end"/>
            </w:r>
          </w:hyperlink>
        </w:p>
        <w:p w14:paraId="652D530A" w14:textId="3790A3B4" w:rsidR="007E134A" w:rsidRDefault="008C2898">
          <w:pPr>
            <w:pStyle w:val="TOC2"/>
            <w:rPr>
              <w:rFonts w:asciiTheme="minorHAnsi" w:eastAsiaTheme="minorEastAsia" w:hAnsiTheme="minorHAnsi" w:cstheme="minorBidi"/>
              <w:sz w:val="24"/>
              <w:szCs w:val="24"/>
              <w:lang/>
            </w:rPr>
          </w:pPr>
          <w:hyperlink w:anchor="_Toc129374600" w:history="1">
            <w:r w:rsidR="007E134A" w:rsidRPr="00BD65DB">
              <w:rPr>
                <w:rStyle w:val="Hyperlink"/>
                <w:rFonts w:eastAsia="Arial"/>
                <w:lang w:val="pt-BR"/>
              </w:rPr>
              <w:t>INF 10.1</w:t>
            </w:r>
            <w:r w:rsidR="007E134A">
              <w:rPr>
                <w:webHidden/>
              </w:rPr>
              <w:tab/>
            </w:r>
            <w:r w:rsidR="007E134A">
              <w:rPr>
                <w:webHidden/>
              </w:rPr>
              <w:fldChar w:fldCharType="begin"/>
            </w:r>
            <w:r w:rsidR="007E134A">
              <w:rPr>
                <w:webHidden/>
              </w:rPr>
              <w:instrText xml:space="preserve"> PAGEREF _Toc129374600 \h </w:instrText>
            </w:r>
            <w:r w:rsidR="007E134A">
              <w:rPr>
                <w:webHidden/>
              </w:rPr>
            </w:r>
            <w:r w:rsidR="007E134A">
              <w:rPr>
                <w:webHidden/>
              </w:rPr>
              <w:fldChar w:fldCharType="separate"/>
            </w:r>
            <w:r w:rsidR="0029796D">
              <w:rPr>
                <w:webHidden/>
              </w:rPr>
              <w:t>31</w:t>
            </w:r>
            <w:r w:rsidR="007E134A">
              <w:rPr>
                <w:webHidden/>
              </w:rPr>
              <w:fldChar w:fldCharType="end"/>
            </w:r>
          </w:hyperlink>
        </w:p>
        <w:p w14:paraId="16D79CF3" w14:textId="654827D0" w:rsidR="007E134A" w:rsidRDefault="008C2898">
          <w:pPr>
            <w:pStyle w:val="TOC2"/>
            <w:rPr>
              <w:rFonts w:asciiTheme="minorHAnsi" w:eastAsiaTheme="minorEastAsia" w:hAnsiTheme="minorHAnsi" w:cstheme="minorBidi"/>
              <w:sz w:val="24"/>
              <w:szCs w:val="24"/>
              <w:lang/>
            </w:rPr>
          </w:pPr>
          <w:hyperlink w:anchor="_Toc129374601" w:history="1">
            <w:r w:rsidR="007E134A" w:rsidRPr="00BD65DB">
              <w:rPr>
                <w:rStyle w:val="Hyperlink"/>
                <w:rFonts w:eastAsia="Arial"/>
                <w:lang w:val="pt-BR"/>
              </w:rPr>
              <w:t>INF 11</w:t>
            </w:r>
            <w:r w:rsidR="007E134A">
              <w:rPr>
                <w:webHidden/>
              </w:rPr>
              <w:tab/>
            </w:r>
            <w:r w:rsidR="007E134A">
              <w:rPr>
                <w:webHidden/>
              </w:rPr>
              <w:fldChar w:fldCharType="begin"/>
            </w:r>
            <w:r w:rsidR="007E134A">
              <w:rPr>
                <w:webHidden/>
              </w:rPr>
              <w:instrText xml:space="preserve"> PAGEREF _Toc129374601 \h </w:instrText>
            </w:r>
            <w:r w:rsidR="007E134A">
              <w:rPr>
                <w:webHidden/>
              </w:rPr>
            </w:r>
            <w:r w:rsidR="007E134A">
              <w:rPr>
                <w:webHidden/>
              </w:rPr>
              <w:fldChar w:fldCharType="separate"/>
            </w:r>
            <w:r w:rsidR="0029796D">
              <w:rPr>
                <w:webHidden/>
              </w:rPr>
              <w:t>32</w:t>
            </w:r>
            <w:r w:rsidR="007E134A">
              <w:rPr>
                <w:webHidden/>
              </w:rPr>
              <w:fldChar w:fldCharType="end"/>
            </w:r>
          </w:hyperlink>
        </w:p>
        <w:p w14:paraId="68ACC27C" w14:textId="6B17F9BC" w:rsidR="007E134A" w:rsidRDefault="008C2898">
          <w:pPr>
            <w:pStyle w:val="TOC2"/>
            <w:rPr>
              <w:rFonts w:asciiTheme="minorHAnsi" w:eastAsiaTheme="minorEastAsia" w:hAnsiTheme="minorHAnsi" w:cstheme="minorBidi"/>
              <w:sz w:val="24"/>
              <w:szCs w:val="24"/>
              <w:lang/>
            </w:rPr>
          </w:pPr>
          <w:hyperlink w:anchor="_Toc129374602" w:history="1">
            <w:r w:rsidR="007E134A" w:rsidRPr="00BD65DB">
              <w:rPr>
                <w:rStyle w:val="Hyperlink"/>
                <w:rFonts w:eastAsia="Arial"/>
                <w:lang w:val="pt-BR"/>
              </w:rPr>
              <w:t>INF 12</w:t>
            </w:r>
            <w:r w:rsidR="007E134A">
              <w:rPr>
                <w:webHidden/>
              </w:rPr>
              <w:tab/>
            </w:r>
            <w:r w:rsidR="007E134A">
              <w:rPr>
                <w:webHidden/>
              </w:rPr>
              <w:fldChar w:fldCharType="begin"/>
            </w:r>
            <w:r w:rsidR="007E134A">
              <w:rPr>
                <w:webHidden/>
              </w:rPr>
              <w:instrText xml:space="preserve"> PAGEREF _Toc129374602 \h </w:instrText>
            </w:r>
            <w:r w:rsidR="007E134A">
              <w:rPr>
                <w:webHidden/>
              </w:rPr>
            </w:r>
            <w:r w:rsidR="007E134A">
              <w:rPr>
                <w:webHidden/>
              </w:rPr>
              <w:fldChar w:fldCharType="separate"/>
            </w:r>
            <w:r w:rsidR="0029796D">
              <w:rPr>
                <w:webHidden/>
              </w:rPr>
              <w:t>34</w:t>
            </w:r>
            <w:r w:rsidR="007E134A">
              <w:rPr>
                <w:webHidden/>
              </w:rPr>
              <w:fldChar w:fldCharType="end"/>
            </w:r>
          </w:hyperlink>
        </w:p>
        <w:p w14:paraId="46ADEF54" w14:textId="2555BC79" w:rsidR="007E134A" w:rsidRDefault="008C2898">
          <w:pPr>
            <w:pStyle w:val="TOC2"/>
            <w:rPr>
              <w:rFonts w:asciiTheme="minorHAnsi" w:eastAsiaTheme="minorEastAsia" w:hAnsiTheme="minorHAnsi" w:cstheme="minorBidi"/>
              <w:sz w:val="24"/>
              <w:szCs w:val="24"/>
              <w:lang/>
            </w:rPr>
          </w:pPr>
          <w:hyperlink w:anchor="_Toc129374603" w:history="1">
            <w:r w:rsidR="007E134A" w:rsidRPr="00BD65DB">
              <w:rPr>
                <w:rStyle w:val="Hyperlink"/>
                <w:rFonts w:eastAsia="Arial"/>
                <w:lang w:val="pt-BR"/>
              </w:rPr>
              <w:t>INF 13</w:t>
            </w:r>
            <w:r w:rsidR="007E134A">
              <w:rPr>
                <w:webHidden/>
              </w:rPr>
              <w:tab/>
            </w:r>
            <w:r w:rsidR="007E134A">
              <w:rPr>
                <w:webHidden/>
              </w:rPr>
              <w:fldChar w:fldCharType="begin"/>
            </w:r>
            <w:r w:rsidR="007E134A">
              <w:rPr>
                <w:webHidden/>
              </w:rPr>
              <w:instrText xml:space="preserve"> PAGEREF _Toc129374603 \h </w:instrText>
            </w:r>
            <w:r w:rsidR="007E134A">
              <w:rPr>
                <w:webHidden/>
              </w:rPr>
            </w:r>
            <w:r w:rsidR="007E134A">
              <w:rPr>
                <w:webHidden/>
              </w:rPr>
              <w:fldChar w:fldCharType="separate"/>
            </w:r>
            <w:r w:rsidR="0029796D">
              <w:rPr>
                <w:webHidden/>
              </w:rPr>
              <w:t>35</w:t>
            </w:r>
            <w:r w:rsidR="007E134A">
              <w:rPr>
                <w:webHidden/>
              </w:rPr>
              <w:fldChar w:fldCharType="end"/>
            </w:r>
          </w:hyperlink>
        </w:p>
        <w:p w14:paraId="19C35304" w14:textId="6C10AE34" w:rsidR="007E134A" w:rsidRDefault="008C2898">
          <w:pPr>
            <w:pStyle w:val="TOC2"/>
            <w:rPr>
              <w:rFonts w:asciiTheme="minorHAnsi" w:eastAsiaTheme="minorEastAsia" w:hAnsiTheme="minorHAnsi" w:cstheme="minorBidi"/>
              <w:sz w:val="24"/>
              <w:szCs w:val="24"/>
              <w:lang/>
            </w:rPr>
          </w:pPr>
          <w:hyperlink w:anchor="_Toc129374604" w:history="1">
            <w:r w:rsidR="007E134A" w:rsidRPr="00BD65DB">
              <w:rPr>
                <w:rStyle w:val="Hyperlink"/>
                <w:rFonts w:eastAsia="Arial"/>
                <w:lang w:val="pt-BR"/>
              </w:rPr>
              <w:t>INF 14.1</w:t>
            </w:r>
            <w:r w:rsidR="007E134A">
              <w:rPr>
                <w:webHidden/>
              </w:rPr>
              <w:tab/>
            </w:r>
            <w:r w:rsidR="007E134A">
              <w:rPr>
                <w:webHidden/>
              </w:rPr>
              <w:fldChar w:fldCharType="begin"/>
            </w:r>
            <w:r w:rsidR="007E134A">
              <w:rPr>
                <w:webHidden/>
              </w:rPr>
              <w:instrText xml:space="preserve"> PAGEREF _Toc129374604 \h </w:instrText>
            </w:r>
            <w:r w:rsidR="007E134A">
              <w:rPr>
                <w:webHidden/>
              </w:rPr>
            </w:r>
            <w:r w:rsidR="007E134A">
              <w:rPr>
                <w:webHidden/>
              </w:rPr>
              <w:fldChar w:fldCharType="separate"/>
            </w:r>
            <w:r w:rsidR="0029796D">
              <w:rPr>
                <w:webHidden/>
              </w:rPr>
              <w:t>39</w:t>
            </w:r>
            <w:r w:rsidR="007E134A">
              <w:rPr>
                <w:webHidden/>
              </w:rPr>
              <w:fldChar w:fldCharType="end"/>
            </w:r>
          </w:hyperlink>
        </w:p>
        <w:p w14:paraId="755490B3" w14:textId="03D5E177" w:rsidR="007E134A" w:rsidRDefault="008C2898">
          <w:pPr>
            <w:pStyle w:val="TOC2"/>
            <w:rPr>
              <w:rFonts w:asciiTheme="minorHAnsi" w:eastAsiaTheme="minorEastAsia" w:hAnsiTheme="minorHAnsi" w:cstheme="minorBidi"/>
              <w:sz w:val="24"/>
              <w:szCs w:val="24"/>
              <w:lang/>
            </w:rPr>
          </w:pPr>
          <w:hyperlink w:anchor="_Toc129374605" w:history="1">
            <w:r w:rsidR="007E134A" w:rsidRPr="00BD65DB">
              <w:rPr>
                <w:rStyle w:val="Hyperlink"/>
                <w:rFonts w:eastAsia="Arial"/>
                <w:bCs/>
                <w:lang w:val="pt-BR"/>
              </w:rPr>
              <w:t>Engajamento com</w:t>
            </w:r>
            <w:r w:rsidR="007E134A" w:rsidRPr="00BD65DB">
              <w:rPr>
                <w:rStyle w:val="Hyperlink"/>
                <w:rFonts w:eastAsia="Arial"/>
                <w:bCs/>
                <w:i/>
                <w:iCs/>
                <w:lang w:val="pt-BR"/>
              </w:rPr>
              <w:t xml:space="preserve"> stakeholders</w:t>
            </w:r>
            <w:r w:rsidR="007E134A" w:rsidRPr="00BD65DB">
              <w:rPr>
                <w:rStyle w:val="Hyperlink"/>
                <w:rFonts w:eastAsia="Arial"/>
                <w:bCs/>
                <w:lang w:val="pt-BR"/>
              </w:rPr>
              <w:t xml:space="preserve"> [INF 15]</w:t>
            </w:r>
            <w:r w:rsidR="007E134A">
              <w:rPr>
                <w:webHidden/>
              </w:rPr>
              <w:tab/>
            </w:r>
            <w:r w:rsidR="007E134A">
              <w:rPr>
                <w:webHidden/>
              </w:rPr>
              <w:fldChar w:fldCharType="begin"/>
            </w:r>
            <w:r w:rsidR="007E134A">
              <w:rPr>
                <w:webHidden/>
              </w:rPr>
              <w:instrText xml:space="preserve"> PAGEREF _Toc129374605 \h </w:instrText>
            </w:r>
            <w:r w:rsidR="007E134A">
              <w:rPr>
                <w:webHidden/>
              </w:rPr>
            </w:r>
            <w:r w:rsidR="007E134A">
              <w:rPr>
                <w:webHidden/>
              </w:rPr>
              <w:fldChar w:fldCharType="separate"/>
            </w:r>
            <w:r w:rsidR="0029796D">
              <w:rPr>
                <w:webHidden/>
              </w:rPr>
              <w:t>40</w:t>
            </w:r>
            <w:r w:rsidR="007E134A">
              <w:rPr>
                <w:webHidden/>
              </w:rPr>
              <w:fldChar w:fldCharType="end"/>
            </w:r>
          </w:hyperlink>
        </w:p>
        <w:p w14:paraId="48401179" w14:textId="48378E61" w:rsidR="007E134A" w:rsidRDefault="008C2898">
          <w:pPr>
            <w:pStyle w:val="TOC2"/>
            <w:rPr>
              <w:rFonts w:asciiTheme="minorHAnsi" w:eastAsiaTheme="minorEastAsia" w:hAnsiTheme="minorHAnsi" w:cstheme="minorBidi"/>
              <w:sz w:val="24"/>
              <w:szCs w:val="24"/>
              <w:lang/>
            </w:rPr>
          </w:pPr>
          <w:hyperlink w:anchor="_Toc129374606" w:history="1">
            <w:r w:rsidR="007E134A" w:rsidRPr="00BD65DB">
              <w:rPr>
                <w:rStyle w:val="Hyperlink"/>
                <w:rFonts w:eastAsia="Arial"/>
                <w:lang w:val="pt-BR"/>
              </w:rPr>
              <w:t>INF 15</w:t>
            </w:r>
            <w:r w:rsidR="007E134A">
              <w:rPr>
                <w:webHidden/>
              </w:rPr>
              <w:tab/>
            </w:r>
            <w:r w:rsidR="007E134A">
              <w:rPr>
                <w:webHidden/>
              </w:rPr>
              <w:fldChar w:fldCharType="begin"/>
            </w:r>
            <w:r w:rsidR="007E134A">
              <w:rPr>
                <w:webHidden/>
              </w:rPr>
              <w:instrText xml:space="preserve"> PAGEREF _Toc129374606 \h </w:instrText>
            </w:r>
            <w:r w:rsidR="007E134A">
              <w:rPr>
                <w:webHidden/>
              </w:rPr>
            </w:r>
            <w:r w:rsidR="007E134A">
              <w:rPr>
                <w:webHidden/>
              </w:rPr>
              <w:fldChar w:fldCharType="separate"/>
            </w:r>
            <w:r w:rsidR="0029796D">
              <w:rPr>
                <w:webHidden/>
              </w:rPr>
              <w:t>40</w:t>
            </w:r>
            <w:r w:rsidR="007E134A">
              <w:rPr>
                <w:webHidden/>
              </w:rPr>
              <w:fldChar w:fldCharType="end"/>
            </w:r>
          </w:hyperlink>
        </w:p>
        <w:p w14:paraId="5CEB1EE7" w14:textId="301A8F91" w:rsidR="007E134A" w:rsidRDefault="008C2898">
          <w:pPr>
            <w:pStyle w:val="TOC2"/>
            <w:rPr>
              <w:rFonts w:asciiTheme="minorHAnsi" w:eastAsiaTheme="minorEastAsia" w:hAnsiTheme="minorHAnsi" w:cstheme="minorBidi"/>
              <w:sz w:val="24"/>
              <w:szCs w:val="24"/>
              <w:lang/>
            </w:rPr>
          </w:pPr>
          <w:hyperlink w:anchor="_Toc129374607" w:history="1">
            <w:r w:rsidR="007E134A" w:rsidRPr="00BD65DB">
              <w:rPr>
                <w:rStyle w:val="Hyperlink"/>
                <w:rFonts w:eastAsia="Arial"/>
                <w:bCs/>
                <w:lang w:val="pt-BR"/>
              </w:rPr>
              <w:t>Saída [INF 16]</w:t>
            </w:r>
            <w:r w:rsidR="007E134A">
              <w:rPr>
                <w:webHidden/>
              </w:rPr>
              <w:tab/>
            </w:r>
            <w:r w:rsidR="007E134A">
              <w:rPr>
                <w:webHidden/>
              </w:rPr>
              <w:fldChar w:fldCharType="begin"/>
            </w:r>
            <w:r w:rsidR="007E134A">
              <w:rPr>
                <w:webHidden/>
              </w:rPr>
              <w:instrText xml:space="preserve"> PAGEREF _Toc129374607 \h </w:instrText>
            </w:r>
            <w:r w:rsidR="007E134A">
              <w:rPr>
                <w:webHidden/>
              </w:rPr>
            </w:r>
            <w:r w:rsidR="007E134A">
              <w:rPr>
                <w:webHidden/>
              </w:rPr>
              <w:fldChar w:fldCharType="separate"/>
            </w:r>
            <w:r w:rsidR="0029796D">
              <w:rPr>
                <w:webHidden/>
              </w:rPr>
              <w:t>42</w:t>
            </w:r>
            <w:r w:rsidR="007E134A">
              <w:rPr>
                <w:webHidden/>
              </w:rPr>
              <w:fldChar w:fldCharType="end"/>
            </w:r>
          </w:hyperlink>
        </w:p>
        <w:p w14:paraId="430D7CDA" w14:textId="26A8EC12" w:rsidR="007E134A" w:rsidRDefault="008C2898">
          <w:pPr>
            <w:pStyle w:val="TOC2"/>
            <w:rPr>
              <w:rFonts w:asciiTheme="minorHAnsi" w:eastAsiaTheme="minorEastAsia" w:hAnsiTheme="minorHAnsi" w:cstheme="minorBidi"/>
              <w:sz w:val="24"/>
              <w:szCs w:val="24"/>
              <w:lang/>
            </w:rPr>
          </w:pPr>
          <w:hyperlink w:anchor="_Toc129374608" w:history="1">
            <w:r w:rsidR="007E134A" w:rsidRPr="00BD65DB">
              <w:rPr>
                <w:rStyle w:val="Hyperlink"/>
                <w:rFonts w:eastAsia="Arial"/>
                <w:lang w:val="pt-BR"/>
              </w:rPr>
              <w:t>INF 16</w:t>
            </w:r>
            <w:r w:rsidR="007E134A">
              <w:rPr>
                <w:webHidden/>
              </w:rPr>
              <w:tab/>
            </w:r>
            <w:r w:rsidR="007E134A">
              <w:rPr>
                <w:webHidden/>
              </w:rPr>
              <w:fldChar w:fldCharType="begin"/>
            </w:r>
            <w:r w:rsidR="007E134A">
              <w:rPr>
                <w:webHidden/>
              </w:rPr>
              <w:instrText xml:space="preserve"> PAGEREF _Toc129374608 \h </w:instrText>
            </w:r>
            <w:r w:rsidR="007E134A">
              <w:rPr>
                <w:webHidden/>
              </w:rPr>
            </w:r>
            <w:r w:rsidR="007E134A">
              <w:rPr>
                <w:webHidden/>
              </w:rPr>
              <w:fldChar w:fldCharType="separate"/>
            </w:r>
            <w:r w:rsidR="0029796D">
              <w:rPr>
                <w:webHidden/>
              </w:rPr>
              <w:t>42</w:t>
            </w:r>
            <w:r w:rsidR="007E134A">
              <w:rPr>
                <w:webHidden/>
              </w:rPr>
              <w:fldChar w:fldCharType="end"/>
            </w:r>
          </w:hyperlink>
        </w:p>
        <w:p w14:paraId="777B977A" w14:textId="61F97355" w:rsidR="007E134A" w:rsidRDefault="008C2898">
          <w:pPr>
            <w:pStyle w:val="TOC2"/>
            <w:rPr>
              <w:rFonts w:asciiTheme="minorHAnsi" w:eastAsiaTheme="minorEastAsia" w:hAnsiTheme="minorHAnsi" w:cstheme="minorBidi"/>
              <w:sz w:val="24"/>
              <w:szCs w:val="24"/>
              <w:lang/>
            </w:rPr>
          </w:pPr>
          <w:hyperlink w:anchor="_Toc129374609" w:history="1">
            <w:r w:rsidR="007E134A" w:rsidRPr="00BD65DB">
              <w:rPr>
                <w:rStyle w:val="Hyperlink"/>
                <w:rFonts w:eastAsia="Arial"/>
                <w:bCs/>
                <w:lang w:val="pt-BR"/>
              </w:rPr>
              <w:t>Divulgação de informações ASG da carteira [INF 17]</w:t>
            </w:r>
            <w:r w:rsidR="007E134A">
              <w:rPr>
                <w:webHidden/>
              </w:rPr>
              <w:tab/>
            </w:r>
            <w:r w:rsidR="007E134A">
              <w:rPr>
                <w:webHidden/>
              </w:rPr>
              <w:fldChar w:fldCharType="begin"/>
            </w:r>
            <w:r w:rsidR="007E134A">
              <w:rPr>
                <w:webHidden/>
              </w:rPr>
              <w:instrText xml:space="preserve"> PAGEREF _Toc129374609 \h </w:instrText>
            </w:r>
            <w:r w:rsidR="007E134A">
              <w:rPr>
                <w:webHidden/>
              </w:rPr>
            </w:r>
            <w:r w:rsidR="007E134A">
              <w:rPr>
                <w:webHidden/>
              </w:rPr>
              <w:fldChar w:fldCharType="separate"/>
            </w:r>
            <w:r w:rsidR="0029796D">
              <w:rPr>
                <w:webHidden/>
              </w:rPr>
              <w:t>45</w:t>
            </w:r>
            <w:r w:rsidR="007E134A">
              <w:rPr>
                <w:webHidden/>
              </w:rPr>
              <w:fldChar w:fldCharType="end"/>
            </w:r>
          </w:hyperlink>
        </w:p>
        <w:p w14:paraId="5B6F0CD1" w14:textId="271AA3BF" w:rsidR="007E134A" w:rsidRDefault="008C2898">
          <w:pPr>
            <w:pStyle w:val="TOC2"/>
            <w:rPr>
              <w:rFonts w:asciiTheme="minorHAnsi" w:eastAsiaTheme="minorEastAsia" w:hAnsiTheme="minorHAnsi" w:cstheme="minorBidi"/>
              <w:sz w:val="24"/>
              <w:szCs w:val="24"/>
              <w:lang/>
            </w:rPr>
          </w:pPr>
          <w:hyperlink w:anchor="_Toc129374610" w:history="1">
            <w:r w:rsidR="007E134A" w:rsidRPr="00BD65DB">
              <w:rPr>
                <w:rStyle w:val="Hyperlink"/>
                <w:rFonts w:eastAsia="Arial"/>
                <w:lang w:val="pt-BR"/>
              </w:rPr>
              <w:t>INF 17</w:t>
            </w:r>
            <w:r w:rsidR="007E134A">
              <w:rPr>
                <w:webHidden/>
              </w:rPr>
              <w:tab/>
            </w:r>
            <w:r w:rsidR="007E134A">
              <w:rPr>
                <w:webHidden/>
              </w:rPr>
              <w:fldChar w:fldCharType="begin"/>
            </w:r>
            <w:r w:rsidR="007E134A">
              <w:rPr>
                <w:webHidden/>
              </w:rPr>
              <w:instrText xml:space="preserve"> PAGEREF _Toc129374610 \h </w:instrText>
            </w:r>
            <w:r w:rsidR="007E134A">
              <w:rPr>
                <w:webHidden/>
              </w:rPr>
            </w:r>
            <w:r w:rsidR="007E134A">
              <w:rPr>
                <w:webHidden/>
              </w:rPr>
              <w:fldChar w:fldCharType="separate"/>
            </w:r>
            <w:r w:rsidR="0029796D">
              <w:rPr>
                <w:webHidden/>
              </w:rPr>
              <w:t>45</w:t>
            </w:r>
            <w:r w:rsidR="007E134A">
              <w:rPr>
                <w:webHidden/>
              </w:rPr>
              <w:fldChar w:fldCharType="end"/>
            </w:r>
          </w:hyperlink>
        </w:p>
        <w:p w14:paraId="6B7F1037" w14:textId="4E4BA489" w:rsidR="00D0017E" w:rsidRPr="00D0664E" w:rsidRDefault="008C2898" w:rsidP="00C215AB">
          <w:r w:rsidRPr="00D0664E">
            <w:fldChar w:fldCharType="end"/>
          </w:r>
        </w:p>
        <w:p w14:paraId="049DF9F5" w14:textId="77777777" w:rsidR="0003276C" w:rsidRPr="00BC659F" w:rsidRDefault="008C2898" w:rsidP="00BC659F">
          <w:pPr>
            <w:spacing w:after="160" w:line="259" w:lineRule="auto"/>
            <w:rPr>
              <w:rFonts w:eastAsiaTheme="majorEastAsia" w:cstheme="majorBidi"/>
              <w:caps/>
              <w:color w:val="2F5496" w:themeColor="accent1" w:themeShade="BF"/>
              <w:sz w:val="40"/>
              <w:szCs w:val="32"/>
            </w:rPr>
          </w:pPr>
        </w:p>
      </w:sdtContent>
    </w:sdt>
    <w:p w14:paraId="3B8AD5BD" w14:textId="77777777" w:rsidR="0003276C" w:rsidRPr="00D0664E" w:rsidRDefault="008C2898">
      <w:pPr>
        <w:spacing w:after="160" w:line="259" w:lineRule="auto"/>
      </w:pPr>
      <w:r w:rsidRPr="00D0664E">
        <w:br w:type="page"/>
      </w:r>
    </w:p>
    <w:p w14:paraId="5836942B" w14:textId="77777777" w:rsidR="00671AF7" w:rsidRPr="00D0664E" w:rsidRDefault="008C2898" w:rsidP="00062CB0">
      <w:pPr>
        <w:pStyle w:val="Heading1"/>
      </w:pPr>
      <w:bookmarkStart w:id="1" w:name="_Toc129374575"/>
      <w:r>
        <w:rPr>
          <w:rFonts w:eastAsia="Arial" w:cs="Times New Roman"/>
          <w:color w:val="2F5496"/>
          <w:szCs w:val="40"/>
          <w:lang w:val="pt-BR"/>
        </w:rPr>
        <w:lastRenderedPageBreak/>
        <w:t>Políticas</w:t>
      </w:r>
      <w:bookmarkEnd w:id="1"/>
    </w:p>
    <w:p w14:paraId="40DF0DAA" w14:textId="77777777" w:rsidR="00671AF7" w:rsidRPr="00D0664E" w:rsidRDefault="008C2898" w:rsidP="00671AF7">
      <w:pPr>
        <w:pStyle w:val="Heading2"/>
        <w:tabs>
          <w:tab w:val="left" w:pos="12758"/>
        </w:tabs>
        <w:rPr>
          <w:rFonts w:eastAsia="MS PGothic" w:cs="Times New Roman"/>
          <w:caps w:val="0"/>
          <w:color w:val="auto"/>
          <w:sz w:val="20"/>
          <w:szCs w:val="20"/>
        </w:rPr>
      </w:pPr>
      <w:bookmarkStart w:id="2" w:name="_Toc129374576"/>
      <w:r>
        <w:rPr>
          <w:rFonts w:eastAsia="Arial" w:cs="Times New Roman"/>
          <w:bCs/>
          <w:szCs w:val="28"/>
          <w:lang w:val="pt-BR"/>
        </w:rPr>
        <w:t>Diretrizes de investimento [INF 1]</w:t>
      </w:r>
      <w:bookmarkEnd w:id="2"/>
    </w:p>
    <w:tbl>
      <w:tblPr>
        <w:tblW w:w="14889"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7"/>
        <w:gridCol w:w="2834"/>
        <w:gridCol w:w="2133"/>
        <w:gridCol w:w="2543"/>
        <w:gridCol w:w="1982"/>
        <w:gridCol w:w="1988"/>
        <w:gridCol w:w="11"/>
      </w:tblGrid>
      <w:tr w:rsidR="009B26C0" w14:paraId="0226E283" w14:textId="77777777" w:rsidTr="00440683">
        <w:trPr>
          <w:gridAfter w:val="1"/>
          <w:wAfter w:w="11" w:type="dxa"/>
          <w:trHeight w:val="367"/>
        </w:trPr>
        <w:tc>
          <w:tcPr>
            <w:tcW w:w="1841" w:type="dxa"/>
            <w:vMerge w:val="restart"/>
            <w:shd w:val="clear" w:color="auto" w:fill="DFF5F9"/>
            <w:vAlign w:val="center"/>
            <w:hideMark/>
          </w:tcPr>
          <w:p w14:paraId="481BF6A5" w14:textId="77777777" w:rsidR="00440683" w:rsidRPr="00D0664E" w:rsidRDefault="008C2898" w:rsidP="00B24057">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73D1E125" w14:textId="77777777" w:rsidR="00440683" w:rsidRPr="00D0664E" w:rsidRDefault="00440683" w:rsidP="00B24057">
            <w:pPr>
              <w:spacing w:line="240" w:lineRule="auto"/>
              <w:jc w:val="center"/>
              <w:textAlignment w:val="baseline"/>
              <w:rPr>
                <w:rFonts w:eastAsia="Times New Roman" w:cs="Arial"/>
                <w:b/>
                <w:sz w:val="14"/>
                <w:szCs w:val="14"/>
                <w:lang w:eastAsia="en-GB"/>
              </w:rPr>
            </w:pPr>
          </w:p>
          <w:p w14:paraId="55B7340A" w14:textId="77777777" w:rsidR="00440683" w:rsidRPr="00D0664E" w:rsidRDefault="008C2898" w:rsidP="00811F3A">
            <w:pPr>
              <w:pStyle w:val="Indicatorsubsection"/>
              <w:rPr>
                <w:lang w:val="en-GB"/>
              </w:rPr>
            </w:pPr>
            <w:bookmarkStart w:id="3" w:name="_Toc129374577"/>
            <w:r>
              <w:rPr>
                <w:rFonts w:eastAsia="Arial"/>
                <w:color w:val="000000"/>
                <w:lang w:val="pt-BR"/>
              </w:rPr>
              <w:t>INF 1</w:t>
            </w:r>
            <w:bookmarkEnd w:id="3"/>
          </w:p>
        </w:tc>
        <w:tc>
          <w:tcPr>
            <w:tcW w:w="1557" w:type="dxa"/>
            <w:shd w:val="clear" w:color="auto" w:fill="DFF5F9"/>
            <w:vAlign w:val="center"/>
            <w:hideMark/>
          </w:tcPr>
          <w:p w14:paraId="7054372D" w14:textId="77777777" w:rsidR="00440683" w:rsidRPr="00D0664E" w:rsidRDefault="008C2898" w:rsidP="008C5DD1">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69D5A77D" w14:textId="77777777" w:rsidR="00440683" w:rsidRPr="00D0664E" w:rsidRDefault="008C2898" w:rsidP="004F7946">
            <w:pPr>
              <w:spacing w:line="240" w:lineRule="auto"/>
              <w:textAlignment w:val="baseline"/>
              <w:rPr>
                <w:rFonts w:eastAsia="Times New Roman" w:cs="Arial"/>
                <w:sz w:val="14"/>
                <w:szCs w:val="14"/>
                <w:lang w:eastAsia="en-GB"/>
              </w:rPr>
            </w:pPr>
            <w:r>
              <w:rPr>
                <w:rFonts w:eastAsia="Arial"/>
                <w:b/>
                <w:bCs/>
                <w:sz w:val="22"/>
                <w:szCs w:val="22"/>
                <w:lang w:val="pt-BR"/>
              </w:rPr>
              <w:t>OO 21, OO 29, OO 30</w:t>
            </w:r>
          </w:p>
        </w:tc>
        <w:tc>
          <w:tcPr>
            <w:tcW w:w="4676" w:type="dxa"/>
            <w:gridSpan w:val="2"/>
            <w:vMerge w:val="restart"/>
            <w:shd w:val="clear" w:color="auto" w:fill="DFF5F9"/>
            <w:vAlign w:val="center"/>
          </w:tcPr>
          <w:p w14:paraId="44876736" w14:textId="77777777" w:rsidR="00440683" w:rsidRPr="00D0664E" w:rsidRDefault="008C2898" w:rsidP="003B0BE2">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98F65AD" w14:textId="77777777" w:rsidR="00440683" w:rsidRPr="00D0664E" w:rsidRDefault="00440683" w:rsidP="003B0BE2">
            <w:pPr>
              <w:spacing w:line="240" w:lineRule="auto"/>
              <w:jc w:val="center"/>
              <w:textAlignment w:val="baseline"/>
              <w:rPr>
                <w:rFonts w:eastAsia="Times New Roman" w:cs="Arial"/>
                <w:sz w:val="14"/>
                <w:szCs w:val="14"/>
                <w:lang w:eastAsia="en-GB"/>
              </w:rPr>
            </w:pPr>
          </w:p>
          <w:p w14:paraId="2D3C5645" w14:textId="77777777" w:rsidR="00440683" w:rsidRPr="00D0664E" w:rsidRDefault="008C2898" w:rsidP="00B24057">
            <w:pPr>
              <w:jc w:val="center"/>
              <w:rPr>
                <w:sz w:val="18"/>
                <w:szCs w:val="18"/>
              </w:rPr>
            </w:pPr>
            <w:r>
              <w:rPr>
                <w:rFonts w:eastAsia="Arial"/>
                <w:b/>
                <w:bCs/>
                <w:sz w:val="22"/>
                <w:szCs w:val="22"/>
                <w:lang w:val="pt-BR"/>
              </w:rPr>
              <w:t xml:space="preserve">Diretrizes de </w:t>
            </w:r>
            <w:r>
              <w:rPr>
                <w:rFonts w:eastAsia="Arial"/>
                <w:b/>
                <w:bCs/>
                <w:sz w:val="22"/>
                <w:szCs w:val="22"/>
                <w:lang w:val="pt-BR"/>
              </w:rPr>
              <w:t>investimento</w:t>
            </w:r>
          </w:p>
        </w:tc>
        <w:tc>
          <w:tcPr>
            <w:tcW w:w="1982" w:type="dxa"/>
            <w:vMerge w:val="restart"/>
            <w:shd w:val="clear" w:color="auto" w:fill="DFF5F9"/>
            <w:vAlign w:val="center"/>
            <w:hideMark/>
          </w:tcPr>
          <w:p w14:paraId="7EC66649" w14:textId="77777777" w:rsidR="00440683" w:rsidRPr="00D0664E" w:rsidRDefault="008C2898" w:rsidP="00B24057">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C4EFAD4" w14:textId="77777777" w:rsidR="00440683" w:rsidRPr="00D0664E" w:rsidRDefault="00440683" w:rsidP="00B24057">
            <w:pPr>
              <w:spacing w:line="240" w:lineRule="auto"/>
              <w:jc w:val="center"/>
              <w:textAlignment w:val="baseline"/>
              <w:rPr>
                <w:rFonts w:eastAsia="Times New Roman" w:cs="Arial"/>
                <w:b/>
                <w:bCs/>
                <w:sz w:val="14"/>
                <w:szCs w:val="14"/>
                <w:lang w:eastAsia="en-GB"/>
              </w:rPr>
            </w:pPr>
          </w:p>
          <w:p w14:paraId="1CF957AE" w14:textId="77777777" w:rsidR="00440683" w:rsidRPr="00D0664E" w:rsidRDefault="008C2898" w:rsidP="00B24057">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a 6</w:t>
            </w:r>
            <w:r>
              <w:rPr>
                <w:rFonts w:eastAsia="Arial" w:cs="Arial"/>
                <w:sz w:val="22"/>
                <w:szCs w:val="22"/>
                <w:lang w:val="pt-BR" w:eastAsia="en-GB"/>
              </w:rPr>
              <w:t> </w:t>
            </w:r>
          </w:p>
        </w:tc>
        <w:tc>
          <w:tcPr>
            <w:tcW w:w="1988" w:type="dxa"/>
            <w:vMerge w:val="restart"/>
            <w:shd w:val="clear" w:color="auto" w:fill="00B0F0"/>
            <w:tcMar>
              <w:top w:w="113" w:type="dxa"/>
              <w:left w:w="113" w:type="dxa"/>
              <w:bottom w:w="113" w:type="dxa"/>
              <w:right w:w="113" w:type="dxa"/>
            </w:tcMar>
            <w:vAlign w:val="center"/>
            <w:hideMark/>
          </w:tcPr>
          <w:p w14:paraId="24A57EB0" w14:textId="77777777" w:rsidR="00440683" w:rsidRPr="00D0664E" w:rsidRDefault="008C2898" w:rsidP="00B24057">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BF9DC8F" w14:textId="77777777" w:rsidR="00440683" w:rsidRPr="00D0664E" w:rsidRDefault="00440683" w:rsidP="00B24057">
            <w:pPr>
              <w:spacing w:line="240" w:lineRule="auto"/>
              <w:jc w:val="center"/>
              <w:textAlignment w:val="baseline"/>
              <w:rPr>
                <w:rFonts w:eastAsia="Times New Roman" w:cs="Arial"/>
                <w:b/>
                <w:bCs/>
                <w:color w:val="FFFFFF" w:themeColor="background1"/>
                <w:sz w:val="14"/>
                <w:szCs w:val="14"/>
                <w:lang w:eastAsia="en-GB"/>
              </w:rPr>
            </w:pPr>
          </w:p>
          <w:p w14:paraId="3B8F43C0" w14:textId="77777777" w:rsidR="00440683" w:rsidRPr="00D0664E" w:rsidRDefault="008C2898" w:rsidP="00B24057">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66343FAE" w14:textId="77777777" w:rsidTr="00440683">
        <w:trPr>
          <w:gridAfter w:val="1"/>
          <w:wAfter w:w="11" w:type="dxa"/>
          <w:trHeight w:val="367"/>
        </w:trPr>
        <w:tc>
          <w:tcPr>
            <w:tcW w:w="1841" w:type="dxa"/>
            <w:vMerge/>
            <w:shd w:val="clear" w:color="auto" w:fill="DFF5F9"/>
            <w:vAlign w:val="center"/>
          </w:tcPr>
          <w:p w14:paraId="28CC7330" w14:textId="77777777" w:rsidR="00440683" w:rsidRPr="00D0664E" w:rsidRDefault="00440683" w:rsidP="00B24057">
            <w:pPr>
              <w:spacing w:line="240" w:lineRule="auto"/>
              <w:jc w:val="center"/>
              <w:textAlignment w:val="baseline"/>
              <w:rPr>
                <w:rFonts w:eastAsia="Times New Roman" w:cs="Arial"/>
                <w:b/>
                <w:sz w:val="14"/>
                <w:szCs w:val="14"/>
                <w:lang w:eastAsia="en-GB"/>
              </w:rPr>
            </w:pPr>
          </w:p>
        </w:tc>
        <w:tc>
          <w:tcPr>
            <w:tcW w:w="1557" w:type="dxa"/>
            <w:shd w:val="clear" w:color="auto" w:fill="DFF5F9"/>
            <w:vAlign w:val="center"/>
          </w:tcPr>
          <w:p w14:paraId="466BC9BD" w14:textId="77777777" w:rsidR="00440683" w:rsidRPr="00D0664E" w:rsidRDefault="008C2898" w:rsidP="008C5DD1">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30272536" w14:textId="77777777" w:rsidR="00440683" w:rsidRPr="00D0664E" w:rsidRDefault="008C2898" w:rsidP="008C5DD1">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gridSpan w:val="2"/>
            <w:vMerge/>
            <w:shd w:val="clear" w:color="auto" w:fill="DFF5F9"/>
            <w:vAlign w:val="center"/>
          </w:tcPr>
          <w:p w14:paraId="68CB6261" w14:textId="77777777" w:rsidR="00440683" w:rsidRPr="00D0664E" w:rsidRDefault="00440683" w:rsidP="003B0BE2">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5D8A144E" w14:textId="77777777" w:rsidR="00440683" w:rsidRPr="00D0664E" w:rsidRDefault="00440683" w:rsidP="00B24057">
            <w:pPr>
              <w:spacing w:line="240" w:lineRule="auto"/>
              <w:jc w:val="center"/>
              <w:textAlignment w:val="baseline"/>
              <w:rPr>
                <w:rFonts w:eastAsia="Times New Roman" w:cs="Arial"/>
                <w:b/>
                <w:bCs/>
                <w:sz w:val="14"/>
                <w:szCs w:val="14"/>
                <w:lang w:eastAsia="en-GB"/>
              </w:rPr>
            </w:pPr>
          </w:p>
        </w:tc>
        <w:tc>
          <w:tcPr>
            <w:tcW w:w="1988" w:type="dxa"/>
            <w:vMerge/>
            <w:tcMar>
              <w:top w:w="113" w:type="dxa"/>
              <w:left w:w="113" w:type="dxa"/>
              <w:bottom w:w="113" w:type="dxa"/>
              <w:right w:w="113" w:type="dxa"/>
            </w:tcMar>
            <w:vAlign w:val="center"/>
          </w:tcPr>
          <w:p w14:paraId="1539D1D9" w14:textId="77777777" w:rsidR="00440683" w:rsidRPr="00D0664E" w:rsidRDefault="00440683" w:rsidP="00B24057">
            <w:pPr>
              <w:spacing w:line="240" w:lineRule="auto"/>
              <w:jc w:val="center"/>
              <w:textAlignment w:val="baseline"/>
              <w:rPr>
                <w:rFonts w:eastAsia="Times New Roman" w:cs="Arial"/>
                <w:b/>
                <w:bCs/>
                <w:color w:val="FFFFFF" w:themeColor="background1"/>
                <w:sz w:val="14"/>
                <w:szCs w:val="14"/>
                <w:lang w:eastAsia="en-GB"/>
              </w:rPr>
            </w:pPr>
          </w:p>
        </w:tc>
      </w:tr>
      <w:tr w:rsidR="009B26C0" w14:paraId="1613C46B" w14:textId="77777777" w:rsidTr="00440683">
        <w:trPr>
          <w:gridAfter w:val="1"/>
          <w:wAfter w:w="11" w:type="dxa"/>
          <w:trHeight w:val="567"/>
        </w:trPr>
        <w:tc>
          <w:tcPr>
            <w:tcW w:w="14878" w:type="dxa"/>
            <w:gridSpan w:val="7"/>
            <w:shd w:val="clear" w:color="auto" w:fill="FFFFFF" w:themeFill="background1"/>
            <w:tcMar>
              <w:top w:w="113" w:type="dxa"/>
              <w:left w:w="113" w:type="dxa"/>
              <w:bottom w:w="113" w:type="dxa"/>
              <w:right w:w="113" w:type="dxa"/>
            </w:tcMar>
            <w:vAlign w:val="center"/>
            <w:hideMark/>
          </w:tcPr>
          <w:p w14:paraId="7D7BEBD8" w14:textId="77777777" w:rsidR="00671AF7" w:rsidRPr="00D0664E" w:rsidRDefault="008C2898" w:rsidP="00B24057">
            <w:pPr>
              <w:spacing w:line="276" w:lineRule="auto"/>
              <w:textAlignment w:val="baseline"/>
              <w:rPr>
                <w:rFonts w:eastAsia="Times New Roman" w:cs="Arial"/>
                <w:lang w:eastAsia="en-GB"/>
              </w:rPr>
            </w:pPr>
            <w:r>
              <w:rPr>
                <w:rFonts w:eastAsia="Arial" w:cs="Arial"/>
                <w:b/>
                <w:bCs/>
                <w:lang w:val="pt-BR" w:eastAsia="en-GB"/>
              </w:rPr>
              <w:t>Indique quais diretrizes ASG específicas para infraestrutura são cobertas atualmente pela(s) política(s) de investimento responsável da sua organização.</w:t>
            </w:r>
          </w:p>
        </w:tc>
      </w:tr>
      <w:tr w:rsidR="009B26C0" w14:paraId="347ADADE" w14:textId="77777777" w:rsidTr="00440683">
        <w:trPr>
          <w:gridAfter w:val="1"/>
          <w:wAfter w:w="11" w:type="dxa"/>
          <w:trHeight w:val="728"/>
        </w:trPr>
        <w:tc>
          <w:tcPr>
            <w:tcW w:w="14878"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0F62F598" w14:textId="77777777" w:rsidR="008A337D"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(A) Diretrizes sobre nossa abordagem ASG adaptadas para cada setor de infraestrutura em que investimos </w:t>
            </w:r>
          </w:p>
          <w:p w14:paraId="62748EF3" w14:textId="77777777" w:rsidR="008A337D"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(B) Diretrizes sobre nossa abordagem ASG para </w:t>
            </w:r>
            <w:hyperlink r:id="rId13" w:history="1">
              <w:r>
                <w:rPr>
                  <w:rFonts w:eastAsia="Arial"/>
                  <w:color w:val="00B0F0"/>
                  <w:lang w:val="pt-BR" w:eastAsia="en-GB"/>
                </w:rPr>
                <w:t xml:space="preserve">investimentos </w:t>
              </w:r>
              <w:r>
                <w:rPr>
                  <w:rFonts w:eastAsia="Arial"/>
                  <w:i/>
                  <w:iCs/>
                  <w:color w:val="00B0F0"/>
                  <w:lang w:val="pt-BR" w:eastAsia="en-GB"/>
                </w:rPr>
                <w:t>greenfield</w:t>
              </w:r>
            </w:hyperlink>
          </w:p>
          <w:p w14:paraId="2C9CEC1A" w14:textId="77777777" w:rsidR="008A337D"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(C) Diretrizes sobre nossa abordagem ASG para </w:t>
            </w:r>
            <w:hyperlink r:id="rId14" w:history="1">
              <w:r>
                <w:rPr>
                  <w:rFonts w:eastAsia="Arial"/>
                  <w:color w:val="00B0F0"/>
                  <w:lang w:val="pt-BR" w:eastAsia="en-GB"/>
                </w:rPr>
                <w:t xml:space="preserve">investimentos </w:t>
              </w:r>
              <w:r>
                <w:rPr>
                  <w:rFonts w:eastAsia="Arial"/>
                  <w:i/>
                  <w:iCs/>
                  <w:color w:val="00B0F0"/>
                  <w:lang w:val="pt-BR" w:eastAsia="en-GB"/>
                </w:rPr>
                <w:t>brownfield</w:t>
              </w:r>
            </w:hyperlink>
          </w:p>
          <w:p w14:paraId="1B1A6389" w14:textId="77777777" w:rsidR="00F00C26"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(D) Diretrizes sobre </w:t>
            </w:r>
            <w:hyperlink r:id="rId15" w:history="1">
              <w:r>
                <w:rPr>
                  <w:rFonts w:eastAsia="Arial"/>
                  <w:i/>
                  <w:iCs/>
                  <w:color w:val="00B0F0"/>
                  <w:lang w:val="pt-BR" w:eastAsia="en-GB"/>
                </w:rPr>
                <w:t>s</w:t>
              </w:r>
              <w:r>
                <w:rPr>
                  <w:rFonts w:eastAsia="Arial"/>
                  <w:i/>
                  <w:iCs/>
                  <w:color w:val="00B0F0"/>
                  <w:lang w:val="pt-BR" w:eastAsia="en-GB"/>
                </w:rPr>
                <w:t>creening</w:t>
              </w:r>
            </w:hyperlink>
            <w:r>
              <w:rPr>
                <w:rFonts w:eastAsia="Arial" w:cs="Arial"/>
                <w:lang w:val="pt-BR" w:eastAsia="en-GB"/>
              </w:rPr>
              <w:t xml:space="preserve"> antes dos investimentos</w:t>
            </w:r>
          </w:p>
          <w:p w14:paraId="5E693A30" w14:textId="77777777" w:rsidR="0024589E"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(E) Diretrizes sobre nossa abordagem para </w:t>
            </w:r>
            <w:hyperlink r:id="rId16" w:history="1">
              <w:r>
                <w:rPr>
                  <w:rFonts w:eastAsia="Arial" w:cs="Arial"/>
                  <w:color w:val="00B0F0"/>
                  <w:lang w:val="pt-BR" w:eastAsia="en-GB"/>
                </w:rPr>
                <w:t>integração ASG</w:t>
              </w:r>
            </w:hyperlink>
            <w:r>
              <w:rPr>
                <w:rFonts w:eastAsia="Arial" w:cs="Arial"/>
                <w:lang w:val="pt-BR" w:eastAsia="en-GB"/>
              </w:rPr>
              <w:t xml:space="preserve"> em planos de curto prazo ou de 100 dia</w:t>
            </w:r>
            <w:r>
              <w:rPr>
                <w:rFonts w:eastAsia="Arial" w:cs="Arial"/>
                <w:lang w:val="pt-BR" w:eastAsia="en-GB"/>
              </w:rPr>
              <w:t>s (ou equivalente)</w:t>
            </w:r>
          </w:p>
          <w:p w14:paraId="05EA1EDB" w14:textId="77777777" w:rsidR="0024589E"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(F) Diretrizes sobre nossa abordagem para </w:t>
            </w:r>
            <w:r>
              <w:rPr>
                <w:rFonts w:eastAsia="Arial"/>
                <w:lang w:val="pt-BR" w:eastAsia="en-GB"/>
              </w:rPr>
              <w:t>integração ASG</w:t>
            </w:r>
            <w:r>
              <w:rPr>
                <w:rFonts w:eastAsia="Arial" w:cs="Arial"/>
                <w:lang w:val="pt-BR" w:eastAsia="en-GB"/>
              </w:rPr>
              <w:t xml:space="preserve"> em esforços de geração de valor de longo prazo</w:t>
            </w:r>
          </w:p>
          <w:p w14:paraId="01AE5BC1" w14:textId="77777777" w:rsidR="00E23C2C" w:rsidRPr="00D0664E" w:rsidRDefault="008C2898" w:rsidP="00E23C2C">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(G) Diretrizes sobre nossa abordagem para divulgação ASG</w:t>
            </w:r>
          </w:p>
          <w:p w14:paraId="1902A454" w14:textId="77777777" w:rsidR="008A337D"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(H) Diretrizes sobre nossa abordagem de </w:t>
            </w:r>
            <w:hyperlink r:id="rId17" w:history="1">
              <w:r>
                <w:rPr>
                  <w:rFonts w:eastAsia="Arial"/>
                  <w:color w:val="00B0F0"/>
                  <w:lang w:val="pt-BR" w:eastAsia="en-GB"/>
                </w:rPr>
                <w:t>engajamento</w:t>
              </w:r>
            </w:hyperlink>
            <w:r>
              <w:rPr>
                <w:rFonts w:eastAsia="Arial" w:cs="Arial"/>
                <w:lang w:val="pt-BR" w:eastAsia="en-GB"/>
              </w:rPr>
              <w:t xml:space="preserve"> relacionada à força de trabalho</w:t>
            </w:r>
          </w:p>
          <w:p w14:paraId="1566DA40" w14:textId="77777777" w:rsidR="008A337D"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(I) Diretrizes sobre nossa abordagem de engajamento relacionada a </w:t>
            </w:r>
            <w:hyperlink r:id="rId18" w:history="1">
              <w:r>
                <w:rPr>
                  <w:rFonts w:eastAsia="Arial"/>
                  <w:color w:val="00B0F0"/>
                  <w:lang w:val="pt-BR" w:eastAsia="en-GB"/>
                </w:rPr>
                <w:t>operadores terceirizados</w:t>
              </w:r>
            </w:hyperlink>
          </w:p>
          <w:p w14:paraId="25CF886B" w14:textId="77777777" w:rsidR="008A337D"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(J) Diretrizes sobre nossa abordagem de engajamento relacionada a presta</w:t>
            </w:r>
            <w:r>
              <w:rPr>
                <w:rFonts w:eastAsia="Arial" w:cs="Arial"/>
                <w:lang w:val="pt-BR" w:eastAsia="en-GB"/>
              </w:rPr>
              <w:t>dores de serviços</w:t>
            </w:r>
          </w:p>
          <w:p w14:paraId="25B12912" w14:textId="77777777" w:rsidR="008A337D" w:rsidRPr="00D0664E" w:rsidRDefault="008C2898" w:rsidP="007441FD">
            <w:pPr>
              <w:pStyle w:val="ListParagraph"/>
              <w:numPr>
                <w:ilvl w:val="0"/>
                <w:numId w:val="47"/>
              </w:numPr>
              <w:spacing w:line="276" w:lineRule="auto"/>
              <w:textAlignment w:val="baseline"/>
              <w:rPr>
                <w:rFonts w:eastAsia="Times New Roman" w:cs="Arial"/>
                <w:lang w:eastAsia="en-GB"/>
              </w:rPr>
            </w:pPr>
            <w:r>
              <w:rPr>
                <w:rFonts w:eastAsia="Arial" w:cs="Arial"/>
                <w:lang w:val="pt-BR" w:eastAsia="en-GB"/>
              </w:rPr>
              <w:t xml:space="preserve">(K) Diretrizes sobre nossa abordagem de engajamento relacionada a outros </w:t>
            </w:r>
            <w:r>
              <w:rPr>
                <w:rFonts w:eastAsia="Arial" w:cs="Arial"/>
                <w:i/>
                <w:iCs/>
                <w:lang w:val="pt-BR" w:eastAsia="en-GB"/>
              </w:rPr>
              <w:t>stakeholders</w:t>
            </w:r>
            <w:r>
              <w:rPr>
                <w:rFonts w:eastAsia="Arial" w:cs="Arial"/>
                <w:lang w:val="pt-BR" w:eastAsia="en-GB"/>
              </w:rPr>
              <w:t xml:space="preserve"> externos (p.ex., governo, comunidades locais e usuários finais) </w:t>
            </w:r>
          </w:p>
          <w:p w14:paraId="188153DC" w14:textId="77777777" w:rsidR="008A337D" w:rsidRPr="00D0664E" w:rsidRDefault="008C2898" w:rsidP="00CD4459">
            <w:pPr>
              <w:pStyle w:val="ListParagraph"/>
              <w:numPr>
                <w:ilvl w:val="0"/>
                <w:numId w:val="73"/>
              </w:numPr>
              <w:spacing w:line="276" w:lineRule="auto"/>
              <w:textAlignment w:val="baseline"/>
              <w:rPr>
                <w:rFonts w:eastAsia="Times New Roman" w:cs="Arial"/>
                <w:lang w:eastAsia="en-GB"/>
              </w:rPr>
            </w:pPr>
            <w:r>
              <w:rPr>
                <w:rFonts w:eastAsia="Arial" w:cs="Arial"/>
                <w:lang w:val="pt-BR" w:eastAsia="en-GB"/>
              </w:rPr>
              <w:t>(L) Nossa(s) política(s) de investimento responsável não cobrem diretrizes ASG específi</w:t>
            </w:r>
            <w:r>
              <w:rPr>
                <w:rFonts w:eastAsia="Arial" w:cs="Arial"/>
                <w:lang w:val="pt-BR" w:eastAsia="en-GB"/>
              </w:rPr>
              <w:t>cas para infraestrutura</w:t>
            </w:r>
          </w:p>
        </w:tc>
      </w:tr>
      <w:tr w:rsidR="009B26C0" w14:paraId="5CC7CA9A" w14:textId="77777777" w:rsidTr="00440683">
        <w:trPr>
          <w:trHeight w:val="300"/>
        </w:trPr>
        <w:tc>
          <w:tcPr>
            <w:tcW w:w="14889" w:type="dxa"/>
            <w:gridSpan w:val="8"/>
            <w:tcBorders>
              <w:left w:val="nil"/>
              <w:right w:val="nil"/>
            </w:tcBorders>
            <w:shd w:val="clear" w:color="auto" w:fill="FFFFFF" w:themeFill="background1"/>
            <w:tcMar>
              <w:top w:w="0" w:type="dxa"/>
              <w:bottom w:w="0" w:type="dxa"/>
            </w:tcMar>
            <w:vAlign w:val="center"/>
          </w:tcPr>
          <w:p w14:paraId="682B361C" w14:textId="77777777" w:rsidR="008A337D" w:rsidRPr="00D0664E" w:rsidRDefault="008A337D" w:rsidP="008A337D">
            <w:pPr>
              <w:spacing w:line="240" w:lineRule="auto"/>
              <w:jc w:val="center"/>
              <w:textAlignment w:val="baseline"/>
              <w:rPr>
                <w:rStyle w:val="Hyperlink"/>
                <w:sz w:val="16"/>
                <w:szCs w:val="16"/>
              </w:rPr>
            </w:pPr>
          </w:p>
        </w:tc>
      </w:tr>
      <w:tr w:rsidR="009B26C0" w14:paraId="60002EAB" w14:textId="77777777" w:rsidTr="00440683">
        <w:trPr>
          <w:trHeight w:val="300"/>
        </w:trPr>
        <w:tc>
          <w:tcPr>
            <w:tcW w:w="14889" w:type="dxa"/>
            <w:gridSpan w:val="8"/>
            <w:shd w:val="clear" w:color="auto" w:fill="0070C0"/>
            <w:vAlign w:val="center"/>
          </w:tcPr>
          <w:p w14:paraId="77B46E80" w14:textId="77777777" w:rsidR="008A337D" w:rsidRPr="00D0664E" w:rsidRDefault="008C2898" w:rsidP="008A337D">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39DC3E16" w14:textId="77777777" w:rsidTr="00440683">
        <w:trPr>
          <w:trHeight w:val="300"/>
        </w:trPr>
        <w:tc>
          <w:tcPr>
            <w:tcW w:w="1841" w:type="dxa"/>
            <w:shd w:val="clear" w:color="auto" w:fill="auto"/>
            <w:vAlign w:val="center"/>
          </w:tcPr>
          <w:p w14:paraId="020B2DDE" w14:textId="77777777" w:rsidR="008A337D" w:rsidRPr="00D0664E" w:rsidRDefault="008C2898" w:rsidP="008A337D">
            <w:pPr>
              <w:rPr>
                <w:rStyle w:val="Hyperlink"/>
                <w:b/>
                <w:sz w:val="16"/>
                <w:szCs w:val="16"/>
              </w:rPr>
            </w:pPr>
            <w:r>
              <w:rPr>
                <w:rFonts w:eastAsia="Arial"/>
                <w:b/>
                <w:bCs/>
                <w:sz w:val="16"/>
                <w:szCs w:val="16"/>
                <w:lang w:val="pt-BR"/>
              </w:rPr>
              <w:t>Objetivo do indicador</w:t>
            </w:r>
          </w:p>
        </w:tc>
        <w:tc>
          <w:tcPr>
            <w:tcW w:w="13048" w:type="dxa"/>
            <w:gridSpan w:val="7"/>
            <w:shd w:val="clear" w:color="auto" w:fill="auto"/>
            <w:vAlign w:val="center"/>
          </w:tcPr>
          <w:p w14:paraId="01EB45AA" w14:textId="77777777" w:rsidR="008A337D"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determina se a política de investimento responsável do signatário inclui diretrizes ambientais, sociais e de governança para seus ativos de infraestrutura. Muitos </w:t>
            </w:r>
            <w:r>
              <w:rPr>
                <w:rStyle w:val="Hyperlink"/>
                <w:rFonts w:eastAsia="Arial"/>
                <w:color w:val="000000"/>
                <w:sz w:val="16"/>
                <w:szCs w:val="16"/>
                <w:lang w:val="pt-BR"/>
              </w:rPr>
              <w:t>investidores têm uma política ASG ou de investimento responsável que abrange toda a organização e cobre todas as classes de ativos. Uma política que cubra todas as classes de ativos provavelmente dará espaço a interpretação em sua aplicação para infraestru</w:t>
            </w:r>
            <w:r>
              <w:rPr>
                <w:rStyle w:val="Hyperlink"/>
                <w:rFonts w:eastAsia="Arial"/>
                <w:color w:val="000000"/>
                <w:sz w:val="16"/>
                <w:szCs w:val="16"/>
                <w:lang w:val="pt-BR"/>
              </w:rPr>
              <w:t>tura. Adaptar a política para incluir diretrizes específicas de ASG para cada setor de infraestrutura e incluir todo o escopo da abordagem ASG da organização para seus ativos de infraestrutura é considerada uma boa prática e ajuda a alinhar as expectativas</w:t>
            </w:r>
            <w:r>
              <w:rPr>
                <w:rStyle w:val="Hyperlink"/>
                <w:rFonts w:eastAsia="Arial"/>
                <w:color w:val="000000"/>
                <w:sz w:val="16"/>
                <w:szCs w:val="16"/>
                <w:lang w:val="pt-BR"/>
              </w:rPr>
              <w:t xml:space="preserve"> e práticas relacionadas ao investimento responsável em infraestrutura.</w:t>
            </w:r>
          </w:p>
        </w:tc>
      </w:tr>
      <w:tr w:rsidR="009B26C0" w14:paraId="2DCB0686" w14:textId="77777777" w:rsidTr="00440683">
        <w:trPr>
          <w:trHeight w:val="300"/>
        </w:trPr>
        <w:tc>
          <w:tcPr>
            <w:tcW w:w="1841" w:type="dxa"/>
            <w:shd w:val="clear" w:color="auto" w:fill="auto"/>
            <w:vAlign w:val="center"/>
          </w:tcPr>
          <w:p w14:paraId="5146ACBA" w14:textId="77777777" w:rsidR="008A337D" w:rsidRPr="00D0664E" w:rsidRDefault="008C2898" w:rsidP="008A337D">
            <w:pPr>
              <w:rPr>
                <w:rStyle w:val="Hyperlink"/>
                <w:b/>
                <w:sz w:val="16"/>
                <w:szCs w:val="16"/>
              </w:rPr>
            </w:pPr>
            <w:r>
              <w:rPr>
                <w:rFonts w:eastAsia="Arial"/>
                <w:b/>
                <w:bCs/>
                <w:sz w:val="16"/>
                <w:szCs w:val="16"/>
                <w:lang w:val="pt-BR"/>
              </w:rPr>
              <w:lastRenderedPageBreak/>
              <w:t>Orientações adicionais</w:t>
            </w:r>
          </w:p>
        </w:tc>
        <w:tc>
          <w:tcPr>
            <w:tcW w:w="13048" w:type="dxa"/>
            <w:gridSpan w:val="7"/>
            <w:shd w:val="clear" w:color="auto" w:fill="auto"/>
            <w:vAlign w:val="center"/>
          </w:tcPr>
          <w:p w14:paraId="1F5D2C7F" w14:textId="77777777" w:rsidR="005234DA" w:rsidRPr="00D0664E" w:rsidRDefault="008C2898" w:rsidP="00042FC5">
            <w:pPr>
              <w:rPr>
                <w:rStyle w:val="Hyperlink"/>
                <w:color w:val="000000" w:themeColor="text1"/>
                <w:sz w:val="16"/>
                <w:szCs w:val="16"/>
              </w:rPr>
            </w:pPr>
            <w:r>
              <w:rPr>
                <w:rStyle w:val="Hyperlink"/>
                <w:rFonts w:eastAsia="Arial"/>
                <w:color w:val="000000"/>
                <w:sz w:val="16"/>
                <w:szCs w:val="16"/>
                <w:lang w:val="pt-BR"/>
              </w:rPr>
              <w:t>As diretrizes ASG específicas para os investimentos em infraestrutura da organização podem ser descritas em um documento individual ou ser incluídas na política</w:t>
            </w:r>
            <w:r>
              <w:rPr>
                <w:rStyle w:val="Hyperlink"/>
                <w:rFonts w:eastAsia="Arial"/>
                <w:color w:val="000000"/>
                <w:sz w:val="16"/>
                <w:szCs w:val="16"/>
                <w:lang w:val="pt-BR"/>
              </w:rPr>
              <w:t xml:space="preserve"> geral. </w:t>
            </w:r>
          </w:p>
          <w:p w14:paraId="5480BE35" w14:textId="77777777" w:rsidR="005234DA" w:rsidRPr="00D0664E" w:rsidRDefault="005234DA" w:rsidP="00042FC5">
            <w:pPr>
              <w:rPr>
                <w:rStyle w:val="Hyperlink"/>
                <w:color w:val="000000" w:themeColor="text1"/>
                <w:sz w:val="16"/>
                <w:szCs w:val="16"/>
              </w:rPr>
            </w:pPr>
          </w:p>
          <w:p w14:paraId="6A0DC853" w14:textId="77777777" w:rsidR="008A337D" w:rsidRPr="00D0664E" w:rsidRDefault="008C2898" w:rsidP="00042FC5">
            <w:pPr>
              <w:rPr>
                <w:rStyle w:val="Hyperlink"/>
                <w:color w:val="000000" w:themeColor="text1"/>
                <w:sz w:val="16"/>
                <w:szCs w:val="16"/>
              </w:rPr>
            </w:pPr>
            <w:r>
              <w:rPr>
                <w:rStyle w:val="Hyperlink"/>
                <w:rFonts w:eastAsia="Arial"/>
                <w:color w:val="000000"/>
                <w:sz w:val="16"/>
                <w:szCs w:val="16"/>
                <w:lang w:val="pt-BR"/>
              </w:rPr>
              <w:t>Um “plano de 100 dias (ou equivalente)” é um documento que contém uma lista das atividades que o investidor precisa realizar dentro dos 100 primeiros dias do investimento.</w:t>
            </w:r>
          </w:p>
        </w:tc>
      </w:tr>
      <w:tr w:rsidR="009B26C0" w14:paraId="420C2185" w14:textId="77777777" w:rsidTr="00440683">
        <w:trPr>
          <w:trHeight w:val="300"/>
        </w:trPr>
        <w:tc>
          <w:tcPr>
            <w:tcW w:w="1841" w:type="dxa"/>
            <w:shd w:val="clear" w:color="auto" w:fill="auto"/>
            <w:vAlign w:val="center"/>
          </w:tcPr>
          <w:p w14:paraId="60C60B82" w14:textId="77777777" w:rsidR="008A337D" w:rsidRPr="00D0664E" w:rsidRDefault="008C2898" w:rsidP="008A337D">
            <w:pPr>
              <w:rPr>
                <w:b/>
                <w:bCs/>
                <w:sz w:val="16"/>
                <w:szCs w:val="16"/>
              </w:rPr>
            </w:pPr>
            <w:r>
              <w:rPr>
                <w:rFonts w:eastAsia="Arial"/>
                <w:b/>
                <w:bCs/>
                <w:sz w:val="16"/>
                <w:szCs w:val="16"/>
                <w:lang w:val="pt-BR"/>
              </w:rPr>
              <w:t>Outros materiais</w:t>
            </w:r>
          </w:p>
        </w:tc>
        <w:tc>
          <w:tcPr>
            <w:tcW w:w="13048" w:type="dxa"/>
            <w:gridSpan w:val="7"/>
            <w:shd w:val="clear" w:color="auto" w:fill="auto"/>
            <w:vAlign w:val="center"/>
          </w:tcPr>
          <w:p w14:paraId="28B46959" w14:textId="77777777" w:rsidR="00B952D1" w:rsidRPr="00D0664E" w:rsidRDefault="008C2898" w:rsidP="00042FC5">
            <w:pPr>
              <w:rPr>
                <w:color w:val="000000" w:themeColor="text1"/>
                <w:sz w:val="16"/>
                <w:szCs w:val="16"/>
              </w:rPr>
            </w:pPr>
            <w:r>
              <w:rPr>
                <w:rFonts w:eastAsia="Arial"/>
                <w:color w:val="000000"/>
                <w:sz w:val="16"/>
                <w:szCs w:val="16"/>
                <w:lang w:val="pt-BR"/>
              </w:rPr>
              <w:t xml:space="preserve">Para mais orientações, consulte </w:t>
            </w:r>
            <w:hyperlink r:id="rId19" w:history="1">
              <w:r>
                <w:rPr>
                  <w:rFonts w:eastAsia="Arial"/>
                  <w:color w:val="00B0F0"/>
                  <w:sz w:val="16"/>
                  <w:szCs w:val="16"/>
                  <w:lang w:val="pt-BR"/>
                </w:rPr>
                <w:t>Primer on Responsible Investment in Infrastructure</w:t>
              </w:r>
            </w:hyperlink>
            <w:r>
              <w:rPr>
                <w:rFonts w:eastAsia="Arial"/>
                <w:color w:val="000000"/>
                <w:sz w:val="16"/>
                <w:szCs w:val="16"/>
                <w:lang w:val="pt-BR"/>
              </w:rPr>
              <w:t>.</w:t>
            </w:r>
          </w:p>
          <w:p w14:paraId="2C3A3D1F" w14:textId="77777777" w:rsidR="00B952D1" w:rsidRPr="00D0664E" w:rsidRDefault="00B952D1" w:rsidP="00042FC5">
            <w:pPr>
              <w:rPr>
                <w:color w:val="000000" w:themeColor="text1"/>
                <w:sz w:val="16"/>
                <w:szCs w:val="16"/>
              </w:rPr>
            </w:pPr>
          </w:p>
          <w:p w14:paraId="5147942B" w14:textId="77777777" w:rsidR="00052430" w:rsidRPr="00D0664E" w:rsidRDefault="008C2898" w:rsidP="00042FC5">
            <w:pPr>
              <w:rPr>
                <w:color w:val="000000" w:themeColor="text1"/>
                <w:sz w:val="16"/>
                <w:szCs w:val="16"/>
              </w:rPr>
            </w:pPr>
            <w:r>
              <w:rPr>
                <w:rFonts w:eastAsia="Arial"/>
                <w:color w:val="000000"/>
                <w:sz w:val="16"/>
                <w:szCs w:val="16"/>
                <w:lang w:val="pt-BR"/>
              </w:rPr>
              <w:t xml:space="preserve">Para mais informações sobre como elaborar uma política de IR, consulte </w:t>
            </w:r>
            <w:hyperlink r:id="rId20" w:history="1">
              <w:r>
                <w:rPr>
                  <w:rFonts w:eastAsia="Arial"/>
                  <w:color w:val="00B0F0"/>
                  <w:sz w:val="16"/>
                  <w:szCs w:val="16"/>
                  <w:lang w:val="pt-BR"/>
                </w:rPr>
                <w:t>Introdução ao investimento responsável: política, estrutura e processo</w:t>
              </w:r>
            </w:hyperlink>
            <w:r>
              <w:rPr>
                <w:rFonts w:eastAsia="Arial"/>
                <w:color w:val="000000"/>
                <w:sz w:val="16"/>
                <w:szCs w:val="16"/>
                <w:lang w:val="pt-BR"/>
              </w:rPr>
              <w:t>.</w:t>
            </w:r>
          </w:p>
        </w:tc>
      </w:tr>
      <w:tr w:rsidR="009B26C0" w14:paraId="400A7E2C" w14:textId="77777777" w:rsidTr="00440683">
        <w:trPr>
          <w:trHeight w:val="300"/>
        </w:trPr>
        <w:tc>
          <w:tcPr>
            <w:tcW w:w="14889" w:type="dxa"/>
            <w:gridSpan w:val="8"/>
            <w:shd w:val="clear" w:color="auto" w:fill="0070C0"/>
            <w:vAlign w:val="center"/>
          </w:tcPr>
          <w:p w14:paraId="666EB45F" w14:textId="77777777" w:rsidR="008A337D"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7E59E9B2" w14:textId="77777777" w:rsidTr="00440683">
        <w:trPr>
          <w:trHeight w:val="300"/>
        </w:trPr>
        <w:tc>
          <w:tcPr>
            <w:tcW w:w="1841" w:type="dxa"/>
            <w:shd w:val="clear" w:color="auto" w:fill="auto"/>
            <w:vAlign w:val="center"/>
          </w:tcPr>
          <w:p w14:paraId="6D9739C5" w14:textId="77777777" w:rsidR="008A337D" w:rsidRPr="00D0664E" w:rsidRDefault="008C2898" w:rsidP="008A337D">
            <w:pPr>
              <w:rPr>
                <w:b/>
                <w:bCs/>
                <w:sz w:val="16"/>
                <w:szCs w:val="16"/>
              </w:rPr>
            </w:pPr>
            <w:r>
              <w:rPr>
                <w:rFonts w:eastAsia="Arial"/>
                <w:b/>
                <w:bCs/>
                <w:sz w:val="16"/>
                <w:szCs w:val="16"/>
                <w:lang w:val="pt-BR"/>
              </w:rPr>
              <w:t>Subordinado a</w:t>
            </w:r>
          </w:p>
        </w:tc>
        <w:tc>
          <w:tcPr>
            <w:tcW w:w="13048" w:type="dxa"/>
            <w:gridSpan w:val="7"/>
            <w:shd w:val="clear" w:color="auto" w:fill="auto"/>
            <w:vAlign w:val="center"/>
          </w:tcPr>
          <w:p w14:paraId="5D9027F6" w14:textId="77777777" w:rsidR="008A337D" w:rsidRPr="00D0664E" w:rsidRDefault="008C2898" w:rsidP="00A555D6">
            <w:pPr>
              <w:rPr>
                <w:sz w:val="16"/>
                <w:szCs w:val="16"/>
              </w:rPr>
            </w:pPr>
            <w:r>
              <w:rPr>
                <w:rFonts w:eastAsia="Arial"/>
                <w:sz w:val="16"/>
                <w:szCs w:val="16"/>
                <w:lang w:val="pt-BR"/>
              </w:rPr>
              <w:t>[OO 21], [OO 29], [OO 30]</w:t>
            </w:r>
          </w:p>
        </w:tc>
      </w:tr>
      <w:tr w:rsidR="009B26C0" w14:paraId="3E2C22A7" w14:textId="77777777" w:rsidTr="00440683">
        <w:trPr>
          <w:trHeight w:val="300"/>
        </w:trPr>
        <w:tc>
          <w:tcPr>
            <w:tcW w:w="1841" w:type="dxa"/>
            <w:shd w:val="clear" w:color="auto" w:fill="auto"/>
            <w:vAlign w:val="center"/>
          </w:tcPr>
          <w:p w14:paraId="5A674FFE" w14:textId="77777777" w:rsidR="008A337D" w:rsidRPr="00D0664E" w:rsidRDefault="008C2898" w:rsidP="008A337D">
            <w:pPr>
              <w:rPr>
                <w:b/>
                <w:bCs/>
                <w:sz w:val="16"/>
                <w:szCs w:val="16"/>
              </w:rPr>
            </w:pPr>
            <w:r>
              <w:rPr>
                <w:rFonts w:eastAsia="Arial"/>
                <w:b/>
                <w:bCs/>
                <w:sz w:val="16"/>
                <w:szCs w:val="16"/>
                <w:lang w:val="pt-BR"/>
              </w:rPr>
              <w:t>Acesso para</w:t>
            </w:r>
          </w:p>
        </w:tc>
        <w:tc>
          <w:tcPr>
            <w:tcW w:w="13048" w:type="dxa"/>
            <w:gridSpan w:val="7"/>
            <w:shd w:val="clear" w:color="auto" w:fill="auto"/>
            <w:vAlign w:val="center"/>
          </w:tcPr>
          <w:p w14:paraId="4874A6B4" w14:textId="77777777" w:rsidR="008A337D" w:rsidRPr="00D0664E" w:rsidRDefault="008C2898" w:rsidP="00042FC5">
            <w:pPr>
              <w:rPr>
                <w:sz w:val="16"/>
                <w:szCs w:val="16"/>
              </w:rPr>
            </w:pPr>
            <w:r>
              <w:rPr>
                <w:rFonts w:eastAsia="Arial"/>
                <w:sz w:val="16"/>
                <w:szCs w:val="16"/>
                <w:lang w:val="pt-BR"/>
              </w:rPr>
              <w:t>N/A</w:t>
            </w:r>
          </w:p>
        </w:tc>
      </w:tr>
      <w:tr w:rsidR="009B26C0" w14:paraId="5C420F1F" w14:textId="77777777" w:rsidTr="00440683">
        <w:trPr>
          <w:trHeight w:val="300"/>
        </w:trPr>
        <w:tc>
          <w:tcPr>
            <w:tcW w:w="14889" w:type="dxa"/>
            <w:gridSpan w:val="8"/>
            <w:shd w:val="clear" w:color="auto" w:fill="0070C0"/>
            <w:vAlign w:val="center"/>
          </w:tcPr>
          <w:p w14:paraId="3E3A43A6" w14:textId="77777777" w:rsidR="008A337D"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4862B3AC" w14:textId="77777777" w:rsidTr="00440683">
        <w:trPr>
          <w:trHeight w:val="354"/>
        </w:trPr>
        <w:tc>
          <w:tcPr>
            <w:tcW w:w="1841" w:type="dxa"/>
            <w:shd w:val="clear" w:color="auto" w:fill="auto"/>
            <w:vAlign w:val="center"/>
          </w:tcPr>
          <w:p w14:paraId="6D4AED9A" w14:textId="77777777" w:rsidR="008A337D" w:rsidRPr="00D0664E" w:rsidRDefault="008C2898" w:rsidP="008A337D">
            <w:pPr>
              <w:rPr>
                <w:b/>
                <w:sz w:val="16"/>
                <w:szCs w:val="16"/>
              </w:rPr>
            </w:pPr>
            <w:r>
              <w:rPr>
                <w:rFonts w:eastAsia="Arial"/>
                <w:b/>
                <w:bCs/>
                <w:sz w:val="16"/>
                <w:szCs w:val="16"/>
                <w:lang w:val="pt-BR"/>
              </w:rPr>
              <w:t>Critérios de avaliação</w:t>
            </w:r>
          </w:p>
        </w:tc>
        <w:tc>
          <w:tcPr>
            <w:tcW w:w="6524" w:type="dxa"/>
            <w:gridSpan w:val="3"/>
            <w:shd w:val="clear" w:color="auto" w:fill="auto"/>
            <w:vAlign w:val="center"/>
          </w:tcPr>
          <w:p w14:paraId="6E8A28E0" w14:textId="77777777" w:rsidR="00D45AC1" w:rsidRPr="00D0664E" w:rsidRDefault="008C2898" w:rsidP="00042FC5">
            <w:pPr>
              <w:rPr>
                <w:color w:val="000000" w:themeColor="text1"/>
                <w:sz w:val="16"/>
                <w:szCs w:val="16"/>
              </w:rPr>
            </w:pPr>
            <w:r>
              <w:rPr>
                <w:rFonts w:eastAsia="Arial"/>
                <w:color w:val="000000"/>
                <w:sz w:val="16"/>
                <w:szCs w:val="16"/>
                <w:lang w:val="pt-BR"/>
              </w:rPr>
              <w:t>100 pontos neste indicador.</w:t>
            </w:r>
          </w:p>
          <w:p w14:paraId="454F03FF" w14:textId="77777777" w:rsidR="00D45AC1" w:rsidRPr="00D0664E" w:rsidRDefault="00D45AC1" w:rsidP="00042FC5">
            <w:pPr>
              <w:rPr>
                <w:color w:val="000000" w:themeColor="text1"/>
                <w:sz w:val="16"/>
                <w:szCs w:val="16"/>
              </w:rPr>
            </w:pPr>
          </w:p>
          <w:p w14:paraId="035939C3" w14:textId="77777777" w:rsidR="00D45AC1" w:rsidRPr="00D0664E" w:rsidRDefault="008C2898" w:rsidP="00042FC5">
            <w:pPr>
              <w:rPr>
                <w:color w:val="000000"/>
                <w:sz w:val="16"/>
                <w:szCs w:val="16"/>
                <w:lang w:eastAsia="en-GB"/>
              </w:rPr>
            </w:pPr>
            <w:r>
              <w:rPr>
                <w:rFonts w:eastAsia="Arial"/>
                <w:sz w:val="16"/>
                <w:szCs w:val="16"/>
                <w:lang w:val="pt-BR" w:eastAsia="en-GB"/>
              </w:rPr>
              <w:t xml:space="preserve">100 pontos se 4 ou mais opções forem selecionadas entre A-G </w:t>
            </w:r>
            <w:r>
              <w:rPr>
                <w:rFonts w:eastAsia="Arial"/>
                <w:b/>
                <w:bCs/>
                <w:sz w:val="16"/>
                <w:szCs w:val="16"/>
                <w:lang w:val="pt-BR" w:eastAsia="en-GB"/>
              </w:rPr>
              <w:t>E</w:t>
            </w:r>
            <w:r>
              <w:rPr>
                <w:rFonts w:eastAsia="Arial"/>
                <w:sz w:val="16"/>
                <w:szCs w:val="16"/>
                <w:lang w:val="pt-BR" w:eastAsia="en-GB"/>
              </w:rPr>
              <w:t xml:space="preserve"> 2 ou mais opções entre H-K; </w:t>
            </w:r>
            <w:r>
              <w:rPr>
                <w:rFonts w:eastAsia="Arial"/>
                <w:b/>
                <w:bCs/>
                <w:sz w:val="16"/>
                <w:szCs w:val="16"/>
                <w:lang w:val="pt-BR" w:eastAsia="en-GB"/>
              </w:rPr>
              <w:t>DEVE</w:t>
            </w:r>
            <w:r>
              <w:rPr>
                <w:rFonts w:eastAsia="Arial"/>
                <w:sz w:val="16"/>
                <w:szCs w:val="16"/>
                <w:lang w:val="pt-BR" w:eastAsia="en-GB"/>
              </w:rPr>
              <w:t xml:space="preserve"> incluir a opção A.</w:t>
            </w:r>
          </w:p>
          <w:p w14:paraId="1109A571" w14:textId="77777777" w:rsidR="00D45AC1" w:rsidRPr="00D0664E" w:rsidRDefault="008C2898" w:rsidP="00042FC5">
            <w:pPr>
              <w:rPr>
                <w:color w:val="000000"/>
                <w:sz w:val="16"/>
                <w:szCs w:val="16"/>
                <w:lang w:eastAsia="en-GB"/>
              </w:rPr>
            </w:pPr>
            <w:r>
              <w:rPr>
                <w:rFonts w:eastAsia="Arial"/>
                <w:sz w:val="16"/>
                <w:szCs w:val="16"/>
                <w:lang w:val="pt-BR" w:eastAsia="en-GB"/>
              </w:rPr>
              <w:t xml:space="preserve">75 pontos se 3 ou mais opções forem selecionadas entre A-G </w:t>
            </w:r>
            <w:r>
              <w:rPr>
                <w:rFonts w:eastAsia="Arial"/>
                <w:b/>
                <w:bCs/>
                <w:sz w:val="16"/>
                <w:szCs w:val="16"/>
                <w:lang w:val="pt-BR" w:eastAsia="en-GB"/>
              </w:rPr>
              <w:t>E</w:t>
            </w:r>
            <w:r>
              <w:rPr>
                <w:rFonts w:eastAsia="Arial"/>
                <w:sz w:val="16"/>
                <w:szCs w:val="16"/>
                <w:lang w:val="pt-BR" w:eastAsia="en-GB"/>
              </w:rPr>
              <w:t xml:space="preserve"> 1 ou mais opções entre H-K; </w:t>
            </w:r>
            <w:r>
              <w:rPr>
                <w:rFonts w:eastAsia="Arial"/>
                <w:b/>
                <w:bCs/>
                <w:sz w:val="16"/>
                <w:szCs w:val="16"/>
                <w:lang w:val="pt-BR" w:eastAsia="en-GB"/>
              </w:rPr>
              <w:t>DEVE</w:t>
            </w:r>
            <w:r>
              <w:rPr>
                <w:rFonts w:eastAsia="Arial"/>
                <w:sz w:val="16"/>
                <w:szCs w:val="16"/>
                <w:lang w:val="pt-BR" w:eastAsia="en-GB"/>
              </w:rPr>
              <w:t xml:space="preserve"> incluir a opção A.</w:t>
            </w:r>
          </w:p>
          <w:p w14:paraId="3A1C8AFC" w14:textId="77777777" w:rsidR="00D45AC1" w:rsidRPr="00D0664E" w:rsidRDefault="008C2898" w:rsidP="00042FC5">
            <w:pPr>
              <w:rPr>
                <w:sz w:val="16"/>
                <w:szCs w:val="16"/>
                <w:lang w:eastAsia="en-GB"/>
              </w:rPr>
            </w:pPr>
            <w:r>
              <w:rPr>
                <w:rFonts w:eastAsia="Arial"/>
                <w:sz w:val="16"/>
                <w:szCs w:val="16"/>
                <w:lang w:val="pt-BR" w:eastAsia="en-GB"/>
              </w:rPr>
              <w:t xml:space="preserve">50 pontos se 1 ou mais opções forem selecionadas entre A-G </w:t>
            </w:r>
            <w:r>
              <w:rPr>
                <w:rFonts w:eastAsia="Arial"/>
                <w:b/>
                <w:bCs/>
                <w:sz w:val="16"/>
                <w:szCs w:val="16"/>
                <w:lang w:val="pt-BR" w:eastAsia="en-GB"/>
              </w:rPr>
              <w:t>E</w:t>
            </w:r>
            <w:r>
              <w:rPr>
                <w:rFonts w:eastAsia="Arial"/>
                <w:sz w:val="16"/>
                <w:szCs w:val="16"/>
                <w:lang w:val="pt-BR" w:eastAsia="en-GB"/>
              </w:rPr>
              <w:t xml:space="preserve"> 2 ou mais opções entre H-K; </w:t>
            </w:r>
            <w:r>
              <w:rPr>
                <w:rFonts w:eastAsia="Arial"/>
                <w:b/>
                <w:bCs/>
                <w:sz w:val="16"/>
                <w:szCs w:val="16"/>
                <w:lang w:val="pt-BR" w:eastAsia="en-GB"/>
              </w:rPr>
              <w:t>DEVE</w:t>
            </w:r>
            <w:r>
              <w:rPr>
                <w:rFonts w:eastAsia="Arial"/>
                <w:sz w:val="16"/>
                <w:szCs w:val="16"/>
                <w:lang w:val="pt-BR" w:eastAsia="en-GB"/>
              </w:rPr>
              <w:t xml:space="preserve"> incluir a opção A.</w:t>
            </w:r>
          </w:p>
          <w:p w14:paraId="740CC275" w14:textId="77777777" w:rsidR="00D45AC1" w:rsidRPr="00D0664E" w:rsidRDefault="008C2898" w:rsidP="00042FC5">
            <w:pPr>
              <w:rPr>
                <w:sz w:val="16"/>
                <w:szCs w:val="16"/>
                <w:lang w:eastAsia="en-GB"/>
              </w:rPr>
            </w:pPr>
            <w:r>
              <w:rPr>
                <w:rFonts w:eastAsia="Arial"/>
                <w:sz w:val="16"/>
                <w:szCs w:val="16"/>
                <w:lang w:val="pt-BR" w:eastAsia="en-GB"/>
              </w:rPr>
              <w:t>50 pontos se 2 ou mais opções forem selecionadas entre A-G (</w:t>
            </w:r>
            <w:r>
              <w:rPr>
                <w:rFonts w:eastAsia="Arial"/>
                <w:b/>
                <w:bCs/>
                <w:sz w:val="16"/>
                <w:szCs w:val="16"/>
                <w:lang w:val="pt-BR" w:eastAsia="en-GB"/>
              </w:rPr>
              <w:t>OU</w:t>
            </w:r>
            <w:r>
              <w:rPr>
                <w:rFonts w:eastAsia="Arial"/>
                <w:sz w:val="16"/>
                <w:szCs w:val="16"/>
                <w:lang w:val="pt-BR" w:eastAsia="en-GB"/>
              </w:rPr>
              <w:t xml:space="preserve"> 50 pontos se 2 ou mais opções forem selecionadas entre H-K); </w:t>
            </w:r>
            <w:r>
              <w:rPr>
                <w:rFonts w:eastAsia="Arial"/>
                <w:b/>
                <w:bCs/>
                <w:sz w:val="16"/>
                <w:szCs w:val="16"/>
                <w:lang w:val="pt-BR" w:eastAsia="en-GB"/>
              </w:rPr>
              <w:t>DEVE</w:t>
            </w:r>
            <w:r>
              <w:rPr>
                <w:rFonts w:eastAsia="Arial"/>
                <w:sz w:val="16"/>
                <w:szCs w:val="16"/>
                <w:lang w:val="pt-BR" w:eastAsia="en-GB"/>
              </w:rPr>
              <w:t xml:space="preserve"> incluir a opçã</w:t>
            </w:r>
            <w:r>
              <w:rPr>
                <w:rFonts w:eastAsia="Arial"/>
                <w:sz w:val="16"/>
                <w:szCs w:val="16"/>
                <w:lang w:val="pt-BR" w:eastAsia="en-GB"/>
              </w:rPr>
              <w:t>o A.</w:t>
            </w:r>
          </w:p>
          <w:p w14:paraId="288CE556" w14:textId="77777777" w:rsidR="00D45AC1" w:rsidRPr="00D0664E" w:rsidRDefault="008C2898" w:rsidP="00042FC5">
            <w:pPr>
              <w:rPr>
                <w:color w:val="000000"/>
                <w:sz w:val="16"/>
                <w:szCs w:val="16"/>
                <w:lang w:eastAsia="en-GB"/>
              </w:rPr>
            </w:pPr>
            <w:r>
              <w:rPr>
                <w:rFonts w:eastAsia="Arial"/>
                <w:color w:val="000000"/>
                <w:sz w:val="16"/>
                <w:szCs w:val="16"/>
                <w:lang w:val="pt-BR" w:eastAsia="en-GB"/>
              </w:rPr>
              <w:t>25 pontos se a opção A for selecionada (</w:t>
            </w:r>
            <w:r>
              <w:rPr>
                <w:rFonts w:eastAsia="Arial"/>
                <w:b/>
                <w:bCs/>
                <w:color w:val="000000"/>
                <w:sz w:val="16"/>
                <w:szCs w:val="16"/>
                <w:lang w:val="pt-BR" w:eastAsia="en-GB"/>
              </w:rPr>
              <w:t>OU</w:t>
            </w:r>
            <w:r>
              <w:rPr>
                <w:rFonts w:eastAsia="Arial"/>
                <w:color w:val="000000"/>
                <w:sz w:val="16"/>
                <w:szCs w:val="16"/>
                <w:lang w:val="pt-BR" w:eastAsia="en-GB"/>
              </w:rPr>
              <w:t xml:space="preserve"> 1 ou mais opções entre B-G </w:t>
            </w:r>
            <w:r>
              <w:rPr>
                <w:rFonts w:eastAsia="Arial"/>
                <w:b/>
                <w:bCs/>
                <w:color w:val="000000"/>
                <w:sz w:val="16"/>
                <w:szCs w:val="16"/>
                <w:lang w:val="pt-BR" w:eastAsia="en-GB"/>
              </w:rPr>
              <w:t>E</w:t>
            </w:r>
            <w:r>
              <w:rPr>
                <w:rFonts w:eastAsia="Arial"/>
                <w:color w:val="000000"/>
                <w:sz w:val="16"/>
                <w:szCs w:val="16"/>
                <w:lang w:val="pt-BR" w:eastAsia="en-GB"/>
              </w:rPr>
              <w:t xml:space="preserve"> 1 ou mais opções entre H-K).</w:t>
            </w:r>
          </w:p>
          <w:p w14:paraId="4046DE32" w14:textId="77777777" w:rsidR="00D45AC1" w:rsidRPr="00D0664E" w:rsidRDefault="008C2898" w:rsidP="00042FC5">
            <w:pPr>
              <w:rPr>
                <w:color w:val="000000"/>
                <w:sz w:val="16"/>
                <w:szCs w:val="16"/>
                <w:lang w:eastAsia="en-GB"/>
              </w:rPr>
            </w:pPr>
            <w:r>
              <w:rPr>
                <w:rFonts w:eastAsia="Arial"/>
                <w:sz w:val="16"/>
                <w:szCs w:val="16"/>
                <w:lang w:val="pt-BR" w:eastAsia="en-GB"/>
              </w:rPr>
              <w:t xml:space="preserve">0 ponto se 1-4 opções forem selecionadas entre B-G </w:t>
            </w:r>
            <w:r>
              <w:rPr>
                <w:rFonts w:eastAsia="Arial"/>
                <w:b/>
                <w:bCs/>
                <w:sz w:val="16"/>
                <w:szCs w:val="16"/>
                <w:lang w:val="pt-BR" w:eastAsia="en-GB"/>
              </w:rPr>
              <w:t>OU</w:t>
            </w:r>
            <w:r>
              <w:rPr>
                <w:rFonts w:eastAsia="Arial"/>
                <w:sz w:val="16"/>
                <w:szCs w:val="16"/>
                <w:lang w:val="pt-BR" w:eastAsia="en-GB"/>
              </w:rPr>
              <w:t xml:space="preserve"> 1 opção for selecionada entre H-K.</w:t>
            </w:r>
          </w:p>
          <w:p w14:paraId="79C708B7" w14:textId="77777777" w:rsidR="00D45AC1" w:rsidRPr="00D0664E" w:rsidRDefault="008C2898" w:rsidP="00042FC5">
            <w:pPr>
              <w:rPr>
                <w:color w:val="000000" w:themeColor="text1"/>
                <w:sz w:val="16"/>
                <w:szCs w:val="16"/>
              </w:rPr>
            </w:pPr>
            <w:r>
              <w:rPr>
                <w:rFonts w:eastAsia="Arial"/>
                <w:color w:val="000000"/>
                <w:sz w:val="16"/>
                <w:szCs w:val="16"/>
                <w:lang w:val="pt-BR" w:eastAsia="en-GB"/>
              </w:rPr>
              <w:t>0 ponto se a opção L for selecionada.</w:t>
            </w:r>
          </w:p>
        </w:tc>
        <w:tc>
          <w:tcPr>
            <w:tcW w:w="6524" w:type="dxa"/>
            <w:gridSpan w:val="4"/>
            <w:shd w:val="clear" w:color="auto" w:fill="auto"/>
            <w:vAlign w:val="center"/>
          </w:tcPr>
          <w:p w14:paraId="63A64B8A" w14:textId="77777777" w:rsidR="00D45AC1" w:rsidRPr="00D0664E" w:rsidRDefault="008C2898" w:rsidP="00042FC5">
            <w:pPr>
              <w:rPr>
                <w:sz w:val="16"/>
                <w:szCs w:val="16"/>
              </w:rPr>
            </w:pPr>
            <w:r>
              <w:rPr>
                <w:rFonts w:eastAsia="Arial"/>
                <w:sz w:val="16"/>
                <w:szCs w:val="16"/>
                <w:lang w:val="pt-BR"/>
              </w:rPr>
              <w:t>Informações adicionais:</w:t>
            </w:r>
          </w:p>
          <w:p w14:paraId="7DACDF18" w14:textId="77777777" w:rsidR="00A74176" w:rsidRPr="00D0664E" w:rsidRDefault="00A74176" w:rsidP="00A74176">
            <w:pPr>
              <w:rPr>
                <w:rStyle w:val="Hyperlink"/>
                <w:color w:val="auto"/>
                <w:sz w:val="16"/>
                <w:szCs w:val="16"/>
              </w:rPr>
            </w:pPr>
          </w:p>
          <w:p w14:paraId="6BF7A67C" w14:textId="77777777" w:rsidR="00E9588D" w:rsidRPr="00D0664E" w:rsidRDefault="008C2898" w:rsidP="00042FC5">
            <w:r>
              <w:rPr>
                <w:rFonts w:eastAsia="Arial"/>
                <w:sz w:val="16"/>
                <w:szCs w:val="16"/>
                <w:lang w:val="pt-BR"/>
              </w:rPr>
              <w:t>Se a opção “L” for selecionada, a pontuação será 0/100 ponto neste indicador.</w:t>
            </w:r>
          </w:p>
          <w:p w14:paraId="16BACC2D" w14:textId="77777777" w:rsidR="00E9588D" w:rsidRPr="00D0664E" w:rsidRDefault="00E9588D" w:rsidP="00042FC5">
            <w:pPr>
              <w:rPr>
                <w:sz w:val="16"/>
                <w:szCs w:val="16"/>
              </w:rPr>
            </w:pPr>
          </w:p>
          <w:p w14:paraId="173787D5" w14:textId="77777777" w:rsidR="008A337D" w:rsidRPr="00D0664E" w:rsidRDefault="008C2898" w:rsidP="00042FC5">
            <w:pPr>
              <w:rPr>
                <w:color w:val="000000" w:themeColor="text1"/>
                <w:sz w:val="16"/>
                <w:szCs w:val="16"/>
              </w:rPr>
            </w:pPr>
            <w:r>
              <w:rPr>
                <w:rFonts w:eastAsia="Arial"/>
                <w:sz w:val="16"/>
                <w:szCs w:val="16"/>
                <w:lang w:val="pt-BR"/>
              </w:rPr>
              <w:t>A combinação com pontuação mais alta será considerada para a pontuação do indicador.</w:t>
            </w:r>
          </w:p>
        </w:tc>
      </w:tr>
      <w:tr w:rsidR="009B26C0" w14:paraId="485BAF71" w14:textId="77777777" w:rsidTr="00440683">
        <w:trPr>
          <w:trHeight w:val="300"/>
        </w:trPr>
        <w:tc>
          <w:tcPr>
            <w:tcW w:w="1841" w:type="dxa"/>
            <w:shd w:val="clear" w:color="auto" w:fill="auto"/>
            <w:vAlign w:val="center"/>
          </w:tcPr>
          <w:p w14:paraId="0D93974B" w14:textId="77777777" w:rsidR="008A337D" w:rsidRPr="00D0664E" w:rsidRDefault="008C2898" w:rsidP="008A337D">
            <w:pPr>
              <w:spacing w:line="240" w:lineRule="auto"/>
              <w:rPr>
                <w:b/>
                <w:bCs/>
                <w:sz w:val="16"/>
                <w:szCs w:val="16"/>
              </w:rPr>
            </w:pPr>
            <w:r>
              <w:rPr>
                <w:rFonts w:eastAsia="Arial"/>
                <w:b/>
                <w:bCs/>
                <w:sz w:val="16"/>
                <w:szCs w:val="16"/>
                <w:lang w:val="pt-BR"/>
              </w:rPr>
              <w:t>Multiplicador</w:t>
            </w:r>
          </w:p>
        </w:tc>
        <w:tc>
          <w:tcPr>
            <w:tcW w:w="13048" w:type="dxa"/>
            <w:gridSpan w:val="7"/>
            <w:shd w:val="clear" w:color="auto" w:fill="auto"/>
            <w:vAlign w:val="center"/>
          </w:tcPr>
          <w:p w14:paraId="721FC87F" w14:textId="77777777" w:rsidR="008A337D"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00664CE9" w14:textId="77777777" w:rsidR="00671AF7" w:rsidRPr="00D0664E" w:rsidRDefault="008C2898">
      <w:pPr>
        <w:spacing w:after="160" w:line="259" w:lineRule="auto"/>
      </w:pPr>
      <w:r w:rsidRPr="00D0664E">
        <w:br w:type="page"/>
      </w:r>
    </w:p>
    <w:p w14:paraId="6FA1255D" w14:textId="77777777" w:rsidR="00ED2FB1" w:rsidRPr="00D0664E" w:rsidRDefault="008C2898" w:rsidP="00ED2FB1">
      <w:pPr>
        <w:pStyle w:val="Heading1"/>
      </w:pPr>
      <w:bookmarkStart w:id="4" w:name="_Toc129374578"/>
      <w:r>
        <w:rPr>
          <w:rFonts w:eastAsia="Arial" w:cs="Times New Roman"/>
          <w:color w:val="2F5496"/>
          <w:szCs w:val="40"/>
          <w:lang w:val="pt-BR"/>
        </w:rPr>
        <w:lastRenderedPageBreak/>
        <w:t>Captação</w:t>
      </w:r>
      <w:bookmarkEnd w:id="4"/>
    </w:p>
    <w:p w14:paraId="14234CC3" w14:textId="77777777" w:rsidR="00ED2FB1" w:rsidRPr="00D0664E" w:rsidRDefault="008C2898" w:rsidP="00ED2FB1">
      <w:pPr>
        <w:pStyle w:val="Heading2"/>
        <w:tabs>
          <w:tab w:val="left" w:pos="12758"/>
        </w:tabs>
        <w:rPr>
          <w:rFonts w:eastAsia="MS PGothic" w:cs="Times New Roman"/>
          <w:caps w:val="0"/>
          <w:color w:val="auto"/>
          <w:sz w:val="20"/>
          <w:szCs w:val="20"/>
        </w:rPr>
      </w:pPr>
      <w:bookmarkStart w:id="5" w:name="_Toc129374579"/>
      <w:r>
        <w:rPr>
          <w:rFonts w:eastAsia="Arial" w:cs="Times New Roman"/>
          <w:bCs/>
          <w:szCs w:val="28"/>
          <w:lang w:val="pt-BR"/>
        </w:rPr>
        <w:t>Compromissos com investidores [</w:t>
      </w:r>
      <w:bookmarkStart w:id="6" w:name="_Hlk53027044"/>
      <w:r>
        <w:rPr>
          <w:rFonts w:eastAsia="Arial" w:cs="Times New Roman"/>
          <w:bCs/>
          <w:szCs w:val="28"/>
          <w:lang w:val="pt-BR"/>
        </w:rPr>
        <w:t>INF</w:t>
      </w:r>
      <w:bookmarkEnd w:id="6"/>
      <w:r>
        <w:rPr>
          <w:rFonts w:eastAsia="Arial" w:cs="Times New Roman"/>
          <w:bCs/>
          <w:szCs w:val="28"/>
          <w:lang w:val="pt-BR"/>
        </w:rPr>
        <w:t xml:space="preserve"> 2]</w:t>
      </w:r>
      <w:bookmarkEnd w:id="5"/>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0"/>
        <w:gridCol w:w="2133"/>
        <w:gridCol w:w="2538"/>
        <w:gridCol w:w="1982"/>
        <w:gridCol w:w="1992"/>
        <w:gridCol w:w="9"/>
      </w:tblGrid>
      <w:tr w:rsidR="009B26C0" w14:paraId="1ECDC6BC" w14:textId="77777777" w:rsidTr="00440683">
        <w:trPr>
          <w:gridAfter w:val="1"/>
          <w:wAfter w:w="9" w:type="dxa"/>
          <w:trHeight w:val="367"/>
        </w:trPr>
        <w:tc>
          <w:tcPr>
            <w:tcW w:w="1842" w:type="dxa"/>
            <w:vMerge w:val="restart"/>
            <w:shd w:val="clear" w:color="auto" w:fill="DFF5F9"/>
            <w:vAlign w:val="center"/>
            <w:hideMark/>
          </w:tcPr>
          <w:p w14:paraId="29448CF6" w14:textId="77777777" w:rsidR="00440683"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5E09514" w14:textId="77777777" w:rsidR="00440683" w:rsidRPr="00D0664E" w:rsidRDefault="00440683" w:rsidP="006B2644">
            <w:pPr>
              <w:spacing w:line="240" w:lineRule="auto"/>
              <w:jc w:val="center"/>
              <w:textAlignment w:val="baseline"/>
              <w:rPr>
                <w:rFonts w:eastAsia="Times New Roman" w:cs="Arial"/>
                <w:b/>
                <w:sz w:val="14"/>
                <w:szCs w:val="14"/>
                <w:lang w:eastAsia="en-GB"/>
              </w:rPr>
            </w:pPr>
          </w:p>
          <w:p w14:paraId="53C406B1" w14:textId="77777777" w:rsidR="00440683" w:rsidRPr="00D0664E" w:rsidRDefault="008C2898" w:rsidP="00811F3A">
            <w:pPr>
              <w:pStyle w:val="Indicatorsubsection"/>
              <w:rPr>
                <w:lang w:val="en-GB"/>
              </w:rPr>
            </w:pPr>
            <w:bookmarkStart w:id="7" w:name="_Toc129374580"/>
            <w:r>
              <w:rPr>
                <w:rFonts w:eastAsia="Arial"/>
                <w:color w:val="000000"/>
                <w:lang w:val="pt-BR"/>
              </w:rPr>
              <w:t>INF 2</w:t>
            </w:r>
            <w:bookmarkEnd w:id="7"/>
          </w:p>
        </w:tc>
        <w:tc>
          <w:tcPr>
            <w:tcW w:w="1558" w:type="dxa"/>
            <w:shd w:val="clear" w:color="auto" w:fill="DFF5F9"/>
            <w:vAlign w:val="center"/>
            <w:hideMark/>
          </w:tcPr>
          <w:p w14:paraId="224199C1" w14:textId="77777777" w:rsidR="00440683"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0" w:type="dxa"/>
            <w:shd w:val="clear" w:color="auto" w:fill="DFF5F9"/>
            <w:vAlign w:val="center"/>
          </w:tcPr>
          <w:p w14:paraId="49B458B4" w14:textId="77777777" w:rsidR="00440683"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1" w:type="dxa"/>
            <w:gridSpan w:val="2"/>
            <w:vMerge w:val="restart"/>
            <w:shd w:val="clear" w:color="auto" w:fill="DFF5F9"/>
            <w:vAlign w:val="center"/>
          </w:tcPr>
          <w:p w14:paraId="26BBD832" w14:textId="77777777" w:rsidR="00440683"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F61B1BC" w14:textId="77777777" w:rsidR="00440683" w:rsidRPr="00D0664E" w:rsidRDefault="00440683" w:rsidP="006B2644">
            <w:pPr>
              <w:spacing w:line="240" w:lineRule="auto"/>
              <w:jc w:val="center"/>
              <w:textAlignment w:val="baseline"/>
              <w:rPr>
                <w:rFonts w:eastAsia="Times New Roman" w:cs="Arial"/>
                <w:sz w:val="14"/>
                <w:szCs w:val="14"/>
                <w:lang w:eastAsia="en-GB"/>
              </w:rPr>
            </w:pPr>
          </w:p>
          <w:p w14:paraId="31EC3C49" w14:textId="77777777" w:rsidR="00440683" w:rsidRPr="00D0664E" w:rsidRDefault="008C2898" w:rsidP="006B2644">
            <w:pPr>
              <w:jc w:val="center"/>
              <w:rPr>
                <w:sz w:val="18"/>
                <w:szCs w:val="18"/>
              </w:rPr>
            </w:pPr>
            <w:r>
              <w:rPr>
                <w:rFonts w:eastAsia="Arial"/>
                <w:b/>
                <w:bCs/>
                <w:sz w:val="22"/>
                <w:szCs w:val="22"/>
                <w:lang w:val="pt-BR"/>
              </w:rPr>
              <w:t xml:space="preserve">Compromissos com </w:t>
            </w:r>
            <w:r>
              <w:rPr>
                <w:rFonts w:eastAsia="Arial"/>
                <w:b/>
                <w:bCs/>
                <w:sz w:val="22"/>
                <w:szCs w:val="22"/>
                <w:lang w:val="pt-BR"/>
              </w:rPr>
              <w:t>investidores</w:t>
            </w:r>
          </w:p>
        </w:tc>
        <w:tc>
          <w:tcPr>
            <w:tcW w:w="1982" w:type="dxa"/>
            <w:vMerge w:val="restart"/>
            <w:shd w:val="clear" w:color="auto" w:fill="DFF5F9"/>
            <w:vAlign w:val="center"/>
            <w:hideMark/>
          </w:tcPr>
          <w:p w14:paraId="4ED17ED5" w14:textId="77777777" w:rsidR="00440683"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5FB81B3" w14:textId="77777777" w:rsidR="00440683" w:rsidRPr="00D0664E" w:rsidRDefault="00440683" w:rsidP="006B2644">
            <w:pPr>
              <w:spacing w:line="240" w:lineRule="auto"/>
              <w:jc w:val="center"/>
              <w:textAlignment w:val="baseline"/>
              <w:rPr>
                <w:rFonts w:eastAsia="Times New Roman" w:cs="Arial"/>
                <w:b/>
                <w:bCs/>
                <w:sz w:val="14"/>
                <w:szCs w:val="14"/>
                <w:lang w:eastAsia="en-GB"/>
              </w:rPr>
            </w:pPr>
          </w:p>
          <w:p w14:paraId="2CABA571" w14:textId="77777777" w:rsidR="00440683"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r>
              <w:rPr>
                <w:rFonts w:eastAsia="Arial" w:cs="Arial"/>
                <w:sz w:val="22"/>
                <w:szCs w:val="22"/>
                <w:lang w:val="pt-BR" w:eastAsia="en-GB"/>
              </w:rPr>
              <w:t> </w:t>
            </w:r>
            <w:r>
              <w:rPr>
                <w:rFonts w:eastAsia="Arial" w:cs="Arial"/>
                <w:b/>
                <w:bCs/>
                <w:sz w:val="22"/>
                <w:szCs w:val="22"/>
                <w:lang w:val="pt-BR" w:eastAsia="en-GB"/>
              </w:rPr>
              <w:t xml:space="preserve"> </w:t>
            </w:r>
          </w:p>
        </w:tc>
        <w:tc>
          <w:tcPr>
            <w:tcW w:w="1992" w:type="dxa"/>
            <w:vMerge w:val="restart"/>
            <w:shd w:val="clear" w:color="auto" w:fill="00B0F0"/>
            <w:tcMar>
              <w:top w:w="113" w:type="dxa"/>
              <w:left w:w="113" w:type="dxa"/>
              <w:bottom w:w="113" w:type="dxa"/>
              <w:right w:w="113" w:type="dxa"/>
            </w:tcMar>
            <w:vAlign w:val="center"/>
            <w:hideMark/>
          </w:tcPr>
          <w:p w14:paraId="4FF6ABBA" w14:textId="77777777" w:rsidR="00440683"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4526E9F1" w14:textId="77777777" w:rsidR="00440683" w:rsidRPr="00D0664E" w:rsidRDefault="00440683" w:rsidP="006B2644">
            <w:pPr>
              <w:spacing w:line="240" w:lineRule="auto"/>
              <w:jc w:val="center"/>
              <w:textAlignment w:val="baseline"/>
              <w:rPr>
                <w:rFonts w:eastAsia="Times New Roman" w:cs="Arial"/>
                <w:b/>
                <w:bCs/>
                <w:color w:val="FFFFFF" w:themeColor="background1"/>
                <w:sz w:val="14"/>
                <w:szCs w:val="14"/>
                <w:lang w:eastAsia="en-GB"/>
              </w:rPr>
            </w:pPr>
          </w:p>
          <w:p w14:paraId="00E9A78F" w14:textId="77777777" w:rsidR="00440683"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3261C904" w14:textId="77777777" w:rsidTr="00440683">
        <w:trPr>
          <w:gridAfter w:val="1"/>
          <w:wAfter w:w="9" w:type="dxa"/>
          <w:trHeight w:val="367"/>
        </w:trPr>
        <w:tc>
          <w:tcPr>
            <w:tcW w:w="1842" w:type="dxa"/>
            <w:vMerge/>
            <w:shd w:val="clear" w:color="auto" w:fill="DFF5F9"/>
            <w:vAlign w:val="center"/>
          </w:tcPr>
          <w:p w14:paraId="574DCD19" w14:textId="77777777" w:rsidR="00440683" w:rsidRPr="00D0664E" w:rsidRDefault="00440683" w:rsidP="006B264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5EC22344" w14:textId="77777777" w:rsidR="00440683"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0" w:type="dxa"/>
            <w:shd w:val="clear" w:color="auto" w:fill="DFF5F9"/>
            <w:vAlign w:val="center"/>
          </w:tcPr>
          <w:p w14:paraId="58CFCE81" w14:textId="77777777" w:rsidR="00440683"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1" w:type="dxa"/>
            <w:gridSpan w:val="2"/>
            <w:vMerge/>
            <w:shd w:val="clear" w:color="auto" w:fill="DFF5F9"/>
            <w:vAlign w:val="center"/>
          </w:tcPr>
          <w:p w14:paraId="37320CCC" w14:textId="77777777" w:rsidR="00440683" w:rsidRPr="00D0664E" w:rsidRDefault="00440683" w:rsidP="006B2644">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1621B119" w14:textId="77777777" w:rsidR="00440683" w:rsidRPr="00D0664E" w:rsidRDefault="00440683" w:rsidP="006B2644">
            <w:pPr>
              <w:spacing w:line="240" w:lineRule="auto"/>
              <w:jc w:val="center"/>
              <w:textAlignment w:val="baseline"/>
              <w:rPr>
                <w:rFonts w:eastAsia="Times New Roman" w:cs="Arial"/>
                <w:b/>
                <w:bCs/>
                <w:sz w:val="14"/>
                <w:szCs w:val="14"/>
                <w:lang w:eastAsia="en-GB"/>
              </w:rPr>
            </w:pPr>
          </w:p>
        </w:tc>
        <w:tc>
          <w:tcPr>
            <w:tcW w:w="1992" w:type="dxa"/>
            <w:vMerge/>
            <w:shd w:val="clear" w:color="auto" w:fill="00B0F0"/>
            <w:tcMar>
              <w:top w:w="113" w:type="dxa"/>
              <w:left w:w="113" w:type="dxa"/>
              <w:bottom w:w="113" w:type="dxa"/>
              <w:right w:w="113" w:type="dxa"/>
            </w:tcMar>
            <w:vAlign w:val="center"/>
          </w:tcPr>
          <w:p w14:paraId="2593CE65" w14:textId="77777777" w:rsidR="00440683" w:rsidRPr="00D0664E" w:rsidRDefault="00440683"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2920CF9C" w14:textId="77777777" w:rsidTr="00440683">
        <w:trPr>
          <w:trHeight w:val="567"/>
        </w:trPr>
        <w:tc>
          <w:tcPr>
            <w:tcW w:w="14884" w:type="dxa"/>
            <w:gridSpan w:val="8"/>
            <w:shd w:val="clear" w:color="auto" w:fill="FFFFFF" w:themeFill="background1"/>
            <w:tcMar>
              <w:top w:w="113" w:type="dxa"/>
              <w:left w:w="113" w:type="dxa"/>
              <w:bottom w:w="113" w:type="dxa"/>
              <w:right w:w="113" w:type="dxa"/>
            </w:tcMar>
            <w:vAlign w:val="center"/>
            <w:hideMark/>
          </w:tcPr>
          <w:p w14:paraId="6C696D80" w14:textId="77777777" w:rsidR="00FE728D" w:rsidRPr="00C215AB" w:rsidRDefault="008C2898" w:rsidP="00FE728D">
            <w:pPr>
              <w:spacing w:line="240" w:lineRule="auto"/>
              <w:rPr>
                <w:rFonts w:eastAsia="Times New Roman" w:cs="Arial"/>
                <w:sz w:val="21"/>
                <w:szCs w:val="21"/>
                <w:lang w:eastAsia="en-GB"/>
              </w:rPr>
            </w:pPr>
            <w:r>
              <w:rPr>
                <w:rFonts w:eastAsia="Arial" w:cs="Arial"/>
                <w:b/>
                <w:bCs/>
                <w:lang w:val="pt-BR" w:eastAsia="en-GB"/>
              </w:rPr>
              <w:t xml:space="preserve">Para todos os fundos fechados durante o exercício, indique o tipo de compromissos formais de investimento responsável que sua organização assumiu nos </w:t>
            </w:r>
            <w:hyperlink r:id="rId21" w:history="1">
              <w:r>
                <w:rPr>
                  <w:rFonts w:eastAsia="Arial" w:cs="Arial"/>
                  <w:b/>
                  <w:bCs/>
                  <w:color w:val="00B0F0"/>
                  <w:lang w:val="pt-BR" w:eastAsia="en-GB"/>
                </w:rPr>
                <w:br/>
                <w:t>Acordos de Cotistas (LPAs)</w:t>
              </w:r>
            </w:hyperlink>
            <w:r>
              <w:rPr>
                <w:rFonts w:eastAsia="Arial" w:cs="Arial"/>
                <w:b/>
                <w:bCs/>
                <w:lang w:val="pt-BR" w:eastAsia="en-GB"/>
              </w:rPr>
              <w:t xml:space="preserve">, </w:t>
            </w:r>
            <w:hyperlink r:id="rId22" w:history="1">
              <w:r>
                <w:rPr>
                  <w:rFonts w:eastAsia="Arial" w:cs="Arial"/>
                  <w:b/>
                  <w:bCs/>
                  <w:color w:val="00B0F0"/>
                  <w:lang w:val="pt-BR" w:eastAsia="en-GB"/>
                </w:rPr>
                <w:t>acordos complementares (</w:t>
              </w:r>
              <w:r>
                <w:rPr>
                  <w:rFonts w:eastAsia="Arial" w:cs="Arial"/>
                  <w:b/>
                  <w:bCs/>
                  <w:i/>
                  <w:iCs/>
                  <w:color w:val="00B0F0"/>
                  <w:lang w:val="pt-BR" w:eastAsia="en-GB"/>
                </w:rPr>
                <w:t>side letters</w:t>
              </w:r>
              <w:r>
                <w:rPr>
                  <w:rFonts w:eastAsia="Arial" w:cs="Arial"/>
                  <w:b/>
                  <w:bCs/>
                  <w:color w:val="00B0F0"/>
                  <w:lang w:val="pt-BR" w:eastAsia="en-GB"/>
                </w:rPr>
                <w:t>)</w:t>
              </w:r>
            </w:hyperlink>
            <w:r>
              <w:rPr>
                <w:rFonts w:eastAsia="Arial" w:cs="Arial"/>
                <w:b/>
                <w:bCs/>
                <w:lang w:val="pt-BR" w:eastAsia="en-GB"/>
              </w:rPr>
              <w:t xml:space="preserve">, ou outros documentos constitutivos dos fundos. </w:t>
            </w:r>
          </w:p>
          <w:p w14:paraId="239AB98B" w14:textId="77777777" w:rsidR="007746A8" w:rsidRPr="00D0664E" w:rsidRDefault="007746A8" w:rsidP="00BA306C">
            <w:pPr>
              <w:rPr>
                <w:rFonts w:eastAsia="Times New Roman" w:cs="Arial"/>
                <w:b/>
                <w:lang w:eastAsia="en-GB"/>
              </w:rPr>
            </w:pPr>
          </w:p>
          <w:p w14:paraId="01CCCEA9" w14:textId="77777777" w:rsidR="00ED2FB1" w:rsidRPr="00D0664E" w:rsidRDefault="008C2898" w:rsidP="00BA306C">
            <w:pPr>
              <w:rPr>
                <w:rFonts w:eastAsia="Times New Roman" w:cs="Arial"/>
                <w:i/>
                <w:iCs/>
                <w:lang w:eastAsia="en-GB"/>
              </w:rPr>
            </w:pPr>
            <w:r>
              <w:rPr>
                <w:rFonts w:eastAsia="Arial" w:cs="Arial"/>
                <w:i/>
                <w:iCs/>
                <w:lang w:val="pt-BR" w:eastAsia="en-GB"/>
              </w:rPr>
              <w:t>Caso não tenha fechado nenhum fundo durante este exercício, use como referência o último exercício em que houve fechamento, limitado aos últimos cinco anos.</w:t>
            </w:r>
          </w:p>
        </w:tc>
      </w:tr>
      <w:tr w:rsidR="009B26C0" w14:paraId="342E852B" w14:textId="77777777" w:rsidTr="00440683">
        <w:trPr>
          <w:trHeight w:val="465"/>
        </w:trPr>
        <w:tc>
          <w:tcPr>
            <w:tcW w:w="14884"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AC95F93" w14:textId="77777777" w:rsidR="00E46559" w:rsidRPr="00D0664E" w:rsidRDefault="008C2898" w:rsidP="003239D0">
            <w:pPr>
              <w:pStyle w:val="ListParagraph"/>
              <w:numPr>
                <w:ilvl w:val="0"/>
                <w:numId w:val="16"/>
              </w:numPr>
              <w:spacing w:line="276" w:lineRule="auto"/>
              <w:textAlignment w:val="baseline"/>
              <w:rPr>
                <w:rFonts w:asciiTheme="minorHAnsi" w:eastAsiaTheme="minorEastAsia" w:hAnsiTheme="minorHAnsi" w:cstheme="minorBidi"/>
                <w:lang w:eastAsia="en-GB"/>
              </w:rPr>
            </w:pPr>
            <w:r>
              <w:rPr>
                <w:rFonts w:eastAsia="Arial" w:cs="Arial"/>
                <w:lang w:val="pt-BR" w:eastAsia="en-GB"/>
              </w:rPr>
              <w:t xml:space="preserve">(A) </w:t>
            </w:r>
            <w:r>
              <w:rPr>
                <w:rFonts w:eastAsia="Arial" w:cs="Arial"/>
                <w:lang w:val="pt-BR" w:eastAsia="en-GB"/>
              </w:rPr>
              <w:t>Incorporamos compromissos de investimento responsável em LPAs (ou equivalente) como procedimento padrão</w:t>
            </w:r>
          </w:p>
          <w:p w14:paraId="4A647B52" w14:textId="77777777" w:rsidR="00E46559" w:rsidRPr="00D0664E" w:rsidRDefault="008C2898" w:rsidP="003239D0">
            <w:pPr>
              <w:pStyle w:val="ListParagraph"/>
              <w:numPr>
                <w:ilvl w:val="0"/>
                <w:numId w:val="16"/>
              </w:numPr>
              <w:spacing w:line="276" w:lineRule="auto"/>
              <w:textAlignment w:val="baseline"/>
              <w:rPr>
                <w:rFonts w:asciiTheme="minorHAnsi" w:eastAsiaTheme="minorEastAsia" w:hAnsiTheme="minorHAnsi" w:cstheme="minorBidi"/>
                <w:lang w:eastAsia="en-GB"/>
              </w:rPr>
            </w:pPr>
            <w:r>
              <w:rPr>
                <w:rFonts w:eastAsia="Arial" w:cs="Arial"/>
                <w:lang w:val="pt-BR" w:eastAsia="en-GB"/>
              </w:rPr>
              <w:t>(B) Adicionamos compromissos de investimento responsável em LPAs (ou equivalente) a pedido do cliente</w:t>
            </w:r>
          </w:p>
          <w:p w14:paraId="0BDBC871" w14:textId="77777777" w:rsidR="00E46559" w:rsidRPr="00D0664E" w:rsidRDefault="008C2898" w:rsidP="003239D0">
            <w:pPr>
              <w:pStyle w:val="ListParagraph"/>
              <w:numPr>
                <w:ilvl w:val="0"/>
                <w:numId w:val="16"/>
              </w:numPr>
              <w:spacing w:line="276" w:lineRule="auto"/>
              <w:textAlignment w:val="baseline"/>
              <w:rPr>
                <w:rFonts w:asciiTheme="minorHAnsi" w:eastAsiaTheme="minorEastAsia" w:hAnsiTheme="minorHAnsi" w:cstheme="minorBidi"/>
                <w:lang w:eastAsia="en-GB"/>
              </w:rPr>
            </w:pPr>
            <w:r>
              <w:rPr>
                <w:rFonts w:eastAsia="Arial" w:cs="Arial"/>
                <w:lang w:val="pt-BR" w:eastAsia="en-GB"/>
              </w:rPr>
              <w:t>(C) Adicionamos compromissos de investimento respo</w:t>
            </w:r>
            <w:r>
              <w:rPr>
                <w:rFonts w:eastAsia="Arial" w:cs="Arial"/>
                <w:lang w:val="pt-BR" w:eastAsia="en-GB"/>
              </w:rPr>
              <w:t>nsável em acordos complementares a pedido do cliente</w:t>
            </w:r>
          </w:p>
          <w:p w14:paraId="09A54DC1" w14:textId="77777777" w:rsidR="00797635" w:rsidRPr="00D0664E" w:rsidRDefault="008C2898" w:rsidP="003239D0">
            <w:pPr>
              <w:pStyle w:val="ListParagraph"/>
              <w:numPr>
                <w:ilvl w:val="0"/>
                <w:numId w:val="16"/>
              </w:numPr>
              <w:spacing w:line="276" w:lineRule="auto"/>
              <w:textAlignment w:val="baseline"/>
              <w:rPr>
                <w:rFonts w:asciiTheme="minorHAnsi" w:eastAsiaTheme="minorEastAsia" w:hAnsiTheme="minorHAnsi" w:cstheme="minorBidi"/>
                <w:lang w:eastAsia="en-GB"/>
              </w:rPr>
            </w:pPr>
            <w:r>
              <w:rPr>
                <w:rFonts w:eastAsia="Arial" w:cs="Arial"/>
                <w:lang w:val="pt-BR" w:eastAsia="en-GB"/>
              </w:rPr>
              <w:t>(D) Não assumimos nenhum compromisso formal de investimento responsável no exercício em questão</w:t>
            </w:r>
          </w:p>
          <w:p w14:paraId="25A48928" w14:textId="77777777" w:rsidR="00ED2FB1" w:rsidRPr="00D0664E" w:rsidRDefault="008C2898" w:rsidP="003239D0">
            <w:pPr>
              <w:pStyle w:val="ListParagraph"/>
              <w:numPr>
                <w:ilvl w:val="0"/>
                <w:numId w:val="16"/>
              </w:numPr>
              <w:spacing w:line="276" w:lineRule="auto"/>
              <w:textAlignment w:val="baseline"/>
              <w:rPr>
                <w:rFonts w:asciiTheme="minorHAnsi" w:eastAsiaTheme="minorEastAsia" w:hAnsiTheme="minorHAnsi" w:cstheme="minorBidi"/>
                <w:lang w:eastAsia="en-GB"/>
              </w:rPr>
            </w:pPr>
            <w:r>
              <w:rPr>
                <w:rFonts w:eastAsia="Arial" w:cs="Arial"/>
                <w:lang w:val="pt-BR" w:eastAsia="en-GB"/>
              </w:rPr>
              <w:t>(E) Não se aplica; não formamos fundos nos últimos cinco anos</w:t>
            </w:r>
          </w:p>
        </w:tc>
      </w:tr>
      <w:tr w:rsidR="009B26C0" w14:paraId="5AA6A4C7" w14:textId="77777777" w:rsidTr="00440683">
        <w:trPr>
          <w:gridAfter w:val="1"/>
          <w:wAfter w:w="9" w:type="dxa"/>
          <w:trHeight w:val="300"/>
        </w:trPr>
        <w:tc>
          <w:tcPr>
            <w:tcW w:w="14875" w:type="dxa"/>
            <w:gridSpan w:val="7"/>
            <w:tcBorders>
              <w:left w:val="nil"/>
              <w:right w:val="nil"/>
            </w:tcBorders>
            <w:shd w:val="clear" w:color="auto" w:fill="FFFFFF" w:themeFill="background1"/>
            <w:tcMar>
              <w:top w:w="0" w:type="dxa"/>
              <w:bottom w:w="0" w:type="dxa"/>
            </w:tcMar>
            <w:vAlign w:val="center"/>
          </w:tcPr>
          <w:p w14:paraId="77B7A0F4" w14:textId="77777777" w:rsidR="00ED2FB1" w:rsidRPr="00D0664E" w:rsidRDefault="00ED2FB1" w:rsidP="006B2644">
            <w:pPr>
              <w:spacing w:line="240" w:lineRule="auto"/>
              <w:jc w:val="center"/>
              <w:textAlignment w:val="baseline"/>
              <w:rPr>
                <w:rStyle w:val="Hyperlink"/>
                <w:sz w:val="16"/>
                <w:szCs w:val="16"/>
              </w:rPr>
            </w:pPr>
          </w:p>
        </w:tc>
      </w:tr>
      <w:tr w:rsidR="009B26C0" w14:paraId="622A05CF" w14:textId="77777777" w:rsidTr="00440683">
        <w:trPr>
          <w:trHeight w:val="300"/>
        </w:trPr>
        <w:tc>
          <w:tcPr>
            <w:tcW w:w="14884" w:type="dxa"/>
            <w:gridSpan w:val="8"/>
            <w:shd w:val="clear" w:color="auto" w:fill="0070C0"/>
            <w:vAlign w:val="center"/>
          </w:tcPr>
          <w:p w14:paraId="460C551D" w14:textId="77777777" w:rsidR="00ED2FB1"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434DE7C7" w14:textId="77777777" w:rsidTr="00440683">
        <w:trPr>
          <w:gridAfter w:val="1"/>
          <w:wAfter w:w="9" w:type="dxa"/>
          <w:trHeight w:val="300"/>
        </w:trPr>
        <w:tc>
          <w:tcPr>
            <w:tcW w:w="1842" w:type="dxa"/>
            <w:shd w:val="clear" w:color="auto" w:fill="auto"/>
            <w:vAlign w:val="center"/>
          </w:tcPr>
          <w:p w14:paraId="012DD2F5" w14:textId="77777777" w:rsidR="00ED2FB1" w:rsidRPr="00D0664E" w:rsidRDefault="008C2898" w:rsidP="00042FC5">
            <w:pPr>
              <w:rPr>
                <w:rStyle w:val="Hyperlink"/>
                <w:b/>
                <w:sz w:val="16"/>
                <w:szCs w:val="16"/>
              </w:rPr>
            </w:pPr>
            <w:r>
              <w:rPr>
                <w:rFonts w:eastAsia="Arial"/>
                <w:b/>
                <w:bCs/>
                <w:sz w:val="16"/>
                <w:szCs w:val="16"/>
                <w:lang w:val="pt-BR"/>
              </w:rPr>
              <w:t xml:space="preserve">Objetivo do </w:t>
            </w:r>
            <w:r>
              <w:rPr>
                <w:rFonts w:eastAsia="Arial"/>
                <w:b/>
                <w:bCs/>
                <w:sz w:val="16"/>
                <w:szCs w:val="16"/>
                <w:lang w:val="pt-BR"/>
              </w:rPr>
              <w:t>indicador</w:t>
            </w:r>
          </w:p>
        </w:tc>
        <w:tc>
          <w:tcPr>
            <w:tcW w:w="13033" w:type="dxa"/>
            <w:gridSpan w:val="6"/>
            <w:shd w:val="clear" w:color="auto" w:fill="auto"/>
            <w:vAlign w:val="center"/>
          </w:tcPr>
          <w:p w14:paraId="5602C50A" w14:textId="77777777" w:rsidR="00DC3008" w:rsidRPr="00D0664E" w:rsidRDefault="008C2898" w:rsidP="00042FC5">
            <w:pPr>
              <w:rPr>
                <w:rStyle w:val="Hyperlink"/>
                <w:rFonts w:asciiTheme="minorHAnsi" w:hAnsiTheme="minorHAnsi" w:cstheme="minorHAnsi"/>
                <w:color w:val="000000" w:themeColor="text1"/>
              </w:rPr>
            </w:pPr>
            <w:r>
              <w:rPr>
                <w:rStyle w:val="Hyperlink"/>
                <w:rFonts w:eastAsia="Arial"/>
                <w:color w:val="000000"/>
                <w:sz w:val="16"/>
                <w:szCs w:val="16"/>
                <w:lang w:val="pt-BR"/>
              </w:rPr>
              <w:t>A finalidade deste indicador é entender se e quando o administrador (GP) incorpora compromissos ASG e de investimento responsável (IR) na documentação legal do fundo. Considera-se uma boa prática assumir um compromisso formal com o investimento r</w:t>
            </w:r>
            <w:r>
              <w:rPr>
                <w:rStyle w:val="Hyperlink"/>
                <w:rFonts w:eastAsia="Arial"/>
                <w:color w:val="000000"/>
                <w:sz w:val="16"/>
                <w:szCs w:val="16"/>
                <w:lang w:val="pt-BR"/>
              </w:rPr>
              <w:t xml:space="preserve">esponsável em LPAs, acordos complementares, ou </w:t>
            </w:r>
            <w:r>
              <w:rPr>
                <w:rStyle w:val="Hyperlink"/>
                <w:rFonts w:eastAsia="Arial" w:cs="Arial"/>
                <w:color w:val="auto"/>
                <w:sz w:val="16"/>
                <w:szCs w:val="16"/>
                <w:lang w:val="pt-BR"/>
              </w:rPr>
              <w:t>outros documentos constitutivos dos fundos</w:t>
            </w:r>
            <w:r>
              <w:rPr>
                <w:rStyle w:val="Hyperlink"/>
                <w:rFonts w:eastAsia="Arial"/>
                <w:color w:val="000000"/>
                <w:sz w:val="16"/>
                <w:szCs w:val="16"/>
                <w:lang w:val="pt-BR"/>
              </w:rPr>
              <w:t>.</w:t>
            </w:r>
          </w:p>
        </w:tc>
      </w:tr>
      <w:tr w:rsidR="009B26C0" w14:paraId="71779000" w14:textId="77777777" w:rsidTr="00440683">
        <w:trPr>
          <w:gridAfter w:val="1"/>
          <w:wAfter w:w="9" w:type="dxa"/>
          <w:trHeight w:val="300"/>
        </w:trPr>
        <w:tc>
          <w:tcPr>
            <w:tcW w:w="1842" w:type="dxa"/>
            <w:shd w:val="clear" w:color="auto" w:fill="auto"/>
            <w:vAlign w:val="center"/>
          </w:tcPr>
          <w:p w14:paraId="1EC185C0" w14:textId="77777777" w:rsidR="00ED2FB1" w:rsidRPr="00D0664E" w:rsidRDefault="008C2898" w:rsidP="00042FC5">
            <w:pPr>
              <w:rPr>
                <w:rStyle w:val="Hyperlink"/>
                <w:b/>
                <w:sz w:val="16"/>
                <w:szCs w:val="16"/>
              </w:rPr>
            </w:pPr>
            <w:r>
              <w:rPr>
                <w:rFonts w:eastAsia="Arial"/>
                <w:b/>
                <w:bCs/>
                <w:sz w:val="16"/>
                <w:szCs w:val="16"/>
                <w:lang w:val="pt-BR"/>
              </w:rPr>
              <w:t>Orientações adicionais</w:t>
            </w:r>
          </w:p>
        </w:tc>
        <w:tc>
          <w:tcPr>
            <w:tcW w:w="13033" w:type="dxa"/>
            <w:gridSpan w:val="6"/>
            <w:shd w:val="clear" w:color="auto" w:fill="auto"/>
            <w:vAlign w:val="center"/>
          </w:tcPr>
          <w:p w14:paraId="0134E308" w14:textId="77777777" w:rsidR="00BE61E4"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é aplicável somente para os administradores que investem a partir de estruturas de fundos. </w:t>
            </w:r>
          </w:p>
          <w:p w14:paraId="64F659EF" w14:textId="77777777" w:rsidR="00BE61E4" w:rsidRPr="00D0664E" w:rsidRDefault="00BE61E4" w:rsidP="00042FC5">
            <w:pPr>
              <w:rPr>
                <w:rStyle w:val="Hyperlink"/>
                <w:color w:val="000000" w:themeColor="text1"/>
                <w:sz w:val="16"/>
                <w:szCs w:val="16"/>
              </w:rPr>
            </w:pPr>
          </w:p>
          <w:p w14:paraId="59E51039" w14:textId="77777777" w:rsidR="0092116D" w:rsidRPr="00D0664E" w:rsidRDefault="008C2898" w:rsidP="00042FC5">
            <w:pPr>
              <w:rPr>
                <w:rStyle w:val="Hyperlink"/>
                <w:color w:val="000000" w:themeColor="text1"/>
                <w:sz w:val="16"/>
                <w:szCs w:val="16"/>
              </w:rPr>
            </w:pPr>
            <w:r>
              <w:rPr>
                <w:rStyle w:val="Hyperlink"/>
                <w:rFonts w:eastAsia="Arial"/>
                <w:color w:val="000000"/>
                <w:sz w:val="16"/>
                <w:szCs w:val="16"/>
                <w:lang w:val="pt-BR"/>
              </w:rPr>
              <w:t>O signatário deve indicar os compromissos formais relacionados à implementação de investimento responsável e a incorporação de fatores ASG que parti</w:t>
            </w:r>
            <w:r>
              <w:rPr>
                <w:rStyle w:val="Hyperlink"/>
                <w:rFonts w:eastAsia="Arial"/>
                <w:color w:val="000000"/>
                <w:sz w:val="16"/>
                <w:szCs w:val="16"/>
                <w:lang w:val="pt-BR"/>
              </w:rPr>
              <w:t xml:space="preserve">ram do administrador ou foram solicitados pelos cotistas e incluídos nos LPAs, acordos complementares e/ou </w:t>
            </w:r>
            <w:r>
              <w:rPr>
                <w:rStyle w:val="Hyperlink"/>
                <w:rFonts w:eastAsia="Arial" w:cs="Arial"/>
                <w:color w:val="auto"/>
                <w:sz w:val="16"/>
                <w:szCs w:val="16"/>
                <w:lang w:val="pt-BR"/>
              </w:rPr>
              <w:t>outros documentos constitutivos dos fundos</w:t>
            </w:r>
            <w:r>
              <w:rPr>
                <w:rStyle w:val="Hyperlink"/>
                <w:rFonts w:eastAsia="Arial"/>
                <w:color w:val="000000"/>
                <w:sz w:val="16"/>
                <w:szCs w:val="16"/>
                <w:lang w:val="pt-BR"/>
              </w:rPr>
              <w:t xml:space="preserve">. </w:t>
            </w:r>
          </w:p>
          <w:p w14:paraId="43AC3D50" w14:textId="77777777" w:rsidR="003521F3" w:rsidRPr="00D0664E" w:rsidRDefault="003521F3" w:rsidP="00042FC5">
            <w:pPr>
              <w:rPr>
                <w:rStyle w:val="Hyperlink"/>
                <w:color w:val="000000" w:themeColor="text1"/>
                <w:sz w:val="16"/>
                <w:szCs w:val="16"/>
              </w:rPr>
            </w:pPr>
          </w:p>
          <w:p w14:paraId="41B90166" w14:textId="77777777" w:rsidR="00B62EC6" w:rsidRPr="00D0664E" w:rsidRDefault="008C2898" w:rsidP="00885238">
            <w:pPr>
              <w:rPr>
                <w:rStyle w:val="Hyperlink"/>
                <w:color w:val="000000" w:themeColor="text1"/>
                <w:sz w:val="16"/>
                <w:szCs w:val="16"/>
              </w:rPr>
            </w:pPr>
            <w:r>
              <w:rPr>
                <w:rStyle w:val="Hyperlink"/>
                <w:rFonts w:eastAsia="Arial"/>
                <w:color w:val="000000"/>
                <w:sz w:val="16"/>
                <w:szCs w:val="16"/>
                <w:lang w:val="pt-BR"/>
              </w:rPr>
              <w:t>Caso nenhum fundo tenha sido fechado durante o exercício, o último exercício em que houve fechamento de</w:t>
            </w:r>
            <w:r>
              <w:rPr>
                <w:rStyle w:val="Hyperlink"/>
                <w:rFonts w:eastAsia="Arial"/>
                <w:color w:val="000000"/>
                <w:sz w:val="16"/>
                <w:szCs w:val="16"/>
                <w:lang w:val="pt-BR"/>
              </w:rPr>
              <w:t>ve ser utilizado como referência (limitado aos últimos cinco anos).</w:t>
            </w:r>
          </w:p>
        </w:tc>
      </w:tr>
      <w:tr w:rsidR="009B26C0" w14:paraId="5446DE8A" w14:textId="77777777" w:rsidTr="00440683">
        <w:trPr>
          <w:gridAfter w:val="1"/>
          <w:wAfter w:w="9" w:type="dxa"/>
          <w:trHeight w:val="300"/>
        </w:trPr>
        <w:tc>
          <w:tcPr>
            <w:tcW w:w="1842" w:type="dxa"/>
            <w:shd w:val="clear" w:color="auto" w:fill="auto"/>
            <w:vAlign w:val="center"/>
          </w:tcPr>
          <w:p w14:paraId="12DC4A10" w14:textId="77777777" w:rsidR="00ED2FB1" w:rsidRPr="00D0664E" w:rsidRDefault="008C2898" w:rsidP="00042FC5">
            <w:pPr>
              <w:rPr>
                <w:b/>
                <w:bCs/>
                <w:sz w:val="16"/>
                <w:szCs w:val="16"/>
              </w:rPr>
            </w:pPr>
            <w:r>
              <w:rPr>
                <w:rFonts w:eastAsia="Arial"/>
                <w:b/>
                <w:bCs/>
                <w:sz w:val="16"/>
                <w:szCs w:val="16"/>
                <w:lang w:val="pt-BR"/>
              </w:rPr>
              <w:lastRenderedPageBreak/>
              <w:t>Outros materiais</w:t>
            </w:r>
          </w:p>
        </w:tc>
        <w:tc>
          <w:tcPr>
            <w:tcW w:w="13033" w:type="dxa"/>
            <w:gridSpan w:val="6"/>
            <w:shd w:val="clear" w:color="auto" w:fill="auto"/>
            <w:vAlign w:val="center"/>
          </w:tcPr>
          <w:p w14:paraId="2811F73E" w14:textId="77777777" w:rsidR="00ED2FB1" w:rsidRPr="00D0664E" w:rsidRDefault="008C2898" w:rsidP="00042FC5">
            <w:pPr>
              <w:rPr>
                <w:color w:val="000000" w:themeColor="text1"/>
                <w:sz w:val="16"/>
                <w:szCs w:val="16"/>
              </w:rPr>
            </w:pPr>
            <w:r>
              <w:rPr>
                <w:rStyle w:val="Hyperlink"/>
                <w:rFonts w:eastAsia="Arial"/>
                <w:color w:val="000000"/>
                <w:sz w:val="16"/>
                <w:szCs w:val="16"/>
                <w:lang w:val="pt-BR"/>
              </w:rPr>
              <w:t xml:space="preserve">Para mais orientações, consulte </w:t>
            </w:r>
            <w:hyperlink r:id="rId23" w:history="1">
              <w:r>
                <w:rPr>
                  <w:rStyle w:val="Hyperlink"/>
                  <w:rFonts w:eastAsia="Arial"/>
                  <w:sz w:val="16"/>
                  <w:szCs w:val="16"/>
                  <w:lang w:val="pt-BR"/>
                </w:rPr>
                <w:t>Incorporating responsible investment requirements into private equity fund terms</w:t>
              </w:r>
            </w:hyperlink>
          </w:p>
        </w:tc>
      </w:tr>
      <w:tr w:rsidR="009B26C0" w14:paraId="0EBE0919" w14:textId="77777777" w:rsidTr="00440683">
        <w:trPr>
          <w:trHeight w:val="300"/>
        </w:trPr>
        <w:tc>
          <w:tcPr>
            <w:tcW w:w="14884" w:type="dxa"/>
            <w:gridSpan w:val="8"/>
            <w:shd w:val="clear" w:color="auto" w:fill="0070C0"/>
            <w:vAlign w:val="center"/>
          </w:tcPr>
          <w:p w14:paraId="3DD425E1" w14:textId="77777777" w:rsidR="00ED2FB1"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40D22A22" w14:textId="77777777" w:rsidTr="00440683">
        <w:trPr>
          <w:trHeight w:val="300"/>
        </w:trPr>
        <w:tc>
          <w:tcPr>
            <w:tcW w:w="1842" w:type="dxa"/>
            <w:shd w:val="clear" w:color="auto" w:fill="auto"/>
            <w:vAlign w:val="center"/>
          </w:tcPr>
          <w:p w14:paraId="2B6FCE30" w14:textId="77777777" w:rsidR="00ED2FB1" w:rsidRPr="00D0664E" w:rsidRDefault="008C2898" w:rsidP="00042FC5">
            <w:pPr>
              <w:rPr>
                <w:b/>
                <w:bCs/>
                <w:sz w:val="16"/>
                <w:szCs w:val="16"/>
              </w:rPr>
            </w:pPr>
            <w:r>
              <w:rPr>
                <w:rFonts w:eastAsia="Arial"/>
                <w:b/>
                <w:bCs/>
                <w:sz w:val="16"/>
                <w:szCs w:val="16"/>
                <w:lang w:val="pt-BR"/>
              </w:rPr>
              <w:t>Subordinado a</w:t>
            </w:r>
          </w:p>
        </w:tc>
        <w:tc>
          <w:tcPr>
            <w:tcW w:w="13042" w:type="dxa"/>
            <w:gridSpan w:val="7"/>
            <w:shd w:val="clear" w:color="auto" w:fill="auto"/>
            <w:vAlign w:val="center"/>
          </w:tcPr>
          <w:p w14:paraId="7B45D390" w14:textId="77777777" w:rsidR="00DB4296" w:rsidRPr="00D0664E" w:rsidRDefault="008C2898" w:rsidP="00042FC5">
            <w:pPr>
              <w:rPr>
                <w:sz w:val="16"/>
                <w:szCs w:val="16"/>
              </w:rPr>
            </w:pPr>
            <w:r>
              <w:rPr>
                <w:rFonts w:eastAsia="Arial"/>
                <w:sz w:val="16"/>
                <w:szCs w:val="16"/>
                <w:lang w:val="pt-BR"/>
              </w:rPr>
              <w:t>[OO 21]</w:t>
            </w:r>
          </w:p>
        </w:tc>
      </w:tr>
      <w:tr w:rsidR="009B26C0" w14:paraId="07B14008" w14:textId="77777777" w:rsidTr="00440683">
        <w:trPr>
          <w:trHeight w:val="300"/>
        </w:trPr>
        <w:tc>
          <w:tcPr>
            <w:tcW w:w="1842" w:type="dxa"/>
            <w:shd w:val="clear" w:color="auto" w:fill="auto"/>
            <w:vAlign w:val="center"/>
          </w:tcPr>
          <w:p w14:paraId="59A726B4" w14:textId="77777777" w:rsidR="00ED2FB1" w:rsidRPr="00D0664E" w:rsidRDefault="008C2898" w:rsidP="00042FC5">
            <w:pPr>
              <w:rPr>
                <w:b/>
                <w:bCs/>
                <w:sz w:val="16"/>
                <w:szCs w:val="16"/>
              </w:rPr>
            </w:pPr>
            <w:r>
              <w:rPr>
                <w:rFonts w:eastAsia="Arial"/>
                <w:b/>
                <w:bCs/>
                <w:sz w:val="16"/>
                <w:szCs w:val="16"/>
                <w:lang w:val="pt-BR"/>
              </w:rPr>
              <w:t>Acesso para</w:t>
            </w:r>
          </w:p>
        </w:tc>
        <w:tc>
          <w:tcPr>
            <w:tcW w:w="13042" w:type="dxa"/>
            <w:gridSpan w:val="7"/>
            <w:shd w:val="clear" w:color="auto" w:fill="auto"/>
            <w:vAlign w:val="center"/>
          </w:tcPr>
          <w:p w14:paraId="7C84A4BF" w14:textId="77777777" w:rsidR="00ED2FB1" w:rsidRPr="00D0664E" w:rsidRDefault="008C2898" w:rsidP="00042FC5">
            <w:pPr>
              <w:rPr>
                <w:sz w:val="16"/>
                <w:szCs w:val="16"/>
              </w:rPr>
            </w:pPr>
            <w:r>
              <w:rPr>
                <w:rFonts w:eastAsia="Arial"/>
                <w:sz w:val="16"/>
                <w:szCs w:val="16"/>
                <w:lang w:val="pt-BR"/>
              </w:rPr>
              <w:t>N/A</w:t>
            </w:r>
          </w:p>
        </w:tc>
      </w:tr>
      <w:tr w:rsidR="009B26C0" w14:paraId="25611328" w14:textId="77777777" w:rsidTr="00440683">
        <w:trPr>
          <w:trHeight w:val="300"/>
        </w:trPr>
        <w:tc>
          <w:tcPr>
            <w:tcW w:w="14884" w:type="dxa"/>
            <w:gridSpan w:val="8"/>
            <w:shd w:val="clear" w:color="auto" w:fill="0070C0"/>
            <w:vAlign w:val="center"/>
          </w:tcPr>
          <w:p w14:paraId="35F22423" w14:textId="77777777" w:rsidR="00ED2FB1"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4FC02301" w14:textId="77777777" w:rsidTr="00440683">
        <w:trPr>
          <w:trHeight w:val="354"/>
        </w:trPr>
        <w:tc>
          <w:tcPr>
            <w:tcW w:w="1842" w:type="dxa"/>
            <w:shd w:val="clear" w:color="auto" w:fill="auto"/>
            <w:vAlign w:val="center"/>
          </w:tcPr>
          <w:p w14:paraId="1828A11A" w14:textId="77777777" w:rsidR="00D023D3" w:rsidRPr="00D0664E" w:rsidRDefault="008C2898" w:rsidP="00042FC5">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69B9256E" w14:textId="77777777" w:rsidR="00D023D3" w:rsidRPr="00D0664E" w:rsidRDefault="008C2898" w:rsidP="00042FC5">
            <w:pPr>
              <w:rPr>
                <w:sz w:val="16"/>
                <w:szCs w:val="16"/>
              </w:rPr>
            </w:pPr>
            <w:r>
              <w:rPr>
                <w:rFonts w:eastAsia="Arial"/>
                <w:sz w:val="16"/>
                <w:szCs w:val="16"/>
                <w:lang w:val="pt-BR"/>
              </w:rPr>
              <w:t>100 pontos neste indicador.</w:t>
            </w:r>
          </w:p>
          <w:p w14:paraId="7EDDD5A2" w14:textId="77777777" w:rsidR="00D023D3" w:rsidRPr="00D0664E" w:rsidRDefault="00D023D3" w:rsidP="00042FC5">
            <w:pPr>
              <w:rPr>
                <w:sz w:val="16"/>
                <w:szCs w:val="16"/>
              </w:rPr>
            </w:pPr>
          </w:p>
          <w:p w14:paraId="1F599E8A" w14:textId="77777777" w:rsidR="00D023D3" w:rsidRPr="00D0664E" w:rsidRDefault="008C2898" w:rsidP="00042FC5">
            <w:pPr>
              <w:rPr>
                <w:sz w:val="16"/>
                <w:szCs w:val="16"/>
              </w:rPr>
            </w:pPr>
            <w:r>
              <w:rPr>
                <w:rFonts w:eastAsia="Arial"/>
                <w:sz w:val="16"/>
                <w:szCs w:val="16"/>
                <w:lang w:val="pt-BR"/>
              </w:rPr>
              <w:t>100 pontos se a opção A for selecionada.</w:t>
            </w:r>
          </w:p>
          <w:p w14:paraId="4C23E32F" w14:textId="77777777" w:rsidR="00D023D3" w:rsidRPr="00D0664E" w:rsidRDefault="008C2898" w:rsidP="00042FC5">
            <w:pPr>
              <w:rPr>
                <w:sz w:val="16"/>
                <w:szCs w:val="16"/>
              </w:rPr>
            </w:pPr>
            <w:r>
              <w:rPr>
                <w:rFonts w:eastAsia="Arial"/>
                <w:sz w:val="16"/>
                <w:szCs w:val="16"/>
                <w:lang w:val="pt-BR"/>
              </w:rPr>
              <w:t>66 pontos se a opção B for selecionada.</w:t>
            </w:r>
          </w:p>
          <w:p w14:paraId="17CF4DC1" w14:textId="77777777" w:rsidR="00D023D3" w:rsidRPr="00D0664E" w:rsidRDefault="008C2898" w:rsidP="00042FC5">
            <w:pPr>
              <w:rPr>
                <w:sz w:val="16"/>
                <w:szCs w:val="16"/>
              </w:rPr>
            </w:pPr>
            <w:r>
              <w:rPr>
                <w:rFonts w:eastAsia="Arial"/>
                <w:sz w:val="16"/>
                <w:szCs w:val="16"/>
                <w:lang w:val="pt-BR"/>
              </w:rPr>
              <w:t>33 pontos se a opção C for selecionada.</w:t>
            </w:r>
          </w:p>
          <w:p w14:paraId="06E6AA20" w14:textId="77777777" w:rsidR="00D023D3" w:rsidRPr="00D0664E" w:rsidRDefault="008C2898" w:rsidP="00D023D3">
            <w:pPr>
              <w:rPr>
                <w:sz w:val="16"/>
                <w:szCs w:val="16"/>
              </w:rPr>
            </w:pPr>
            <w:r>
              <w:rPr>
                <w:rFonts w:eastAsia="Arial"/>
                <w:sz w:val="16"/>
                <w:szCs w:val="16"/>
                <w:lang w:val="pt-BR"/>
              </w:rPr>
              <w:t xml:space="preserve">0 ponto se a </w:t>
            </w:r>
            <w:r>
              <w:rPr>
                <w:rFonts w:eastAsia="Arial"/>
                <w:sz w:val="16"/>
                <w:szCs w:val="16"/>
                <w:lang w:val="pt-BR"/>
              </w:rPr>
              <w:t>opção D for selecionada.</w:t>
            </w:r>
          </w:p>
        </w:tc>
        <w:tc>
          <w:tcPr>
            <w:tcW w:w="6521" w:type="dxa"/>
            <w:gridSpan w:val="4"/>
            <w:shd w:val="clear" w:color="auto" w:fill="auto"/>
            <w:vAlign w:val="center"/>
          </w:tcPr>
          <w:p w14:paraId="5A194C44" w14:textId="77777777" w:rsidR="00D023D3" w:rsidRPr="00D0664E" w:rsidRDefault="008C2898" w:rsidP="00042FC5">
            <w:pPr>
              <w:rPr>
                <w:sz w:val="16"/>
                <w:szCs w:val="16"/>
              </w:rPr>
            </w:pPr>
            <w:r>
              <w:rPr>
                <w:rFonts w:eastAsia="Arial"/>
                <w:sz w:val="16"/>
                <w:szCs w:val="16"/>
                <w:lang w:val="pt-BR"/>
              </w:rPr>
              <w:t>Informações adicionais:</w:t>
            </w:r>
          </w:p>
          <w:p w14:paraId="178FA0DA" w14:textId="77777777" w:rsidR="00A74176" w:rsidRPr="00D0664E" w:rsidRDefault="00A74176" w:rsidP="00A74176">
            <w:pPr>
              <w:rPr>
                <w:rStyle w:val="Hyperlink"/>
                <w:color w:val="auto"/>
                <w:sz w:val="16"/>
                <w:szCs w:val="16"/>
              </w:rPr>
            </w:pPr>
          </w:p>
          <w:p w14:paraId="7C1A7DFE" w14:textId="77777777" w:rsidR="00A74176" w:rsidRPr="00D0664E" w:rsidRDefault="008C2898" w:rsidP="00A74176">
            <w:pPr>
              <w:rPr>
                <w:sz w:val="16"/>
                <w:szCs w:val="16"/>
              </w:rPr>
            </w:pPr>
            <w:r>
              <w:rPr>
                <w:rFonts w:eastAsia="Arial"/>
                <w:sz w:val="16"/>
                <w:szCs w:val="16"/>
                <w:lang w:val="pt-BR"/>
              </w:rPr>
              <w:t>Se a opção “D” for selecionada, a pontuação será 0/100 ponto neste indicador.</w:t>
            </w:r>
          </w:p>
          <w:p w14:paraId="1F607F53" w14:textId="77777777" w:rsidR="00AA52B9" w:rsidRPr="00D0664E" w:rsidRDefault="00AA52B9" w:rsidP="00042FC5">
            <w:pPr>
              <w:rPr>
                <w:sz w:val="16"/>
                <w:szCs w:val="16"/>
              </w:rPr>
            </w:pPr>
          </w:p>
          <w:p w14:paraId="540144FB" w14:textId="77777777" w:rsidR="00D023D3" w:rsidRPr="00D0664E" w:rsidRDefault="008C2898" w:rsidP="00042FC5">
            <w:pPr>
              <w:rPr>
                <w:sz w:val="16"/>
                <w:szCs w:val="16"/>
              </w:rPr>
            </w:pPr>
            <w:r>
              <w:rPr>
                <w:rStyle w:val="Hyperlink"/>
                <w:rFonts w:eastAsia="Arial"/>
                <w:color w:val="000000"/>
                <w:sz w:val="16"/>
                <w:szCs w:val="16"/>
                <w:lang w:val="pt-BR"/>
              </w:rPr>
              <w:t>Se a opção “E” for selecionada, a pontuação do indicador será marcada como N/A. Os signatários não serão penalizados neste indi</w:t>
            </w:r>
            <w:r>
              <w:rPr>
                <w:rStyle w:val="Hyperlink"/>
                <w:rFonts w:eastAsia="Arial"/>
                <w:color w:val="000000"/>
                <w:sz w:val="16"/>
                <w:szCs w:val="16"/>
                <w:lang w:val="pt-BR"/>
              </w:rPr>
              <w:t>cador.</w:t>
            </w:r>
          </w:p>
        </w:tc>
      </w:tr>
      <w:tr w:rsidR="009B26C0" w14:paraId="63973D05" w14:textId="77777777" w:rsidTr="00440683">
        <w:trPr>
          <w:trHeight w:val="300"/>
        </w:trPr>
        <w:tc>
          <w:tcPr>
            <w:tcW w:w="1842" w:type="dxa"/>
            <w:shd w:val="clear" w:color="auto" w:fill="auto"/>
            <w:vAlign w:val="center"/>
          </w:tcPr>
          <w:p w14:paraId="190BC4B1" w14:textId="77777777" w:rsidR="00ED2FB1" w:rsidRPr="00D0664E" w:rsidRDefault="008C2898" w:rsidP="00042FC5">
            <w:pPr>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73858048" w14:textId="77777777" w:rsidR="00ED2FB1"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3C0CD430" w14:textId="77777777" w:rsidR="00ED2FB1" w:rsidRPr="00D0664E" w:rsidRDefault="008C2898">
      <w:pPr>
        <w:spacing w:after="160" w:line="259" w:lineRule="auto"/>
      </w:pPr>
      <w:r w:rsidRPr="00D0664E">
        <w:br w:type="page"/>
      </w:r>
    </w:p>
    <w:p w14:paraId="53351A71" w14:textId="77777777" w:rsidR="00D26823" w:rsidRPr="00D0664E" w:rsidRDefault="008C2898" w:rsidP="00D26823">
      <w:pPr>
        <w:pStyle w:val="Heading1"/>
      </w:pPr>
      <w:bookmarkStart w:id="8" w:name="_Toc129374581"/>
      <w:r>
        <w:rPr>
          <w:rFonts w:eastAsia="Arial" w:cs="Times New Roman"/>
          <w:color w:val="2F5496"/>
          <w:szCs w:val="40"/>
          <w:lang w:val="pt-BR"/>
        </w:rPr>
        <w:lastRenderedPageBreak/>
        <w:t>Pré-investimento</w:t>
      </w:r>
      <w:bookmarkEnd w:id="8"/>
    </w:p>
    <w:p w14:paraId="37443532" w14:textId="77777777" w:rsidR="00D26823" w:rsidRPr="00D0664E" w:rsidRDefault="008C2898" w:rsidP="00D26823">
      <w:pPr>
        <w:pStyle w:val="Heading2"/>
        <w:tabs>
          <w:tab w:val="left" w:pos="12758"/>
        </w:tabs>
        <w:rPr>
          <w:rFonts w:eastAsia="MS PGothic" w:cs="Times New Roman"/>
          <w:caps w:val="0"/>
          <w:color w:val="auto"/>
          <w:sz w:val="20"/>
          <w:szCs w:val="20"/>
        </w:rPr>
      </w:pPr>
      <w:bookmarkStart w:id="9" w:name="_Toc129374582"/>
      <w:r>
        <w:rPr>
          <w:rFonts w:eastAsia="Arial" w:cs="Times New Roman"/>
          <w:bCs/>
          <w:szCs w:val="28"/>
          <w:lang w:val="pt-BR"/>
        </w:rPr>
        <w:t>Análise de relevância [INF 3, INF 3.1]</w:t>
      </w:r>
      <w:bookmarkEnd w:id="9"/>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411"/>
        <w:gridCol w:w="422"/>
        <w:gridCol w:w="712"/>
        <w:gridCol w:w="497"/>
        <w:gridCol w:w="3466"/>
        <w:gridCol w:w="6"/>
        <w:gridCol w:w="1978"/>
        <w:gridCol w:w="1993"/>
      </w:tblGrid>
      <w:tr w:rsidR="009B26C0" w14:paraId="6C08EACF" w14:textId="77777777" w:rsidTr="00026A06">
        <w:trPr>
          <w:trHeight w:val="367"/>
        </w:trPr>
        <w:tc>
          <w:tcPr>
            <w:tcW w:w="1842" w:type="dxa"/>
            <w:vMerge w:val="restart"/>
            <w:shd w:val="clear" w:color="auto" w:fill="DFF5F9"/>
            <w:vAlign w:val="center"/>
            <w:hideMark/>
          </w:tcPr>
          <w:p w14:paraId="4EB99854" w14:textId="77777777" w:rsidR="00026A06"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115AE33" w14:textId="77777777" w:rsidR="00026A06" w:rsidRPr="00D0664E" w:rsidRDefault="00026A06" w:rsidP="006B2644">
            <w:pPr>
              <w:spacing w:line="240" w:lineRule="auto"/>
              <w:jc w:val="center"/>
              <w:textAlignment w:val="baseline"/>
              <w:rPr>
                <w:rFonts w:eastAsia="Times New Roman" w:cs="Arial"/>
                <w:b/>
                <w:sz w:val="14"/>
                <w:szCs w:val="14"/>
                <w:lang w:eastAsia="en-GB"/>
              </w:rPr>
            </w:pPr>
          </w:p>
          <w:p w14:paraId="77C8B2A4" w14:textId="77777777" w:rsidR="00026A06" w:rsidRPr="00D0664E" w:rsidRDefault="008C2898" w:rsidP="00EC4828">
            <w:pPr>
              <w:pStyle w:val="Indicatorsubsection"/>
              <w:rPr>
                <w:lang w:val="en-GB"/>
              </w:rPr>
            </w:pPr>
            <w:bookmarkStart w:id="10" w:name="_Toc129374583"/>
            <w:r>
              <w:rPr>
                <w:rFonts w:eastAsia="Arial"/>
                <w:color w:val="000000"/>
                <w:lang w:val="pt-BR"/>
              </w:rPr>
              <w:t>INF 3</w:t>
            </w:r>
            <w:bookmarkEnd w:id="10"/>
          </w:p>
        </w:tc>
        <w:tc>
          <w:tcPr>
            <w:tcW w:w="1558" w:type="dxa"/>
            <w:shd w:val="clear" w:color="auto" w:fill="DFF5F9"/>
            <w:vAlign w:val="center"/>
            <w:hideMark/>
          </w:tcPr>
          <w:p w14:paraId="697A2ECB" w14:textId="77777777" w:rsidR="00026A06"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0F620D45" w14:textId="77777777" w:rsidR="00026A06"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5" w:type="dxa"/>
            <w:gridSpan w:val="3"/>
            <w:vMerge w:val="restart"/>
            <w:shd w:val="clear" w:color="auto" w:fill="DFF5F9"/>
            <w:vAlign w:val="center"/>
          </w:tcPr>
          <w:p w14:paraId="3FA3DCA5" w14:textId="77777777" w:rsidR="00026A06"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C5471D9" w14:textId="77777777" w:rsidR="00026A06" w:rsidRPr="00D0664E" w:rsidRDefault="00026A06" w:rsidP="006B2644">
            <w:pPr>
              <w:spacing w:line="240" w:lineRule="auto"/>
              <w:jc w:val="center"/>
              <w:textAlignment w:val="baseline"/>
              <w:rPr>
                <w:rFonts w:eastAsia="Times New Roman" w:cs="Arial"/>
                <w:sz w:val="14"/>
                <w:szCs w:val="14"/>
                <w:lang w:eastAsia="en-GB"/>
              </w:rPr>
            </w:pPr>
          </w:p>
          <w:p w14:paraId="1EA04563" w14:textId="77777777" w:rsidR="00026A06" w:rsidRPr="00D0664E" w:rsidRDefault="008C2898" w:rsidP="006B2644">
            <w:pPr>
              <w:jc w:val="center"/>
              <w:rPr>
                <w:sz w:val="18"/>
                <w:szCs w:val="18"/>
              </w:rPr>
            </w:pPr>
            <w:r>
              <w:rPr>
                <w:rFonts w:eastAsia="Arial"/>
                <w:b/>
                <w:bCs/>
                <w:sz w:val="22"/>
                <w:szCs w:val="22"/>
                <w:lang w:val="pt-BR"/>
              </w:rPr>
              <w:t>Análise de relevância</w:t>
            </w:r>
          </w:p>
        </w:tc>
        <w:tc>
          <w:tcPr>
            <w:tcW w:w="1984" w:type="dxa"/>
            <w:gridSpan w:val="2"/>
            <w:vMerge w:val="restart"/>
            <w:shd w:val="clear" w:color="auto" w:fill="DFF5F9"/>
            <w:vAlign w:val="center"/>
            <w:hideMark/>
          </w:tcPr>
          <w:p w14:paraId="0592993F" w14:textId="77777777" w:rsidR="00026A06"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40DB4CA" w14:textId="77777777" w:rsidR="00026A06" w:rsidRPr="00D0664E" w:rsidRDefault="00026A06" w:rsidP="006B2644">
            <w:pPr>
              <w:spacing w:line="240" w:lineRule="auto"/>
              <w:jc w:val="center"/>
              <w:textAlignment w:val="baseline"/>
              <w:rPr>
                <w:rFonts w:eastAsia="Times New Roman" w:cs="Arial"/>
                <w:b/>
                <w:bCs/>
                <w:sz w:val="14"/>
                <w:szCs w:val="14"/>
                <w:lang w:eastAsia="en-GB"/>
              </w:rPr>
            </w:pPr>
          </w:p>
          <w:p w14:paraId="7CDD9E58" w14:textId="77777777" w:rsidR="00026A06"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93" w:type="dxa"/>
            <w:vMerge w:val="restart"/>
            <w:shd w:val="clear" w:color="auto" w:fill="00B0F0"/>
            <w:tcMar>
              <w:top w:w="113" w:type="dxa"/>
              <w:left w:w="113" w:type="dxa"/>
              <w:bottom w:w="113" w:type="dxa"/>
              <w:right w:w="113" w:type="dxa"/>
            </w:tcMar>
            <w:vAlign w:val="center"/>
            <w:hideMark/>
          </w:tcPr>
          <w:p w14:paraId="5D108490" w14:textId="77777777" w:rsidR="00026A06"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DBA660C" w14:textId="77777777" w:rsidR="00026A06" w:rsidRPr="00D0664E" w:rsidRDefault="00026A06" w:rsidP="006B2644">
            <w:pPr>
              <w:spacing w:line="240" w:lineRule="auto"/>
              <w:jc w:val="center"/>
              <w:textAlignment w:val="baseline"/>
              <w:rPr>
                <w:rFonts w:eastAsia="Times New Roman" w:cs="Arial"/>
                <w:b/>
                <w:bCs/>
                <w:color w:val="FFFFFF" w:themeColor="background1"/>
                <w:sz w:val="14"/>
                <w:szCs w:val="14"/>
                <w:lang w:eastAsia="en-GB"/>
              </w:rPr>
            </w:pPr>
          </w:p>
          <w:p w14:paraId="52E9BD1D" w14:textId="77777777" w:rsidR="00026A06"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6F9292D8" w14:textId="77777777" w:rsidTr="00026A06">
        <w:trPr>
          <w:trHeight w:val="367"/>
        </w:trPr>
        <w:tc>
          <w:tcPr>
            <w:tcW w:w="1842" w:type="dxa"/>
            <w:vMerge/>
            <w:shd w:val="clear" w:color="auto" w:fill="DFF5F9"/>
            <w:vAlign w:val="center"/>
          </w:tcPr>
          <w:p w14:paraId="2D24E8E8" w14:textId="77777777" w:rsidR="00026A06" w:rsidRPr="00D0664E" w:rsidRDefault="00026A06" w:rsidP="006B264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7C07E0B9" w14:textId="77777777" w:rsidR="00026A06"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55450E3E" w14:textId="77777777" w:rsidR="00026A06"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INF 3.1</w:t>
            </w:r>
          </w:p>
        </w:tc>
        <w:tc>
          <w:tcPr>
            <w:tcW w:w="4675" w:type="dxa"/>
            <w:gridSpan w:val="3"/>
            <w:vMerge/>
            <w:shd w:val="clear" w:color="auto" w:fill="DFF5F9"/>
            <w:vAlign w:val="center"/>
          </w:tcPr>
          <w:p w14:paraId="5540563C" w14:textId="77777777" w:rsidR="00026A06" w:rsidRPr="00D0664E" w:rsidRDefault="00026A06" w:rsidP="006B2644">
            <w:pPr>
              <w:spacing w:line="240" w:lineRule="auto"/>
              <w:jc w:val="center"/>
              <w:textAlignment w:val="baseline"/>
              <w:rPr>
                <w:rFonts w:eastAsia="Times New Roman" w:cs="Arial"/>
                <w:b/>
                <w:sz w:val="14"/>
                <w:szCs w:val="14"/>
                <w:lang w:eastAsia="en-GB"/>
              </w:rPr>
            </w:pPr>
          </w:p>
        </w:tc>
        <w:tc>
          <w:tcPr>
            <w:tcW w:w="1984" w:type="dxa"/>
            <w:gridSpan w:val="2"/>
            <w:vMerge/>
            <w:shd w:val="clear" w:color="auto" w:fill="DFF5F9"/>
            <w:vAlign w:val="center"/>
          </w:tcPr>
          <w:p w14:paraId="2039235A" w14:textId="77777777" w:rsidR="00026A06" w:rsidRPr="00D0664E" w:rsidRDefault="00026A06" w:rsidP="006B2644">
            <w:pPr>
              <w:spacing w:line="240" w:lineRule="auto"/>
              <w:jc w:val="center"/>
              <w:textAlignment w:val="baseline"/>
              <w:rPr>
                <w:rFonts w:eastAsia="Times New Roman" w:cs="Arial"/>
                <w:b/>
                <w:bCs/>
                <w:sz w:val="14"/>
                <w:szCs w:val="14"/>
                <w:lang w:eastAsia="en-GB"/>
              </w:rPr>
            </w:pPr>
          </w:p>
        </w:tc>
        <w:tc>
          <w:tcPr>
            <w:tcW w:w="1993" w:type="dxa"/>
            <w:vMerge/>
            <w:tcMar>
              <w:top w:w="113" w:type="dxa"/>
              <w:left w:w="113" w:type="dxa"/>
              <w:bottom w:w="113" w:type="dxa"/>
              <w:right w:w="113" w:type="dxa"/>
            </w:tcMar>
            <w:vAlign w:val="center"/>
          </w:tcPr>
          <w:p w14:paraId="4B0DE838" w14:textId="77777777" w:rsidR="00026A06" w:rsidRPr="00D0664E" w:rsidRDefault="00026A06"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3EC55B78" w14:textId="77777777" w:rsidTr="00026A06">
        <w:trPr>
          <w:trHeight w:val="567"/>
        </w:trPr>
        <w:tc>
          <w:tcPr>
            <w:tcW w:w="14885" w:type="dxa"/>
            <w:gridSpan w:val="10"/>
            <w:shd w:val="clear" w:color="auto" w:fill="FFFFFF" w:themeFill="background1"/>
            <w:tcMar>
              <w:top w:w="113" w:type="dxa"/>
              <w:left w:w="113" w:type="dxa"/>
              <w:bottom w:w="113" w:type="dxa"/>
              <w:right w:w="113" w:type="dxa"/>
            </w:tcMar>
            <w:vAlign w:val="center"/>
            <w:hideMark/>
          </w:tcPr>
          <w:p w14:paraId="651854E3" w14:textId="77777777" w:rsidR="00D26823" w:rsidRPr="00D0664E" w:rsidRDefault="008C2898" w:rsidP="02EE71A8">
            <w:pPr>
              <w:spacing w:line="276" w:lineRule="auto"/>
              <w:textAlignment w:val="baseline"/>
              <w:rPr>
                <w:rFonts w:eastAsia="Times New Roman" w:cs="Arial"/>
                <w:lang w:eastAsia="en-GB"/>
              </w:rPr>
            </w:pPr>
            <w:r>
              <w:rPr>
                <w:rFonts w:eastAsia="Arial" w:cs="Arial"/>
                <w:b/>
                <w:bCs/>
                <w:lang w:val="pt-BR" w:eastAsia="en-GB"/>
              </w:rPr>
              <w:t xml:space="preserve">Indique como, durante o exercício, sua organização realizou </w:t>
            </w:r>
            <w:hyperlink r:id="rId24" w:history="1">
              <w:r>
                <w:rPr>
                  <w:rFonts w:eastAsia="Arial" w:cs="Arial"/>
                  <w:b/>
                  <w:bCs/>
                  <w:color w:val="00B0F0"/>
                  <w:lang w:val="pt-BR" w:eastAsia="en-GB"/>
                </w:rPr>
                <w:t>análise de relevância ASG</w:t>
              </w:r>
            </w:hyperlink>
            <w:r>
              <w:rPr>
                <w:rFonts w:eastAsia="Arial" w:cs="Arial"/>
                <w:b/>
                <w:bCs/>
                <w:lang w:val="pt-BR" w:eastAsia="en-GB"/>
              </w:rPr>
              <w:t xml:space="preserve"> para seus investimentos em potencial em infraestrutura.</w:t>
            </w:r>
          </w:p>
          <w:p w14:paraId="717D825F" w14:textId="77777777" w:rsidR="00D26823" w:rsidRPr="00D0664E" w:rsidRDefault="00D26823" w:rsidP="02EE71A8">
            <w:pPr>
              <w:spacing w:line="276" w:lineRule="auto"/>
              <w:textAlignment w:val="baseline"/>
              <w:rPr>
                <w:b/>
                <w:bCs/>
                <w:lang w:eastAsia="en-GB"/>
              </w:rPr>
            </w:pPr>
          </w:p>
          <w:p w14:paraId="76FF64A7" w14:textId="77777777" w:rsidR="00D26823" w:rsidRPr="00D0664E" w:rsidRDefault="008C2898" w:rsidP="02EE71A8">
            <w:pPr>
              <w:spacing w:line="276" w:lineRule="auto"/>
              <w:textAlignment w:val="baseline"/>
              <w:rPr>
                <w:rStyle w:val="Hyperlink"/>
                <w:i/>
                <w:iCs/>
                <w:color w:val="000000" w:themeColor="text1"/>
                <w:sz w:val="16"/>
                <w:szCs w:val="16"/>
                <w:lang w:eastAsia="en-GB"/>
              </w:rPr>
            </w:pPr>
            <w:r>
              <w:rPr>
                <w:rStyle w:val="Hyperlink"/>
                <w:rFonts w:eastAsia="Arial"/>
                <w:i/>
                <w:iCs/>
                <w:color w:val="000000"/>
                <w:lang w:val="pt-BR"/>
              </w:rPr>
              <w:t xml:space="preserve">Se o signatário não realizou esta análise para investimentos em </w:t>
            </w:r>
            <w:r>
              <w:rPr>
                <w:rStyle w:val="Hyperlink"/>
                <w:rFonts w:eastAsia="Arial"/>
                <w:i/>
                <w:iCs/>
                <w:color w:val="000000"/>
                <w:lang w:val="pt-BR"/>
              </w:rPr>
              <w:t>potencial em infraestrutura no exercício, deve se referir ao último exercício em que realizou esta análise para investimentos em potencial em infraestrutura.</w:t>
            </w:r>
          </w:p>
        </w:tc>
      </w:tr>
      <w:tr w:rsidR="009B26C0" w14:paraId="6489EA70" w14:textId="77777777" w:rsidTr="00026A06">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452EDBA" w14:textId="77777777" w:rsidR="00385C3A" w:rsidRPr="00D0664E" w:rsidRDefault="008C2898" w:rsidP="00FB19F9">
            <w:pPr>
              <w:pStyle w:val="ListParagraph"/>
              <w:numPr>
                <w:ilvl w:val="0"/>
                <w:numId w:val="46"/>
              </w:numPr>
              <w:spacing w:line="276" w:lineRule="auto"/>
              <w:textAlignment w:val="baseline"/>
              <w:rPr>
                <w:rFonts w:asciiTheme="minorHAnsi" w:eastAsiaTheme="minorEastAsia" w:hAnsiTheme="minorHAnsi" w:cstheme="minorBidi"/>
                <w:lang w:eastAsia="en-GB"/>
              </w:rPr>
            </w:pPr>
            <w:r>
              <w:rPr>
                <w:rFonts w:eastAsia="Arial"/>
                <w:lang w:val="pt-BR"/>
              </w:rPr>
              <w:t>(A) Avaliamos a relevância ASG no nível dos ativos, pois cada caso é único</w:t>
            </w:r>
          </w:p>
        </w:tc>
        <w:tc>
          <w:tcPr>
            <w:tcW w:w="7443" w:type="dxa"/>
            <w:gridSpan w:val="4"/>
            <w:tcBorders>
              <w:bottom w:val="single" w:sz="6" w:space="0" w:color="A6A6A6" w:themeColor="background1" w:themeShade="A6"/>
            </w:tcBorders>
            <w:shd w:val="clear" w:color="auto" w:fill="FFFFFF" w:themeFill="background1"/>
            <w:vAlign w:val="center"/>
          </w:tcPr>
          <w:p w14:paraId="6C76B7F5" w14:textId="77777777" w:rsidR="00385C3A" w:rsidRPr="00D0664E" w:rsidRDefault="008C2898" w:rsidP="00385C3A">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217C2578" w14:textId="77777777" w:rsidR="00385C3A" w:rsidRPr="00D0664E" w:rsidRDefault="00385C3A" w:rsidP="00385C3A">
            <w:pPr>
              <w:pStyle w:val="ListParagraph"/>
              <w:spacing w:line="276" w:lineRule="auto"/>
              <w:ind w:left="0"/>
              <w:textAlignment w:val="baseline"/>
              <w:rPr>
                <w:rFonts w:eastAsia="Times New Roman" w:cs="Arial"/>
                <w:lang w:eastAsia="en-GB"/>
              </w:rPr>
            </w:pPr>
          </w:p>
          <w:p w14:paraId="32B642FD" w14:textId="77777777" w:rsidR="00385C3A" w:rsidRPr="00D0664E" w:rsidRDefault="008C2898" w:rsidP="00385C3A">
            <w:pPr>
              <w:spacing w:line="276" w:lineRule="auto"/>
              <w:textAlignment w:val="baseline"/>
              <w:rPr>
                <w:rFonts w:eastAsia="Times New Roman" w:cs="Arial"/>
                <w:lang w:eastAsia="en-GB"/>
              </w:rPr>
            </w:pPr>
            <w:r>
              <w:rPr>
                <w:rFonts w:eastAsia="Arial" w:cs="Arial"/>
                <w:lang w:val="pt-BR" w:eastAsia="en-GB"/>
              </w:rPr>
              <w:t xml:space="preserve">(1) </w:t>
            </w:r>
            <w:r>
              <w:rPr>
                <w:rFonts w:eastAsia="Arial" w:cs="Arial"/>
                <w:lang w:val="pt-BR" w:eastAsia="en-GB"/>
              </w:rPr>
              <w:t>para todos os nossos investimentos em potencial em infraestrutura</w:t>
            </w:r>
          </w:p>
          <w:p w14:paraId="1534A7F3" w14:textId="77777777" w:rsidR="00385C3A" w:rsidRPr="00D0664E" w:rsidRDefault="008C2898" w:rsidP="00385C3A">
            <w:pPr>
              <w:spacing w:line="276" w:lineRule="auto"/>
              <w:textAlignment w:val="baseline"/>
              <w:rPr>
                <w:rFonts w:eastAsia="Times New Roman" w:cs="Arial"/>
                <w:lang w:eastAsia="en-GB"/>
              </w:rPr>
            </w:pPr>
            <w:r>
              <w:rPr>
                <w:rFonts w:eastAsia="Arial" w:cs="Arial"/>
                <w:lang w:val="pt-BR" w:eastAsia="en-GB"/>
              </w:rPr>
              <w:t xml:space="preserve">(2) para a maior parte dos nossos investimentos em potencial em infraestrutura </w:t>
            </w:r>
          </w:p>
          <w:p w14:paraId="201BC60F" w14:textId="77777777" w:rsidR="00385C3A" w:rsidRPr="00D0664E" w:rsidRDefault="008C2898" w:rsidP="00385C3A">
            <w:pPr>
              <w:spacing w:line="276" w:lineRule="auto"/>
              <w:textAlignment w:val="baseline"/>
              <w:rPr>
                <w:rFonts w:eastAsia="Times New Roman" w:cs="Arial"/>
                <w:sz w:val="16"/>
                <w:szCs w:val="16"/>
                <w:lang w:eastAsia="en-GB"/>
              </w:rPr>
            </w:pPr>
            <w:r>
              <w:rPr>
                <w:rFonts w:eastAsia="Arial" w:cs="Arial"/>
                <w:lang w:val="pt-BR" w:eastAsia="en-GB"/>
              </w:rPr>
              <w:t xml:space="preserve">(3) para a menor parte dos nossos investimentos em potencial em infraestrutura </w:t>
            </w:r>
          </w:p>
        </w:tc>
      </w:tr>
      <w:tr w:rsidR="009B26C0" w14:paraId="26CA91FB" w14:textId="77777777" w:rsidTr="00026A06">
        <w:trPr>
          <w:trHeight w:val="465"/>
        </w:trPr>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9F3C559" w14:textId="77777777" w:rsidR="00385C3A" w:rsidRPr="00D0664E" w:rsidRDefault="008C2898" w:rsidP="00FB19F9">
            <w:pPr>
              <w:pStyle w:val="ListParagraph"/>
              <w:numPr>
                <w:ilvl w:val="0"/>
                <w:numId w:val="45"/>
              </w:numPr>
              <w:spacing w:line="276" w:lineRule="auto"/>
              <w:textAlignment w:val="baseline"/>
              <w:rPr>
                <w:rFonts w:asciiTheme="minorHAnsi" w:eastAsiaTheme="minorEastAsia" w:hAnsiTheme="minorHAnsi" w:cstheme="minorBidi"/>
                <w:lang w:eastAsia="en-GB"/>
              </w:rPr>
            </w:pPr>
            <w:r>
              <w:rPr>
                <w:rFonts w:eastAsia="Arial"/>
                <w:lang w:val="pt-BR"/>
              </w:rPr>
              <w:t xml:space="preserve">(B) Realizamos análises de relevância ASG mista nos níveis de setores e ativos </w:t>
            </w:r>
          </w:p>
        </w:tc>
        <w:tc>
          <w:tcPr>
            <w:tcW w:w="7443" w:type="dxa"/>
            <w:gridSpan w:val="4"/>
            <w:tcBorders>
              <w:bottom w:val="single" w:sz="6" w:space="0" w:color="A6A6A6" w:themeColor="background1" w:themeShade="A6"/>
            </w:tcBorders>
            <w:shd w:val="clear" w:color="auto" w:fill="FFFFFF" w:themeFill="background1"/>
            <w:vAlign w:val="center"/>
          </w:tcPr>
          <w:p w14:paraId="37E6A812" w14:textId="77777777" w:rsidR="00385C3A" w:rsidRPr="00D0664E" w:rsidRDefault="008C2898" w:rsidP="00385C3A">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A76E301" w14:textId="77777777" w:rsidTr="00026A06">
        <w:tc>
          <w:tcPr>
            <w:tcW w:w="744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4F230C" w14:textId="77777777" w:rsidR="00CD67BD" w:rsidRPr="00D0664E" w:rsidRDefault="008C2898" w:rsidP="00FB19F9">
            <w:pPr>
              <w:pStyle w:val="ListParagraph"/>
              <w:numPr>
                <w:ilvl w:val="0"/>
                <w:numId w:val="44"/>
              </w:numPr>
              <w:spacing w:line="276" w:lineRule="auto"/>
              <w:textAlignment w:val="baseline"/>
              <w:rPr>
                <w:rFonts w:asciiTheme="minorHAnsi" w:eastAsiaTheme="minorEastAsia" w:hAnsiTheme="minorHAnsi" w:cstheme="minorBidi"/>
              </w:rPr>
            </w:pPr>
            <w:r>
              <w:rPr>
                <w:rFonts w:eastAsia="Arial"/>
                <w:lang w:val="pt-BR"/>
              </w:rPr>
              <w:t>(C) Avaliamos a relevância ASG somente no nível dos setores</w:t>
            </w:r>
          </w:p>
        </w:tc>
        <w:tc>
          <w:tcPr>
            <w:tcW w:w="7443" w:type="dxa"/>
            <w:gridSpan w:val="4"/>
            <w:tcBorders>
              <w:bottom w:val="single" w:sz="6" w:space="0" w:color="A6A6A6" w:themeColor="background1" w:themeShade="A6"/>
            </w:tcBorders>
            <w:shd w:val="clear" w:color="auto" w:fill="FFFFFF" w:themeFill="background1"/>
            <w:vAlign w:val="center"/>
          </w:tcPr>
          <w:p w14:paraId="2B006D89" w14:textId="77777777" w:rsidR="00385C3A" w:rsidRPr="00D0664E" w:rsidRDefault="008C2898" w:rsidP="00A5331F">
            <w:pPr>
              <w:spacing w:line="276" w:lineRule="auto"/>
              <w:textAlignment w:val="baseline"/>
            </w:pPr>
            <w:r>
              <w:rPr>
                <w:rFonts w:eastAsia="Arial"/>
                <w:lang w:val="pt-BR"/>
              </w:rPr>
              <w:t>[O mesmo que acima]</w:t>
            </w:r>
          </w:p>
        </w:tc>
      </w:tr>
      <w:tr w:rsidR="009B26C0" w14:paraId="7A0431CC" w14:textId="77777777" w:rsidTr="00026A06">
        <w:tc>
          <w:tcPr>
            <w:tcW w:w="14885" w:type="dxa"/>
            <w:gridSpan w:val="10"/>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DEF8D15" w14:textId="77777777" w:rsidR="00D643E0" w:rsidRPr="00D0664E" w:rsidRDefault="008C2898" w:rsidP="00D643E0">
            <w:pPr>
              <w:pStyle w:val="ListParagraph"/>
              <w:numPr>
                <w:ilvl w:val="0"/>
                <w:numId w:val="34"/>
              </w:numPr>
              <w:rPr>
                <w:rFonts w:asciiTheme="minorHAnsi" w:eastAsiaTheme="minorEastAsia" w:hAnsiTheme="minorHAnsi" w:cstheme="minorBidi"/>
                <w:lang w:eastAsia="en-GB"/>
              </w:rPr>
            </w:pPr>
            <w:r>
              <w:rPr>
                <w:rFonts w:eastAsia="Arial" w:cs="Arial"/>
                <w:lang w:val="pt-BR"/>
              </w:rPr>
              <w:t xml:space="preserve">(D) Não realizamos análise de relevância ASG para nossos </w:t>
            </w:r>
            <w:r>
              <w:rPr>
                <w:rFonts w:eastAsia="Arial" w:cs="Arial"/>
                <w:lang w:val="pt-BR"/>
              </w:rPr>
              <w:t>investimentos em potencial em infraestrutura</w:t>
            </w:r>
          </w:p>
        </w:tc>
      </w:tr>
      <w:tr w:rsidR="009B26C0" w14:paraId="63E2AAE6" w14:textId="77777777" w:rsidTr="00026A06">
        <w:trPr>
          <w:trHeight w:val="300"/>
        </w:trPr>
        <w:tc>
          <w:tcPr>
            <w:tcW w:w="14885" w:type="dxa"/>
            <w:gridSpan w:val="10"/>
            <w:tcBorders>
              <w:left w:val="nil"/>
              <w:right w:val="nil"/>
            </w:tcBorders>
            <w:shd w:val="clear" w:color="auto" w:fill="FFFFFF" w:themeFill="background1"/>
            <w:tcMar>
              <w:top w:w="0" w:type="dxa"/>
              <w:bottom w:w="0" w:type="dxa"/>
            </w:tcMar>
            <w:vAlign w:val="center"/>
          </w:tcPr>
          <w:p w14:paraId="0DF750C7" w14:textId="77777777" w:rsidR="00385C3A" w:rsidRPr="00D0664E" w:rsidRDefault="00385C3A" w:rsidP="00385C3A">
            <w:pPr>
              <w:spacing w:line="240" w:lineRule="auto"/>
              <w:jc w:val="center"/>
              <w:textAlignment w:val="baseline"/>
              <w:rPr>
                <w:rStyle w:val="Hyperlink"/>
                <w:sz w:val="16"/>
                <w:szCs w:val="16"/>
              </w:rPr>
            </w:pPr>
          </w:p>
        </w:tc>
      </w:tr>
      <w:tr w:rsidR="009B26C0" w14:paraId="1BDA3AB8" w14:textId="77777777" w:rsidTr="00026A06">
        <w:trPr>
          <w:trHeight w:val="300"/>
        </w:trPr>
        <w:tc>
          <w:tcPr>
            <w:tcW w:w="14885" w:type="dxa"/>
            <w:gridSpan w:val="10"/>
            <w:shd w:val="clear" w:color="auto" w:fill="0070C0"/>
            <w:vAlign w:val="center"/>
          </w:tcPr>
          <w:p w14:paraId="09C313C6" w14:textId="77777777" w:rsidR="00385C3A"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4DA8FC00" w14:textId="77777777" w:rsidTr="00026A06">
        <w:trPr>
          <w:trHeight w:val="300"/>
        </w:trPr>
        <w:tc>
          <w:tcPr>
            <w:tcW w:w="1842" w:type="dxa"/>
            <w:shd w:val="clear" w:color="auto" w:fill="auto"/>
            <w:vAlign w:val="center"/>
          </w:tcPr>
          <w:p w14:paraId="1E0B69A1" w14:textId="77777777" w:rsidR="00385C3A" w:rsidRPr="00D0664E" w:rsidRDefault="008C2898" w:rsidP="00042FC5">
            <w:pPr>
              <w:rPr>
                <w:rStyle w:val="Hyperlink"/>
                <w:b/>
                <w:sz w:val="16"/>
                <w:szCs w:val="16"/>
              </w:rPr>
            </w:pPr>
            <w:r>
              <w:rPr>
                <w:rFonts w:eastAsia="Arial"/>
                <w:b/>
                <w:bCs/>
                <w:sz w:val="16"/>
                <w:szCs w:val="16"/>
                <w:lang w:val="pt-BR"/>
              </w:rPr>
              <w:t>Objetivo do indicador</w:t>
            </w:r>
          </w:p>
        </w:tc>
        <w:tc>
          <w:tcPr>
            <w:tcW w:w="13043" w:type="dxa"/>
            <w:gridSpan w:val="9"/>
            <w:shd w:val="clear" w:color="auto" w:fill="auto"/>
            <w:vAlign w:val="center"/>
          </w:tcPr>
          <w:p w14:paraId="36E01596" w14:textId="77777777" w:rsidR="00D42A90"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identifica como o signatário analisa a relevância de fatores ASG como padrão em seu processo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durante a fase de pré-investimento, indicando a profundidade e qualidade de sua análise de relevância. Considera-se uma boa prática</w:t>
            </w:r>
            <w:r>
              <w:rPr>
                <w:rStyle w:val="Hyperlink"/>
                <w:rFonts w:eastAsia="Arial"/>
                <w:color w:val="000000"/>
                <w:sz w:val="16"/>
                <w:szCs w:val="16"/>
                <w:lang w:val="pt-BR"/>
              </w:rPr>
              <w:t xml:space="preserve"> realizar a análise de relevância no nível dos ativos, utilizando recursos internos ou externos.</w:t>
            </w:r>
          </w:p>
        </w:tc>
      </w:tr>
      <w:tr w:rsidR="009B26C0" w14:paraId="30BB504F" w14:textId="77777777" w:rsidTr="00026A06">
        <w:trPr>
          <w:trHeight w:val="300"/>
        </w:trPr>
        <w:tc>
          <w:tcPr>
            <w:tcW w:w="1842" w:type="dxa"/>
            <w:shd w:val="clear" w:color="auto" w:fill="auto"/>
            <w:vAlign w:val="center"/>
          </w:tcPr>
          <w:p w14:paraId="66D8640A" w14:textId="77777777" w:rsidR="00385C3A" w:rsidRPr="00D0664E" w:rsidRDefault="008C2898" w:rsidP="00042FC5">
            <w:pPr>
              <w:rPr>
                <w:rStyle w:val="Hyperlink"/>
                <w:b/>
                <w:sz w:val="16"/>
                <w:szCs w:val="16"/>
              </w:rPr>
            </w:pPr>
            <w:r>
              <w:rPr>
                <w:rFonts w:eastAsia="Arial"/>
                <w:b/>
                <w:bCs/>
                <w:sz w:val="16"/>
                <w:szCs w:val="16"/>
                <w:lang w:val="pt-BR"/>
              </w:rPr>
              <w:lastRenderedPageBreak/>
              <w:t>Orientações adicionais</w:t>
            </w:r>
          </w:p>
        </w:tc>
        <w:tc>
          <w:tcPr>
            <w:tcW w:w="13043" w:type="dxa"/>
            <w:gridSpan w:val="9"/>
            <w:shd w:val="clear" w:color="auto" w:fill="auto"/>
            <w:vAlign w:val="center"/>
          </w:tcPr>
          <w:p w14:paraId="1682BDE2" w14:textId="77777777" w:rsidR="009D6C3E"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O signatário deve indicar a proporção de seus investimentos em potencial em infraestrutura para a qual realiza análise de </w:t>
            </w:r>
            <w:r>
              <w:rPr>
                <w:rStyle w:val="Hyperlink"/>
                <w:rFonts w:eastAsia="Arial"/>
                <w:color w:val="000000"/>
                <w:sz w:val="16"/>
                <w:szCs w:val="16"/>
                <w:lang w:val="pt-BR"/>
              </w:rPr>
              <w:t>relevância ASG.</w:t>
            </w:r>
          </w:p>
        </w:tc>
      </w:tr>
      <w:tr w:rsidR="009B26C0" w14:paraId="0407DB4C" w14:textId="77777777" w:rsidTr="00026A06">
        <w:trPr>
          <w:trHeight w:val="300"/>
        </w:trPr>
        <w:tc>
          <w:tcPr>
            <w:tcW w:w="1842" w:type="dxa"/>
            <w:shd w:val="clear" w:color="auto" w:fill="auto"/>
            <w:vAlign w:val="center"/>
          </w:tcPr>
          <w:p w14:paraId="1D04ABEF" w14:textId="77777777" w:rsidR="00385C3A" w:rsidRPr="00D0664E" w:rsidRDefault="008C2898" w:rsidP="00042FC5">
            <w:pPr>
              <w:rPr>
                <w:b/>
                <w:bCs/>
                <w:sz w:val="16"/>
                <w:szCs w:val="16"/>
              </w:rPr>
            </w:pPr>
            <w:r>
              <w:rPr>
                <w:rFonts w:eastAsia="Arial"/>
                <w:b/>
                <w:bCs/>
                <w:sz w:val="16"/>
                <w:szCs w:val="16"/>
                <w:lang w:val="pt-BR"/>
              </w:rPr>
              <w:t>Outros materiais</w:t>
            </w:r>
          </w:p>
        </w:tc>
        <w:tc>
          <w:tcPr>
            <w:tcW w:w="13043" w:type="dxa"/>
            <w:gridSpan w:val="9"/>
            <w:shd w:val="clear" w:color="auto" w:fill="auto"/>
            <w:vAlign w:val="center"/>
          </w:tcPr>
          <w:p w14:paraId="5744C35E" w14:textId="77777777" w:rsidR="00385C3A" w:rsidRPr="00D0664E" w:rsidRDefault="008C2898" w:rsidP="00042FC5">
            <w:pPr>
              <w:rPr>
                <w:color w:val="000000" w:themeColor="text1"/>
                <w:sz w:val="16"/>
                <w:szCs w:val="16"/>
              </w:rPr>
            </w:pPr>
            <w:r>
              <w:rPr>
                <w:rStyle w:val="Hyperlink"/>
                <w:rFonts w:eastAsia="Arial"/>
                <w:color w:val="000000"/>
                <w:sz w:val="16"/>
                <w:szCs w:val="16"/>
                <w:lang w:val="pt-BR"/>
              </w:rPr>
              <w:t xml:space="preserve">Para mais informações sobre análise de relevância, consulte o post </w:t>
            </w:r>
            <w:hyperlink r:id="rId25" w:history="1">
              <w:r>
                <w:rPr>
                  <w:rStyle w:val="Hyperlink"/>
                  <w:rFonts w:eastAsia="Arial"/>
                  <w:sz w:val="16"/>
                  <w:szCs w:val="16"/>
                  <w:lang w:val="pt-BR"/>
                </w:rPr>
                <w:t>Using SASB to implement PRI monitoring and disclosure resources for private equity</w:t>
              </w:r>
            </w:hyperlink>
            <w:r>
              <w:rPr>
                <w:rStyle w:val="Hyperlink"/>
                <w:rFonts w:eastAsia="Arial"/>
                <w:color w:val="000000"/>
                <w:sz w:val="16"/>
                <w:szCs w:val="16"/>
                <w:lang w:val="pt-BR"/>
              </w:rPr>
              <w:t xml:space="preserve"> no blog </w:t>
            </w:r>
            <w:r>
              <w:rPr>
                <w:rStyle w:val="Hyperlink"/>
                <w:rFonts w:eastAsia="Arial"/>
                <w:color w:val="000000"/>
                <w:sz w:val="16"/>
                <w:szCs w:val="16"/>
                <w:lang w:val="pt-BR"/>
              </w:rPr>
              <w:t>do PRI.</w:t>
            </w:r>
          </w:p>
        </w:tc>
      </w:tr>
      <w:tr w:rsidR="009B26C0" w14:paraId="6225AAE3" w14:textId="77777777" w:rsidTr="00026A06">
        <w:trPr>
          <w:trHeight w:val="300"/>
        </w:trPr>
        <w:tc>
          <w:tcPr>
            <w:tcW w:w="14885" w:type="dxa"/>
            <w:gridSpan w:val="10"/>
            <w:shd w:val="clear" w:color="auto" w:fill="0070C0"/>
            <w:vAlign w:val="center"/>
          </w:tcPr>
          <w:p w14:paraId="3C74A689" w14:textId="77777777" w:rsidR="00385C3A"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6FE7CCDF" w14:textId="77777777" w:rsidTr="00026A06">
        <w:trPr>
          <w:trHeight w:val="300"/>
        </w:trPr>
        <w:tc>
          <w:tcPr>
            <w:tcW w:w="1842" w:type="dxa"/>
            <w:shd w:val="clear" w:color="auto" w:fill="auto"/>
            <w:vAlign w:val="center"/>
          </w:tcPr>
          <w:p w14:paraId="5A19AD7D" w14:textId="77777777" w:rsidR="00385C3A" w:rsidRPr="00D0664E" w:rsidRDefault="008C2898" w:rsidP="00042FC5">
            <w:pPr>
              <w:rPr>
                <w:b/>
                <w:bCs/>
                <w:sz w:val="16"/>
                <w:szCs w:val="16"/>
              </w:rPr>
            </w:pPr>
            <w:r>
              <w:rPr>
                <w:rFonts w:eastAsia="Arial"/>
                <w:b/>
                <w:bCs/>
                <w:sz w:val="16"/>
                <w:szCs w:val="16"/>
                <w:lang w:val="pt-BR"/>
              </w:rPr>
              <w:t>Subordinado a</w:t>
            </w:r>
          </w:p>
        </w:tc>
        <w:tc>
          <w:tcPr>
            <w:tcW w:w="13043" w:type="dxa"/>
            <w:gridSpan w:val="9"/>
            <w:shd w:val="clear" w:color="auto" w:fill="auto"/>
            <w:vAlign w:val="center"/>
          </w:tcPr>
          <w:p w14:paraId="26218B40" w14:textId="77777777" w:rsidR="00385C3A" w:rsidRPr="00D0664E" w:rsidRDefault="008C2898" w:rsidP="00042FC5">
            <w:pPr>
              <w:rPr>
                <w:sz w:val="16"/>
                <w:szCs w:val="16"/>
              </w:rPr>
            </w:pPr>
            <w:r>
              <w:rPr>
                <w:rFonts w:eastAsia="Arial"/>
                <w:sz w:val="16"/>
                <w:szCs w:val="16"/>
                <w:lang w:val="pt-BR"/>
              </w:rPr>
              <w:t>[OO 21]</w:t>
            </w:r>
          </w:p>
        </w:tc>
      </w:tr>
      <w:tr w:rsidR="009B26C0" w14:paraId="2220A4C0" w14:textId="77777777" w:rsidTr="00026A06">
        <w:trPr>
          <w:trHeight w:val="300"/>
        </w:trPr>
        <w:tc>
          <w:tcPr>
            <w:tcW w:w="1842" w:type="dxa"/>
            <w:shd w:val="clear" w:color="auto" w:fill="auto"/>
            <w:vAlign w:val="center"/>
          </w:tcPr>
          <w:p w14:paraId="2AAB70D0" w14:textId="77777777" w:rsidR="00385C3A" w:rsidRPr="00D0664E" w:rsidRDefault="008C2898" w:rsidP="00042FC5">
            <w:pPr>
              <w:rPr>
                <w:b/>
                <w:bCs/>
                <w:sz w:val="16"/>
                <w:szCs w:val="16"/>
              </w:rPr>
            </w:pPr>
            <w:r>
              <w:rPr>
                <w:rFonts w:eastAsia="Arial"/>
                <w:b/>
                <w:bCs/>
                <w:sz w:val="16"/>
                <w:szCs w:val="16"/>
                <w:lang w:val="pt-BR"/>
              </w:rPr>
              <w:t>Acesso para</w:t>
            </w:r>
          </w:p>
        </w:tc>
        <w:tc>
          <w:tcPr>
            <w:tcW w:w="13043" w:type="dxa"/>
            <w:gridSpan w:val="9"/>
            <w:shd w:val="clear" w:color="auto" w:fill="auto"/>
            <w:vAlign w:val="center"/>
          </w:tcPr>
          <w:p w14:paraId="0E13A153" w14:textId="77777777" w:rsidR="00385C3A" w:rsidRPr="00D0664E" w:rsidRDefault="008C2898" w:rsidP="00042FC5">
            <w:pPr>
              <w:rPr>
                <w:sz w:val="16"/>
                <w:szCs w:val="16"/>
              </w:rPr>
            </w:pPr>
            <w:r>
              <w:rPr>
                <w:rFonts w:eastAsia="Arial"/>
                <w:sz w:val="16"/>
                <w:szCs w:val="16"/>
                <w:lang w:val="pt-BR"/>
              </w:rPr>
              <w:t>[INF 3.1]</w:t>
            </w:r>
          </w:p>
        </w:tc>
      </w:tr>
      <w:tr w:rsidR="009B26C0" w14:paraId="66494845" w14:textId="77777777" w:rsidTr="00026A06">
        <w:trPr>
          <w:trHeight w:val="300"/>
        </w:trPr>
        <w:tc>
          <w:tcPr>
            <w:tcW w:w="14885" w:type="dxa"/>
            <w:gridSpan w:val="10"/>
            <w:shd w:val="clear" w:color="auto" w:fill="0070C0"/>
            <w:vAlign w:val="center"/>
          </w:tcPr>
          <w:p w14:paraId="595D2B0C" w14:textId="77777777" w:rsidR="00385C3A"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07ED45EA" w14:textId="77777777" w:rsidTr="00026A06">
        <w:trPr>
          <w:trHeight w:val="57"/>
        </w:trPr>
        <w:tc>
          <w:tcPr>
            <w:tcW w:w="1842" w:type="dxa"/>
            <w:vMerge w:val="restart"/>
            <w:shd w:val="clear" w:color="auto" w:fill="auto"/>
            <w:vAlign w:val="center"/>
          </w:tcPr>
          <w:p w14:paraId="246661E6" w14:textId="77777777" w:rsidR="00B64831" w:rsidRPr="00D0664E" w:rsidRDefault="008C2898" w:rsidP="00042FC5">
            <w:pPr>
              <w:rPr>
                <w:b/>
                <w:sz w:val="16"/>
                <w:szCs w:val="16"/>
              </w:rPr>
            </w:pPr>
            <w:r>
              <w:rPr>
                <w:rFonts w:eastAsia="Arial"/>
                <w:b/>
                <w:bCs/>
                <w:sz w:val="16"/>
                <w:szCs w:val="16"/>
                <w:lang w:val="pt-BR"/>
              </w:rPr>
              <w:t>Critérios de avaliação</w:t>
            </w:r>
          </w:p>
        </w:tc>
        <w:tc>
          <w:tcPr>
            <w:tcW w:w="13043" w:type="dxa"/>
            <w:gridSpan w:val="9"/>
            <w:shd w:val="clear" w:color="auto" w:fill="auto"/>
            <w:vAlign w:val="center"/>
          </w:tcPr>
          <w:p w14:paraId="06C67E70" w14:textId="77777777" w:rsidR="00B64831" w:rsidRPr="00D0664E" w:rsidRDefault="008C2898" w:rsidP="00042FC5">
            <w:pPr>
              <w:rPr>
                <w:b/>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5A0C637E" w14:textId="77777777" w:rsidTr="00026A06">
        <w:trPr>
          <w:trHeight w:val="1080"/>
        </w:trPr>
        <w:tc>
          <w:tcPr>
            <w:tcW w:w="1842" w:type="dxa"/>
            <w:vMerge/>
            <w:shd w:val="clear" w:color="auto" w:fill="auto"/>
            <w:vAlign w:val="center"/>
          </w:tcPr>
          <w:p w14:paraId="349FD077" w14:textId="77777777" w:rsidR="00B64831" w:rsidRPr="00D0664E" w:rsidRDefault="00B64831" w:rsidP="00042FC5">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20D3061" w14:textId="77777777" w:rsidR="00B64831" w:rsidRPr="00D0664E" w:rsidRDefault="008C2898" w:rsidP="007D0181">
            <w:pPr>
              <w:rPr>
                <w:rStyle w:val="Hyperlink"/>
                <w:color w:val="000000" w:themeColor="text1"/>
                <w:sz w:val="16"/>
                <w:szCs w:val="16"/>
              </w:rPr>
            </w:pPr>
            <w:r>
              <w:rPr>
                <w:rStyle w:val="Hyperlink"/>
                <w:rFonts w:eastAsia="Arial"/>
                <w:color w:val="000000"/>
                <w:sz w:val="16"/>
                <w:szCs w:val="16"/>
                <w:lang w:val="pt-BR"/>
              </w:rPr>
              <w:t>50 pontos para opções de letras:</w:t>
            </w:r>
          </w:p>
          <w:p w14:paraId="7F06008E" w14:textId="77777777" w:rsidR="00B64831" w:rsidRPr="00D0664E" w:rsidRDefault="00B64831" w:rsidP="00042FC5">
            <w:pPr>
              <w:rPr>
                <w:sz w:val="16"/>
                <w:szCs w:val="16"/>
              </w:rPr>
            </w:pPr>
          </w:p>
          <w:p w14:paraId="24504997" w14:textId="77777777" w:rsidR="00B64831" w:rsidRPr="00D0664E" w:rsidRDefault="008C2898" w:rsidP="00042FC5">
            <w:pPr>
              <w:rPr>
                <w:sz w:val="16"/>
                <w:szCs w:val="16"/>
              </w:rPr>
            </w:pPr>
            <w:r>
              <w:rPr>
                <w:rFonts w:eastAsia="Arial"/>
                <w:sz w:val="16"/>
                <w:szCs w:val="16"/>
                <w:lang w:val="pt-BR"/>
              </w:rPr>
              <w:t>50 pontos se a opção A for selecionada.</w:t>
            </w:r>
          </w:p>
          <w:p w14:paraId="3723DF07" w14:textId="77777777" w:rsidR="00B64831" w:rsidRPr="00D0664E" w:rsidRDefault="008C2898" w:rsidP="004C6694">
            <w:pPr>
              <w:rPr>
                <w:sz w:val="16"/>
                <w:szCs w:val="16"/>
              </w:rPr>
            </w:pPr>
            <w:r>
              <w:rPr>
                <w:rFonts w:eastAsia="Arial"/>
                <w:sz w:val="16"/>
                <w:szCs w:val="16"/>
                <w:lang w:val="pt-BR"/>
              </w:rPr>
              <w:t xml:space="preserve">33 pontos se a </w:t>
            </w:r>
            <w:r>
              <w:rPr>
                <w:rFonts w:eastAsia="Arial"/>
                <w:sz w:val="16"/>
                <w:szCs w:val="16"/>
                <w:lang w:val="pt-BR"/>
              </w:rPr>
              <w:t>opção B for selecionada.</w:t>
            </w:r>
          </w:p>
          <w:p w14:paraId="762FD9B8" w14:textId="77777777" w:rsidR="00B64831" w:rsidRPr="00D0664E" w:rsidRDefault="008C2898" w:rsidP="004C6694">
            <w:pPr>
              <w:rPr>
                <w:sz w:val="16"/>
                <w:szCs w:val="16"/>
              </w:rPr>
            </w:pPr>
            <w:r>
              <w:rPr>
                <w:rFonts w:eastAsia="Arial"/>
                <w:sz w:val="16"/>
                <w:szCs w:val="16"/>
                <w:lang w:val="pt-BR"/>
              </w:rPr>
              <w:t>16 pontos se a opção C for selecionada.</w:t>
            </w:r>
          </w:p>
          <w:p w14:paraId="24C0614E" w14:textId="77777777" w:rsidR="00B64831" w:rsidRPr="00D0664E" w:rsidRDefault="008C2898" w:rsidP="004C6694">
            <w:pPr>
              <w:rPr>
                <w:sz w:val="16"/>
                <w:szCs w:val="16"/>
              </w:rPr>
            </w:pPr>
            <w:r>
              <w:rPr>
                <w:rFonts w:eastAsia="Arial"/>
                <w:sz w:val="16"/>
                <w:szCs w:val="16"/>
                <w:lang w:val="pt-BR"/>
              </w:rPr>
              <w:t>0 ponto se a opção D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361B1C0" w14:textId="77777777" w:rsidR="00B64831" w:rsidRPr="00D0664E" w:rsidRDefault="008C2898" w:rsidP="00026A06">
            <w:pPr>
              <w:jc w:val="center"/>
              <w:rPr>
                <w:b/>
                <w:bCs/>
                <w:sz w:val="16"/>
                <w:szCs w:val="16"/>
              </w:rPr>
            </w:pPr>
            <w:r>
              <w:rPr>
                <w:rFonts w:eastAsia="Arial"/>
                <w:b/>
                <w:bCs/>
                <w:sz w:val="16"/>
                <w:szCs w:val="16"/>
                <w:lang w:val="pt-BR"/>
              </w:rPr>
              <w:t>E</w:t>
            </w:r>
          </w:p>
        </w:tc>
        <w:tc>
          <w:tcPr>
            <w:tcW w:w="3969" w:type="dxa"/>
            <w:gridSpan w:val="3"/>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5ECC001" w14:textId="77777777" w:rsidR="00B64831" w:rsidRPr="00D0664E" w:rsidRDefault="008C2898" w:rsidP="00935B08">
            <w:pPr>
              <w:rPr>
                <w:rStyle w:val="Hyperlink"/>
                <w:color w:val="000000" w:themeColor="text1"/>
                <w:sz w:val="16"/>
                <w:szCs w:val="16"/>
              </w:rPr>
            </w:pPr>
            <w:r>
              <w:rPr>
                <w:rStyle w:val="Hyperlink"/>
                <w:rFonts w:eastAsia="Arial"/>
                <w:color w:val="000000"/>
                <w:sz w:val="16"/>
                <w:szCs w:val="16"/>
                <w:lang w:val="pt-BR"/>
              </w:rPr>
              <w:t>50 pontos para opções de números:</w:t>
            </w:r>
          </w:p>
          <w:p w14:paraId="768EDB79" w14:textId="77777777" w:rsidR="00B64831" w:rsidRPr="00D0664E" w:rsidRDefault="00B64831" w:rsidP="00F263FB">
            <w:pPr>
              <w:rPr>
                <w:sz w:val="16"/>
                <w:szCs w:val="16"/>
              </w:rPr>
            </w:pPr>
          </w:p>
          <w:p w14:paraId="6186AD7C" w14:textId="77777777" w:rsidR="00B64831" w:rsidRPr="00D0664E" w:rsidRDefault="008C2898" w:rsidP="00310A99">
            <w:pPr>
              <w:rPr>
                <w:sz w:val="16"/>
                <w:szCs w:val="16"/>
              </w:rPr>
            </w:pPr>
            <w:r>
              <w:rPr>
                <w:rFonts w:eastAsia="Arial"/>
                <w:sz w:val="16"/>
                <w:szCs w:val="16"/>
                <w:lang w:val="pt-BR"/>
              </w:rPr>
              <w:t xml:space="preserve">50 pontos se a opção 1 for selecionada. </w:t>
            </w:r>
          </w:p>
          <w:p w14:paraId="06BA6A0F" w14:textId="77777777" w:rsidR="00B64831" w:rsidRPr="00D0664E" w:rsidRDefault="008C2898" w:rsidP="00310A99">
            <w:pPr>
              <w:rPr>
                <w:sz w:val="16"/>
                <w:szCs w:val="16"/>
              </w:rPr>
            </w:pPr>
            <w:r>
              <w:rPr>
                <w:rFonts w:eastAsia="Arial"/>
                <w:sz w:val="16"/>
                <w:szCs w:val="16"/>
                <w:lang w:val="pt-BR"/>
              </w:rPr>
              <w:t xml:space="preserve">25 pontos se a opção 2 for selecionada. </w:t>
            </w:r>
          </w:p>
          <w:p w14:paraId="3883662A" w14:textId="77777777" w:rsidR="00B64831" w:rsidRPr="00D0664E" w:rsidRDefault="008C2898" w:rsidP="00310A99">
            <w:pPr>
              <w:rPr>
                <w:sz w:val="16"/>
                <w:szCs w:val="16"/>
              </w:rPr>
            </w:pPr>
            <w:r>
              <w:rPr>
                <w:rFonts w:eastAsia="Arial"/>
                <w:sz w:val="16"/>
                <w:szCs w:val="16"/>
                <w:lang w:val="pt-BR"/>
              </w:rPr>
              <w:t xml:space="preserve">12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vAlign w:val="center"/>
          </w:tcPr>
          <w:p w14:paraId="23F33340" w14:textId="77777777" w:rsidR="00B64831" w:rsidRPr="00D0664E" w:rsidRDefault="008C2898" w:rsidP="00F263FB">
            <w:pPr>
              <w:rPr>
                <w:rStyle w:val="Hyperlink"/>
                <w:color w:val="000000" w:themeColor="text1"/>
                <w:sz w:val="16"/>
                <w:szCs w:val="16"/>
              </w:rPr>
            </w:pPr>
            <w:r>
              <w:rPr>
                <w:rStyle w:val="Hyperlink"/>
                <w:rFonts w:eastAsia="Arial"/>
                <w:color w:val="000000"/>
                <w:sz w:val="16"/>
                <w:szCs w:val="16"/>
                <w:lang w:val="pt-BR"/>
              </w:rPr>
              <w:t>Informações adicionais:</w:t>
            </w:r>
          </w:p>
          <w:p w14:paraId="4401D77F" w14:textId="77777777" w:rsidR="00B64831" w:rsidRPr="00D0664E" w:rsidRDefault="00B64831" w:rsidP="00F263FB">
            <w:pPr>
              <w:rPr>
                <w:rStyle w:val="Hyperlink"/>
                <w:color w:val="000000" w:themeColor="text1"/>
                <w:sz w:val="16"/>
                <w:szCs w:val="16"/>
              </w:rPr>
            </w:pPr>
          </w:p>
          <w:p w14:paraId="15B4F449" w14:textId="77777777" w:rsidR="00B64831" w:rsidRPr="00D0664E" w:rsidRDefault="008C2898" w:rsidP="00F263FB">
            <w:pPr>
              <w:rPr>
                <w:rStyle w:val="Hyperlink"/>
                <w:color w:val="000000" w:themeColor="text1"/>
              </w:rPr>
            </w:pPr>
            <w:r>
              <w:rPr>
                <w:rStyle w:val="Hyperlink"/>
                <w:rFonts w:eastAsia="Arial"/>
                <w:color w:val="000000"/>
                <w:sz w:val="16"/>
                <w:szCs w:val="16"/>
                <w:lang w:val="pt-BR"/>
              </w:rPr>
              <w:t>Se a opção “D” for selecionada, a pontuação será 0/100 ponto neste indicador e nos seguintes indicadores: INF 3.1</w:t>
            </w:r>
          </w:p>
        </w:tc>
      </w:tr>
      <w:tr w:rsidR="009B26C0" w14:paraId="363DD5FF" w14:textId="77777777" w:rsidTr="00026A06">
        <w:trPr>
          <w:trHeight w:val="300"/>
        </w:trPr>
        <w:tc>
          <w:tcPr>
            <w:tcW w:w="1842" w:type="dxa"/>
            <w:shd w:val="clear" w:color="auto" w:fill="auto"/>
            <w:vAlign w:val="center"/>
          </w:tcPr>
          <w:p w14:paraId="2851C3D9" w14:textId="77777777" w:rsidR="00385C3A" w:rsidRPr="00D0664E" w:rsidRDefault="008C2898" w:rsidP="00042FC5">
            <w:pPr>
              <w:rPr>
                <w:b/>
                <w:bCs/>
                <w:sz w:val="16"/>
                <w:szCs w:val="16"/>
              </w:rPr>
            </w:pPr>
            <w:r>
              <w:rPr>
                <w:rFonts w:eastAsia="Arial"/>
                <w:b/>
                <w:bCs/>
                <w:sz w:val="16"/>
                <w:szCs w:val="16"/>
                <w:lang w:val="pt-BR"/>
              </w:rPr>
              <w:t>Multiplicador</w:t>
            </w:r>
          </w:p>
        </w:tc>
        <w:tc>
          <w:tcPr>
            <w:tcW w:w="13043" w:type="dxa"/>
            <w:gridSpan w:val="9"/>
            <w:shd w:val="clear" w:color="auto" w:fill="auto"/>
            <w:vAlign w:val="center"/>
          </w:tcPr>
          <w:p w14:paraId="63D324F6" w14:textId="77777777" w:rsidR="004B286D" w:rsidRPr="00D0664E" w:rsidRDefault="008C2898" w:rsidP="00C215AB">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7D476F4D" w14:textId="77777777" w:rsidR="00591F78" w:rsidRPr="00D0664E" w:rsidRDefault="008C2898">
      <w:pPr>
        <w:spacing w:after="160" w:line="259" w:lineRule="auto"/>
      </w:pPr>
      <w:r w:rsidRPr="00D0664E">
        <w:br w:type="page"/>
      </w:r>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831"/>
        <w:gridCol w:w="4675"/>
        <w:gridCol w:w="1983"/>
        <w:gridCol w:w="1988"/>
        <w:gridCol w:w="9"/>
      </w:tblGrid>
      <w:tr w:rsidR="009B26C0" w14:paraId="4BECBAB4" w14:textId="77777777" w:rsidTr="00026A06">
        <w:trPr>
          <w:gridAfter w:val="1"/>
          <w:wAfter w:w="9" w:type="dxa"/>
          <w:trHeight w:val="367"/>
        </w:trPr>
        <w:tc>
          <w:tcPr>
            <w:tcW w:w="1843" w:type="dxa"/>
            <w:vMerge w:val="restart"/>
            <w:shd w:val="clear" w:color="auto" w:fill="DFF5F9"/>
            <w:vAlign w:val="center"/>
            <w:hideMark/>
          </w:tcPr>
          <w:p w14:paraId="3885CABE" w14:textId="77777777" w:rsidR="00026A06"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FBFB8E8" w14:textId="77777777" w:rsidR="00026A06" w:rsidRPr="00D0664E" w:rsidRDefault="00026A06" w:rsidP="006B2644">
            <w:pPr>
              <w:spacing w:line="240" w:lineRule="auto"/>
              <w:jc w:val="center"/>
              <w:textAlignment w:val="baseline"/>
              <w:rPr>
                <w:rFonts w:eastAsia="Times New Roman" w:cs="Arial"/>
                <w:b/>
                <w:sz w:val="14"/>
                <w:szCs w:val="14"/>
                <w:lang w:eastAsia="en-GB"/>
              </w:rPr>
            </w:pPr>
          </w:p>
          <w:p w14:paraId="79258CF8" w14:textId="77777777" w:rsidR="00026A06" w:rsidRPr="00D0664E" w:rsidRDefault="008C2898" w:rsidP="000E721F">
            <w:pPr>
              <w:pStyle w:val="Indicatorsubsection"/>
              <w:rPr>
                <w:lang w:val="en-GB"/>
              </w:rPr>
            </w:pPr>
            <w:bookmarkStart w:id="11" w:name="_Toc129374584"/>
            <w:r>
              <w:rPr>
                <w:rFonts w:eastAsia="Arial"/>
                <w:color w:val="000000"/>
                <w:lang w:val="pt-BR"/>
              </w:rPr>
              <w:t>INF 3.1</w:t>
            </w:r>
            <w:bookmarkEnd w:id="11"/>
          </w:p>
        </w:tc>
        <w:tc>
          <w:tcPr>
            <w:tcW w:w="1558" w:type="dxa"/>
            <w:shd w:val="clear" w:color="auto" w:fill="DFF5F9"/>
            <w:vAlign w:val="center"/>
            <w:hideMark/>
          </w:tcPr>
          <w:p w14:paraId="309E0D7E" w14:textId="77777777" w:rsidR="00026A06"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3A7856F1" w14:textId="77777777" w:rsidR="00026A06"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INF 3</w:t>
            </w:r>
          </w:p>
        </w:tc>
        <w:tc>
          <w:tcPr>
            <w:tcW w:w="4677" w:type="dxa"/>
            <w:vMerge w:val="restart"/>
            <w:shd w:val="clear" w:color="auto" w:fill="DFF5F9"/>
            <w:vAlign w:val="center"/>
          </w:tcPr>
          <w:p w14:paraId="35AC2FEC" w14:textId="77777777" w:rsidR="00026A06"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9B73871" w14:textId="77777777" w:rsidR="00026A06" w:rsidRPr="00D0664E" w:rsidRDefault="00026A06" w:rsidP="006B2644">
            <w:pPr>
              <w:spacing w:line="240" w:lineRule="auto"/>
              <w:jc w:val="center"/>
              <w:textAlignment w:val="baseline"/>
              <w:rPr>
                <w:rFonts w:eastAsia="Times New Roman" w:cs="Arial"/>
                <w:sz w:val="14"/>
                <w:szCs w:val="14"/>
                <w:lang w:eastAsia="en-GB"/>
              </w:rPr>
            </w:pPr>
          </w:p>
          <w:p w14:paraId="74FD1A5E" w14:textId="77777777" w:rsidR="00026A06" w:rsidRPr="00D0664E" w:rsidRDefault="008C2898" w:rsidP="006B2644">
            <w:pPr>
              <w:jc w:val="center"/>
              <w:rPr>
                <w:sz w:val="18"/>
                <w:szCs w:val="18"/>
              </w:rPr>
            </w:pPr>
            <w:r>
              <w:rPr>
                <w:rFonts w:eastAsia="Arial"/>
                <w:b/>
                <w:bCs/>
                <w:sz w:val="22"/>
                <w:szCs w:val="22"/>
                <w:lang w:val="pt-BR"/>
              </w:rPr>
              <w:t>Análise de relevância</w:t>
            </w:r>
          </w:p>
        </w:tc>
        <w:tc>
          <w:tcPr>
            <w:tcW w:w="1984" w:type="dxa"/>
            <w:vMerge w:val="restart"/>
            <w:shd w:val="clear" w:color="auto" w:fill="DFF5F9"/>
            <w:vAlign w:val="center"/>
            <w:hideMark/>
          </w:tcPr>
          <w:p w14:paraId="2CE987C1" w14:textId="77777777" w:rsidR="00026A06"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609B77B" w14:textId="77777777" w:rsidR="00026A06" w:rsidRPr="00D0664E" w:rsidRDefault="00026A06" w:rsidP="006B2644">
            <w:pPr>
              <w:spacing w:line="240" w:lineRule="auto"/>
              <w:jc w:val="center"/>
              <w:textAlignment w:val="baseline"/>
              <w:rPr>
                <w:rFonts w:eastAsia="Times New Roman" w:cs="Arial"/>
                <w:b/>
                <w:bCs/>
                <w:sz w:val="14"/>
                <w:szCs w:val="14"/>
                <w:lang w:eastAsia="en-GB"/>
              </w:rPr>
            </w:pPr>
          </w:p>
          <w:p w14:paraId="0DD09E49" w14:textId="77777777" w:rsidR="00026A06"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r>
              <w:rPr>
                <w:rFonts w:eastAsia="Arial" w:cs="Arial"/>
                <w:sz w:val="22"/>
                <w:szCs w:val="22"/>
                <w:lang w:val="pt-BR" w:eastAsia="en-GB"/>
              </w:rPr>
              <w:t> </w:t>
            </w:r>
          </w:p>
        </w:tc>
        <w:tc>
          <w:tcPr>
            <w:tcW w:w="1984" w:type="dxa"/>
            <w:vMerge w:val="restart"/>
            <w:shd w:val="clear" w:color="auto" w:fill="00B0F0"/>
            <w:tcMar>
              <w:top w:w="113" w:type="dxa"/>
              <w:left w:w="113" w:type="dxa"/>
              <w:bottom w:w="113" w:type="dxa"/>
              <w:right w:w="113" w:type="dxa"/>
            </w:tcMar>
            <w:vAlign w:val="center"/>
            <w:hideMark/>
          </w:tcPr>
          <w:p w14:paraId="17551DA1" w14:textId="77777777" w:rsidR="00026A06"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75E6B6D" w14:textId="77777777" w:rsidR="00026A06" w:rsidRPr="00D0664E" w:rsidRDefault="00026A06" w:rsidP="006B2644">
            <w:pPr>
              <w:spacing w:line="240" w:lineRule="auto"/>
              <w:jc w:val="center"/>
              <w:textAlignment w:val="baseline"/>
              <w:rPr>
                <w:rFonts w:eastAsia="Times New Roman" w:cs="Arial"/>
                <w:b/>
                <w:bCs/>
                <w:color w:val="FFFFFF" w:themeColor="background1"/>
                <w:sz w:val="14"/>
                <w:szCs w:val="14"/>
                <w:lang w:eastAsia="en-GB"/>
              </w:rPr>
            </w:pPr>
          </w:p>
          <w:p w14:paraId="3C4C0871" w14:textId="77777777" w:rsidR="00026A06"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7DF68908" w14:textId="77777777" w:rsidTr="00026A06">
        <w:trPr>
          <w:gridAfter w:val="1"/>
          <w:wAfter w:w="9" w:type="dxa"/>
          <w:trHeight w:val="367"/>
        </w:trPr>
        <w:tc>
          <w:tcPr>
            <w:tcW w:w="1843" w:type="dxa"/>
            <w:vMerge/>
            <w:shd w:val="clear" w:color="auto" w:fill="DFF5F9"/>
            <w:vAlign w:val="center"/>
          </w:tcPr>
          <w:p w14:paraId="53C37B8F" w14:textId="77777777" w:rsidR="00026A06" w:rsidRPr="00D0664E" w:rsidRDefault="00026A06" w:rsidP="006B264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0D67F392" w14:textId="77777777" w:rsidR="00026A06"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 xml:space="preserve">Acesso </w:t>
            </w:r>
            <w:r>
              <w:rPr>
                <w:rFonts w:eastAsia="Arial" w:cs="Arial"/>
                <w:b/>
                <w:bCs/>
                <w:sz w:val="14"/>
                <w:szCs w:val="14"/>
                <w:lang w:val="pt-BR" w:eastAsia="en-GB"/>
              </w:rPr>
              <w:t>para:</w:t>
            </w:r>
          </w:p>
        </w:tc>
        <w:tc>
          <w:tcPr>
            <w:tcW w:w="2832" w:type="dxa"/>
            <w:shd w:val="clear" w:color="auto" w:fill="DFF5F9"/>
            <w:vAlign w:val="center"/>
          </w:tcPr>
          <w:p w14:paraId="67F7DA9D" w14:textId="77777777" w:rsidR="00026A06"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vMerge/>
            <w:shd w:val="clear" w:color="auto" w:fill="DFF5F9"/>
            <w:vAlign w:val="center"/>
          </w:tcPr>
          <w:p w14:paraId="2A8AAA2E" w14:textId="77777777" w:rsidR="00026A06" w:rsidRPr="00D0664E" w:rsidRDefault="00026A06" w:rsidP="006B264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4AF64D4" w14:textId="77777777" w:rsidR="00026A06" w:rsidRPr="00D0664E" w:rsidRDefault="00026A06" w:rsidP="006B2644">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77BBE2BE" w14:textId="77777777" w:rsidR="00026A06" w:rsidRPr="00D0664E" w:rsidRDefault="00026A06"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0C4206D5" w14:textId="77777777" w:rsidTr="00026A06">
        <w:trPr>
          <w:gridAfter w:val="1"/>
          <w:wAfter w:w="5" w:type="dxa"/>
          <w:trHeight w:val="567"/>
        </w:trPr>
        <w:tc>
          <w:tcPr>
            <w:tcW w:w="14882" w:type="dxa"/>
            <w:gridSpan w:val="6"/>
            <w:shd w:val="clear" w:color="auto" w:fill="FFFFFF" w:themeFill="background1"/>
            <w:tcMar>
              <w:top w:w="113" w:type="dxa"/>
              <w:left w:w="113" w:type="dxa"/>
              <w:bottom w:w="113" w:type="dxa"/>
              <w:right w:w="113" w:type="dxa"/>
            </w:tcMar>
            <w:vAlign w:val="center"/>
            <w:hideMark/>
          </w:tcPr>
          <w:p w14:paraId="75F3FB67" w14:textId="77777777" w:rsidR="00670D34" w:rsidRPr="00D0664E" w:rsidRDefault="008C2898" w:rsidP="006B2644">
            <w:pPr>
              <w:spacing w:line="276" w:lineRule="auto"/>
              <w:textAlignment w:val="baseline"/>
              <w:rPr>
                <w:rFonts w:eastAsia="Times New Roman" w:cs="Arial"/>
                <w:b/>
                <w:lang w:eastAsia="en-GB"/>
              </w:rPr>
            </w:pPr>
            <w:r>
              <w:rPr>
                <w:rFonts w:eastAsia="Arial" w:cs="Arial"/>
                <w:b/>
                <w:bCs/>
                <w:lang w:val="pt-BR" w:eastAsia="en-GB"/>
              </w:rPr>
              <w:t xml:space="preserve">Indique quais ferramentas, normas e dados sua organização utilizou, durante o exercício, para a </w:t>
            </w:r>
            <w:hyperlink r:id="rId26" w:history="1">
              <w:r>
                <w:rPr>
                  <w:rFonts w:eastAsia="Arial" w:cs="Arial"/>
                  <w:b/>
                  <w:bCs/>
                  <w:color w:val="00B0F0"/>
                  <w:lang w:val="pt-BR" w:eastAsia="en-GB"/>
                </w:rPr>
                <w:t>análise de relevância ASG</w:t>
              </w:r>
            </w:hyperlink>
            <w:r>
              <w:rPr>
                <w:rFonts w:eastAsia="Arial" w:cs="Arial"/>
                <w:b/>
                <w:bCs/>
                <w:lang w:val="pt-BR" w:eastAsia="en-GB"/>
              </w:rPr>
              <w:t xml:space="preserve"> de investimentos em potencial em infraestrutura.</w:t>
            </w:r>
          </w:p>
          <w:p w14:paraId="2C00963B" w14:textId="77777777" w:rsidR="008436FE" w:rsidRPr="00D0664E" w:rsidRDefault="008436FE" w:rsidP="006B2644">
            <w:pPr>
              <w:spacing w:line="276" w:lineRule="auto"/>
              <w:textAlignment w:val="baseline"/>
              <w:rPr>
                <w:rFonts w:eastAsia="Times New Roman" w:cs="Arial"/>
                <w:b/>
                <w:lang w:eastAsia="en-GB"/>
              </w:rPr>
            </w:pPr>
          </w:p>
          <w:p w14:paraId="2D9019FF" w14:textId="77777777" w:rsidR="008436FE" w:rsidRPr="00D0664E" w:rsidRDefault="008C2898" w:rsidP="006B2644">
            <w:pPr>
              <w:spacing w:line="276" w:lineRule="auto"/>
              <w:textAlignment w:val="baseline"/>
              <w:rPr>
                <w:rFonts w:eastAsia="Times New Roman" w:cs="Arial"/>
                <w:i/>
                <w:iCs/>
                <w:lang w:eastAsia="en-GB"/>
              </w:rPr>
            </w:pPr>
            <w:r>
              <w:rPr>
                <w:rStyle w:val="Hyperlink"/>
                <w:rFonts w:eastAsia="Arial" w:cs="Arial"/>
                <w:i/>
                <w:iCs/>
                <w:color w:val="000000"/>
                <w:lang w:val="pt-BR"/>
              </w:rPr>
              <w:t xml:space="preserve">Se o signatário não realizou esta análise para investimentos em potencial em infraestrutura no exercício, deve se referir ao último exercício em que realizou esta </w:t>
            </w:r>
            <w:r>
              <w:rPr>
                <w:rStyle w:val="Hyperlink"/>
                <w:rFonts w:eastAsia="Arial" w:cs="Arial"/>
                <w:i/>
                <w:iCs/>
                <w:color w:val="000000"/>
                <w:lang w:val="pt-BR"/>
              </w:rPr>
              <w:t>análise para investimentos em potencial em infraestrutura.</w:t>
            </w:r>
          </w:p>
        </w:tc>
      </w:tr>
      <w:tr w:rsidR="009B26C0" w14:paraId="62341463" w14:textId="77777777" w:rsidTr="00026A06">
        <w:trPr>
          <w:gridAfter w:val="1"/>
          <w:wAfter w:w="5" w:type="dxa"/>
          <w:trHeight w:val="465"/>
        </w:trPr>
        <w:tc>
          <w:tcPr>
            <w:tcW w:w="14882"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C0CDFE3" w14:textId="77777777" w:rsidR="00913FF0"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 xml:space="preserve">(A) Utilizamos as normas GRI para fundamentar nossa análise de relevância ASG de infraestrutura </w:t>
            </w:r>
          </w:p>
          <w:p w14:paraId="74F5DE61" w14:textId="77777777" w:rsidR="00913FF0"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 xml:space="preserve">(B) Utilizamos as normas SASB para fundamentar nossa análise de relevância ASG de infraestrutura </w:t>
            </w:r>
          </w:p>
          <w:p w14:paraId="1761240E" w14:textId="77777777" w:rsidR="00FB19F9"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w:t>
            </w:r>
            <w:r>
              <w:rPr>
                <w:rFonts w:eastAsia="Arial" w:cs="Arial"/>
                <w:lang w:val="pt-BR" w:eastAsia="en-GB"/>
              </w:rPr>
              <w:t>C) Utilizamos os Objetivos do Desenvolvimento Sustentável (ODS) da ONU para fundamentar nossa análise de relevância ASG de infraestrutura</w:t>
            </w:r>
          </w:p>
          <w:p w14:paraId="04B0E776" w14:textId="77777777" w:rsidR="00913FF0"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 xml:space="preserve">(D) Utilizamos o GRESB Materiality Assessment (RC7) ou semelhante para fundamentar nossa análise de relevância ASG de </w:t>
            </w:r>
            <w:r>
              <w:rPr>
                <w:rFonts w:eastAsia="Arial" w:cs="Arial"/>
                <w:lang w:val="pt-BR" w:eastAsia="en-GB"/>
              </w:rPr>
              <w:t xml:space="preserve">infraestrutura </w:t>
            </w:r>
          </w:p>
          <w:p w14:paraId="11AC3A17" w14:textId="77777777" w:rsidR="00913FF0"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 xml:space="preserve">(E) Utilizamos os fatores </w:t>
            </w:r>
            <w:r>
              <w:fldChar w:fldCharType="begin"/>
            </w:r>
            <w:r>
              <w:instrText>HYPERLINK "https://www.unpri.org/reporting-definitions"</w:instrText>
            </w:r>
            <w:r>
              <w:fldChar w:fldCharType="separate"/>
            </w:r>
            <w:r>
              <w:rPr>
                <w:rFonts w:eastAsia="Arial" w:cs="Arial"/>
                <w:color w:val="00B0F0"/>
                <w:lang w:val="pt-BR" w:eastAsia="en-GB"/>
              </w:rPr>
              <w:t>socioambientais</w:t>
            </w:r>
            <w:r>
              <w:rPr>
                <w:rFonts w:eastAsia="Arial" w:cs="Arial"/>
                <w:color w:val="00B0F0"/>
                <w:lang w:val="pt-BR" w:eastAsia="en-GB"/>
              </w:rPr>
              <w:fldChar w:fldCharType="end"/>
            </w:r>
            <w:r>
              <w:rPr>
                <w:rFonts w:eastAsia="Arial" w:cs="Arial"/>
                <w:lang w:val="pt-BR" w:eastAsia="en-GB"/>
              </w:rPr>
              <w:t xml:space="preserve"> </w:t>
            </w:r>
            <w:hyperlink r:id="rId27" w:history="1"/>
            <w:r>
              <w:rPr>
                <w:rFonts w:eastAsia="Arial" w:cs="Arial"/>
                <w:lang w:val="pt-BR" w:eastAsia="en-GB"/>
              </w:rPr>
              <w:t xml:space="preserve"> detalhados</w:t>
            </w:r>
            <w:r>
              <w:rPr>
                <w:rFonts w:eastAsia="Arial" w:cs="Arial"/>
                <w:lang w:val="pt-BR" w:eastAsia="en-GB"/>
              </w:rPr>
              <w:t xml:space="preserve"> nos IFC Performance Standards (ou outra norma semelhante utilizada por instituições financeiras de desenvolvimento) em nossa análise de relevância ASG de infraestrutura </w:t>
            </w:r>
          </w:p>
          <w:p w14:paraId="173D3BE1" w14:textId="77777777" w:rsidR="00913FF0"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(F) Utilizamos divulgações climáticas, como as recomendações da TCFD ou outras ferram</w:t>
            </w:r>
            <w:r>
              <w:rPr>
                <w:rFonts w:eastAsia="Arial" w:cs="Arial"/>
                <w:lang w:val="pt-BR" w:eastAsia="en-GB"/>
              </w:rPr>
              <w:t>entas de análise de risco climático e/ou exposição climática para fundamentar nossa análise de relevância ASG de infraestrutura</w:t>
            </w:r>
          </w:p>
          <w:p w14:paraId="232EF112" w14:textId="77777777" w:rsidR="009D0155" w:rsidRPr="00D0664E" w:rsidRDefault="008C2898" w:rsidP="00E837DB">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 xml:space="preserve">(G) Utilizamos os Princípios Norteadores da ONU para Negócios e Direitos Humanos (UNGPs) para fundamentar nossa análise de </w:t>
            </w:r>
            <w:r>
              <w:rPr>
                <w:rFonts w:eastAsia="Arial" w:cs="Arial"/>
                <w:lang w:val="pt-BR" w:eastAsia="en-GB"/>
              </w:rPr>
              <w:t>relevância ASG de infraestrutura</w:t>
            </w:r>
          </w:p>
          <w:p w14:paraId="5AE2FA35" w14:textId="77777777" w:rsidR="00913FF0"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 xml:space="preserve">(H) Utilizamos aspectos geopolíticos e macroeconômicos em nossa análise de relevância ASG de infraestrutura </w:t>
            </w:r>
          </w:p>
          <w:p w14:paraId="50A5A5B6" w14:textId="77777777" w:rsidR="00BC2546" w:rsidRPr="00D0664E" w:rsidRDefault="008C2898" w:rsidP="009D0155">
            <w:pPr>
              <w:pStyle w:val="ListParagraph"/>
              <w:numPr>
                <w:ilvl w:val="0"/>
                <w:numId w:val="21"/>
              </w:numPr>
              <w:spacing w:line="276" w:lineRule="auto"/>
              <w:textAlignment w:val="baseline"/>
              <w:rPr>
                <w:rFonts w:eastAsia="Times New Roman" w:cs="Arial"/>
                <w:lang w:eastAsia="en-GB"/>
              </w:rPr>
            </w:pPr>
            <w:r>
              <w:rPr>
                <w:rFonts w:eastAsia="Arial" w:cs="Arial"/>
                <w:lang w:val="pt-BR" w:eastAsia="en-GB"/>
              </w:rPr>
              <w:t xml:space="preserve">(I) Fizemos </w:t>
            </w:r>
            <w:hyperlink r:id="rId28" w:history="1">
              <w:r>
                <w:rPr>
                  <w:rFonts w:eastAsia="Arial" w:cs="Arial"/>
                  <w:color w:val="00B0F0"/>
                  <w:lang w:val="pt-BR" w:eastAsia="en-GB"/>
                </w:rPr>
                <w:t>engajamento</w:t>
              </w:r>
            </w:hyperlink>
            <w:r>
              <w:rPr>
                <w:rFonts w:eastAsia="Arial" w:cs="Arial"/>
                <w:lang w:val="pt-BR" w:eastAsia="en-GB"/>
              </w:rPr>
              <w:t xml:space="preserve"> com os proprietários e/ou administradores existentes (ou incorporadoras para novos ativos de infraestrutura)</w:t>
            </w:r>
            <w:r>
              <w:rPr>
                <w:rFonts w:eastAsia="Arial" w:cs="Arial"/>
                <w:lang w:val="pt-BR" w:eastAsia="en-GB"/>
              </w:rPr>
              <w:t xml:space="preserve"> para fundamentar nossa análise de relevância ASG de infraestrutura</w:t>
            </w:r>
          </w:p>
          <w:p w14:paraId="7DD30484" w14:textId="77777777" w:rsidR="00066B05" w:rsidRPr="00D0664E" w:rsidRDefault="008C2898" w:rsidP="009D0155">
            <w:pPr>
              <w:pStyle w:val="ListParagraph"/>
              <w:numPr>
                <w:ilvl w:val="0"/>
                <w:numId w:val="21"/>
              </w:numPr>
              <w:spacing w:line="276" w:lineRule="auto"/>
              <w:textAlignment w:val="baseline"/>
              <w:rPr>
                <w:rFonts w:asciiTheme="minorHAnsi" w:eastAsiaTheme="minorEastAsia" w:hAnsiTheme="minorHAnsi" w:cstheme="minorBidi"/>
                <w:lang w:eastAsia="en-GB"/>
              </w:rPr>
            </w:pPr>
            <w:r>
              <w:rPr>
                <w:rFonts w:eastAsia="Arial" w:cs="Arial"/>
                <w:lang w:val="pt-BR" w:eastAsia="en-GB"/>
              </w:rPr>
              <w:t xml:space="preserve">(J) </w:t>
            </w:r>
            <w:r>
              <w:rPr>
                <w:rFonts w:eastAsia="Arial" w:cs="Arial"/>
                <w:color w:val="000000"/>
                <w:shd w:val="clear" w:color="auto" w:fill="FFFFFF"/>
                <w:lang w:val="pt-BR" w:eastAsia="en-GB"/>
              </w:rPr>
              <w:t>Outro</w:t>
            </w:r>
          </w:p>
          <w:p w14:paraId="23612E25" w14:textId="77777777" w:rsidR="00670D34" w:rsidRPr="00D0664E" w:rsidRDefault="008C2898" w:rsidP="00CD4459">
            <w:pPr>
              <w:pStyle w:val="ListParagraph"/>
              <w:spacing w:line="276" w:lineRule="auto"/>
              <w:ind w:left="360"/>
              <w:textAlignment w:val="baseline"/>
              <w:rPr>
                <w:rFonts w:asciiTheme="minorHAnsi" w:eastAsiaTheme="minorEastAsia" w:hAnsiTheme="minorHAnsi" w:cstheme="minorBidi"/>
                <w:lang w:eastAsia="en-GB"/>
              </w:rPr>
            </w:pPr>
            <w:r>
              <w:rPr>
                <w:rFonts w:eastAsia="Arial" w:cs="Arial"/>
                <w:color w:val="000000"/>
                <w:shd w:val="clear" w:color="auto" w:fill="FFFFFF"/>
                <w:lang w:val="pt-BR"/>
              </w:rPr>
              <w:t>Especifique: ____ [Texto livre obrigatório: curto]</w:t>
            </w:r>
          </w:p>
        </w:tc>
      </w:tr>
      <w:tr w:rsidR="009B26C0" w14:paraId="0A4C1278" w14:textId="77777777" w:rsidTr="00026A06">
        <w:trPr>
          <w:trHeight w:val="300"/>
        </w:trPr>
        <w:tc>
          <w:tcPr>
            <w:tcW w:w="14887" w:type="dxa"/>
            <w:gridSpan w:val="7"/>
            <w:tcBorders>
              <w:left w:val="nil"/>
              <w:right w:val="nil"/>
            </w:tcBorders>
            <w:shd w:val="clear" w:color="auto" w:fill="FFFFFF" w:themeFill="background1"/>
            <w:tcMar>
              <w:top w:w="0" w:type="dxa"/>
              <w:bottom w:w="0" w:type="dxa"/>
            </w:tcMar>
            <w:vAlign w:val="center"/>
          </w:tcPr>
          <w:p w14:paraId="02FEF6BB" w14:textId="77777777" w:rsidR="00670D34" w:rsidRPr="00D0664E" w:rsidRDefault="00670D34" w:rsidP="006B2644">
            <w:pPr>
              <w:spacing w:line="240" w:lineRule="auto"/>
              <w:jc w:val="center"/>
              <w:textAlignment w:val="baseline"/>
              <w:rPr>
                <w:rStyle w:val="Hyperlink"/>
                <w:sz w:val="16"/>
                <w:szCs w:val="16"/>
              </w:rPr>
            </w:pPr>
          </w:p>
        </w:tc>
      </w:tr>
      <w:tr w:rsidR="009B26C0" w14:paraId="2F0B3D87" w14:textId="77777777" w:rsidTr="00026A06">
        <w:trPr>
          <w:trHeight w:val="300"/>
        </w:trPr>
        <w:tc>
          <w:tcPr>
            <w:tcW w:w="14887" w:type="dxa"/>
            <w:gridSpan w:val="7"/>
            <w:shd w:val="clear" w:color="auto" w:fill="0070C0"/>
            <w:vAlign w:val="center"/>
          </w:tcPr>
          <w:p w14:paraId="236D315B" w14:textId="77777777" w:rsidR="00670D34"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60E2EEE2" w14:textId="77777777" w:rsidTr="00026A06">
        <w:trPr>
          <w:trHeight w:val="300"/>
        </w:trPr>
        <w:tc>
          <w:tcPr>
            <w:tcW w:w="1843" w:type="dxa"/>
            <w:shd w:val="clear" w:color="auto" w:fill="auto"/>
            <w:vAlign w:val="center"/>
          </w:tcPr>
          <w:p w14:paraId="5D442797" w14:textId="77777777" w:rsidR="00670D34" w:rsidRPr="00D0664E" w:rsidRDefault="008C2898" w:rsidP="00042FC5">
            <w:pPr>
              <w:rPr>
                <w:rStyle w:val="Hyperlink"/>
                <w:b/>
                <w:sz w:val="16"/>
                <w:szCs w:val="16"/>
              </w:rPr>
            </w:pPr>
            <w:r>
              <w:rPr>
                <w:rFonts w:eastAsia="Arial"/>
                <w:b/>
                <w:bCs/>
                <w:sz w:val="16"/>
                <w:szCs w:val="16"/>
                <w:lang w:val="pt-BR"/>
              </w:rPr>
              <w:t>Objetivo do indicador</w:t>
            </w:r>
          </w:p>
        </w:tc>
        <w:tc>
          <w:tcPr>
            <w:tcW w:w="13044" w:type="dxa"/>
            <w:gridSpan w:val="6"/>
            <w:shd w:val="clear" w:color="auto" w:fill="auto"/>
            <w:vAlign w:val="center"/>
          </w:tcPr>
          <w:p w14:paraId="1AAFAF40" w14:textId="77777777" w:rsidR="00670D34"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procura identificar ferramentas, normas ou os dados utilizados pela organização para fundamentar sua análise de relevância de fatores ASG como padrão em seu processo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inclusive como parte de um </w:t>
            </w:r>
            <w:r>
              <w:rPr>
                <w:rStyle w:val="Hyperlink"/>
                <w:rFonts w:eastAsia="Arial"/>
                <w:i/>
                <w:iCs/>
                <w:color w:val="000000"/>
                <w:sz w:val="16"/>
                <w:szCs w:val="16"/>
                <w:lang w:val="pt-BR"/>
              </w:rPr>
              <w:t>checklist</w:t>
            </w:r>
            <w:r>
              <w:rPr>
                <w:rStyle w:val="Hyperlink"/>
                <w:rFonts w:eastAsia="Arial"/>
                <w:color w:val="000000"/>
                <w:sz w:val="16"/>
                <w:szCs w:val="16"/>
                <w:lang w:val="pt-BR"/>
              </w:rPr>
              <w:t xml:space="preserve"> interno, ou ferramen</w:t>
            </w:r>
            <w:r>
              <w:rPr>
                <w:rStyle w:val="Hyperlink"/>
                <w:rFonts w:eastAsia="Arial"/>
                <w:color w:val="000000"/>
                <w:sz w:val="16"/>
                <w:szCs w:val="16"/>
                <w:lang w:val="pt-BR"/>
              </w:rPr>
              <w:t>ta ou tabelas de pontos ASG, durante a fase de pré-investimento. A análise pode ser realizada internamente, utilizando ferramentas e metodologias da organização, ou externamente por um prestador de serviços. Considera-se uma boa prática utilizar várias fer</w:t>
            </w:r>
            <w:r>
              <w:rPr>
                <w:rStyle w:val="Hyperlink"/>
                <w:rFonts w:eastAsia="Arial"/>
                <w:color w:val="000000"/>
                <w:sz w:val="16"/>
                <w:szCs w:val="16"/>
                <w:lang w:val="pt-BR"/>
              </w:rPr>
              <w:t xml:space="preserve">ramentas e </w:t>
            </w:r>
            <w:r>
              <w:rPr>
                <w:rStyle w:val="Hyperlink"/>
                <w:rFonts w:eastAsia="Arial"/>
                <w:color w:val="000000"/>
                <w:sz w:val="16"/>
                <w:szCs w:val="16"/>
                <w:lang w:val="pt-BR"/>
              </w:rPr>
              <w:lastRenderedPageBreak/>
              <w:t>recursos para garantir a realização de análises aprofundadas de relevância ASG. As ferramentas e os recursos utilizados podem variar, dependendo do contexto do investimento em potencial como, por exemplo, setor e região geográfica.</w:t>
            </w:r>
          </w:p>
        </w:tc>
      </w:tr>
      <w:tr w:rsidR="009B26C0" w14:paraId="7B851976" w14:textId="77777777" w:rsidTr="00026A06">
        <w:trPr>
          <w:trHeight w:val="300"/>
        </w:trPr>
        <w:tc>
          <w:tcPr>
            <w:tcW w:w="1843" w:type="dxa"/>
            <w:shd w:val="clear" w:color="auto" w:fill="auto"/>
            <w:vAlign w:val="center"/>
          </w:tcPr>
          <w:p w14:paraId="7CF33CA0" w14:textId="77777777" w:rsidR="00670D34" w:rsidRPr="00D0664E" w:rsidRDefault="008C2898" w:rsidP="00042FC5">
            <w:pPr>
              <w:rPr>
                <w:rStyle w:val="Hyperlink"/>
                <w:b/>
                <w:sz w:val="16"/>
                <w:szCs w:val="16"/>
              </w:rPr>
            </w:pPr>
            <w:r>
              <w:rPr>
                <w:rFonts w:eastAsia="Arial"/>
                <w:b/>
                <w:bCs/>
                <w:sz w:val="16"/>
                <w:szCs w:val="16"/>
                <w:lang w:val="pt-BR"/>
              </w:rPr>
              <w:lastRenderedPageBreak/>
              <w:t>Orientações adicionais</w:t>
            </w:r>
          </w:p>
        </w:tc>
        <w:tc>
          <w:tcPr>
            <w:tcW w:w="13044" w:type="dxa"/>
            <w:gridSpan w:val="6"/>
            <w:shd w:val="clear" w:color="auto" w:fill="auto"/>
            <w:vAlign w:val="center"/>
          </w:tcPr>
          <w:p w14:paraId="1A69AEE1" w14:textId="77777777" w:rsidR="006D724B" w:rsidRPr="00D0664E" w:rsidRDefault="008C2898" w:rsidP="00042FC5">
            <w:pPr>
              <w:rPr>
                <w:rStyle w:val="Hyperlink"/>
                <w:color w:val="000000" w:themeColor="text1"/>
                <w:sz w:val="16"/>
                <w:szCs w:val="16"/>
              </w:rPr>
            </w:pPr>
            <w:r>
              <w:rPr>
                <w:rStyle w:val="Hyperlink"/>
                <w:rFonts w:eastAsia="Arial"/>
                <w:color w:val="000000"/>
                <w:sz w:val="16"/>
                <w:szCs w:val="16"/>
                <w:lang w:val="pt-BR"/>
              </w:rPr>
              <w:t>Links para as normas citadas:</w:t>
            </w:r>
          </w:p>
          <w:p w14:paraId="63669ED1" w14:textId="77777777" w:rsidR="002A7764" w:rsidRPr="00D0664E" w:rsidRDefault="008C2898" w:rsidP="00987625">
            <w:pPr>
              <w:pStyle w:val="ListParagraph"/>
              <w:numPr>
                <w:ilvl w:val="0"/>
                <w:numId w:val="74"/>
              </w:numPr>
              <w:rPr>
                <w:rStyle w:val="Hyperlink"/>
                <w:color w:val="000000" w:themeColor="text1"/>
                <w:sz w:val="16"/>
                <w:szCs w:val="16"/>
              </w:rPr>
            </w:pPr>
            <w:hyperlink r:id="rId29" w:history="1">
              <w:r>
                <w:rPr>
                  <w:rFonts w:eastAsia="Arial"/>
                  <w:color w:val="00B0F0"/>
                  <w:sz w:val="16"/>
                  <w:szCs w:val="16"/>
                  <w:lang w:val="pt-BR"/>
                </w:rPr>
                <w:t>Global Reporting Initiative (GRI) Standards</w:t>
              </w:r>
            </w:hyperlink>
          </w:p>
          <w:p w14:paraId="72E790CA" w14:textId="77777777" w:rsidR="00A06D22" w:rsidRPr="00D0664E" w:rsidRDefault="008C2898" w:rsidP="00987625">
            <w:pPr>
              <w:pStyle w:val="ListParagraph"/>
              <w:numPr>
                <w:ilvl w:val="0"/>
                <w:numId w:val="74"/>
              </w:numPr>
              <w:rPr>
                <w:rStyle w:val="Hyperlink"/>
                <w:color w:val="000000" w:themeColor="text1"/>
                <w:sz w:val="16"/>
                <w:szCs w:val="16"/>
              </w:rPr>
            </w:pPr>
            <w:hyperlink r:id="rId30" w:history="1">
              <w:r>
                <w:rPr>
                  <w:rFonts w:eastAsia="Arial"/>
                  <w:color w:val="00B0F0"/>
                  <w:sz w:val="16"/>
                  <w:szCs w:val="16"/>
                  <w:lang w:val="pt-BR"/>
                </w:rPr>
                <w:t>Value Reporting Foundation (norm</w:t>
              </w:r>
              <w:r>
                <w:rPr>
                  <w:rFonts w:eastAsia="Arial"/>
                  <w:color w:val="00B0F0"/>
                  <w:sz w:val="16"/>
                  <w:szCs w:val="16"/>
                  <w:lang w:val="pt-BR"/>
                </w:rPr>
                <w:t>as da Sustainability Accounting Standards Board – SASB)</w:t>
              </w:r>
            </w:hyperlink>
          </w:p>
          <w:p w14:paraId="38AA7F8F" w14:textId="77777777" w:rsidR="002A7764" w:rsidRPr="00D0664E" w:rsidRDefault="008C2898" w:rsidP="00987625">
            <w:pPr>
              <w:pStyle w:val="ListParagraph"/>
              <w:numPr>
                <w:ilvl w:val="0"/>
                <w:numId w:val="74"/>
              </w:numPr>
              <w:rPr>
                <w:rStyle w:val="Hyperlink"/>
                <w:sz w:val="16"/>
                <w:szCs w:val="16"/>
              </w:rPr>
            </w:pPr>
            <w:hyperlink r:id="rId31" w:history="1">
              <w:r>
                <w:rPr>
                  <w:rFonts w:eastAsia="Arial"/>
                  <w:color w:val="00B0F0"/>
                  <w:sz w:val="16"/>
                  <w:szCs w:val="16"/>
                  <w:lang w:val="pt-BR"/>
                </w:rPr>
                <w:t>Força-tarefa para Divulgações Financeiras Relacionadas ao Clima (TCFD)</w:t>
              </w:r>
            </w:hyperlink>
          </w:p>
          <w:p w14:paraId="7FEC5342" w14:textId="77777777" w:rsidR="002A7764" w:rsidRPr="00D0664E" w:rsidRDefault="008C2898" w:rsidP="00987625">
            <w:pPr>
              <w:pStyle w:val="ListParagraph"/>
              <w:numPr>
                <w:ilvl w:val="0"/>
                <w:numId w:val="74"/>
              </w:numPr>
              <w:rPr>
                <w:rStyle w:val="Hyperlink"/>
                <w:color w:val="000000" w:themeColor="text1"/>
                <w:sz w:val="16"/>
                <w:szCs w:val="16"/>
              </w:rPr>
            </w:pPr>
            <w:hyperlink r:id="rId32" w:history="1">
              <w:r>
                <w:rPr>
                  <w:rFonts w:eastAsia="Arial"/>
                  <w:color w:val="00B0F0"/>
                  <w:sz w:val="16"/>
                  <w:szCs w:val="16"/>
                  <w:lang w:val="pt-BR"/>
                </w:rPr>
                <w:t>Global Real Estate Sustainability Benchmark</w:t>
              </w:r>
              <w:r>
                <w:rPr>
                  <w:rFonts w:eastAsia="Arial"/>
                  <w:color w:val="00B0F0"/>
                  <w:lang w:val="pt-BR"/>
                </w:rPr>
                <w:t xml:space="preserve"> </w:t>
              </w:r>
              <w:r>
                <w:rPr>
                  <w:rFonts w:eastAsia="Arial"/>
                  <w:color w:val="00B0F0"/>
                  <w:sz w:val="16"/>
                  <w:szCs w:val="16"/>
                  <w:lang w:val="pt-BR"/>
                </w:rPr>
                <w:t>(GRESB) Materiality Assessment</w:t>
              </w:r>
            </w:hyperlink>
          </w:p>
          <w:p w14:paraId="284301AA" w14:textId="77777777" w:rsidR="002A7764" w:rsidRPr="00D0664E" w:rsidRDefault="008C2898" w:rsidP="00987625">
            <w:pPr>
              <w:pStyle w:val="ListParagraph"/>
              <w:numPr>
                <w:ilvl w:val="0"/>
                <w:numId w:val="74"/>
              </w:numPr>
              <w:rPr>
                <w:rStyle w:val="Hyperlink"/>
                <w:sz w:val="16"/>
                <w:szCs w:val="16"/>
              </w:rPr>
            </w:pPr>
            <w:hyperlink r:id="rId33" w:history="1">
              <w:r>
                <w:rPr>
                  <w:rFonts w:eastAsia="Arial"/>
                  <w:color w:val="00B0F0"/>
                  <w:sz w:val="16"/>
                  <w:szCs w:val="16"/>
                  <w:lang w:val="pt-BR"/>
                </w:rPr>
                <w:t>IFC Performance Standards</w:t>
              </w:r>
            </w:hyperlink>
          </w:p>
          <w:p w14:paraId="2DA3A5CF" w14:textId="77777777" w:rsidR="00882D73" w:rsidRPr="00D0664E" w:rsidRDefault="008C2898" w:rsidP="00987625">
            <w:pPr>
              <w:pStyle w:val="ListParagraph"/>
              <w:numPr>
                <w:ilvl w:val="0"/>
                <w:numId w:val="74"/>
              </w:numPr>
              <w:rPr>
                <w:color w:val="000000" w:themeColor="text1"/>
                <w:sz w:val="16"/>
                <w:szCs w:val="16"/>
              </w:rPr>
            </w:pPr>
            <w:hyperlink r:id="rId34" w:history="1">
              <w:r>
                <w:rPr>
                  <w:rFonts w:eastAsia="Arial"/>
                  <w:color w:val="00B0F0"/>
                  <w:sz w:val="16"/>
                  <w:szCs w:val="16"/>
                  <w:lang w:val="pt-BR"/>
                </w:rPr>
                <w:t>Princípios do Equador</w:t>
              </w:r>
            </w:hyperlink>
          </w:p>
          <w:p w14:paraId="7A1CC1E0" w14:textId="77777777" w:rsidR="002143D6" w:rsidRPr="00D0664E" w:rsidRDefault="008C2898" w:rsidP="00987625">
            <w:pPr>
              <w:pStyle w:val="ListParagraph"/>
              <w:numPr>
                <w:ilvl w:val="0"/>
                <w:numId w:val="74"/>
              </w:numPr>
              <w:rPr>
                <w:rStyle w:val="Hyperlink"/>
                <w:rFonts w:eastAsia="Arial" w:cs="Arial"/>
                <w:color w:val="000000" w:themeColor="text1"/>
                <w:sz w:val="16"/>
                <w:szCs w:val="16"/>
              </w:rPr>
            </w:pPr>
            <w:hyperlink r:id="rId35" w:history="1">
              <w:r>
                <w:rPr>
                  <w:rFonts w:eastAsia="Arial" w:cs="Arial"/>
                  <w:color w:val="00B0F0"/>
                  <w:sz w:val="16"/>
                  <w:szCs w:val="16"/>
                  <w:lang w:val="pt-BR"/>
                </w:rPr>
                <w:t>Princípios Norteadores da ONU para Negócios e Direitos Humanos (UNGPs)</w:t>
              </w:r>
            </w:hyperlink>
          </w:p>
          <w:p w14:paraId="3C4699BF" w14:textId="77777777" w:rsidR="002143D6" w:rsidRPr="00D0664E" w:rsidRDefault="008C2898" w:rsidP="00987625">
            <w:pPr>
              <w:pStyle w:val="ListParagraph"/>
              <w:numPr>
                <w:ilvl w:val="0"/>
                <w:numId w:val="74"/>
              </w:numPr>
              <w:rPr>
                <w:rStyle w:val="Hyperlink"/>
                <w:rFonts w:eastAsia="Arial" w:cs="Arial"/>
                <w:color w:val="000000" w:themeColor="text1"/>
                <w:sz w:val="16"/>
                <w:szCs w:val="16"/>
              </w:rPr>
            </w:pPr>
            <w:hyperlink r:id="rId36" w:history="1">
              <w:r>
                <w:rPr>
                  <w:rFonts w:eastAsia="Arial" w:cs="Arial"/>
                  <w:color w:val="00B0F0"/>
                  <w:sz w:val="16"/>
                  <w:szCs w:val="16"/>
                  <w:lang w:val="pt-BR"/>
                </w:rPr>
                <w:t xml:space="preserve">Objetivos do </w:t>
              </w:r>
              <w:r>
                <w:rPr>
                  <w:rFonts w:eastAsia="Arial" w:cs="Arial"/>
                  <w:color w:val="00B0F0"/>
                  <w:sz w:val="16"/>
                  <w:szCs w:val="16"/>
                  <w:lang w:val="pt-BR"/>
                </w:rPr>
                <w:t>Desenvolvimento Sustentável da ONU (ODS)</w:t>
              </w:r>
            </w:hyperlink>
          </w:p>
        </w:tc>
      </w:tr>
      <w:tr w:rsidR="009B26C0" w14:paraId="1368D127" w14:textId="77777777" w:rsidTr="00026A06">
        <w:trPr>
          <w:trHeight w:val="300"/>
        </w:trPr>
        <w:tc>
          <w:tcPr>
            <w:tcW w:w="1843" w:type="dxa"/>
            <w:shd w:val="clear" w:color="auto" w:fill="auto"/>
            <w:vAlign w:val="center"/>
          </w:tcPr>
          <w:p w14:paraId="3C2EC558" w14:textId="77777777" w:rsidR="00670D34" w:rsidRPr="00D0664E" w:rsidRDefault="008C2898" w:rsidP="00042FC5">
            <w:pPr>
              <w:rPr>
                <w:b/>
                <w:bCs/>
                <w:sz w:val="16"/>
                <w:szCs w:val="16"/>
              </w:rPr>
            </w:pPr>
            <w:r>
              <w:rPr>
                <w:rFonts w:eastAsia="Arial"/>
                <w:b/>
                <w:bCs/>
                <w:sz w:val="16"/>
                <w:szCs w:val="16"/>
                <w:lang w:val="pt-BR"/>
              </w:rPr>
              <w:t>Outros materiais</w:t>
            </w:r>
          </w:p>
        </w:tc>
        <w:tc>
          <w:tcPr>
            <w:tcW w:w="13044" w:type="dxa"/>
            <w:gridSpan w:val="6"/>
            <w:shd w:val="clear" w:color="auto" w:fill="auto"/>
            <w:vAlign w:val="center"/>
          </w:tcPr>
          <w:p w14:paraId="69559603" w14:textId="77777777" w:rsidR="00670D34" w:rsidRPr="00D0664E" w:rsidRDefault="008C2898" w:rsidP="00042FC5">
            <w:pPr>
              <w:rPr>
                <w:color w:val="000000" w:themeColor="text1"/>
                <w:sz w:val="16"/>
                <w:szCs w:val="16"/>
              </w:rPr>
            </w:pPr>
            <w:r>
              <w:rPr>
                <w:rStyle w:val="Hyperlink"/>
                <w:rFonts w:eastAsia="Arial"/>
                <w:color w:val="000000"/>
                <w:sz w:val="16"/>
                <w:szCs w:val="16"/>
                <w:lang w:val="pt-BR"/>
              </w:rPr>
              <w:t xml:space="preserve">Para mais informações sobre análise de relevância, consulte o post </w:t>
            </w:r>
            <w:hyperlink r:id="rId37" w:history="1">
              <w:r>
                <w:rPr>
                  <w:rStyle w:val="Hyperlink"/>
                  <w:rFonts w:eastAsia="Arial"/>
                  <w:sz w:val="16"/>
                  <w:szCs w:val="16"/>
                  <w:lang w:val="pt-BR"/>
                </w:rPr>
                <w:t>Using SASB to implement PRI monitoring and disclosure resources for private equity</w:t>
              </w:r>
            </w:hyperlink>
            <w:r>
              <w:rPr>
                <w:rStyle w:val="Hyperlink"/>
                <w:rFonts w:eastAsia="Arial"/>
                <w:color w:val="000000"/>
                <w:sz w:val="16"/>
                <w:szCs w:val="16"/>
                <w:lang w:val="pt-BR"/>
              </w:rPr>
              <w:t xml:space="preserve"> no blog </w:t>
            </w:r>
            <w:r>
              <w:rPr>
                <w:rStyle w:val="Hyperlink"/>
                <w:rFonts w:eastAsia="Arial"/>
                <w:color w:val="000000"/>
                <w:sz w:val="16"/>
                <w:szCs w:val="16"/>
                <w:lang w:val="pt-BR"/>
              </w:rPr>
              <w:t>do PRI.</w:t>
            </w:r>
          </w:p>
        </w:tc>
      </w:tr>
      <w:tr w:rsidR="009B26C0" w14:paraId="3F53ECAB" w14:textId="77777777" w:rsidTr="00026A06">
        <w:trPr>
          <w:trHeight w:val="300"/>
        </w:trPr>
        <w:tc>
          <w:tcPr>
            <w:tcW w:w="14887" w:type="dxa"/>
            <w:gridSpan w:val="7"/>
            <w:shd w:val="clear" w:color="auto" w:fill="0070C0"/>
            <w:vAlign w:val="center"/>
          </w:tcPr>
          <w:p w14:paraId="372C7366" w14:textId="77777777" w:rsidR="00670D34"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1F524C94" w14:textId="77777777" w:rsidTr="00026A06">
        <w:trPr>
          <w:trHeight w:val="300"/>
        </w:trPr>
        <w:tc>
          <w:tcPr>
            <w:tcW w:w="1843" w:type="dxa"/>
            <w:shd w:val="clear" w:color="auto" w:fill="auto"/>
            <w:vAlign w:val="center"/>
          </w:tcPr>
          <w:p w14:paraId="11AB2315" w14:textId="77777777" w:rsidR="00670D34" w:rsidRPr="00D0664E" w:rsidRDefault="008C2898" w:rsidP="00042FC5">
            <w:pPr>
              <w:rPr>
                <w:b/>
                <w:bCs/>
                <w:sz w:val="16"/>
                <w:szCs w:val="16"/>
              </w:rPr>
            </w:pPr>
            <w:r>
              <w:rPr>
                <w:rFonts w:eastAsia="Arial"/>
                <w:b/>
                <w:bCs/>
                <w:sz w:val="16"/>
                <w:szCs w:val="16"/>
                <w:lang w:val="pt-BR"/>
              </w:rPr>
              <w:t>Subordinado a</w:t>
            </w:r>
          </w:p>
        </w:tc>
        <w:tc>
          <w:tcPr>
            <w:tcW w:w="13044" w:type="dxa"/>
            <w:gridSpan w:val="6"/>
            <w:shd w:val="clear" w:color="auto" w:fill="auto"/>
            <w:vAlign w:val="center"/>
          </w:tcPr>
          <w:p w14:paraId="6D6D90A0" w14:textId="77777777" w:rsidR="00670D34" w:rsidRPr="00D0664E" w:rsidRDefault="008C2898" w:rsidP="00042FC5">
            <w:pPr>
              <w:rPr>
                <w:sz w:val="16"/>
                <w:szCs w:val="16"/>
              </w:rPr>
            </w:pPr>
            <w:r>
              <w:rPr>
                <w:rFonts w:eastAsia="Arial"/>
                <w:sz w:val="16"/>
                <w:szCs w:val="16"/>
                <w:lang w:val="pt-BR"/>
              </w:rPr>
              <w:t>[INF 3]</w:t>
            </w:r>
          </w:p>
        </w:tc>
      </w:tr>
      <w:tr w:rsidR="009B26C0" w14:paraId="414E1F37" w14:textId="77777777" w:rsidTr="00026A06">
        <w:trPr>
          <w:trHeight w:val="300"/>
        </w:trPr>
        <w:tc>
          <w:tcPr>
            <w:tcW w:w="1843" w:type="dxa"/>
            <w:shd w:val="clear" w:color="auto" w:fill="auto"/>
            <w:vAlign w:val="center"/>
          </w:tcPr>
          <w:p w14:paraId="33508662" w14:textId="77777777" w:rsidR="00670D34" w:rsidRPr="00D0664E" w:rsidRDefault="008C2898" w:rsidP="00042FC5">
            <w:pPr>
              <w:rPr>
                <w:b/>
                <w:bCs/>
                <w:sz w:val="16"/>
                <w:szCs w:val="16"/>
              </w:rPr>
            </w:pPr>
            <w:r>
              <w:rPr>
                <w:rFonts w:eastAsia="Arial"/>
                <w:b/>
                <w:bCs/>
                <w:sz w:val="16"/>
                <w:szCs w:val="16"/>
                <w:lang w:val="pt-BR"/>
              </w:rPr>
              <w:t>Acesso para</w:t>
            </w:r>
          </w:p>
        </w:tc>
        <w:tc>
          <w:tcPr>
            <w:tcW w:w="13044" w:type="dxa"/>
            <w:gridSpan w:val="6"/>
            <w:shd w:val="clear" w:color="auto" w:fill="auto"/>
            <w:vAlign w:val="center"/>
          </w:tcPr>
          <w:p w14:paraId="3340356B" w14:textId="77777777" w:rsidR="00670D34" w:rsidRPr="00D0664E" w:rsidRDefault="008C2898" w:rsidP="00042FC5">
            <w:pPr>
              <w:rPr>
                <w:sz w:val="16"/>
                <w:szCs w:val="16"/>
              </w:rPr>
            </w:pPr>
            <w:r>
              <w:rPr>
                <w:rFonts w:eastAsia="Arial"/>
                <w:sz w:val="16"/>
                <w:szCs w:val="16"/>
                <w:lang w:val="pt-BR"/>
              </w:rPr>
              <w:t>N/A</w:t>
            </w:r>
          </w:p>
        </w:tc>
      </w:tr>
      <w:tr w:rsidR="009B26C0" w14:paraId="26D52356" w14:textId="77777777" w:rsidTr="00026A06">
        <w:trPr>
          <w:trHeight w:val="300"/>
        </w:trPr>
        <w:tc>
          <w:tcPr>
            <w:tcW w:w="14887" w:type="dxa"/>
            <w:gridSpan w:val="7"/>
            <w:shd w:val="clear" w:color="auto" w:fill="0070C0"/>
            <w:vAlign w:val="center"/>
          </w:tcPr>
          <w:p w14:paraId="6D10568C" w14:textId="77777777" w:rsidR="00670D34"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072ED54B" w14:textId="77777777" w:rsidTr="00026A06">
        <w:trPr>
          <w:trHeight w:val="354"/>
        </w:trPr>
        <w:tc>
          <w:tcPr>
            <w:tcW w:w="1843" w:type="dxa"/>
            <w:shd w:val="clear" w:color="auto" w:fill="auto"/>
            <w:vAlign w:val="center"/>
          </w:tcPr>
          <w:p w14:paraId="59B95210" w14:textId="77777777" w:rsidR="00670D34" w:rsidRPr="00D0664E" w:rsidRDefault="008C2898" w:rsidP="00042FC5">
            <w:pPr>
              <w:rPr>
                <w:b/>
                <w:sz w:val="16"/>
                <w:szCs w:val="16"/>
              </w:rPr>
            </w:pPr>
            <w:r>
              <w:rPr>
                <w:rFonts w:eastAsia="Arial"/>
                <w:b/>
                <w:bCs/>
                <w:sz w:val="16"/>
                <w:szCs w:val="16"/>
                <w:lang w:val="pt-BR"/>
              </w:rPr>
              <w:t>Critérios de avaliação</w:t>
            </w:r>
          </w:p>
        </w:tc>
        <w:tc>
          <w:tcPr>
            <w:tcW w:w="13044" w:type="dxa"/>
            <w:gridSpan w:val="6"/>
            <w:shd w:val="clear" w:color="auto" w:fill="auto"/>
            <w:vAlign w:val="center"/>
          </w:tcPr>
          <w:p w14:paraId="358E1604" w14:textId="77777777" w:rsidR="00AE5686" w:rsidRPr="00D0664E" w:rsidRDefault="008C2898" w:rsidP="00042FC5">
            <w:pPr>
              <w:rPr>
                <w:sz w:val="16"/>
                <w:szCs w:val="16"/>
              </w:rPr>
            </w:pPr>
            <w:r>
              <w:rPr>
                <w:rFonts w:eastAsia="Arial"/>
                <w:sz w:val="16"/>
                <w:szCs w:val="16"/>
                <w:lang w:val="pt-BR"/>
              </w:rPr>
              <w:t>100 pontos neste indicador.</w:t>
            </w:r>
          </w:p>
          <w:p w14:paraId="26EF6801" w14:textId="77777777" w:rsidR="00AE5686" w:rsidRPr="00D0664E" w:rsidRDefault="00AE5686" w:rsidP="00042FC5">
            <w:pPr>
              <w:rPr>
                <w:sz w:val="16"/>
                <w:szCs w:val="16"/>
              </w:rPr>
            </w:pPr>
          </w:p>
          <w:p w14:paraId="4975ABF4" w14:textId="77777777" w:rsidR="00B51707" w:rsidRPr="00D0664E" w:rsidRDefault="008C2898" w:rsidP="00042FC5">
            <w:pPr>
              <w:rPr>
                <w:sz w:val="16"/>
                <w:szCs w:val="16"/>
              </w:rPr>
            </w:pPr>
            <w:r>
              <w:rPr>
                <w:rFonts w:eastAsia="Arial"/>
                <w:sz w:val="16"/>
                <w:szCs w:val="16"/>
                <w:lang w:val="pt-BR"/>
              </w:rPr>
              <w:t>100 pontos se 4 ou mais opções forem selecionadas entre A-I.</w:t>
            </w:r>
          </w:p>
          <w:p w14:paraId="42529552" w14:textId="77777777" w:rsidR="008D6220" w:rsidRPr="00D0664E" w:rsidRDefault="008C2898" w:rsidP="00042FC5">
            <w:pPr>
              <w:rPr>
                <w:sz w:val="16"/>
                <w:szCs w:val="16"/>
              </w:rPr>
            </w:pPr>
            <w:r>
              <w:rPr>
                <w:rFonts w:eastAsia="Arial"/>
                <w:sz w:val="16"/>
                <w:szCs w:val="16"/>
                <w:lang w:val="pt-BR"/>
              </w:rPr>
              <w:t>75 pontos se 3 opções forem selecionadas entre A-I.</w:t>
            </w:r>
          </w:p>
          <w:p w14:paraId="753730EB" w14:textId="77777777" w:rsidR="00B51707" w:rsidRPr="00D0664E" w:rsidRDefault="008C2898" w:rsidP="00042FC5">
            <w:pPr>
              <w:rPr>
                <w:sz w:val="16"/>
                <w:szCs w:val="16"/>
              </w:rPr>
            </w:pPr>
            <w:r>
              <w:rPr>
                <w:rFonts w:eastAsia="Arial"/>
                <w:sz w:val="16"/>
                <w:szCs w:val="16"/>
                <w:lang w:val="pt-BR"/>
              </w:rPr>
              <w:t xml:space="preserve">50 pontos se 2 </w:t>
            </w:r>
            <w:r>
              <w:rPr>
                <w:rFonts w:eastAsia="Arial"/>
                <w:sz w:val="16"/>
                <w:szCs w:val="16"/>
                <w:lang w:val="pt-BR"/>
              </w:rPr>
              <w:t>opções forem selecionadas entre A-I.</w:t>
            </w:r>
          </w:p>
          <w:p w14:paraId="615CA82C" w14:textId="77777777" w:rsidR="00D96910" w:rsidRPr="00D0664E" w:rsidRDefault="008C2898" w:rsidP="003971C2">
            <w:pPr>
              <w:rPr>
                <w:rStyle w:val="Hyperlink"/>
                <w:color w:val="000000" w:themeColor="text1"/>
                <w:sz w:val="16"/>
                <w:szCs w:val="16"/>
              </w:rPr>
            </w:pPr>
            <w:r>
              <w:rPr>
                <w:rFonts w:eastAsia="Arial"/>
                <w:sz w:val="16"/>
                <w:szCs w:val="16"/>
                <w:lang w:val="pt-BR"/>
              </w:rPr>
              <w:t>25 ponto se 1 opção for selecionada entre A-I.</w:t>
            </w:r>
          </w:p>
          <w:p w14:paraId="3AAC831D" w14:textId="77777777" w:rsidR="00670D34" w:rsidRPr="00D0664E" w:rsidRDefault="008C2898" w:rsidP="003971C2">
            <w:pPr>
              <w:rPr>
                <w:b/>
                <w:sz w:val="16"/>
                <w:szCs w:val="16"/>
              </w:rPr>
            </w:pPr>
            <w:r>
              <w:rPr>
                <w:rFonts w:eastAsia="Arial"/>
                <w:sz w:val="16"/>
                <w:szCs w:val="16"/>
                <w:lang w:val="pt-BR"/>
              </w:rPr>
              <w:t>0 ponto se a opção J for selecionada.</w:t>
            </w:r>
          </w:p>
        </w:tc>
      </w:tr>
      <w:tr w:rsidR="009B26C0" w14:paraId="0DEFFAB8" w14:textId="77777777" w:rsidTr="00026A06">
        <w:trPr>
          <w:trHeight w:val="300"/>
        </w:trPr>
        <w:tc>
          <w:tcPr>
            <w:tcW w:w="1843" w:type="dxa"/>
            <w:shd w:val="clear" w:color="auto" w:fill="auto"/>
            <w:vAlign w:val="center"/>
          </w:tcPr>
          <w:p w14:paraId="2AB944FC" w14:textId="77777777" w:rsidR="00670D34" w:rsidRPr="00D0664E" w:rsidRDefault="008C2898" w:rsidP="00042FC5">
            <w:pPr>
              <w:rPr>
                <w:b/>
                <w:bCs/>
                <w:sz w:val="16"/>
                <w:szCs w:val="16"/>
              </w:rPr>
            </w:pPr>
            <w:r>
              <w:rPr>
                <w:rFonts w:eastAsia="Arial"/>
                <w:b/>
                <w:bCs/>
                <w:sz w:val="16"/>
                <w:szCs w:val="16"/>
                <w:lang w:val="pt-BR"/>
              </w:rPr>
              <w:t>Pontuação para “Outro(s)”</w:t>
            </w:r>
          </w:p>
        </w:tc>
        <w:tc>
          <w:tcPr>
            <w:tcW w:w="13044" w:type="dxa"/>
            <w:gridSpan w:val="6"/>
            <w:shd w:val="clear" w:color="auto" w:fill="auto"/>
            <w:vAlign w:val="center"/>
          </w:tcPr>
          <w:p w14:paraId="20984DDE" w14:textId="77777777" w:rsidR="00670D34" w:rsidRPr="00D0664E" w:rsidRDefault="008C2898" w:rsidP="00042FC5">
            <w:pPr>
              <w:rPr>
                <w:sz w:val="16"/>
                <w:szCs w:val="16"/>
              </w:rPr>
            </w:pPr>
            <w:r>
              <w:rPr>
                <w:rFonts w:eastAsia="Arial"/>
                <w:sz w:val="16"/>
                <w:szCs w:val="16"/>
                <w:lang w:val="pt-BR"/>
              </w:rPr>
              <w:t xml:space="preserve">A opção “(J) Outro” não pontua, pois as outras opções de resposta foram identificadas como boa </w:t>
            </w:r>
            <w:r>
              <w:rPr>
                <w:rFonts w:eastAsia="Arial"/>
                <w:sz w:val="16"/>
                <w:szCs w:val="16"/>
                <w:lang w:val="pt-BR"/>
              </w:rPr>
              <w:t>prática.</w:t>
            </w:r>
          </w:p>
        </w:tc>
      </w:tr>
      <w:tr w:rsidR="009B26C0" w14:paraId="73C60B2D" w14:textId="77777777" w:rsidTr="00026A06">
        <w:trPr>
          <w:trHeight w:val="300"/>
        </w:trPr>
        <w:tc>
          <w:tcPr>
            <w:tcW w:w="1843" w:type="dxa"/>
            <w:shd w:val="clear" w:color="auto" w:fill="auto"/>
            <w:vAlign w:val="center"/>
          </w:tcPr>
          <w:p w14:paraId="4A7219BE" w14:textId="77777777" w:rsidR="00670D34" w:rsidRPr="00D0664E" w:rsidRDefault="008C2898" w:rsidP="00042FC5">
            <w:pPr>
              <w:rPr>
                <w:b/>
                <w:bCs/>
                <w:sz w:val="16"/>
                <w:szCs w:val="16"/>
              </w:rPr>
            </w:pPr>
            <w:r>
              <w:rPr>
                <w:rFonts w:eastAsia="Arial"/>
                <w:b/>
                <w:bCs/>
                <w:sz w:val="16"/>
                <w:szCs w:val="16"/>
                <w:lang w:val="pt-BR"/>
              </w:rPr>
              <w:t>Multiplicador</w:t>
            </w:r>
          </w:p>
        </w:tc>
        <w:tc>
          <w:tcPr>
            <w:tcW w:w="13044" w:type="dxa"/>
            <w:gridSpan w:val="6"/>
            <w:shd w:val="clear" w:color="auto" w:fill="auto"/>
            <w:vAlign w:val="center"/>
          </w:tcPr>
          <w:p w14:paraId="16527102" w14:textId="77777777" w:rsidR="00670D34"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0FA7B90F" w14:textId="77777777" w:rsidR="009E228F" w:rsidRPr="00D0664E" w:rsidRDefault="008C2898">
      <w:pPr>
        <w:spacing w:after="160" w:line="259" w:lineRule="auto"/>
      </w:pPr>
      <w:r w:rsidRPr="00D0664E">
        <w:br w:type="page"/>
      </w:r>
    </w:p>
    <w:p w14:paraId="307323BB" w14:textId="77777777" w:rsidR="009F0D59" w:rsidRPr="00D0664E" w:rsidRDefault="008C2898" w:rsidP="009F0D59">
      <w:pPr>
        <w:pStyle w:val="Heading2"/>
        <w:tabs>
          <w:tab w:val="left" w:pos="12758"/>
        </w:tabs>
        <w:rPr>
          <w:rFonts w:eastAsia="MS PGothic" w:cs="Times New Roman"/>
          <w:caps w:val="0"/>
          <w:color w:val="auto"/>
          <w:sz w:val="20"/>
          <w:szCs w:val="20"/>
        </w:rPr>
      </w:pPr>
      <w:bookmarkStart w:id="12" w:name="_Toc129374585"/>
      <w:r>
        <w:rPr>
          <w:rFonts w:eastAsia="Arial" w:cs="Times New Roman"/>
          <w:bCs/>
          <w:i/>
          <w:iCs/>
          <w:szCs w:val="28"/>
          <w:lang w:val="pt-BR"/>
        </w:rPr>
        <w:lastRenderedPageBreak/>
        <w:t>Due diligence</w:t>
      </w:r>
      <w:r>
        <w:rPr>
          <w:rFonts w:eastAsia="Arial" w:cs="Times New Roman"/>
          <w:bCs/>
          <w:szCs w:val="28"/>
          <w:lang w:val="pt-BR"/>
        </w:rPr>
        <w:t xml:space="preserve"> [INF 4, INF 5]</w:t>
      </w:r>
      <w:bookmarkEnd w:id="12"/>
      <w:r>
        <w:rPr>
          <w:rFonts w:eastAsia="Arial" w:cs="Times New Roman"/>
          <w:bCs/>
          <w:caps w:val="0"/>
          <w:color w:val="auto"/>
          <w:sz w:val="20"/>
          <w:szCs w:val="20"/>
          <w:lang w:val="pt-BR"/>
        </w:rPr>
        <w:t xml:space="preserve"> </w:t>
      </w:r>
    </w:p>
    <w:tbl>
      <w:tblPr>
        <w:tblW w:w="14883"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410"/>
        <w:gridCol w:w="424"/>
        <w:gridCol w:w="710"/>
        <w:gridCol w:w="493"/>
        <w:gridCol w:w="3474"/>
        <w:gridCol w:w="1982"/>
        <w:gridCol w:w="1991"/>
      </w:tblGrid>
      <w:tr w:rsidR="009B26C0" w14:paraId="3BC14D7F" w14:textId="77777777" w:rsidTr="00036387">
        <w:trPr>
          <w:trHeight w:val="355"/>
        </w:trPr>
        <w:tc>
          <w:tcPr>
            <w:tcW w:w="1841" w:type="dxa"/>
            <w:vMerge w:val="restart"/>
            <w:shd w:val="clear" w:color="auto" w:fill="DFF5F9"/>
            <w:vAlign w:val="center"/>
            <w:hideMark/>
          </w:tcPr>
          <w:p w14:paraId="4C2E8803" w14:textId="77777777" w:rsidR="00C61817"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024B514" w14:textId="77777777" w:rsidR="00C61817" w:rsidRPr="00D0664E" w:rsidRDefault="00C61817" w:rsidP="006B2644">
            <w:pPr>
              <w:spacing w:line="240" w:lineRule="auto"/>
              <w:jc w:val="center"/>
              <w:textAlignment w:val="baseline"/>
              <w:rPr>
                <w:rFonts w:eastAsia="Times New Roman" w:cs="Arial"/>
                <w:b/>
                <w:sz w:val="14"/>
                <w:szCs w:val="14"/>
                <w:lang w:eastAsia="en-GB"/>
              </w:rPr>
            </w:pPr>
          </w:p>
          <w:p w14:paraId="0B439FE1" w14:textId="77777777" w:rsidR="00C61817" w:rsidRPr="00D0664E" w:rsidRDefault="008C2898" w:rsidP="00C63309">
            <w:pPr>
              <w:pStyle w:val="Indicatorsubsection"/>
              <w:rPr>
                <w:lang w:val="en-GB"/>
              </w:rPr>
            </w:pPr>
            <w:bookmarkStart w:id="13" w:name="_Toc129374586"/>
            <w:r>
              <w:rPr>
                <w:rFonts w:eastAsia="Arial"/>
                <w:color w:val="000000"/>
                <w:lang w:val="pt-BR"/>
              </w:rPr>
              <w:t>INF 4</w:t>
            </w:r>
            <w:bookmarkEnd w:id="13"/>
          </w:p>
        </w:tc>
        <w:tc>
          <w:tcPr>
            <w:tcW w:w="1558" w:type="dxa"/>
            <w:shd w:val="clear" w:color="auto" w:fill="DFF5F9"/>
            <w:vAlign w:val="center"/>
            <w:hideMark/>
          </w:tcPr>
          <w:p w14:paraId="3C592586" w14:textId="77777777" w:rsidR="00C61817"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DFF5F9"/>
            <w:vAlign w:val="center"/>
          </w:tcPr>
          <w:p w14:paraId="430154A7" w14:textId="77777777" w:rsidR="00C61817"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gridSpan w:val="3"/>
            <w:vMerge w:val="restart"/>
            <w:shd w:val="clear" w:color="auto" w:fill="DFF5F9"/>
            <w:vAlign w:val="center"/>
          </w:tcPr>
          <w:p w14:paraId="251975BE" w14:textId="77777777" w:rsidR="00C61817"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5CC6C327" w14:textId="77777777" w:rsidR="00C61817" w:rsidRPr="00D0664E" w:rsidRDefault="00C61817" w:rsidP="006B2644">
            <w:pPr>
              <w:spacing w:line="240" w:lineRule="auto"/>
              <w:jc w:val="center"/>
              <w:textAlignment w:val="baseline"/>
              <w:rPr>
                <w:rFonts w:eastAsia="Times New Roman" w:cs="Arial"/>
                <w:sz w:val="14"/>
                <w:szCs w:val="14"/>
                <w:lang w:eastAsia="en-GB"/>
              </w:rPr>
            </w:pPr>
          </w:p>
          <w:p w14:paraId="503993CC" w14:textId="77777777" w:rsidR="00C61817" w:rsidRPr="00D0664E" w:rsidRDefault="008C2898" w:rsidP="006B2644">
            <w:pPr>
              <w:jc w:val="center"/>
              <w:rPr>
                <w:sz w:val="18"/>
                <w:szCs w:val="18"/>
              </w:rPr>
            </w:pPr>
            <w:r>
              <w:rPr>
                <w:rFonts w:eastAsia="Arial"/>
                <w:b/>
                <w:bCs/>
                <w:i/>
                <w:iCs/>
                <w:sz w:val="22"/>
                <w:szCs w:val="22"/>
                <w:lang w:val="pt-BR"/>
              </w:rPr>
              <w:t>Due diligence</w:t>
            </w:r>
          </w:p>
        </w:tc>
        <w:tc>
          <w:tcPr>
            <w:tcW w:w="1982" w:type="dxa"/>
            <w:vMerge w:val="restart"/>
            <w:shd w:val="clear" w:color="auto" w:fill="DFF5F9"/>
            <w:vAlign w:val="center"/>
            <w:hideMark/>
          </w:tcPr>
          <w:p w14:paraId="4BE7D0C6" w14:textId="77777777" w:rsidR="00C61817"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74129B4" w14:textId="77777777" w:rsidR="00C61817" w:rsidRPr="00D0664E" w:rsidRDefault="00C61817" w:rsidP="006B2644">
            <w:pPr>
              <w:spacing w:line="240" w:lineRule="auto"/>
              <w:jc w:val="center"/>
              <w:textAlignment w:val="baseline"/>
              <w:rPr>
                <w:rFonts w:eastAsia="Times New Roman" w:cs="Arial"/>
                <w:b/>
                <w:bCs/>
                <w:sz w:val="14"/>
                <w:szCs w:val="14"/>
                <w:lang w:eastAsia="en-GB"/>
              </w:rPr>
            </w:pPr>
          </w:p>
          <w:p w14:paraId="39E995D7" w14:textId="77777777" w:rsidR="00C61817"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r>
              <w:rPr>
                <w:rFonts w:eastAsia="Arial" w:cs="Arial"/>
                <w:sz w:val="22"/>
                <w:szCs w:val="22"/>
                <w:lang w:val="pt-BR" w:eastAsia="en-GB"/>
              </w:rPr>
              <w:t> </w:t>
            </w:r>
          </w:p>
        </w:tc>
        <w:tc>
          <w:tcPr>
            <w:tcW w:w="1991" w:type="dxa"/>
            <w:vMerge w:val="restart"/>
            <w:shd w:val="clear" w:color="auto" w:fill="00B0F0"/>
            <w:tcMar>
              <w:top w:w="113" w:type="dxa"/>
              <w:left w:w="113" w:type="dxa"/>
              <w:bottom w:w="113" w:type="dxa"/>
              <w:right w:w="113" w:type="dxa"/>
            </w:tcMar>
            <w:vAlign w:val="center"/>
            <w:hideMark/>
          </w:tcPr>
          <w:p w14:paraId="51261C77" w14:textId="77777777" w:rsidR="00C61817"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E1EE662" w14:textId="77777777" w:rsidR="00C61817" w:rsidRPr="00D0664E" w:rsidRDefault="00C61817" w:rsidP="006B2644">
            <w:pPr>
              <w:spacing w:line="240" w:lineRule="auto"/>
              <w:jc w:val="center"/>
              <w:textAlignment w:val="baseline"/>
              <w:rPr>
                <w:rFonts w:eastAsia="Times New Roman" w:cs="Arial"/>
                <w:b/>
                <w:bCs/>
                <w:color w:val="FFFFFF" w:themeColor="background1"/>
                <w:sz w:val="14"/>
                <w:szCs w:val="14"/>
                <w:lang w:eastAsia="en-GB"/>
              </w:rPr>
            </w:pPr>
          </w:p>
          <w:p w14:paraId="42791FAF" w14:textId="77777777" w:rsidR="00C61817"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29B1C681" w14:textId="77777777" w:rsidTr="00036387">
        <w:trPr>
          <w:trHeight w:val="355"/>
        </w:trPr>
        <w:tc>
          <w:tcPr>
            <w:tcW w:w="1841" w:type="dxa"/>
            <w:vMerge/>
            <w:shd w:val="clear" w:color="auto" w:fill="DFF5F9"/>
            <w:vAlign w:val="center"/>
          </w:tcPr>
          <w:p w14:paraId="01C6E193" w14:textId="77777777" w:rsidR="00C7190E" w:rsidRPr="00D0664E" w:rsidRDefault="00C7190E" w:rsidP="00C7190E">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5C86F1D" w14:textId="77777777" w:rsidR="00C7190E" w:rsidRPr="00D0664E" w:rsidRDefault="008C2898" w:rsidP="00C7190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DFF5F9"/>
            <w:vAlign w:val="center"/>
          </w:tcPr>
          <w:p w14:paraId="355B738B" w14:textId="77777777" w:rsidR="00C7190E" w:rsidRPr="00D0664E" w:rsidRDefault="008C2898" w:rsidP="00C7190E">
            <w:pPr>
              <w:spacing w:line="240" w:lineRule="auto"/>
              <w:textAlignment w:val="baseline"/>
              <w:rPr>
                <w:b/>
                <w:bCs/>
                <w:sz w:val="22"/>
                <w:szCs w:val="22"/>
              </w:rPr>
            </w:pPr>
            <w:r>
              <w:rPr>
                <w:rFonts w:eastAsia="Arial"/>
                <w:b/>
                <w:bCs/>
                <w:sz w:val="22"/>
                <w:szCs w:val="22"/>
                <w:lang w:val="pt-BR"/>
              </w:rPr>
              <w:t>N/A</w:t>
            </w:r>
          </w:p>
        </w:tc>
        <w:tc>
          <w:tcPr>
            <w:tcW w:w="4677" w:type="dxa"/>
            <w:gridSpan w:val="3"/>
            <w:vMerge/>
            <w:shd w:val="clear" w:color="auto" w:fill="DFF5F9"/>
            <w:vAlign w:val="center"/>
          </w:tcPr>
          <w:p w14:paraId="106C7B55" w14:textId="77777777" w:rsidR="00C7190E" w:rsidRPr="00D0664E" w:rsidRDefault="00C7190E" w:rsidP="00C7190E">
            <w:pPr>
              <w:spacing w:line="240" w:lineRule="auto"/>
              <w:jc w:val="center"/>
              <w:textAlignment w:val="baseline"/>
              <w:rPr>
                <w:rFonts w:eastAsia="Times New Roman" w:cs="Arial"/>
                <w:b/>
                <w:sz w:val="14"/>
                <w:szCs w:val="14"/>
                <w:lang w:eastAsia="en-GB"/>
              </w:rPr>
            </w:pPr>
          </w:p>
        </w:tc>
        <w:tc>
          <w:tcPr>
            <w:tcW w:w="1982" w:type="dxa"/>
            <w:vMerge/>
            <w:shd w:val="clear" w:color="auto" w:fill="DFF5F9"/>
            <w:vAlign w:val="center"/>
          </w:tcPr>
          <w:p w14:paraId="2CC42B92" w14:textId="77777777" w:rsidR="00C7190E" w:rsidRPr="00D0664E" w:rsidRDefault="00C7190E" w:rsidP="00C7190E">
            <w:pPr>
              <w:spacing w:line="240" w:lineRule="auto"/>
              <w:jc w:val="center"/>
              <w:textAlignment w:val="baseline"/>
              <w:rPr>
                <w:rFonts w:eastAsia="Times New Roman" w:cs="Arial"/>
                <w:b/>
                <w:bCs/>
                <w:sz w:val="14"/>
                <w:szCs w:val="14"/>
                <w:lang w:eastAsia="en-GB"/>
              </w:rPr>
            </w:pPr>
          </w:p>
        </w:tc>
        <w:tc>
          <w:tcPr>
            <w:tcW w:w="1991" w:type="dxa"/>
            <w:vMerge/>
            <w:shd w:val="clear" w:color="auto" w:fill="00B0F0"/>
            <w:tcMar>
              <w:top w:w="113" w:type="dxa"/>
              <w:left w:w="113" w:type="dxa"/>
              <w:bottom w:w="113" w:type="dxa"/>
              <w:right w:w="113" w:type="dxa"/>
            </w:tcMar>
            <w:vAlign w:val="center"/>
          </w:tcPr>
          <w:p w14:paraId="7CC842A6" w14:textId="77777777" w:rsidR="00C7190E" w:rsidRPr="00D0664E" w:rsidRDefault="00C7190E" w:rsidP="00C7190E">
            <w:pPr>
              <w:spacing w:line="240" w:lineRule="auto"/>
              <w:jc w:val="center"/>
              <w:textAlignment w:val="baseline"/>
              <w:rPr>
                <w:rFonts w:eastAsia="Times New Roman" w:cs="Arial"/>
                <w:b/>
                <w:bCs/>
                <w:color w:val="FFFFFF" w:themeColor="background1"/>
                <w:sz w:val="14"/>
                <w:szCs w:val="14"/>
                <w:lang w:eastAsia="en-GB"/>
              </w:rPr>
            </w:pPr>
          </w:p>
        </w:tc>
      </w:tr>
      <w:tr w:rsidR="009B26C0" w14:paraId="10F16163" w14:textId="77777777" w:rsidTr="00036387">
        <w:trPr>
          <w:trHeight w:val="567"/>
        </w:trPr>
        <w:tc>
          <w:tcPr>
            <w:tcW w:w="14883" w:type="dxa"/>
            <w:gridSpan w:val="9"/>
            <w:shd w:val="clear" w:color="auto" w:fill="FFFFFF" w:themeFill="background1"/>
            <w:tcMar>
              <w:top w:w="113" w:type="dxa"/>
              <w:left w:w="113" w:type="dxa"/>
              <w:bottom w:w="113" w:type="dxa"/>
              <w:right w:w="113" w:type="dxa"/>
            </w:tcMar>
            <w:vAlign w:val="center"/>
            <w:hideMark/>
          </w:tcPr>
          <w:p w14:paraId="2419016E" w14:textId="77777777" w:rsidR="00591F78" w:rsidRPr="00D0664E" w:rsidRDefault="008C2898" w:rsidP="02EE71A8">
            <w:pPr>
              <w:spacing w:line="276" w:lineRule="auto"/>
              <w:textAlignment w:val="baseline"/>
              <w:rPr>
                <w:rFonts w:eastAsia="Times New Roman" w:cs="Arial"/>
                <w:lang w:eastAsia="en-GB"/>
              </w:rPr>
            </w:pPr>
            <w:r>
              <w:rPr>
                <w:rFonts w:eastAsia="Arial" w:cs="Arial"/>
                <w:b/>
                <w:bCs/>
                <w:lang w:val="pt-BR" w:eastAsia="en-GB"/>
              </w:rPr>
              <w:t xml:space="preserve">Indique como os </w:t>
            </w:r>
            <w:hyperlink r:id="rId38" w:history="1">
              <w:r>
                <w:rPr>
                  <w:rFonts w:eastAsia="Arial" w:cs="Arial"/>
                  <w:b/>
                  <w:bCs/>
                  <w:color w:val="00B0F0"/>
                  <w:lang w:val="pt-BR" w:eastAsia="en-GB"/>
                </w:rPr>
                <w:t>fatores ASG relevantes</w:t>
              </w:r>
            </w:hyperlink>
            <w:hyperlink r:id="rId39" w:history="1"/>
            <w:r>
              <w:rPr>
                <w:rFonts w:eastAsia="Arial" w:cs="Arial"/>
                <w:b/>
                <w:bCs/>
                <w:lang w:val="pt-BR" w:eastAsia="en-GB"/>
              </w:rPr>
              <w:t xml:space="preserve"> influenciaram a seleção de investimentos em infraestrutura da sua organização no exercício.</w:t>
            </w:r>
          </w:p>
          <w:p w14:paraId="6E58A622" w14:textId="77777777" w:rsidR="00591F78" w:rsidRPr="00D0664E" w:rsidRDefault="00591F78" w:rsidP="02EE71A8">
            <w:pPr>
              <w:spacing w:line="276" w:lineRule="auto"/>
              <w:textAlignment w:val="baseline"/>
              <w:rPr>
                <w:b/>
                <w:bCs/>
                <w:lang w:eastAsia="en-GB"/>
              </w:rPr>
            </w:pPr>
          </w:p>
          <w:p w14:paraId="59EA6A00" w14:textId="77777777" w:rsidR="00591F78" w:rsidRPr="00D0664E" w:rsidRDefault="008C2898" w:rsidP="02EE71A8">
            <w:pPr>
              <w:spacing w:line="276" w:lineRule="auto"/>
              <w:textAlignment w:val="baseline"/>
              <w:rPr>
                <w:rStyle w:val="Hyperlink"/>
                <w:i/>
                <w:iCs/>
                <w:color w:val="000000" w:themeColor="text1"/>
                <w:lang w:eastAsia="en-GB"/>
              </w:rPr>
            </w:pPr>
            <w:r>
              <w:rPr>
                <w:rStyle w:val="Hyperlink"/>
                <w:rFonts w:eastAsia="Arial"/>
                <w:i/>
                <w:iCs/>
                <w:color w:val="000000"/>
                <w:lang w:val="pt-BR"/>
              </w:rPr>
              <w:t xml:space="preserve">Se o signatário não </w:t>
            </w:r>
            <w:r>
              <w:rPr>
                <w:rStyle w:val="Hyperlink"/>
                <w:rFonts w:eastAsia="Arial"/>
                <w:i/>
                <w:iCs/>
                <w:color w:val="000000"/>
                <w:lang w:val="pt-BR"/>
              </w:rPr>
              <w:t>selecionou investimentos em infraestrutura no exercício, deve se referir ao último exercício em que selecionou investimentos em infraestrutura.</w:t>
            </w:r>
          </w:p>
        </w:tc>
      </w:tr>
      <w:tr w:rsidR="009B26C0" w14:paraId="4D7A5A9E" w14:textId="77777777" w:rsidTr="00036387">
        <w:trPr>
          <w:trHeight w:val="465"/>
        </w:trPr>
        <w:tc>
          <w:tcPr>
            <w:tcW w:w="743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731CF36" w14:textId="77777777" w:rsidR="00A54C5C" w:rsidRPr="00D0664E" w:rsidRDefault="008C2898" w:rsidP="00B716FF">
            <w:pPr>
              <w:pStyle w:val="ListParagraph"/>
              <w:numPr>
                <w:ilvl w:val="0"/>
                <w:numId w:val="36"/>
              </w:numPr>
              <w:spacing w:line="276" w:lineRule="auto"/>
              <w:textAlignment w:val="baseline"/>
              <w:rPr>
                <w:lang w:eastAsia="en-GB"/>
              </w:rPr>
            </w:pPr>
            <w:r>
              <w:rPr>
                <w:rFonts w:eastAsia="Arial"/>
                <w:lang w:val="pt-BR"/>
              </w:rPr>
              <w:t>(A) Fatores ASG relevantes foram utilizados para identificar riscos</w:t>
            </w:r>
          </w:p>
        </w:tc>
        <w:tc>
          <w:tcPr>
            <w:tcW w:w="7447" w:type="dxa"/>
            <w:gridSpan w:val="3"/>
            <w:tcBorders>
              <w:bottom w:val="single" w:sz="6" w:space="0" w:color="A6A6A6" w:themeColor="background1" w:themeShade="A6"/>
            </w:tcBorders>
            <w:shd w:val="clear" w:color="auto" w:fill="FFFFFF" w:themeFill="background1"/>
            <w:vAlign w:val="center"/>
          </w:tcPr>
          <w:p w14:paraId="6CE6FF97" w14:textId="77777777" w:rsidR="0088416F" w:rsidRPr="00D0664E" w:rsidRDefault="008C2898" w:rsidP="0088416F">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74E82DCD" w14:textId="77777777" w:rsidR="0088416F" w:rsidRPr="00D0664E" w:rsidRDefault="0088416F" w:rsidP="0088416F">
            <w:pPr>
              <w:pStyle w:val="ListParagraph"/>
              <w:spacing w:line="276" w:lineRule="auto"/>
              <w:ind w:left="0"/>
              <w:textAlignment w:val="baseline"/>
              <w:rPr>
                <w:rFonts w:eastAsia="Times New Roman" w:cs="Arial"/>
                <w:lang w:eastAsia="en-GB"/>
              </w:rPr>
            </w:pPr>
          </w:p>
          <w:p w14:paraId="0A320BAF" w14:textId="77777777" w:rsidR="0088416F" w:rsidRPr="00D0664E" w:rsidRDefault="008C2898" w:rsidP="0088416F">
            <w:pPr>
              <w:pStyle w:val="ListParagraph"/>
              <w:spacing w:line="276" w:lineRule="auto"/>
              <w:ind w:left="0"/>
              <w:textAlignment w:val="baseline"/>
              <w:rPr>
                <w:rFonts w:eastAsia="Times New Roman" w:cs="Arial"/>
                <w:lang w:eastAsia="en-GB"/>
              </w:rPr>
            </w:pPr>
            <w:r>
              <w:rPr>
                <w:rFonts w:eastAsia="Arial" w:cs="Arial"/>
                <w:lang w:val="pt-BR" w:eastAsia="en-GB"/>
              </w:rPr>
              <w:t xml:space="preserve">(1) para todos os nossos </w:t>
            </w:r>
            <w:r>
              <w:rPr>
                <w:rFonts w:eastAsia="Arial" w:cs="Arial"/>
                <w:lang w:val="pt-BR" w:eastAsia="en-GB"/>
              </w:rPr>
              <w:t xml:space="preserve">investimentos em potencial em infraestrutura </w:t>
            </w:r>
          </w:p>
          <w:p w14:paraId="3CF6F5F1" w14:textId="77777777" w:rsidR="0088416F" w:rsidRPr="00D0664E" w:rsidRDefault="008C2898" w:rsidP="0088416F">
            <w:pPr>
              <w:pStyle w:val="ListParagraph"/>
              <w:spacing w:line="276" w:lineRule="auto"/>
              <w:ind w:left="0"/>
              <w:textAlignment w:val="baseline"/>
              <w:rPr>
                <w:rFonts w:eastAsia="Times New Roman" w:cs="Arial"/>
                <w:lang w:eastAsia="en-GB"/>
              </w:rPr>
            </w:pPr>
            <w:r>
              <w:rPr>
                <w:rFonts w:eastAsia="Arial" w:cs="Arial"/>
                <w:lang w:val="pt-BR" w:eastAsia="en-GB"/>
              </w:rPr>
              <w:t xml:space="preserve">(2) para a maior parte dos nossos investimentos em potencial em infraestrutura  </w:t>
            </w:r>
          </w:p>
          <w:p w14:paraId="6945EF52" w14:textId="77777777" w:rsidR="0088416F" w:rsidRPr="00D0664E" w:rsidRDefault="008C2898" w:rsidP="003971C2">
            <w:pPr>
              <w:pStyle w:val="ListParagraph"/>
              <w:spacing w:line="276" w:lineRule="auto"/>
              <w:ind w:left="0"/>
              <w:textAlignment w:val="baseline"/>
              <w:rPr>
                <w:rFonts w:eastAsia="Times New Roman" w:cs="Arial"/>
                <w:lang w:eastAsia="en-GB"/>
              </w:rPr>
            </w:pPr>
            <w:r>
              <w:rPr>
                <w:rFonts w:eastAsia="Arial" w:cs="Arial"/>
                <w:lang w:val="pt-BR" w:eastAsia="en-GB"/>
              </w:rPr>
              <w:t xml:space="preserve">(3) para a menor parte dos nossos investimentos em potencial em infraestrutura  </w:t>
            </w:r>
          </w:p>
          <w:p w14:paraId="3AFB15A6" w14:textId="77777777" w:rsidR="0088416F" w:rsidRPr="00D0664E" w:rsidRDefault="0088416F" w:rsidP="000B5580">
            <w:pPr>
              <w:pStyle w:val="ListParagraph"/>
              <w:spacing w:line="276" w:lineRule="auto"/>
              <w:ind w:left="0"/>
              <w:textAlignment w:val="baseline"/>
              <w:rPr>
                <w:rFonts w:eastAsia="Times New Roman" w:cs="Arial"/>
                <w:sz w:val="16"/>
                <w:szCs w:val="16"/>
                <w:lang w:eastAsia="en-GB"/>
              </w:rPr>
            </w:pPr>
          </w:p>
        </w:tc>
      </w:tr>
      <w:tr w:rsidR="009B26C0" w14:paraId="352EB9E8" w14:textId="77777777" w:rsidTr="00036387">
        <w:trPr>
          <w:trHeight w:val="465"/>
        </w:trPr>
        <w:tc>
          <w:tcPr>
            <w:tcW w:w="743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F34D04" w14:textId="77777777" w:rsidR="0088416F" w:rsidRPr="00D0664E" w:rsidRDefault="008C2898" w:rsidP="00B716FF">
            <w:pPr>
              <w:pStyle w:val="ListParagraph"/>
              <w:numPr>
                <w:ilvl w:val="0"/>
                <w:numId w:val="36"/>
              </w:numPr>
              <w:spacing w:line="276" w:lineRule="auto"/>
              <w:textAlignment w:val="baseline"/>
              <w:rPr>
                <w:rFonts w:eastAsia="Times New Roman" w:cs="Arial"/>
                <w:lang w:eastAsia="en-GB"/>
              </w:rPr>
            </w:pPr>
            <w:r>
              <w:rPr>
                <w:rFonts w:eastAsia="Arial"/>
                <w:lang w:val="pt-BR"/>
              </w:rPr>
              <w:t xml:space="preserve">(B) O </w:t>
            </w:r>
            <w:hyperlink r:id="rId40" w:history="1">
              <w:r>
                <w:rPr>
                  <w:rFonts w:eastAsia="Arial"/>
                  <w:color w:val="00B0F0"/>
                  <w:lang w:val="pt-BR"/>
                </w:rPr>
                <w:t>comitê de investimento</w:t>
              </w:r>
            </w:hyperlink>
            <w:r>
              <w:rPr>
                <w:rFonts w:eastAsia="Arial"/>
                <w:lang w:val="pt-BR"/>
              </w:rPr>
              <w:t xml:space="preserve"> (ou equivalente) discutiu sobre fatores ASG relevantes</w:t>
            </w:r>
          </w:p>
        </w:tc>
        <w:tc>
          <w:tcPr>
            <w:tcW w:w="7447" w:type="dxa"/>
            <w:gridSpan w:val="3"/>
            <w:tcBorders>
              <w:bottom w:val="single" w:sz="6" w:space="0" w:color="A6A6A6" w:themeColor="background1" w:themeShade="A6"/>
            </w:tcBorders>
            <w:shd w:val="clear" w:color="auto" w:fill="FFFFFF" w:themeFill="background1"/>
            <w:vAlign w:val="center"/>
          </w:tcPr>
          <w:p w14:paraId="35DE88B1" w14:textId="77777777" w:rsidR="0088416F" w:rsidRPr="00D0664E" w:rsidRDefault="008C2898" w:rsidP="0088416F">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F7BBDC8" w14:textId="77777777" w:rsidTr="00036387">
        <w:trPr>
          <w:trHeight w:val="465"/>
        </w:trPr>
        <w:tc>
          <w:tcPr>
            <w:tcW w:w="743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9EB752" w14:textId="77777777" w:rsidR="0088416F" w:rsidRPr="00D0664E" w:rsidRDefault="008C2898" w:rsidP="00B716FF">
            <w:pPr>
              <w:pStyle w:val="ListParagraph"/>
              <w:numPr>
                <w:ilvl w:val="0"/>
                <w:numId w:val="36"/>
              </w:numPr>
              <w:spacing w:line="276" w:lineRule="auto"/>
              <w:textAlignment w:val="baseline"/>
              <w:rPr>
                <w:rFonts w:eastAsia="Times New Roman" w:cs="Arial"/>
                <w:lang w:eastAsia="en-GB"/>
              </w:rPr>
            </w:pPr>
            <w:r>
              <w:rPr>
                <w:rFonts w:eastAsia="Arial"/>
                <w:lang w:val="pt-BR"/>
              </w:rPr>
              <w:t xml:space="preserve">(C) Fatores ASG relevantes foram utilizados para identificar ações corretivas para nossos planos de 100 dias (ou equivalente) </w:t>
            </w:r>
          </w:p>
        </w:tc>
        <w:tc>
          <w:tcPr>
            <w:tcW w:w="7447" w:type="dxa"/>
            <w:gridSpan w:val="3"/>
            <w:tcBorders>
              <w:bottom w:val="single" w:sz="6" w:space="0" w:color="A6A6A6" w:themeColor="background1" w:themeShade="A6"/>
            </w:tcBorders>
            <w:shd w:val="clear" w:color="auto" w:fill="FFFFFF" w:themeFill="background1"/>
            <w:vAlign w:val="center"/>
          </w:tcPr>
          <w:p w14:paraId="4FEBADEA" w14:textId="77777777" w:rsidR="0088416F" w:rsidRPr="00D0664E" w:rsidRDefault="008C2898" w:rsidP="0088416F">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314F366A" w14:textId="77777777" w:rsidTr="00036387">
        <w:trPr>
          <w:trHeight w:val="465"/>
        </w:trPr>
        <w:tc>
          <w:tcPr>
            <w:tcW w:w="743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92C57FA" w14:textId="77777777" w:rsidR="0088416F" w:rsidRPr="00D0664E" w:rsidRDefault="008C2898" w:rsidP="00B716FF">
            <w:pPr>
              <w:pStyle w:val="ListParagraph"/>
              <w:numPr>
                <w:ilvl w:val="0"/>
                <w:numId w:val="36"/>
              </w:numPr>
              <w:spacing w:line="276" w:lineRule="auto"/>
              <w:textAlignment w:val="baseline"/>
              <w:rPr>
                <w:rFonts w:eastAsia="Times New Roman" w:cs="Arial"/>
                <w:lang w:eastAsia="en-GB"/>
              </w:rPr>
            </w:pPr>
            <w:r>
              <w:rPr>
                <w:rFonts w:eastAsia="Arial"/>
                <w:lang w:val="pt-BR"/>
              </w:rPr>
              <w:t>(D) Fatores ASG relevantes foram utilizados para identificar oportunidades de geração de valor</w:t>
            </w:r>
          </w:p>
        </w:tc>
        <w:tc>
          <w:tcPr>
            <w:tcW w:w="7447" w:type="dxa"/>
            <w:gridSpan w:val="3"/>
            <w:tcBorders>
              <w:bottom w:val="single" w:sz="6" w:space="0" w:color="A6A6A6" w:themeColor="background1" w:themeShade="A6"/>
            </w:tcBorders>
            <w:shd w:val="clear" w:color="auto" w:fill="FFFFFF" w:themeFill="background1"/>
            <w:vAlign w:val="center"/>
          </w:tcPr>
          <w:p w14:paraId="6538061B" w14:textId="77777777" w:rsidR="0088416F" w:rsidRPr="00D0664E" w:rsidRDefault="008C2898" w:rsidP="0088416F">
            <w:pPr>
              <w:spacing w:line="276" w:lineRule="auto"/>
              <w:textAlignment w:val="baseline"/>
              <w:rPr>
                <w:rFonts w:eastAsia="Times New Roman" w:cs="Arial"/>
                <w:sz w:val="16"/>
                <w:szCs w:val="16"/>
                <w:lang w:eastAsia="en-GB"/>
              </w:rPr>
            </w:pPr>
            <w:r>
              <w:rPr>
                <w:rFonts w:eastAsia="Arial" w:cs="Arial"/>
                <w:lang w:val="pt-BR" w:eastAsia="en-GB"/>
              </w:rPr>
              <w:t xml:space="preserve">[O mesmo que </w:t>
            </w:r>
            <w:r>
              <w:rPr>
                <w:rFonts w:eastAsia="Arial" w:cs="Arial"/>
                <w:lang w:val="pt-BR" w:eastAsia="en-GB"/>
              </w:rPr>
              <w:t>acima]</w:t>
            </w:r>
          </w:p>
        </w:tc>
      </w:tr>
      <w:tr w:rsidR="009B26C0" w14:paraId="0835ABEE" w14:textId="77777777" w:rsidTr="00036387">
        <w:trPr>
          <w:trHeight w:val="465"/>
        </w:trPr>
        <w:tc>
          <w:tcPr>
            <w:tcW w:w="743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6E75CF8" w14:textId="77777777" w:rsidR="0088416F" w:rsidRPr="00D0664E" w:rsidRDefault="008C2898" w:rsidP="00B716FF">
            <w:pPr>
              <w:pStyle w:val="ListParagraph"/>
              <w:numPr>
                <w:ilvl w:val="0"/>
                <w:numId w:val="36"/>
              </w:numPr>
              <w:spacing w:line="276" w:lineRule="auto"/>
              <w:textAlignment w:val="baseline"/>
              <w:rPr>
                <w:rFonts w:eastAsia="Arial" w:cs="Arial"/>
              </w:rPr>
            </w:pPr>
            <w:r>
              <w:rPr>
                <w:rFonts w:eastAsia="Arial"/>
                <w:lang w:val="pt-BR"/>
              </w:rPr>
              <w:t xml:space="preserve">(E) Fatores ASG relevantes fundamentaram nossa decisão de abandonar </w:t>
            </w:r>
            <w:r>
              <w:rPr>
                <w:rFonts w:eastAsia="Arial" w:cs="Arial"/>
                <w:lang w:val="pt-BR"/>
              </w:rPr>
              <w:t xml:space="preserve">investimentos em potencial na fase de </w:t>
            </w:r>
            <w:hyperlink r:id="rId41" w:history="1">
              <w:r>
                <w:rPr>
                  <w:rFonts w:eastAsia="Arial" w:cs="Arial"/>
                  <w:i/>
                  <w:iCs/>
                  <w:color w:val="00B0F0"/>
                  <w:lang w:val="pt-BR"/>
                </w:rPr>
                <w:t>due diligence</w:t>
              </w:r>
            </w:hyperlink>
            <w:r>
              <w:rPr>
                <w:rFonts w:eastAsia="Arial" w:cs="Arial"/>
                <w:lang w:val="pt-BR"/>
              </w:rPr>
              <w:t xml:space="preserve"> nos casos em que </w:t>
            </w:r>
            <w:hyperlink r:id="rId42" w:history="1">
              <w:r>
                <w:rPr>
                  <w:rFonts w:eastAsia="Arial" w:cs="Arial"/>
                  <w:color w:val="00B0F0"/>
                  <w:lang w:val="pt-BR"/>
                </w:rPr>
                <w:t>riscos ASG</w:t>
              </w:r>
            </w:hyperlink>
            <w:r>
              <w:rPr>
                <w:rFonts w:eastAsia="Arial" w:cs="Arial"/>
                <w:lang w:val="pt-BR"/>
              </w:rPr>
              <w:t xml:space="preserve"> foram considerados muito altos para serem mitigados</w:t>
            </w:r>
          </w:p>
        </w:tc>
        <w:tc>
          <w:tcPr>
            <w:tcW w:w="7447" w:type="dxa"/>
            <w:gridSpan w:val="3"/>
            <w:tcBorders>
              <w:bottom w:val="single" w:sz="6" w:space="0" w:color="A6A6A6" w:themeColor="background1" w:themeShade="A6"/>
            </w:tcBorders>
            <w:shd w:val="clear" w:color="auto" w:fill="FFFFFF" w:themeFill="background1"/>
            <w:vAlign w:val="center"/>
          </w:tcPr>
          <w:p w14:paraId="34E6757A" w14:textId="77777777" w:rsidR="0088416F" w:rsidRPr="00D0664E" w:rsidRDefault="008C2898" w:rsidP="0088416F">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F5D1B20" w14:textId="77777777" w:rsidTr="00036387">
        <w:trPr>
          <w:trHeight w:val="465"/>
        </w:trPr>
        <w:tc>
          <w:tcPr>
            <w:tcW w:w="743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E117E70" w14:textId="77777777" w:rsidR="0088416F" w:rsidRPr="00D0664E" w:rsidRDefault="008C2898" w:rsidP="00B716FF">
            <w:pPr>
              <w:pStyle w:val="ListParagraph"/>
              <w:numPr>
                <w:ilvl w:val="0"/>
                <w:numId w:val="36"/>
              </w:numPr>
              <w:spacing w:line="276" w:lineRule="auto"/>
              <w:textAlignment w:val="baseline"/>
              <w:rPr>
                <w:rFonts w:eastAsia="Times New Roman" w:cs="Arial"/>
                <w:lang w:eastAsia="en-GB"/>
              </w:rPr>
            </w:pPr>
            <w:r>
              <w:rPr>
                <w:rFonts w:eastAsia="Arial"/>
                <w:lang w:val="pt-BR"/>
              </w:rPr>
              <w:t>(F) Fatores ASG relevantes impactaram investimentos</w:t>
            </w:r>
            <w:r>
              <w:rPr>
                <w:rFonts w:eastAsia="Arial"/>
                <w:lang w:val="pt-BR"/>
              </w:rPr>
              <w:t xml:space="preserve"> em termos de preço ofertado e/ou pago</w:t>
            </w:r>
          </w:p>
        </w:tc>
        <w:tc>
          <w:tcPr>
            <w:tcW w:w="7447" w:type="dxa"/>
            <w:gridSpan w:val="3"/>
            <w:tcBorders>
              <w:bottom w:val="single" w:sz="6" w:space="0" w:color="A6A6A6" w:themeColor="background1" w:themeShade="A6"/>
            </w:tcBorders>
            <w:shd w:val="clear" w:color="auto" w:fill="FFFFFF" w:themeFill="background1"/>
            <w:vAlign w:val="center"/>
          </w:tcPr>
          <w:p w14:paraId="502C5246" w14:textId="77777777" w:rsidR="0088416F" w:rsidRPr="00D0664E" w:rsidRDefault="008C2898" w:rsidP="0088416F">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070B204" w14:textId="77777777" w:rsidTr="00036387">
        <w:trPr>
          <w:trHeight w:val="465"/>
        </w:trPr>
        <w:tc>
          <w:tcPr>
            <w:tcW w:w="14883"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1E67058" w14:textId="77777777" w:rsidR="00B716FF" w:rsidRPr="00D0664E" w:rsidRDefault="008C2898" w:rsidP="003239D0">
            <w:pPr>
              <w:pStyle w:val="ListParagraph"/>
              <w:numPr>
                <w:ilvl w:val="0"/>
                <w:numId w:val="15"/>
              </w:numPr>
              <w:spacing w:line="276" w:lineRule="auto"/>
              <w:rPr>
                <w:rFonts w:asciiTheme="minorHAnsi" w:eastAsiaTheme="minorEastAsia" w:hAnsiTheme="minorHAnsi" w:cstheme="minorBidi"/>
                <w:lang w:eastAsia="en-GB"/>
              </w:rPr>
            </w:pPr>
            <w:r>
              <w:rPr>
                <w:rFonts w:eastAsia="Arial" w:cs="Arial"/>
                <w:lang w:val="pt-BR"/>
              </w:rPr>
              <w:lastRenderedPageBreak/>
              <w:t xml:space="preserve">(G) Fatores ASG </w:t>
            </w:r>
            <w:r>
              <w:rPr>
                <w:rFonts w:eastAsia="Arial"/>
                <w:lang w:val="pt-BR"/>
              </w:rPr>
              <w:t>relevantes</w:t>
            </w:r>
            <w:r>
              <w:rPr>
                <w:rFonts w:eastAsia="Arial" w:cs="Arial"/>
                <w:lang w:val="pt-BR"/>
              </w:rPr>
              <w:t xml:space="preserve"> não influenciaram a seleção de investimentos em infraestrutura da nossa organização</w:t>
            </w:r>
          </w:p>
        </w:tc>
      </w:tr>
      <w:tr w:rsidR="009B26C0" w14:paraId="075A3EC7" w14:textId="77777777" w:rsidTr="00036387">
        <w:trPr>
          <w:trHeight w:val="300"/>
        </w:trPr>
        <w:tc>
          <w:tcPr>
            <w:tcW w:w="14883" w:type="dxa"/>
            <w:gridSpan w:val="9"/>
            <w:tcBorders>
              <w:left w:val="nil"/>
              <w:right w:val="nil"/>
            </w:tcBorders>
            <w:shd w:val="clear" w:color="auto" w:fill="FFFFFF" w:themeFill="background1"/>
            <w:tcMar>
              <w:top w:w="0" w:type="dxa"/>
              <w:bottom w:w="0" w:type="dxa"/>
            </w:tcMar>
            <w:vAlign w:val="center"/>
          </w:tcPr>
          <w:p w14:paraId="3E6A1952" w14:textId="77777777" w:rsidR="0088416F" w:rsidRPr="00D0664E" w:rsidRDefault="0088416F" w:rsidP="0088416F">
            <w:pPr>
              <w:spacing w:line="240" w:lineRule="auto"/>
              <w:jc w:val="center"/>
              <w:textAlignment w:val="baseline"/>
              <w:rPr>
                <w:rStyle w:val="Hyperlink"/>
                <w:sz w:val="16"/>
                <w:szCs w:val="16"/>
              </w:rPr>
            </w:pPr>
          </w:p>
        </w:tc>
      </w:tr>
      <w:tr w:rsidR="009B26C0" w14:paraId="6F26CB51" w14:textId="77777777" w:rsidTr="00036387">
        <w:trPr>
          <w:trHeight w:val="300"/>
        </w:trPr>
        <w:tc>
          <w:tcPr>
            <w:tcW w:w="14883" w:type="dxa"/>
            <w:gridSpan w:val="9"/>
            <w:shd w:val="clear" w:color="auto" w:fill="0070C0"/>
            <w:vAlign w:val="center"/>
          </w:tcPr>
          <w:p w14:paraId="2C26FF8F" w14:textId="77777777" w:rsidR="0088416F"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7CADCC1F" w14:textId="77777777" w:rsidTr="00036387">
        <w:trPr>
          <w:trHeight w:val="300"/>
        </w:trPr>
        <w:tc>
          <w:tcPr>
            <w:tcW w:w="1841" w:type="dxa"/>
            <w:shd w:val="clear" w:color="auto" w:fill="auto"/>
            <w:vAlign w:val="center"/>
          </w:tcPr>
          <w:p w14:paraId="3E52CF5F" w14:textId="77777777" w:rsidR="0088416F" w:rsidRPr="00D0664E" w:rsidRDefault="008C2898" w:rsidP="00042FC5">
            <w:pPr>
              <w:rPr>
                <w:rStyle w:val="Hyperlink"/>
                <w:b/>
                <w:sz w:val="16"/>
                <w:szCs w:val="16"/>
              </w:rPr>
            </w:pPr>
            <w:r>
              <w:rPr>
                <w:rFonts w:eastAsia="Arial"/>
                <w:b/>
                <w:bCs/>
                <w:sz w:val="16"/>
                <w:szCs w:val="16"/>
                <w:lang w:val="pt-BR"/>
              </w:rPr>
              <w:t>Objetivo do indicador</w:t>
            </w:r>
          </w:p>
        </w:tc>
        <w:tc>
          <w:tcPr>
            <w:tcW w:w="13042" w:type="dxa"/>
            <w:gridSpan w:val="8"/>
            <w:shd w:val="clear" w:color="auto" w:fill="auto"/>
            <w:vAlign w:val="center"/>
          </w:tcPr>
          <w:p w14:paraId="09EA4D8D" w14:textId="77777777" w:rsidR="002D2A70" w:rsidRPr="00D0664E" w:rsidRDefault="008C2898" w:rsidP="003B6231">
            <w:pPr>
              <w:rPr>
                <w:rStyle w:val="Hyperlink"/>
                <w:color w:val="000000" w:themeColor="text1"/>
                <w:sz w:val="16"/>
                <w:szCs w:val="16"/>
              </w:rPr>
            </w:pPr>
            <w:r>
              <w:rPr>
                <w:rStyle w:val="Hyperlink"/>
                <w:rFonts w:eastAsia="Arial"/>
                <w:color w:val="000000"/>
                <w:sz w:val="16"/>
                <w:szCs w:val="16"/>
                <w:lang w:val="pt-BR"/>
              </w:rPr>
              <w:t xml:space="preserve">Este indicador procura </w:t>
            </w:r>
            <w:r>
              <w:rPr>
                <w:rStyle w:val="Hyperlink"/>
                <w:rFonts w:eastAsia="Arial"/>
                <w:color w:val="000000"/>
                <w:sz w:val="16"/>
                <w:szCs w:val="16"/>
                <w:lang w:val="pt-BR"/>
              </w:rPr>
              <w:t>compreender se a organização inclui informações relacionadas a ASG no processo de seleção de investimento e verifica a profundidade da análise realizada. Considera-se uma boa prática que os fatores ASG façam parte da tomada de decisão para todas as seleçõe</w:t>
            </w:r>
            <w:r>
              <w:rPr>
                <w:rStyle w:val="Hyperlink"/>
                <w:rFonts w:eastAsia="Arial"/>
                <w:color w:val="000000"/>
                <w:sz w:val="16"/>
                <w:szCs w:val="16"/>
                <w:lang w:val="pt-BR"/>
              </w:rPr>
              <w:t>s de investimento em infraestrutura durante o exercício.</w:t>
            </w:r>
          </w:p>
        </w:tc>
      </w:tr>
      <w:tr w:rsidR="009B26C0" w14:paraId="7FD9A2D9" w14:textId="77777777" w:rsidTr="00036387">
        <w:trPr>
          <w:trHeight w:val="300"/>
        </w:trPr>
        <w:tc>
          <w:tcPr>
            <w:tcW w:w="1841" w:type="dxa"/>
            <w:shd w:val="clear" w:color="auto" w:fill="auto"/>
            <w:vAlign w:val="center"/>
          </w:tcPr>
          <w:p w14:paraId="327CC06B" w14:textId="77777777" w:rsidR="0088416F" w:rsidRPr="00D0664E" w:rsidRDefault="008C2898" w:rsidP="00042FC5">
            <w:pPr>
              <w:rPr>
                <w:rStyle w:val="Hyperlink"/>
                <w:b/>
                <w:sz w:val="16"/>
                <w:szCs w:val="16"/>
              </w:rPr>
            </w:pPr>
            <w:r>
              <w:rPr>
                <w:rFonts w:eastAsia="Arial"/>
                <w:b/>
                <w:bCs/>
                <w:sz w:val="16"/>
                <w:szCs w:val="16"/>
                <w:lang w:val="pt-BR"/>
              </w:rPr>
              <w:t>Orientações adicionais</w:t>
            </w:r>
          </w:p>
        </w:tc>
        <w:tc>
          <w:tcPr>
            <w:tcW w:w="13042" w:type="dxa"/>
            <w:gridSpan w:val="8"/>
            <w:shd w:val="clear" w:color="auto" w:fill="auto"/>
            <w:vAlign w:val="center"/>
          </w:tcPr>
          <w:p w14:paraId="76EE85C9" w14:textId="77777777" w:rsidR="00815179" w:rsidRPr="00D0664E" w:rsidRDefault="008C2898" w:rsidP="00042FC5">
            <w:pPr>
              <w:rPr>
                <w:rStyle w:val="Hyperlink"/>
                <w:color w:val="000000" w:themeColor="text1"/>
                <w:sz w:val="16"/>
                <w:szCs w:val="16"/>
              </w:rPr>
            </w:pPr>
            <w:r>
              <w:rPr>
                <w:rStyle w:val="Hyperlink"/>
                <w:rFonts w:eastAsia="Arial"/>
                <w:color w:val="000000"/>
                <w:sz w:val="16"/>
                <w:szCs w:val="16"/>
                <w:lang w:val="pt-BR"/>
              </w:rPr>
              <w:t>Seleção de investimentos em infraestrutura aqui significa novos investimentos em infraestrutura realizados durante o exercício.</w:t>
            </w:r>
          </w:p>
          <w:p w14:paraId="378F63B6" w14:textId="77777777" w:rsidR="0088416F"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Um “plano de 100 dias (ou </w:t>
            </w:r>
            <w:r>
              <w:rPr>
                <w:rStyle w:val="Hyperlink"/>
                <w:rFonts w:eastAsia="Arial"/>
                <w:color w:val="000000"/>
                <w:sz w:val="16"/>
                <w:szCs w:val="16"/>
                <w:lang w:val="pt-BR"/>
              </w:rPr>
              <w:t>equivalente)” é um documento que contém uma lista das atividades que o investidor precisa realizar dentro dos 100 primeiros dias do investimento.</w:t>
            </w:r>
          </w:p>
          <w:p w14:paraId="12F101FB" w14:textId="77777777" w:rsidR="004641E7" w:rsidRPr="00D0664E" w:rsidRDefault="004641E7" w:rsidP="003B6231">
            <w:pPr>
              <w:rPr>
                <w:rStyle w:val="Hyperlink"/>
                <w:color w:val="000000" w:themeColor="text1"/>
                <w:sz w:val="16"/>
                <w:szCs w:val="16"/>
              </w:rPr>
            </w:pPr>
          </w:p>
          <w:p w14:paraId="42E5AAE3" w14:textId="77777777" w:rsidR="003B6231"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“Nossa </w:t>
            </w:r>
            <w:r>
              <w:rPr>
                <w:rStyle w:val="Hyperlink"/>
                <w:rFonts w:eastAsia="Arial"/>
                <w:color w:val="auto"/>
                <w:sz w:val="16"/>
                <w:szCs w:val="16"/>
                <w:lang w:val="pt-BR"/>
              </w:rPr>
              <w:t xml:space="preserve">decisão de abandonar investimentos em potencial na fase de </w:t>
            </w:r>
            <w:r>
              <w:rPr>
                <w:rStyle w:val="Hyperlink"/>
                <w:rFonts w:eastAsia="Arial"/>
                <w:i/>
                <w:iCs/>
                <w:color w:val="auto"/>
                <w:sz w:val="16"/>
                <w:szCs w:val="16"/>
                <w:lang w:val="pt-BR"/>
              </w:rPr>
              <w:t>due diligence</w:t>
            </w:r>
            <w:r>
              <w:rPr>
                <w:rStyle w:val="Hyperlink"/>
                <w:rFonts w:eastAsia="Arial"/>
                <w:color w:val="auto"/>
                <w:sz w:val="16"/>
                <w:szCs w:val="16"/>
                <w:lang w:val="pt-BR"/>
              </w:rPr>
              <w:t xml:space="preserve">” significa qualquer decisão que levaria ao abandono de investimentos em potencial após o surgimento de </w:t>
            </w:r>
            <w:r>
              <w:rPr>
                <w:rStyle w:val="Hyperlink"/>
                <w:rFonts w:eastAsia="Arial"/>
                <w:color w:val="000000"/>
                <w:sz w:val="16"/>
                <w:szCs w:val="16"/>
                <w:lang w:val="pt-BR"/>
              </w:rPr>
              <w:t xml:space="preserve">problemas na fase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Este processo seria concluído após o </w:t>
            </w:r>
            <w:r>
              <w:rPr>
                <w:rStyle w:val="Hyperlink"/>
                <w:rFonts w:eastAsia="Arial"/>
                <w:i/>
                <w:iCs/>
                <w:color w:val="000000"/>
                <w:sz w:val="16"/>
                <w:szCs w:val="16"/>
                <w:lang w:val="pt-BR"/>
              </w:rPr>
              <w:t>screeni</w:t>
            </w:r>
            <w:r>
              <w:rPr>
                <w:rStyle w:val="Hyperlink"/>
                <w:rFonts w:eastAsia="Arial"/>
                <w:i/>
                <w:iCs/>
                <w:color w:val="000000"/>
                <w:sz w:val="16"/>
                <w:szCs w:val="16"/>
                <w:lang w:val="pt-BR"/>
              </w:rPr>
              <w:t>ng</w:t>
            </w:r>
            <w:r>
              <w:rPr>
                <w:rStyle w:val="Hyperlink"/>
                <w:rFonts w:eastAsia="Arial"/>
                <w:color w:val="000000"/>
                <w:sz w:val="16"/>
                <w:szCs w:val="16"/>
                <w:lang w:val="pt-BR"/>
              </w:rPr>
              <w:t xml:space="preserve"> de investimentos em potencial, com uma lista de exclusão.</w:t>
            </w:r>
          </w:p>
        </w:tc>
      </w:tr>
      <w:tr w:rsidR="009B26C0" w14:paraId="1316F405" w14:textId="77777777" w:rsidTr="00036387">
        <w:trPr>
          <w:trHeight w:val="300"/>
        </w:trPr>
        <w:tc>
          <w:tcPr>
            <w:tcW w:w="1841" w:type="dxa"/>
            <w:shd w:val="clear" w:color="auto" w:fill="auto"/>
            <w:vAlign w:val="center"/>
          </w:tcPr>
          <w:p w14:paraId="5B495D9C" w14:textId="77777777" w:rsidR="0088416F" w:rsidRPr="00D0664E" w:rsidRDefault="008C2898" w:rsidP="00042FC5">
            <w:pPr>
              <w:rPr>
                <w:b/>
                <w:bCs/>
                <w:sz w:val="16"/>
                <w:szCs w:val="16"/>
              </w:rPr>
            </w:pPr>
            <w:r>
              <w:rPr>
                <w:rFonts w:eastAsia="Arial"/>
                <w:b/>
                <w:bCs/>
                <w:sz w:val="16"/>
                <w:szCs w:val="16"/>
                <w:lang w:val="pt-BR"/>
              </w:rPr>
              <w:t>Outros materiais</w:t>
            </w:r>
          </w:p>
        </w:tc>
        <w:tc>
          <w:tcPr>
            <w:tcW w:w="13042" w:type="dxa"/>
            <w:gridSpan w:val="8"/>
            <w:shd w:val="clear" w:color="auto" w:fill="auto"/>
            <w:vAlign w:val="center"/>
          </w:tcPr>
          <w:p w14:paraId="28991066" w14:textId="77777777" w:rsidR="00FE5AC9" w:rsidRPr="00D0664E" w:rsidRDefault="008C2898" w:rsidP="00042FC5">
            <w:pPr>
              <w:rPr>
                <w:color w:val="000000" w:themeColor="text1"/>
                <w:sz w:val="16"/>
                <w:szCs w:val="16"/>
              </w:rPr>
            </w:pPr>
            <w:r>
              <w:rPr>
                <w:rFonts w:eastAsia="Arial"/>
                <w:color w:val="000000"/>
                <w:sz w:val="16"/>
                <w:szCs w:val="16"/>
                <w:lang w:val="pt-BR"/>
              </w:rPr>
              <w:t xml:space="preserve">Para mais orientações, consulte </w:t>
            </w:r>
            <w:hyperlink r:id="rId43" w:history="1">
              <w:r>
                <w:rPr>
                  <w:rFonts w:eastAsia="Arial"/>
                  <w:color w:val="00B0F0"/>
                  <w:sz w:val="16"/>
                  <w:szCs w:val="16"/>
                  <w:lang w:val="pt-BR"/>
                </w:rPr>
                <w:t>Primer on Responsible Investm</w:t>
              </w:r>
              <w:r>
                <w:rPr>
                  <w:rFonts w:eastAsia="Arial"/>
                  <w:color w:val="00B0F0"/>
                  <w:sz w:val="16"/>
                  <w:szCs w:val="16"/>
                  <w:lang w:val="pt-BR"/>
                </w:rPr>
                <w:t>ent in Infrastructure</w:t>
              </w:r>
            </w:hyperlink>
            <w:r>
              <w:rPr>
                <w:rFonts w:eastAsia="Arial"/>
                <w:color w:val="000000"/>
                <w:sz w:val="16"/>
                <w:szCs w:val="16"/>
                <w:lang w:val="pt-BR"/>
              </w:rPr>
              <w:t>.</w:t>
            </w:r>
          </w:p>
        </w:tc>
      </w:tr>
      <w:tr w:rsidR="009B26C0" w14:paraId="6C278808" w14:textId="77777777" w:rsidTr="00036387">
        <w:trPr>
          <w:trHeight w:val="300"/>
        </w:trPr>
        <w:tc>
          <w:tcPr>
            <w:tcW w:w="14883" w:type="dxa"/>
            <w:gridSpan w:val="9"/>
            <w:shd w:val="clear" w:color="auto" w:fill="0070C0"/>
            <w:vAlign w:val="center"/>
          </w:tcPr>
          <w:p w14:paraId="729C2AEC" w14:textId="77777777" w:rsidR="0088416F"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5EA1CA79" w14:textId="77777777" w:rsidTr="00036387">
        <w:trPr>
          <w:trHeight w:val="300"/>
        </w:trPr>
        <w:tc>
          <w:tcPr>
            <w:tcW w:w="1841" w:type="dxa"/>
            <w:shd w:val="clear" w:color="auto" w:fill="auto"/>
            <w:vAlign w:val="center"/>
          </w:tcPr>
          <w:p w14:paraId="439A951D" w14:textId="77777777" w:rsidR="0088416F" w:rsidRPr="00D0664E" w:rsidRDefault="008C2898" w:rsidP="00042FC5">
            <w:pPr>
              <w:rPr>
                <w:b/>
                <w:bCs/>
                <w:sz w:val="16"/>
                <w:szCs w:val="16"/>
              </w:rPr>
            </w:pPr>
            <w:r>
              <w:rPr>
                <w:rFonts w:eastAsia="Arial"/>
                <w:b/>
                <w:bCs/>
                <w:sz w:val="16"/>
                <w:szCs w:val="16"/>
                <w:lang w:val="pt-BR"/>
              </w:rPr>
              <w:t>Subordinado a</w:t>
            </w:r>
          </w:p>
        </w:tc>
        <w:tc>
          <w:tcPr>
            <w:tcW w:w="13042" w:type="dxa"/>
            <w:gridSpan w:val="8"/>
            <w:shd w:val="clear" w:color="auto" w:fill="auto"/>
            <w:vAlign w:val="center"/>
          </w:tcPr>
          <w:p w14:paraId="1C575D44" w14:textId="77777777" w:rsidR="0088416F" w:rsidRPr="00D0664E" w:rsidRDefault="008C2898" w:rsidP="00042FC5">
            <w:pPr>
              <w:rPr>
                <w:sz w:val="16"/>
                <w:szCs w:val="16"/>
              </w:rPr>
            </w:pPr>
            <w:r>
              <w:rPr>
                <w:rFonts w:eastAsia="Arial"/>
                <w:sz w:val="16"/>
                <w:szCs w:val="16"/>
                <w:lang w:val="pt-BR"/>
              </w:rPr>
              <w:t>[OO 21]</w:t>
            </w:r>
          </w:p>
        </w:tc>
      </w:tr>
      <w:tr w:rsidR="009B26C0" w14:paraId="6D1A0CC7" w14:textId="77777777" w:rsidTr="00036387">
        <w:trPr>
          <w:trHeight w:val="300"/>
        </w:trPr>
        <w:tc>
          <w:tcPr>
            <w:tcW w:w="1841" w:type="dxa"/>
            <w:shd w:val="clear" w:color="auto" w:fill="auto"/>
            <w:vAlign w:val="center"/>
          </w:tcPr>
          <w:p w14:paraId="7FE17CD0" w14:textId="77777777" w:rsidR="0088416F" w:rsidRPr="00D0664E" w:rsidRDefault="008C2898" w:rsidP="00042FC5">
            <w:pPr>
              <w:rPr>
                <w:b/>
                <w:bCs/>
                <w:sz w:val="16"/>
                <w:szCs w:val="16"/>
              </w:rPr>
            </w:pPr>
            <w:r>
              <w:rPr>
                <w:rFonts w:eastAsia="Arial"/>
                <w:b/>
                <w:bCs/>
                <w:sz w:val="16"/>
                <w:szCs w:val="16"/>
                <w:lang w:val="pt-BR"/>
              </w:rPr>
              <w:t>Acesso para</w:t>
            </w:r>
          </w:p>
        </w:tc>
        <w:tc>
          <w:tcPr>
            <w:tcW w:w="13042" w:type="dxa"/>
            <w:gridSpan w:val="8"/>
            <w:shd w:val="clear" w:color="auto" w:fill="auto"/>
            <w:vAlign w:val="center"/>
          </w:tcPr>
          <w:p w14:paraId="087E373E" w14:textId="77777777" w:rsidR="00456912" w:rsidRPr="00D0664E" w:rsidRDefault="008C2898" w:rsidP="00042FC5">
            <w:pPr>
              <w:rPr>
                <w:sz w:val="16"/>
                <w:szCs w:val="16"/>
              </w:rPr>
            </w:pPr>
            <w:r>
              <w:rPr>
                <w:rFonts w:eastAsia="Arial"/>
                <w:sz w:val="16"/>
                <w:szCs w:val="16"/>
                <w:lang w:val="pt-BR"/>
              </w:rPr>
              <w:t>N/A</w:t>
            </w:r>
          </w:p>
        </w:tc>
      </w:tr>
      <w:tr w:rsidR="009B26C0" w14:paraId="2BAB4129" w14:textId="77777777" w:rsidTr="00036387">
        <w:trPr>
          <w:trHeight w:val="300"/>
        </w:trPr>
        <w:tc>
          <w:tcPr>
            <w:tcW w:w="14883" w:type="dxa"/>
            <w:gridSpan w:val="9"/>
            <w:shd w:val="clear" w:color="auto" w:fill="0070C0"/>
            <w:vAlign w:val="center"/>
          </w:tcPr>
          <w:p w14:paraId="1B692488" w14:textId="77777777" w:rsidR="0088416F"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5F5119B5" w14:textId="77777777" w:rsidTr="00036387">
        <w:trPr>
          <w:trHeight w:val="255"/>
        </w:trPr>
        <w:tc>
          <w:tcPr>
            <w:tcW w:w="1841" w:type="dxa"/>
            <w:vMerge w:val="restart"/>
            <w:shd w:val="clear" w:color="auto" w:fill="auto"/>
            <w:vAlign w:val="center"/>
          </w:tcPr>
          <w:p w14:paraId="63EF8DDF" w14:textId="77777777" w:rsidR="00091B16" w:rsidRPr="00D0664E" w:rsidRDefault="008C2898" w:rsidP="00042FC5">
            <w:pPr>
              <w:rPr>
                <w:b/>
                <w:sz w:val="16"/>
                <w:szCs w:val="16"/>
              </w:rPr>
            </w:pPr>
            <w:r>
              <w:rPr>
                <w:rFonts w:eastAsia="Arial"/>
                <w:b/>
                <w:bCs/>
                <w:sz w:val="16"/>
                <w:szCs w:val="16"/>
                <w:lang w:val="pt-BR"/>
              </w:rPr>
              <w:t>Critérios de avaliação</w:t>
            </w:r>
          </w:p>
        </w:tc>
        <w:tc>
          <w:tcPr>
            <w:tcW w:w="13042" w:type="dxa"/>
            <w:gridSpan w:val="8"/>
            <w:shd w:val="clear" w:color="auto" w:fill="auto"/>
            <w:vAlign w:val="center"/>
          </w:tcPr>
          <w:p w14:paraId="782284E4" w14:textId="77777777" w:rsidR="00091B16" w:rsidRPr="00D0664E" w:rsidRDefault="008C2898" w:rsidP="00042FC5">
            <w:pPr>
              <w:rPr>
                <w:b/>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7B24C6E8" w14:textId="77777777" w:rsidTr="00036387">
        <w:trPr>
          <w:trHeight w:val="1497"/>
        </w:trPr>
        <w:tc>
          <w:tcPr>
            <w:tcW w:w="1841" w:type="dxa"/>
            <w:vMerge/>
            <w:shd w:val="clear" w:color="auto" w:fill="auto"/>
            <w:vAlign w:val="center"/>
          </w:tcPr>
          <w:p w14:paraId="455430C3" w14:textId="77777777" w:rsidR="00091B16" w:rsidRPr="00D0664E" w:rsidRDefault="00091B16" w:rsidP="00042FC5">
            <w:pPr>
              <w:rPr>
                <w:b/>
                <w:sz w:val="16"/>
                <w:szCs w:val="16"/>
              </w:rPr>
            </w:pPr>
          </w:p>
        </w:tc>
        <w:tc>
          <w:tcPr>
            <w:tcW w:w="396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9DF73EB" w14:textId="77777777" w:rsidR="00091B16" w:rsidRPr="00D0664E" w:rsidRDefault="008C2898" w:rsidP="0060184B">
            <w:pPr>
              <w:rPr>
                <w:rStyle w:val="Hyperlink"/>
                <w:color w:val="000000" w:themeColor="text1"/>
                <w:sz w:val="16"/>
                <w:szCs w:val="16"/>
              </w:rPr>
            </w:pPr>
            <w:r>
              <w:rPr>
                <w:rStyle w:val="Hyperlink"/>
                <w:rFonts w:eastAsia="Arial"/>
                <w:color w:val="000000"/>
                <w:sz w:val="16"/>
                <w:szCs w:val="16"/>
                <w:lang w:val="pt-BR"/>
              </w:rPr>
              <w:t>50 pontos para opções de letras:</w:t>
            </w:r>
          </w:p>
          <w:p w14:paraId="1C6ED85D" w14:textId="77777777" w:rsidR="00091B16" w:rsidRPr="00D0664E" w:rsidRDefault="00091B16" w:rsidP="00785D34">
            <w:pPr>
              <w:rPr>
                <w:sz w:val="16"/>
                <w:szCs w:val="16"/>
              </w:rPr>
            </w:pPr>
          </w:p>
          <w:p w14:paraId="636F2107" w14:textId="77777777" w:rsidR="00091B16" w:rsidRPr="00D0664E" w:rsidRDefault="008C2898" w:rsidP="00DD7337">
            <w:pPr>
              <w:rPr>
                <w:rStyle w:val="Hyperlink"/>
                <w:color w:val="000000" w:themeColor="text1"/>
                <w:sz w:val="16"/>
                <w:szCs w:val="16"/>
              </w:rPr>
            </w:pPr>
            <w:r>
              <w:rPr>
                <w:rStyle w:val="Hyperlink"/>
                <w:rFonts w:eastAsia="Arial"/>
                <w:color w:val="000000"/>
                <w:sz w:val="16"/>
                <w:szCs w:val="16"/>
                <w:lang w:val="pt-BR"/>
              </w:rPr>
              <w:t xml:space="preserve">50 pontos se 5 ou mais opções forem selecionadas entre A-F; </w:t>
            </w:r>
            <w:r>
              <w:rPr>
                <w:rStyle w:val="Hyperlink"/>
                <w:rFonts w:eastAsia="Arial"/>
                <w:b/>
                <w:bCs/>
                <w:color w:val="000000"/>
                <w:sz w:val="16"/>
                <w:szCs w:val="16"/>
                <w:lang w:val="pt-BR"/>
              </w:rPr>
              <w:t>DEV</w:t>
            </w:r>
            <w:r>
              <w:rPr>
                <w:rStyle w:val="Hyperlink"/>
                <w:rFonts w:eastAsia="Arial"/>
                <w:b/>
                <w:bCs/>
                <w:color w:val="000000"/>
                <w:sz w:val="16"/>
                <w:szCs w:val="16"/>
                <w:lang w:val="pt-BR"/>
              </w:rPr>
              <w:t xml:space="preserve">E </w:t>
            </w:r>
            <w:r>
              <w:rPr>
                <w:rStyle w:val="Hyperlink"/>
                <w:rFonts w:eastAsia="Arial"/>
                <w:color w:val="000000"/>
                <w:sz w:val="16"/>
                <w:szCs w:val="16"/>
                <w:lang w:val="pt-BR"/>
              </w:rPr>
              <w:t>incluir F.</w:t>
            </w:r>
          </w:p>
          <w:p w14:paraId="3953010E" w14:textId="77777777" w:rsidR="00091B16" w:rsidRPr="00D0664E" w:rsidRDefault="008C2898" w:rsidP="00952FF4">
            <w:pPr>
              <w:rPr>
                <w:rStyle w:val="Hyperlink"/>
                <w:color w:val="000000" w:themeColor="text1"/>
                <w:sz w:val="16"/>
                <w:szCs w:val="16"/>
              </w:rPr>
            </w:pPr>
            <w:r>
              <w:rPr>
                <w:rStyle w:val="Hyperlink"/>
                <w:rFonts w:eastAsia="Arial"/>
                <w:color w:val="000000"/>
                <w:sz w:val="16"/>
                <w:szCs w:val="16"/>
                <w:lang w:val="pt-BR"/>
              </w:rPr>
              <w:t>33 pontos se 4 ou mais opções forem selecionadas entre A-F.</w:t>
            </w:r>
          </w:p>
          <w:p w14:paraId="405C4510" w14:textId="77777777" w:rsidR="00091B16" w:rsidRPr="00D0664E" w:rsidRDefault="008C2898" w:rsidP="00952FF4">
            <w:pPr>
              <w:rPr>
                <w:rStyle w:val="Hyperlink"/>
                <w:color w:val="000000" w:themeColor="text1"/>
                <w:sz w:val="16"/>
                <w:szCs w:val="16"/>
              </w:rPr>
            </w:pPr>
            <w:r>
              <w:rPr>
                <w:rStyle w:val="Hyperlink"/>
                <w:rFonts w:eastAsia="Arial"/>
                <w:color w:val="000000"/>
                <w:sz w:val="16"/>
                <w:szCs w:val="16"/>
                <w:lang w:val="pt-BR"/>
              </w:rPr>
              <w:t>16 pontos se 2-3 opções forem selecionadas entre A-F.</w:t>
            </w:r>
          </w:p>
          <w:p w14:paraId="2ED23B86" w14:textId="77777777" w:rsidR="00091B16" w:rsidRPr="00D0664E" w:rsidRDefault="008C2898" w:rsidP="00CE472A">
            <w:pPr>
              <w:rPr>
                <w:sz w:val="16"/>
                <w:szCs w:val="16"/>
              </w:rPr>
            </w:pPr>
            <w:r>
              <w:rPr>
                <w:rStyle w:val="Hyperlink"/>
                <w:rFonts w:eastAsia="Arial"/>
                <w:color w:val="000000"/>
                <w:sz w:val="16"/>
                <w:szCs w:val="16"/>
                <w:lang w:val="pt-BR"/>
              </w:rPr>
              <w:t xml:space="preserve">0 ponto se 1 opção for selecionada entre A-F, </w:t>
            </w:r>
            <w:r>
              <w:rPr>
                <w:rStyle w:val="Hyperlink"/>
                <w:rFonts w:eastAsia="Arial"/>
                <w:b/>
                <w:bCs/>
                <w:color w:val="000000"/>
                <w:sz w:val="16"/>
                <w:szCs w:val="16"/>
                <w:lang w:val="pt-BR"/>
              </w:rPr>
              <w:t>OU</w:t>
            </w:r>
            <w:r>
              <w:rPr>
                <w:rStyle w:val="Hyperlink"/>
                <w:rFonts w:eastAsia="Arial"/>
                <w:color w:val="000000"/>
                <w:sz w:val="16"/>
                <w:szCs w:val="16"/>
                <w:lang w:val="pt-BR"/>
              </w:rPr>
              <w:t xml:space="preserve"> se a opção G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2424CCF" w14:textId="77777777" w:rsidR="00091B16" w:rsidRPr="00D0664E" w:rsidRDefault="008C2898" w:rsidP="00987625">
            <w:pPr>
              <w:jc w:val="center"/>
              <w:rPr>
                <w:b/>
                <w:bCs/>
                <w:sz w:val="16"/>
                <w:szCs w:val="16"/>
              </w:rPr>
            </w:pPr>
            <w:r>
              <w:rPr>
                <w:rFonts w:eastAsia="Arial"/>
                <w:b/>
                <w:bCs/>
                <w:sz w:val="16"/>
                <w:szCs w:val="16"/>
                <w:lang w:val="pt-BR"/>
              </w:rPr>
              <w:t>E</w:t>
            </w:r>
          </w:p>
        </w:tc>
        <w:tc>
          <w:tcPr>
            <w:tcW w:w="3967"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48985D4" w14:textId="77777777" w:rsidR="00091B16" w:rsidRPr="00D0664E" w:rsidRDefault="008C2898" w:rsidP="00AA1202">
            <w:pPr>
              <w:rPr>
                <w:rStyle w:val="Hyperlink"/>
                <w:color w:val="000000" w:themeColor="text1"/>
                <w:sz w:val="16"/>
                <w:szCs w:val="16"/>
              </w:rPr>
            </w:pPr>
            <w:r>
              <w:rPr>
                <w:rStyle w:val="Hyperlink"/>
                <w:rFonts w:eastAsia="Arial"/>
                <w:color w:val="000000"/>
                <w:sz w:val="16"/>
                <w:szCs w:val="16"/>
                <w:lang w:val="pt-BR"/>
              </w:rPr>
              <w:t>50 pontos para opções de números:</w:t>
            </w:r>
          </w:p>
          <w:p w14:paraId="3ADFEDAF" w14:textId="77777777" w:rsidR="00091B16" w:rsidRPr="00D0664E" w:rsidRDefault="00091B16" w:rsidP="00785D34">
            <w:pPr>
              <w:rPr>
                <w:sz w:val="16"/>
                <w:szCs w:val="16"/>
              </w:rPr>
            </w:pPr>
          </w:p>
          <w:p w14:paraId="3BAE19FB" w14:textId="77777777" w:rsidR="00091B16" w:rsidRPr="00D0664E" w:rsidRDefault="008C2898" w:rsidP="00785D34">
            <w:pPr>
              <w:rPr>
                <w:sz w:val="16"/>
                <w:szCs w:val="16"/>
              </w:rPr>
            </w:pPr>
            <w:r>
              <w:rPr>
                <w:rFonts w:eastAsia="Arial"/>
                <w:sz w:val="16"/>
                <w:szCs w:val="16"/>
                <w:lang w:val="pt-BR"/>
              </w:rPr>
              <w:t xml:space="preserve">Para cada </w:t>
            </w:r>
            <w:r>
              <w:rPr>
                <w:rFonts w:eastAsia="Arial"/>
                <w:sz w:val="16"/>
                <w:szCs w:val="16"/>
                <w:lang w:val="pt-BR"/>
              </w:rPr>
              <w:t>opção selecionada entre (A-F), a seguinte pontuação será aplicada:</w:t>
            </w:r>
          </w:p>
          <w:p w14:paraId="21278FFF" w14:textId="77777777" w:rsidR="00091B16" w:rsidRPr="00D0664E" w:rsidRDefault="008C2898" w:rsidP="003235A0">
            <w:pPr>
              <w:rPr>
                <w:sz w:val="16"/>
                <w:szCs w:val="16"/>
              </w:rPr>
            </w:pPr>
            <w:r>
              <w:rPr>
                <w:rFonts w:eastAsia="Arial"/>
                <w:sz w:val="16"/>
                <w:szCs w:val="16"/>
                <w:lang w:val="pt-BR"/>
              </w:rPr>
              <w:t>50/5 pontos se a opção 1 for selecionada.</w:t>
            </w:r>
          </w:p>
          <w:p w14:paraId="05CBED00" w14:textId="77777777" w:rsidR="00091B16" w:rsidRPr="00D0664E" w:rsidRDefault="008C2898" w:rsidP="003235A0">
            <w:pPr>
              <w:rPr>
                <w:sz w:val="16"/>
                <w:szCs w:val="16"/>
              </w:rPr>
            </w:pPr>
            <w:r>
              <w:rPr>
                <w:rFonts w:eastAsia="Arial"/>
                <w:sz w:val="16"/>
                <w:szCs w:val="16"/>
                <w:lang w:val="pt-BR"/>
              </w:rPr>
              <w:t xml:space="preserve">25/5 pontos se a opção 2 for selecionada. </w:t>
            </w:r>
          </w:p>
          <w:p w14:paraId="7B4FD7C9" w14:textId="77777777" w:rsidR="00091B16" w:rsidRPr="00D0664E" w:rsidRDefault="008C2898" w:rsidP="00AA1202">
            <w:pPr>
              <w:rPr>
                <w:rStyle w:val="Hyperlink"/>
                <w:color w:val="000000" w:themeColor="text1"/>
                <w:sz w:val="16"/>
                <w:szCs w:val="16"/>
              </w:rPr>
            </w:pPr>
            <w:r>
              <w:rPr>
                <w:rFonts w:eastAsia="Arial"/>
                <w:sz w:val="16"/>
                <w:szCs w:val="16"/>
                <w:lang w:val="pt-BR"/>
              </w:rPr>
              <w:t xml:space="preserve">12/5 pontos se a opção 3 for selecionada. </w:t>
            </w:r>
          </w:p>
        </w:tc>
        <w:tc>
          <w:tcPr>
            <w:tcW w:w="3973"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1164277" w14:textId="77777777" w:rsidR="00091B16" w:rsidRPr="00D0664E" w:rsidRDefault="008C2898" w:rsidP="003235A0">
            <w:pPr>
              <w:rPr>
                <w:rStyle w:val="Hyperlink"/>
                <w:color w:val="auto"/>
                <w:sz w:val="16"/>
                <w:szCs w:val="16"/>
              </w:rPr>
            </w:pPr>
            <w:r>
              <w:rPr>
                <w:rStyle w:val="Hyperlink"/>
                <w:rFonts w:eastAsia="Arial"/>
                <w:color w:val="auto"/>
                <w:sz w:val="16"/>
                <w:szCs w:val="16"/>
                <w:lang w:val="pt-BR"/>
              </w:rPr>
              <w:t>Informações adicionais:</w:t>
            </w:r>
          </w:p>
          <w:p w14:paraId="0E00A03B" w14:textId="77777777" w:rsidR="00091B16" w:rsidRPr="00D0664E" w:rsidRDefault="00091B16" w:rsidP="003235A0">
            <w:pPr>
              <w:rPr>
                <w:rStyle w:val="Hyperlink"/>
                <w:color w:val="auto"/>
                <w:sz w:val="16"/>
                <w:szCs w:val="16"/>
              </w:rPr>
            </w:pPr>
          </w:p>
          <w:p w14:paraId="490FB879" w14:textId="77777777" w:rsidR="00091B16" w:rsidRPr="00D0664E" w:rsidRDefault="008C2898" w:rsidP="00785D34">
            <w:pPr>
              <w:rPr>
                <w:sz w:val="16"/>
                <w:szCs w:val="16"/>
              </w:rPr>
            </w:pPr>
            <w:r>
              <w:rPr>
                <w:rFonts w:eastAsia="Arial"/>
                <w:sz w:val="16"/>
                <w:szCs w:val="16"/>
                <w:lang w:val="pt-BR"/>
              </w:rPr>
              <w:t>Se a opção “G” for selecionada, a po</w:t>
            </w:r>
            <w:r>
              <w:rPr>
                <w:rFonts w:eastAsia="Arial"/>
                <w:sz w:val="16"/>
                <w:szCs w:val="16"/>
                <w:lang w:val="pt-BR"/>
              </w:rPr>
              <w:t>ntuação será 0/100 ponto neste indicador.</w:t>
            </w:r>
          </w:p>
        </w:tc>
      </w:tr>
      <w:tr w:rsidR="009B26C0" w14:paraId="6D409B73" w14:textId="77777777" w:rsidTr="00036387">
        <w:trPr>
          <w:trHeight w:val="300"/>
        </w:trPr>
        <w:tc>
          <w:tcPr>
            <w:tcW w:w="1841" w:type="dxa"/>
            <w:shd w:val="clear" w:color="auto" w:fill="auto"/>
            <w:vAlign w:val="center"/>
          </w:tcPr>
          <w:p w14:paraId="4CEFA106" w14:textId="77777777" w:rsidR="0088416F" w:rsidRPr="00D0664E" w:rsidRDefault="008C2898" w:rsidP="00042FC5">
            <w:pPr>
              <w:rPr>
                <w:b/>
                <w:bCs/>
                <w:sz w:val="16"/>
                <w:szCs w:val="16"/>
              </w:rPr>
            </w:pPr>
            <w:r>
              <w:rPr>
                <w:rFonts w:eastAsia="Arial"/>
                <w:b/>
                <w:bCs/>
                <w:sz w:val="16"/>
                <w:szCs w:val="16"/>
                <w:lang w:val="pt-BR"/>
              </w:rPr>
              <w:t>Multiplicador</w:t>
            </w:r>
          </w:p>
        </w:tc>
        <w:tc>
          <w:tcPr>
            <w:tcW w:w="13042" w:type="dxa"/>
            <w:gridSpan w:val="8"/>
            <w:shd w:val="clear" w:color="auto" w:fill="auto"/>
            <w:vAlign w:val="center"/>
          </w:tcPr>
          <w:p w14:paraId="20014F01" w14:textId="77777777" w:rsidR="0088416F"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62986C8F" w14:textId="58FEC453" w:rsidR="009F0D59" w:rsidRPr="00D0664E" w:rsidRDefault="009F0D59">
      <w:pPr>
        <w:spacing w:after="160" w:line="259" w:lineRule="auto"/>
      </w:pP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410"/>
        <w:gridCol w:w="425"/>
        <w:gridCol w:w="709"/>
        <w:gridCol w:w="496"/>
        <w:gridCol w:w="3472"/>
        <w:gridCol w:w="1984"/>
        <w:gridCol w:w="1986"/>
      </w:tblGrid>
      <w:tr w:rsidR="009B26C0" w14:paraId="04433B90" w14:textId="77777777" w:rsidTr="002E0E6B">
        <w:trPr>
          <w:trHeight w:val="367"/>
        </w:trPr>
        <w:tc>
          <w:tcPr>
            <w:tcW w:w="1841" w:type="dxa"/>
            <w:vMerge w:val="restart"/>
            <w:shd w:val="clear" w:color="auto" w:fill="DFF5F9"/>
            <w:vAlign w:val="center"/>
            <w:hideMark/>
          </w:tcPr>
          <w:p w14:paraId="0C898571" w14:textId="77777777" w:rsidR="00036387"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12D0EB36" w14:textId="77777777" w:rsidR="00036387" w:rsidRPr="00D0664E" w:rsidRDefault="00036387" w:rsidP="006B2644">
            <w:pPr>
              <w:spacing w:line="240" w:lineRule="auto"/>
              <w:jc w:val="center"/>
              <w:textAlignment w:val="baseline"/>
              <w:rPr>
                <w:rFonts w:eastAsia="Times New Roman" w:cs="Arial"/>
                <w:b/>
                <w:sz w:val="14"/>
                <w:szCs w:val="14"/>
                <w:lang w:eastAsia="en-GB"/>
              </w:rPr>
            </w:pPr>
          </w:p>
          <w:p w14:paraId="73DC4211" w14:textId="77777777" w:rsidR="00036387" w:rsidRPr="00D0664E" w:rsidRDefault="008C2898" w:rsidP="00C63309">
            <w:pPr>
              <w:pStyle w:val="Indicatorsubsection"/>
              <w:rPr>
                <w:lang w:val="en-GB"/>
              </w:rPr>
            </w:pPr>
            <w:bookmarkStart w:id="14" w:name="_Toc129374587"/>
            <w:r>
              <w:rPr>
                <w:rFonts w:eastAsia="Arial"/>
                <w:color w:val="000000"/>
                <w:lang w:val="pt-BR"/>
              </w:rPr>
              <w:t>INF 5</w:t>
            </w:r>
            <w:bookmarkEnd w:id="14"/>
          </w:p>
        </w:tc>
        <w:tc>
          <w:tcPr>
            <w:tcW w:w="1559" w:type="dxa"/>
            <w:shd w:val="clear" w:color="auto" w:fill="DFF5F9"/>
            <w:vAlign w:val="center"/>
            <w:hideMark/>
          </w:tcPr>
          <w:p w14:paraId="63DF8301" w14:textId="77777777" w:rsidR="00036387"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10B1AEE2" w14:textId="77777777" w:rsidR="00036387"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gridSpan w:val="3"/>
            <w:vMerge w:val="restart"/>
            <w:shd w:val="clear" w:color="auto" w:fill="DFF5F9"/>
            <w:vAlign w:val="center"/>
          </w:tcPr>
          <w:p w14:paraId="0B8ECEB3" w14:textId="77777777" w:rsidR="00036387"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009C5E28" w14:textId="77777777" w:rsidR="00036387" w:rsidRPr="00D0664E" w:rsidRDefault="00036387" w:rsidP="006B2644">
            <w:pPr>
              <w:spacing w:line="240" w:lineRule="auto"/>
              <w:jc w:val="center"/>
              <w:textAlignment w:val="baseline"/>
              <w:rPr>
                <w:rFonts w:eastAsia="Times New Roman" w:cs="Arial"/>
                <w:sz w:val="14"/>
                <w:szCs w:val="14"/>
                <w:lang w:eastAsia="en-GB"/>
              </w:rPr>
            </w:pPr>
          </w:p>
          <w:p w14:paraId="09D4CFB2" w14:textId="77777777" w:rsidR="00036387" w:rsidRPr="00D0664E" w:rsidRDefault="008C2898" w:rsidP="006B2644">
            <w:pPr>
              <w:jc w:val="center"/>
              <w:rPr>
                <w:sz w:val="18"/>
                <w:szCs w:val="18"/>
              </w:rPr>
            </w:pPr>
            <w:r>
              <w:rPr>
                <w:rFonts w:eastAsia="Arial"/>
                <w:b/>
                <w:bCs/>
                <w:i/>
                <w:iCs/>
                <w:sz w:val="22"/>
                <w:szCs w:val="22"/>
                <w:lang w:val="pt-BR"/>
              </w:rPr>
              <w:t>Due diligence</w:t>
            </w:r>
          </w:p>
        </w:tc>
        <w:tc>
          <w:tcPr>
            <w:tcW w:w="1984" w:type="dxa"/>
            <w:vMerge w:val="restart"/>
            <w:shd w:val="clear" w:color="auto" w:fill="DFF5F9"/>
            <w:vAlign w:val="center"/>
            <w:hideMark/>
          </w:tcPr>
          <w:p w14:paraId="443084C1" w14:textId="77777777" w:rsidR="00036387"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461C216" w14:textId="77777777" w:rsidR="00036387" w:rsidRPr="00D0664E" w:rsidRDefault="00036387" w:rsidP="006B2644">
            <w:pPr>
              <w:spacing w:line="240" w:lineRule="auto"/>
              <w:jc w:val="center"/>
              <w:textAlignment w:val="baseline"/>
              <w:rPr>
                <w:rFonts w:eastAsia="Times New Roman" w:cs="Arial"/>
                <w:b/>
                <w:bCs/>
                <w:sz w:val="14"/>
                <w:szCs w:val="14"/>
                <w:lang w:eastAsia="en-GB"/>
              </w:rPr>
            </w:pPr>
          </w:p>
          <w:p w14:paraId="055F793F" w14:textId="77777777" w:rsidR="00036387"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r>
              <w:rPr>
                <w:rFonts w:eastAsia="Arial" w:cs="Arial"/>
                <w:sz w:val="22"/>
                <w:szCs w:val="22"/>
                <w:lang w:val="pt-BR" w:eastAsia="en-GB"/>
              </w:rPr>
              <w:t> </w:t>
            </w:r>
          </w:p>
        </w:tc>
        <w:tc>
          <w:tcPr>
            <w:tcW w:w="1986" w:type="dxa"/>
            <w:vMerge w:val="restart"/>
            <w:shd w:val="clear" w:color="auto" w:fill="00B0F0"/>
            <w:tcMar>
              <w:top w:w="113" w:type="dxa"/>
              <w:left w:w="113" w:type="dxa"/>
              <w:bottom w:w="113" w:type="dxa"/>
              <w:right w:w="113" w:type="dxa"/>
            </w:tcMar>
            <w:vAlign w:val="center"/>
            <w:hideMark/>
          </w:tcPr>
          <w:p w14:paraId="3ABB22A7" w14:textId="77777777" w:rsidR="00036387"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82D466C" w14:textId="77777777" w:rsidR="00036387" w:rsidRPr="00D0664E" w:rsidRDefault="00036387" w:rsidP="006B2644">
            <w:pPr>
              <w:spacing w:line="240" w:lineRule="auto"/>
              <w:jc w:val="center"/>
              <w:textAlignment w:val="baseline"/>
              <w:rPr>
                <w:rFonts w:eastAsia="Times New Roman" w:cs="Arial"/>
                <w:b/>
                <w:bCs/>
                <w:color w:val="FFFFFF" w:themeColor="background1"/>
                <w:sz w:val="14"/>
                <w:szCs w:val="14"/>
                <w:lang w:eastAsia="en-GB"/>
              </w:rPr>
            </w:pPr>
          </w:p>
          <w:p w14:paraId="3BF36A56" w14:textId="77777777" w:rsidR="00036387"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138B15BF" w14:textId="77777777" w:rsidTr="002E0E6B">
        <w:trPr>
          <w:trHeight w:val="367"/>
        </w:trPr>
        <w:tc>
          <w:tcPr>
            <w:tcW w:w="1841" w:type="dxa"/>
            <w:vMerge/>
            <w:shd w:val="clear" w:color="auto" w:fill="DFF5F9"/>
            <w:vAlign w:val="center"/>
          </w:tcPr>
          <w:p w14:paraId="2250C062" w14:textId="77777777" w:rsidR="00036387" w:rsidRPr="00D0664E" w:rsidRDefault="00036387" w:rsidP="006B2644">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0EF12481" w14:textId="77777777" w:rsidR="00036387"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5412257B" w14:textId="77777777" w:rsidR="00036387"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3"/>
            <w:vMerge/>
            <w:shd w:val="clear" w:color="auto" w:fill="DFF5F9"/>
            <w:vAlign w:val="center"/>
          </w:tcPr>
          <w:p w14:paraId="5734B780" w14:textId="77777777" w:rsidR="00036387" w:rsidRPr="00D0664E" w:rsidRDefault="00036387" w:rsidP="006B264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1C707ED9" w14:textId="77777777" w:rsidR="00036387" w:rsidRPr="00D0664E" w:rsidRDefault="00036387" w:rsidP="006B2644">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22BEFA0A" w14:textId="77777777" w:rsidR="00036387" w:rsidRPr="00D0664E" w:rsidRDefault="00036387"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14DC827A" w14:textId="77777777" w:rsidTr="002E0E6B">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59CDF822" w14:textId="77777777" w:rsidR="00053A51" w:rsidRPr="00D0664E" w:rsidRDefault="008C2898" w:rsidP="00283D81">
            <w:pPr>
              <w:spacing w:line="276" w:lineRule="auto"/>
              <w:textAlignment w:val="baseline"/>
              <w:rPr>
                <w:rFonts w:eastAsia="Times New Roman" w:cs="Arial"/>
                <w:i/>
                <w:iCs/>
                <w:lang w:eastAsia="en-GB"/>
              </w:rPr>
            </w:pPr>
            <w:r>
              <w:rPr>
                <w:rFonts w:eastAsia="Arial" w:cs="Arial"/>
                <w:b/>
                <w:bCs/>
                <w:lang w:val="pt-BR" w:eastAsia="en-GB"/>
              </w:rPr>
              <w:t xml:space="preserve">Indique os processos que sua organização utiliza para realizar o </w:t>
            </w:r>
            <w:hyperlink r:id="rId44" w:history="1">
              <w:r>
                <w:rPr>
                  <w:rFonts w:eastAsia="Arial" w:cs="Arial"/>
                  <w:b/>
                  <w:bCs/>
                  <w:i/>
                  <w:iCs/>
                  <w:color w:val="00B0F0"/>
                  <w:lang w:val="pt-BR" w:eastAsia="en-GB"/>
                </w:rPr>
                <w:t>due diligence</w:t>
              </w:r>
            </w:hyperlink>
            <w:r>
              <w:rPr>
                <w:rFonts w:eastAsia="Arial" w:cs="Arial"/>
                <w:b/>
                <w:bCs/>
                <w:lang w:val="pt-BR" w:eastAsia="en-GB"/>
              </w:rPr>
              <w:t xml:space="preserve"> dos </w:t>
            </w:r>
            <w:hyperlink r:id="rId45" w:history="1">
              <w:r>
                <w:rPr>
                  <w:rFonts w:eastAsia="Arial" w:cs="Arial"/>
                  <w:b/>
                  <w:bCs/>
                  <w:color w:val="00B0F0"/>
                  <w:lang w:val="pt-BR" w:eastAsia="en-GB"/>
                </w:rPr>
                <w:t>fatores ASG relevantes</w:t>
              </w:r>
            </w:hyperlink>
            <w:r>
              <w:rPr>
                <w:rFonts w:eastAsia="Arial" w:cs="Arial"/>
                <w:b/>
                <w:bCs/>
                <w:lang w:val="pt-BR" w:eastAsia="en-GB"/>
              </w:rPr>
              <w:t xml:space="preserve"> identificados em investimentos em potencial em infraestrutura.</w:t>
            </w:r>
          </w:p>
          <w:p w14:paraId="4DB50F96" w14:textId="77777777" w:rsidR="001A15E4" w:rsidRPr="00D0664E" w:rsidRDefault="001A15E4" w:rsidP="00283D81">
            <w:pPr>
              <w:spacing w:line="276" w:lineRule="auto"/>
              <w:textAlignment w:val="baseline"/>
              <w:rPr>
                <w:rFonts w:eastAsia="Times New Roman" w:cs="Arial"/>
                <w:b/>
                <w:bCs/>
                <w:i/>
                <w:iCs/>
                <w:lang w:eastAsia="en-GB"/>
              </w:rPr>
            </w:pPr>
          </w:p>
          <w:p w14:paraId="3623C229" w14:textId="77777777" w:rsidR="001A15E4" w:rsidRPr="00D0664E" w:rsidRDefault="008C2898" w:rsidP="00CD4459">
            <w:pPr>
              <w:spacing w:line="276" w:lineRule="auto"/>
              <w:rPr>
                <w:i/>
                <w:iCs/>
                <w:sz w:val="16"/>
                <w:szCs w:val="16"/>
              </w:rPr>
            </w:pPr>
            <w:r>
              <w:rPr>
                <w:rFonts w:eastAsia="Arial"/>
                <w:i/>
                <w:iCs/>
                <w:lang w:val="pt-BR"/>
              </w:rPr>
              <w:t xml:space="preserve">Para investidores com participações minoritárias em investimentos em </w:t>
            </w:r>
            <w:r>
              <w:rPr>
                <w:rFonts w:eastAsia="Arial"/>
                <w:i/>
                <w:iCs/>
                <w:lang w:val="pt-BR"/>
              </w:rPr>
              <w:t>infraestrutura, as opções devem ser selecionadas com base em como utilizam sua influência com ativos, acionistas majoritários e/ou investidores-líderes com os quais fazem engajamento em situações de co-investimento para garantir que os fatores ASG relevant</w:t>
            </w:r>
            <w:r>
              <w:rPr>
                <w:rFonts w:eastAsia="Arial"/>
                <w:i/>
                <w:iCs/>
                <w:lang w:val="pt-BR"/>
              </w:rPr>
              <w:t>es sejam totalmente identificados e avaliados dentro do possível.</w:t>
            </w:r>
          </w:p>
        </w:tc>
      </w:tr>
      <w:tr w:rsidR="009B26C0" w14:paraId="1F8452B9"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A864527" w14:textId="77777777" w:rsidR="00693BD7" w:rsidRPr="00D0664E" w:rsidRDefault="008C2898" w:rsidP="00582321">
            <w:pPr>
              <w:pStyle w:val="ListParagraph"/>
              <w:numPr>
                <w:ilvl w:val="0"/>
                <w:numId w:val="37"/>
              </w:numPr>
              <w:spacing w:line="276" w:lineRule="auto"/>
              <w:textAlignment w:val="baseline"/>
              <w:rPr>
                <w:rFonts w:eastAsia="Times New Roman" w:cs="Arial"/>
                <w:sz w:val="16"/>
                <w:szCs w:val="16"/>
                <w:lang w:eastAsia="en-GB"/>
              </w:rPr>
            </w:pPr>
            <w:r>
              <w:rPr>
                <w:rFonts w:eastAsia="Arial"/>
                <w:lang w:val="pt-BR"/>
              </w:rPr>
              <w:t xml:space="preserve">(A) Fazemos uma análise de alto nível ou pesquisa de dados secundários com base em um </w:t>
            </w:r>
            <w:r>
              <w:rPr>
                <w:rFonts w:eastAsia="Arial"/>
                <w:i/>
                <w:iCs/>
                <w:lang w:val="pt-BR"/>
              </w:rPr>
              <w:t>checklist</w:t>
            </w:r>
            <w:r>
              <w:rPr>
                <w:rFonts w:eastAsia="Arial"/>
                <w:lang w:val="pt-BR"/>
              </w:rPr>
              <w:t xml:space="preserve"> ASG em busca de alertas vermelhos iniciais</w:t>
            </w:r>
          </w:p>
        </w:tc>
        <w:tc>
          <w:tcPr>
            <w:tcW w:w="7442" w:type="dxa"/>
            <w:gridSpan w:val="3"/>
            <w:tcBorders>
              <w:bottom w:val="single" w:sz="6" w:space="0" w:color="A6A6A6" w:themeColor="background1" w:themeShade="A6"/>
            </w:tcBorders>
            <w:shd w:val="clear" w:color="auto" w:fill="FFFFFF" w:themeFill="background1"/>
            <w:vAlign w:val="center"/>
          </w:tcPr>
          <w:p w14:paraId="3C17EA45" w14:textId="77777777" w:rsidR="00693BD7" w:rsidRPr="00D0664E" w:rsidRDefault="008C2898" w:rsidP="00693BD7">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7C8331A1" w14:textId="77777777" w:rsidR="00693BD7" w:rsidRPr="00D0664E" w:rsidRDefault="00693BD7" w:rsidP="00693BD7">
            <w:pPr>
              <w:spacing w:line="276" w:lineRule="auto"/>
              <w:textAlignment w:val="baseline"/>
              <w:rPr>
                <w:rFonts w:eastAsia="Times New Roman" w:cs="Arial"/>
                <w:lang w:eastAsia="en-GB"/>
              </w:rPr>
            </w:pPr>
          </w:p>
          <w:p w14:paraId="5013E227" w14:textId="77777777" w:rsidR="00693BD7" w:rsidRPr="00D0664E" w:rsidRDefault="008C2898" w:rsidP="00693BD7">
            <w:pPr>
              <w:spacing w:line="276" w:lineRule="auto"/>
              <w:textAlignment w:val="baseline"/>
              <w:rPr>
                <w:rFonts w:eastAsia="Times New Roman" w:cs="Arial"/>
                <w:lang w:eastAsia="en-GB"/>
              </w:rPr>
            </w:pPr>
            <w:r>
              <w:rPr>
                <w:rFonts w:eastAsia="Arial" w:cs="Arial"/>
                <w:lang w:val="pt-BR" w:eastAsia="en-GB"/>
              </w:rPr>
              <w:t xml:space="preserve">(1) para todos os nossos </w:t>
            </w:r>
            <w:r>
              <w:rPr>
                <w:rFonts w:eastAsia="Arial" w:cs="Arial"/>
                <w:lang w:val="pt-BR" w:eastAsia="en-GB"/>
              </w:rPr>
              <w:t>investimentos em potencial em infraestrutura</w:t>
            </w:r>
          </w:p>
          <w:p w14:paraId="25D7C4F7" w14:textId="77777777" w:rsidR="00693BD7" w:rsidRPr="00D0664E" w:rsidRDefault="008C2898" w:rsidP="00693BD7">
            <w:pPr>
              <w:spacing w:line="276" w:lineRule="auto"/>
              <w:textAlignment w:val="baseline"/>
              <w:rPr>
                <w:rFonts w:eastAsia="Times New Roman" w:cs="Arial"/>
                <w:lang w:eastAsia="en-GB"/>
              </w:rPr>
            </w:pPr>
            <w:r>
              <w:rPr>
                <w:rFonts w:eastAsia="Arial" w:cs="Arial"/>
                <w:lang w:val="pt-BR" w:eastAsia="en-GB"/>
              </w:rPr>
              <w:t xml:space="preserve">(2) para a maior parte dos nossos investimentos em potencial em infraestrutura </w:t>
            </w:r>
          </w:p>
          <w:p w14:paraId="61AC068E" w14:textId="77777777" w:rsidR="00693BD7" w:rsidRPr="00D0664E" w:rsidRDefault="008C2898" w:rsidP="003971C2">
            <w:pPr>
              <w:spacing w:line="276" w:lineRule="auto"/>
              <w:textAlignment w:val="baseline"/>
              <w:rPr>
                <w:rFonts w:eastAsia="Times New Roman" w:cs="Arial"/>
                <w:sz w:val="16"/>
                <w:szCs w:val="16"/>
                <w:lang w:eastAsia="en-GB"/>
              </w:rPr>
            </w:pPr>
            <w:r>
              <w:rPr>
                <w:rFonts w:eastAsia="Arial" w:cs="Arial"/>
                <w:lang w:val="pt-BR" w:eastAsia="en-GB"/>
              </w:rPr>
              <w:t xml:space="preserve">(3) para a menor parte dos nossos investimentos em potencial em infraestrutura </w:t>
            </w:r>
          </w:p>
        </w:tc>
      </w:tr>
      <w:tr w:rsidR="009B26C0" w14:paraId="75C4B9A6"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2665495" w14:textId="77777777" w:rsidR="00693BD7" w:rsidRPr="00D0664E" w:rsidRDefault="008C2898" w:rsidP="00582321">
            <w:pPr>
              <w:pStyle w:val="ListParagraph"/>
              <w:numPr>
                <w:ilvl w:val="0"/>
                <w:numId w:val="37"/>
              </w:numPr>
              <w:spacing w:line="276" w:lineRule="auto"/>
              <w:textAlignment w:val="baseline"/>
              <w:rPr>
                <w:rFonts w:eastAsia="Times New Roman" w:cs="Arial"/>
                <w:lang w:eastAsia="en-GB"/>
              </w:rPr>
            </w:pPr>
            <w:r>
              <w:rPr>
                <w:rFonts w:eastAsia="Arial"/>
                <w:lang w:val="pt-BR"/>
              </w:rPr>
              <w:t>(B) Enviamos questionários ASG detalhados para ati</w:t>
            </w:r>
            <w:r>
              <w:rPr>
                <w:rFonts w:eastAsia="Arial"/>
                <w:lang w:val="pt-BR"/>
              </w:rPr>
              <w:t>vos-alvo</w:t>
            </w:r>
          </w:p>
        </w:tc>
        <w:tc>
          <w:tcPr>
            <w:tcW w:w="7442" w:type="dxa"/>
            <w:gridSpan w:val="3"/>
            <w:tcBorders>
              <w:bottom w:val="single" w:sz="6" w:space="0" w:color="A6A6A6" w:themeColor="background1" w:themeShade="A6"/>
            </w:tcBorders>
            <w:shd w:val="clear" w:color="auto" w:fill="FFFFFF" w:themeFill="background1"/>
            <w:vAlign w:val="center"/>
          </w:tcPr>
          <w:p w14:paraId="1AC795A6" w14:textId="77777777" w:rsidR="00693BD7" w:rsidRPr="00D0664E" w:rsidRDefault="008C2898" w:rsidP="00693BD7">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077C4090"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71305ED" w14:textId="77777777" w:rsidR="00693BD7" w:rsidRPr="00D0664E" w:rsidRDefault="008C2898" w:rsidP="00582321">
            <w:pPr>
              <w:pStyle w:val="ListParagraph"/>
              <w:numPr>
                <w:ilvl w:val="0"/>
                <w:numId w:val="37"/>
              </w:numPr>
              <w:spacing w:line="276" w:lineRule="auto"/>
              <w:textAlignment w:val="baseline"/>
              <w:rPr>
                <w:rFonts w:eastAsia="Times New Roman" w:cs="Arial"/>
                <w:lang w:eastAsia="en-GB"/>
              </w:rPr>
            </w:pPr>
            <w:r>
              <w:rPr>
                <w:rFonts w:eastAsia="Arial"/>
                <w:lang w:val="pt-BR"/>
              </w:rPr>
              <w:t xml:space="preserve">(C) Contratamos consultores terceirizados para fazer </w:t>
            </w:r>
            <w:r>
              <w:rPr>
                <w:rFonts w:eastAsia="Arial"/>
                <w:i/>
                <w:iCs/>
                <w:lang w:val="pt-BR"/>
              </w:rPr>
              <w:t>due diligence</w:t>
            </w:r>
            <w:r>
              <w:rPr>
                <w:rFonts w:eastAsia="Arial"/>
                <w:lang w:val="pt-BR"/>
              </w:rPr>
              <w:t xml:space="preserve"> técnico de fatores ASG relevantes específicos</w:t>
            </w:r>
          </w:p>
        </w:tc>
        <w:tc>
          <w:tcPr>
            <w:tcW w:w="7442" w:type="dxa"/>
            <w:gridSpan w:val="3"/>
            <w:tcBorders>
              <w:bottom w:val="single" w:sz="6" w:space="0" w:color="A6A6A6" w:themeColor="background1" w:themeShade="A6"/>
            </w:tcBorders>
            <w:shd w:val="clear" w:color="auto" w:fill="FFFFFF" w:themeFill="background1"/>
            <w:vAlign w:val="center"/>
          </w:tcPr>
          <w:p w14:paraId="4FD708DF" w14:textId="77777777" w:rsidR="00693BD7" w:rsidRPr="00D0664E" w:rsidRDefault="008C2898" w:rsidP="00693BD7">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1B8D130"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4C576DB" w14:textId="77777777" w:rsidR="00693BD7" w:rsidRPr="00D0664E" w:rsidRDefault="008C2898" w:rsidP="00582321">
            <w:pPr>
              <w:pStyle w:val="ListParagraph"/>
              <w:numPr>
                <w:ilvl w:val="0"/>
                <w:numId w:val="37"/>
              </w:numPr>
              <w:spacing w:line="276" w:lineRule="auto"/>
              <w:textAlignment w:val="baseline"/>
              <w:rPr>
                <w:rFonts w:eastAsia="Times New Roman" w:cs="Arial"/>
                <w:lang w:eastAsia="en-GB"/>
              </w:rPr>
            </w:pPr>
            <w:r>
              <w:rPr>
                <w:rFonts w:eastAsia="Arial"/>
                <w:lang w:val="pt-BR"/>
              </w:rPr>
              <w:t xml:space="preserve">(D) Fazemos visitas às instalações </w:t>
            </w:r>
          </w:p>
        </w:tc>
        <w:tc>
          <w:tcPr>
            <w:tcW w:w="7442" w:type="dxa"/>
            <w:gridSpan w:val="3"/>
            <w:tcBorders>
              <w:bottom w:val="single" w:sz="6" w:space="0" w:color="A6A6A6" w:themeColor="background1" w:themeShade="A6"/>
            </w:tcBorders>
            <w:shd w:val="clear" w:color="auto" w:fill="FFFFFF" w:themeFill="background1"/>
            <w:vAlign w:val="center"/>
          </w:tcPr>
          <w:p w14:paraId="666D7F48" w14:textId="77777777" w:rsidR="00693BD7" w:rsidRPr="00D0664E" w:rsidRDefault="008C2898" w:rsidP="00693BD7">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2F7F23B"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3DE4B8" w14:textId="77777777" w:rsidR="00693BD7" w:rsidRPr="00D0664E" w:rsidRDefault="008C2898" w:rsidP="00582321">
            <w:pPr>
              <w:pStyle w:val="ListParagraph"/>
              <w:numPr>
                <w:ilvl w:val="0"/>
                <w:numId w:val="37"/>
              </w:numPr>
              <w:spacing w:line="276" w:lineRule="auto"/>
              <w:textAlignment w:val="baseline"/>
              <w:rPr>
                <w:rFonts w:eastAsia="Times New Roman" w:cs="Arial"/>
                <w:lang w:eastAsia="en-GB"/>
              </w:rPr>
            </w:pPr>
            <w:r>
              <w:rPr>
                <w:rFonts w:eastAsia="Arial"/>
                <w:lang w:val="pt-BR"/>
              </w:rPr>
              <w:t xml:space="preserve">(E) Fazemos entrevistas </w:t>
            </w:r>
            <w:r>
              <w:rPr>
                <w:rFonts w:eastAsia="Arial"/>
                <w:lang w:val="pt-BR"/>
              </w:rPr>
              <w:t>aprofundadas com a administração e/ou os funcionários</w:t>
            </w:r>
          </w:p>
        </w:tc>
        <w:tc>
          <w:tcPr>
            <w:tcW w:w="7442" w:type="dxa"/>
            <w:gridSpan w:val="3"/>
            <w:tcBorders>
              <w:bottom w:val="single" w:sz="6" w:space="0" w:color="A6A6A6" w:themeColor="background1" w:themeShade="A6"/>
            </w:tcBorders>
            <w:shd w:val="clear" w:color="auto" w:fill="FFFFFF" w:themeFill="background1"/>
            <w:vAlign w:val="center"/>
          </w:tcPr>
          <w:p w14:paraId="337C4F38" w14:textId="77777777" w:rsidR="00693BD7" w:rsidRPr="00D0664E" w:rsidRDefault="008C2898" w:rsidP="00693BD7">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055B0C5C"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D14A7F0" w14:textId="77777777" w:rsidR="0057047D" w:rsidRPr="00D0664E" w:rsidRDefault="008C2898" w:rsidP="00582321">
            <w:pPr>
              <w:pStyle w:val="ListParagraph"/>
              <w:numPr>
                <w:ilvl w:val="0"/>
                <w:numId w:val="37"/>
              </w:numPr>
              <w:spacing w:line="276" w:lineRule="auto"/>
              <w:textAlignment w:val="baseline"/>
            </w:pPr>
            <w:r>
              <w:rPr>
                <w:rFonts w:eastAsia="Arial"/>
                <w:lang w:val="pt-BR"/>
              </w:rPr>
              <w:t xml:space="preserve">(F) Fazemos uma análise externa detalhada dos </w:t>
            </w:r>
            <w:r>
              <w:rPr>
                <w:rFonts w:eastAsia="Arial"/>
                <w:i/>
                <w:iCs/>
                <w:lang w:val="pt-BR"/>
              </w:rPr>
              <w:t>stakeholders</w:t>
            </w:r>
            <w:r>
              <w:rPr>
                <w:rFonts w:eastAsia="Arial"/>
                <w:lang w:val="pt-BR"/>
              </w:rPr>
              <w:t xml:space="preserve"> e/ou fazemos engajamento com </w:t>
            </w:r>
            <w:r>
              <w:rPr>
                <w:rFonts w:eastAsia="Arial"/>
                <w:i/>
                <w:iCs/>
                <w:lang w:val="pt-BR"/>
              </w:rPr>
              <w:t>stakeholders</w:t>
            </w:r>
          </w:p>
        </w:tc>
        <w:tc>
          <w:tcPr>
            <w:tcW w:w="7442" w:type="dxa"/>
            <w:gridSpan w:val="3"/>
            <w:tcBorders>
              <w:bottom w:val="single" w:sz="6" w:space="0" w:color="A6A6A6" w:themeColor="background1" w:themeShade="A6"/>
            </w:tcBorders>
            <w:shd w:val="clear" w:color="auto" w:fill="FFFFFF" w:themeFill="background1"/>
            <w:vAlign w:val="center"/>
          </w:tcPr>
          <w:p w14:paraId="5C7B683E" w14:textId="77777777" w:rsidR="0057047D" w:rsidRPr="00D0664E" w:rsidRDefault="008C2898" w:rsidP="00693BD7">
            <w:pPr>
              <w:spacing w:line="276" w:lineRule="auto"/>
              <w:textAlignment w:val="baseline"/>
              <w:rPr>
                <w:rFonts w:eastAsia="Times New Roman" w:cs="Arial"/>
                <w:lang w:eastAsia="en-GB"/>
              </w:rPr>
            </w:pPr>
            <w:r>
              <w:rPr>
                <w:rFonts w:eastAsia="Arial" w:cs="Arial"/>
                <w:lang w:val="pt-BR" w:eastAsia="en-GB"/>
              </w:rPr>
              <w:t>[O mesmo que acima]</w:t>
            </w:r>
          </w:p>
        </w:tc>
      </w:tr>
      <w:tr w:rsidR="009B26C0" w14:paraId="268D4800"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F5E63D" w14:textId="77777777" w:rsidR="00693BD7" w:rsidRPr="00D0664E" w:rsidRDefault="008C2898" w:rsidP="00582321">
            <w:pPr>
              <w:pStyle w:val="ListParagraph"/>
              <w:numPr>
                <w:ilvl w:val="0"/>
                <w:numId w:val="37"/>
              </w:numPr>
              <w:spacing w:line="276" w:lineRule="auto"/>
              <w:textAlignment w:val="baseline"/>
              <w:rPr>
                <w:rFonts w:eastAsia="Times New Roman" w:cs="Arial"/>
                <w:lang w:eastAsia="en-GB"/>
              </w:rPr>
            </w:pPr>
            <w:r>
              <w:rPr>
                <w:rFonts w:eastAsia="Arial"/>
                <w:lang w:val="pt-BR"/>
              </w:rPr>
              <w:lastRenderedPageBreak/>
              <w:t xml:space="preserve">(G) Incorporamos os achados do </w:t>
            </w:r>
            <w:r>
              <w:rPr>
                <w:rFonts w:eastAsia="Arial"/>
                <w:i/>
                <w:iCs/>
                <w:lang w:val="pt-BR"/>
              </w:rPr>
              <w:t>due diligence</w:t>
            </w:r>
            <w:r>
              <w:rPr>
                <w:rFonts w:eastAsia="Arial"/>
                <w:lang w:val="pt-BR"/>
              </w:rPr>
              <w:t xml:space="preserve"> ASG em toda a documentação do processo de investimento, assim como acontece em outros tipos de </w:t>
            </w:r>
            <w:r>
              <w:rPr>
                <w:rFonts w:eastAsia="Arial"/>
                <w:i/>
                <w:iCs/>
                <w:lang w:val="pt-BR"/>
              </w:rPr>
              <w:t>due diligence</w:t>
            </w:r>
            <w:r>
              <w:rPr>
                <w:rFonts w:eastAsia="Arial"/>
                <w:lang w:val="pt-BR"/>
              </w:rPr>
              <w:t xml:space="preserve"> (p.ex., comercial, contábil e legal)</w:t>
            </w:r>
          </w:p>
        </w:tc>
        <w:tc>
          <w:tcPr>
            <w:tcW w:w="7442" w:type="dxa"/>
            <w:gridSpan w:val="3"/>
            <w:tcBorders>
              <w:bottom w:val="single" w:sz="6" w:space="0" w:color="A6A6A6" w:themeColor="background1" w:themeShade="A6"/>
            </w:tcBorders>
            <w:shd w:val="clear" w:color="auto" w:fill="FFFFFF" w:themeFill="background1"/>
            <w:vAlign w:val="center"/>
          </w:tcPr>
          <w:p w14:paraId="448E6A35" w14:textId="77777777" w:rsidR="00693BD7" w:rsidRPr="00D0664E" w:rsidRDefault="008C2898" w:rsidP="00693BD7">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5AD2F48"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50FEC30" w14:textId="77777777" w:rsidR="00693BD7" w:rsidRPr="00D0664E" w:rsidRDefault="008C2898" w:rsidP="00582321">
            <w:pPr>
              <w:pStyle w:val="ListParagraph"/>
              <w:numPr>
                <w:ilvl w:val="0"/>
                <w:numId w:val="37"/>
              </w:numPr>
              <w:spacing w:line="276" w:lineRule="auto"/>
              <w:textAlignment w:val="baseline"/>
              <w:rPr>
                <w:rFonts w:eastAsia="Times New Roman" w:cs="Arial"/>
                <w:lang w:eastAsia="en-GB"/>
              </w:rPr>
            </w:pPr>
            <w:r>
              <w:rPr>
                <w:rFonts w:eastAsia="Arial"/>
                <w:lang w:val="pt-BR"/>
              </w:rPr>
              <w:t xml:space="preserve">(H) Nosso </w:t>
            </w:r>
            <w:hyperlink r:id="rId46" w:history="1">
              <w:r>
                <w:rPr>
                  <w:rFonts w:eastAsia="Arial"/>
                  <w:color w:val="00B0F0"/>
                  <w:lang w:val="pt-BR"/>
                </w:rPr>
                <w:t>comitê de investimento</w:t>
              </w:r>
            </w:hyperlink>
            <w:r>
              <w:rPr>
                <w:rFonts w:eastAsia="Arial"/>
                <w:lang w:val="pt-BR"/>
              </w:rPr>
              <w:t xml:space="preserve"> (ou outro órgão decisório equivalente) é responsável por assegurar que o </w:t>
            </w:r>
            <w:r>
              <w:rPr>
                <w:rFonts w:eastAsia="Arial"/>
                <w:i/>
                <w:iCs/>
                <w:lang w:val="pt-BR"/>
              </w:rPr>
              <w:t>due diligence</w:t>
            </w:r>
            <w:r>
              <w:rPr>
                <w:rFonts w:eastAsia="Arial"/>
                <w:lang w:val="pt-BR"/>
              </w:rPr>
              <w:t xml:space="preserve"> ASG seja concluído, assim como acontece em outros tipos de </w:t>
            </w:r>
            <w:r>
              <w:rPr>
                <w:rFonts w:eastAsia="Arial"/>
                <w:i/>
                <w:iCs/>
                <w:lang w:val="pt-BR"/>
              </w:rPr>
              <w:t>due diligence</w:t>
            </w:r>
            <w:r>
              <w:rPr>
                <w:rFonts w:eastAsia="Arial"/>
                <w:lang w:val="pt-BR"/>
              </w:rPr>
              <w:t xml:space="preserve"> (p.ex., comerc</w:t>
            </w:r>
            <w:r>
              <w:rPr>
                <w:rFonts w:eastAsia="Arial"/>
                <w:lang w:val="pt-BR"/>
              </w:rPr>
              <w:t xml:space="preserve">ial, contábil e legal) </w:t>
            </w:r>
          </w:p>
        </w:tc>
        <w:tc>
          <w:tcPr>
            <w:tcW w:w="7442" w:type="dxa"/>
            <w:gridSpan w:val="3"/>
            <w:tcBorders>
              <w:bottom w:val="single" w:sz="6" w:space="0" w:color="A6A6A6" w:themeColor="background1" w:themeShade="A6"/>
            </w:tcBorders>
            <w:shd w:val="clear" w:color="auto" w:fill="FFFFFF" w:themeFill="background1"/>
            <w:vAlign w:val="center"/>
          </w:tcPr>
          <w:p w14:paraId="1EE4AC28" w14:textId="77777777" w:rsidR="00693BD7" w:rsidRPr="00D0664E" w:rsidRDefault="008C2898" w:rsidP="00693BD7">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227F99B" w14:textId="77777777" w:rsidTr="002E0E6B">
        <w:trPr>
          <w:trHeight w:val="465"/>
        </w:trPr>
        <w:tc>
          <w:tcPr>
            <w:tcW w:w="7440"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FFBB234" w14:textId="77777777" w:rsidR="003228F2" w:rsidRPr="00D0664E" w:rsidRDefault="008C2898" w:rsidP="00582321">
            <w:pPr>
              <w:pStyle w:val="ListParagraph"/>
              <w:numPr>
                <w:ilvl w:val="0"/>
                <w:numId w:val="37"/>
              </w:numPr>
              <w:spacing w:line="276" w:lineRule="auto"/>
              <w:textAlignment w:val="baseline"/>
              <w:rPr>
                <w:rFonts w:eastAsia="Times New Roman" w:cs="Arial"/>
                <w:lang w:eastAsia="en-GB"/>
              </w:rPr>
            </w:pPr>
            <w:r>
              <w:rPr>
                <w:rFonts w:eastAsia="Arial"/>
                <w:lang w:val="pt-BR"/>
              </w:rPr>
              <w:t xml:space="preserve">(I) </w:t>
            </w:r>
            <w:r>
              <w:rPr>
                <w:rFonts w:eastAsia="Arial" w:cs="Arial"/>
                <w:color w:val="000000"/>
                <w:shd w:val="clear" w:color="auto" w:fill="FFFFFF"/>
                <w:lang w:val="pt-BR"/>
              </w:rPr>
              <w:t>Outro</w:t>
            </w:r>
          </w:p>
          <w:p w14:paraId="15F02E97" w14:textId="77777777" w:rsidR="00693BD7" w:rsidRPr="00D0664E" w:rsidRDefault="008C2898" w:rsidP="00CD4459">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3A380516" w14:textId="77777777" w:rsidR="00693BD7" w:rsidRPr="00D0664E" w:rsidRDefault="008C2898" w:rsidP="00693BD7">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5A88E911" w14:textId="77777777" w:rsidTr="002E0E6B">
        <w:trPr>
          <w:trHeight w:val="465"/>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29F7645" w14:textId="77777777" w:rsidR="00582321" w:rsidRPr="00D0664E" w:rsidRDefault="008C2898" w:rsidP="003239D0">
            <w:pPr>
              <w:pStyle w:val="ListParagraph"/>
              <w:numPr>
                <w:ilvl w:val="0"/>
                <w:numId w:val="12"/>
              </w:numPr>
              <w:spacing w:line="276" w:lineRule="auto"/>
              <w:rPr>
                <w:rFonts w:asciiTheme="minorHAnsi" w:eastAsiaTheme="minorEastAsia" w:hAnsiTheme="minorHAnsi" w:cstheme="minorBidi"/>
                <w:lang w:eastAsia="en-GB"/>
              </w:rPr>
            </w:pPr>
            <w:r>
              <w:rPr>
                <w:rFonts w:eastAsia="Arial" w:cs="Arial"/>
                <w:lang w:val="pt-BR"/>
              </w:rPr>
              <w:t xml:space="preserve">(J) Não realizamos </w:t>
            </w:r>
            <w:r>
              <w:rPr>
                <w:rFonts w:eastAsia="Arial" w:cs="Arial"/>
                <w:i/>
                <w:iCs/>
                <w:lang w:val="pt-BR"/>
              </w:rPr>
              <w:t>due diligence</w:t>
            </w:r>
            <w:r>
              <w:rPr>
                <w:rFonts w:eastAsia="Arial" w:cs="Arial"/>
                <w:lang w:val="pt-BR"/>
              </w:rPr>
              <w:t xml:space="preserve"> de fatores ASG relevantes para nossos investimentos em potencial em infraestrutura</w:t>
            </w:r>
          </w:p>
        </w:tc>
      </w:tr>
      <w:tr w:rsidR="009B26C0" w14:paraId="39A3A63F" w14:textId="77777777" w:rsidTr="002E0E6B">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51620D43" w14:textId="77777777" w:rsidR="00693BD7" w:rsidRPr="00D0664E" w:rsidRDefault="00693BD7" w:rsidP="00693BD7">
            <w:pPr>
              <w:spacing w:line="240" w:lineRule="auto"/>
              <w:jc w:val="center"/>
              <w:textAlignment w:val="baseline"/>
              <w:rPr>
                <w:rStyle w:val="Hyperlink"/>
                <w:sz w:val="16"/>
                <w:szCs w:val="16"/>
              </w:rPr>
            </w:pPr>
          </w:p>
        </w:tc>
      </w:tr>
      <w:tr w:rsidR="009B26C0" w14:paraId="2CEFF8C3" w14:textId="77777777" w:rsidTr="002E0E6B">
        <w:trPr>
          <w:trHeight w:val="300"/>
        </w:trPr>
        <w:tc>
          <w:tcPr>
            <w:tcW w:w="14882" w:type="dxa"/>
            <w:gridSpan w:val="9"/>
            <w:shd w:val="clear" w:color="auto" w:fill="0070C0"/>
            <w:vAlign w:val="center"/>
          </w:tcPr>
          <w:p w14:paraId="562D8FBC" w14:textId="77777777" w:rsidR="00693BD7"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1CDBE046" w14:textId="77777777" w:rsidTr="002E0E6B">
        <w:trPr>
          <w:trHeight w:val="300"/>
        </w:trPr>
        <w:tc>
          <w:tcPr>
            <w:tcW w:w="1841" w:type="dxa"/>
            <w:shd w:val="clear" w:color="auto" w:fill="auto"/>
            <w:vAlign w:val="center"/>
          </w:tcPr>
          <w:p w14:paraId="0D272609" w14:textId="77777777" w:rsidR="00693BD7" w:rsidRPr="00D0664E" w:rsidRDefault="008C2898" w:rsidP="00042FC5">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31EAEEE7" w14:textId="77777777" w:rsidR="00693BD7"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identifica os processos utilizados pela organização para fazer o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de riscos relevantes relacionados a ASG durante a fase de pré-investimento. O indicador avalia também os recursos internos ou externos alocados para estes processos e como os fatores ASG relevantes são utilizados para identificar oportunidades para gerar </w:t>
            </w:r>
            <w:r>
              <w:rPr>
                <w:rStyle w:val="Hyperlink"/>
                <w:rFonts w:eastAsia="Arial"/>
                <w:color w:val="000000"/>
                <w:sz w:val="16"/>
                <w:szCs w:val="16"/>
                <w:lang w:val="pt-BR"/>
              </w:rPr>
              <w:t xml:space="preserve">valor. Considera-se uma boa prática realizar o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em uma profundidade tal que os riscos ASG relevantes possam ser identificados e avaliados, e que oportunidades de geração de valor ASG também possam ser identificadas e colocadas em prática no pe</w:t>
            </w:r>
            <w:r>
              <w:rPr>
                <w:rStyle w:val="Hyperlink"/>
                <w:rFonts w:eastAsia="Arial"/>
                <w:color w:val="000000"/>
                <w:sz w:val="16"/>
                <w:szCs w:val="16"/>
                <w:lang w:val="pt-BR"/>
              </w:rPr>
              <w:t xml:space="preserve">ríodo pós-investimento. Um padrão mínimo de </w:t>
            </w:r>
            <w:r>
              <w:rPr>
                <w:rStyle w:val="Hyperlink"/>
                <w:rFonts w:eastAsia="Arial"/>
                <w:i/>
                <w:iCs/>
                <w:color w:val="000000"/>
                <w:sz w:val="16"/>
                <w:szCs w:val="16"/>
                <w:lang w:val="pt-BR"/>
              </w:rPr>
              <w:t>due diligence</w:t>
            </w:r>
            <w:r>
              <w:rPr>
                <w:rStyle w:val="Hyperlink"/>
                <w:rFonts w:eastAsia="Arial"/>
                <w:color w:val="000000"/>
                <w:sz w:val="16"/>
                <w:szCs w:val="16"/>
                <w:lang w:val="pt-BR"/>
              </w:rPr>
              <w:t xml:space="preserve"> ASG pode ser a combinação de pesquisa de dados secundários com base em informações disponíveis para o público e conhecimento prático dos impactos ASG para a indústria e o setor alvos da análise.</w:t>
            </w:r>
          </w:p>
        </w:tc>
      </w:tr>
      <w:tr w:rsidR="009B26C0" w14:paraId="0B868A10" w14:textId="77777777" w:rsidTr="002E0E6B">
        <w:trPr>
          <w:trHeight w:val="300"/>
        </w:trPr>
        <w:tc>
          <w:tcPr>
            <w:tcW w:w="1841" w:type="dxa"/>
            <w:shd w:val="clear" w:color="auto" w:fill="auto"/>
            <w:vAlign w:val="center"/>
          </w:tcPr>
          <w:p w14:paraId="3A37946E" w14:textId="77777777" w:rsidR="00693BD7" w:rsidRPr="00D0664E" w:rsidRDefault="008C2898" w:rsidP="00042FC5">
            <w:pPr>
              <w:rPr>
                <w:rStyle w:val="Hyperlink"/>
                <w:b/>
                <w:sz w:val="16"/>
                <w:szCs w:val="16"/>
              </w:rPr>
            </w:pPr>
            <w:r>
              <w:rPr>
                <w:rFonts w:eastAsia="Arial"/>
                <w:b/>
                <w:bCs/>
                <w:sz w:val="16"/>
                <w:szCs w:val="16"/>
                <w:lang w:val="pt-BR"/>
              </w:rPr>
              <w:t>Orientações adicionais</w:t>
            </w:r>
          </w:p>
        </w:tc>
        <w:tc>
          <w:tcPr>
            <w:tcW w:w="13041" w:type="dxa"/>
            <w:gridSpan w:val="8"/>
            <w:shd w:val="clear" w:color="auto" w:fill="auto"/>
            <w:vAlign w:val="center"/>
          </w:tcPr>
          <w:p w14:paraId="0145FFE1" w14:textId="77777777" w:rsidR="00235D53" w:rsidRPr="00D0664E" w:rsidRDefault="008C2898" w:rsidP="00042FC5">
            <w:pPr>
              <w:rPr>
                <w:rStyle w:val="Hyperlink"/>
                <w:color w:val="000000" w:themeColor="text1"/>
                <w:sz w:val="16"/>
                <w:szCs w:val="16"/>
              </w:rPr>
            </w:pPr>
            <w:r>
              <w:rPr>
                <w:rStyle w:val="Hyperlink"/>
                <w:rFonts w:eastAsia="Arial"/>
                <w:color w:val="000000"/>
                <w:sz w:val="16"/>
                <w:szCs w:val="16"/>
                <w:lang w:val="pt-BR"/>
              </w:rPr>
              <w:t>“Fazemos visitas às instalações” se refere às visitas realizadas às instalações operacionais de ativos em potencial ou empresas da carteira.</w:t>
            </w:r>
          </w:p>
          <w:p w14:paraId="75760BE3" w14:textId="77777777" w:rsidR="001C4745" w:rsidRPr="00D0664E" w:rsidRDefault="001C4745" w:rsidP="00042FC5">
            <w:pPr>
              <w:rPr>
                <w:rStyle w:val="Hyperlink"/>
                <w:color w:val="000000" w:themeColor="text1"/>
                <w:sz w:val="16"/>
                <w:szCs w:val="16"/>
              </w:rPr>
            </w:pPr>
          </w:p>
          <w:p w14:paraId="4CB309AA" w14:textId="77777777" w:rsidR="00693BD7" w:rsidRPr="00D0664E" w:rsidRDefault="008C2898" w:rsidP="00042FC5">
            <w:pPr>
              <w:rPr>
                <w:rStyle w:val="Hyperlink"/>
                <w:color w:val="000000" w:themeColor="text1"/>
                <w:sz w:val="16"/>
                <w:szCs w:val="16"/>
              </w:rPr>
            </w:pPr>
            <w:r>
              <w:rPr>
                <w:rStyle w:val="Hyperlink"/>
                <w:rFonts w:eastAsia="Arial"/>
                <w:color w:val="000000"/>
                <w:sz w:val="16"/>
                <w:szCs w:val="16"/>
                <w:lang w:val="pt-BR"/>
              </w:rPr>
              <w:t>“Consultores terceirizados” são organizações ou pessoas para as quais os participantes terc</w:t>
            </w:r>
            <w:r>
              <w:rPr>
                <w:rStyle w:val="Hyperlink"/>
                <w:rFonts w:eastAsia="Arial"/>
                <w:color w:val="000000"/>
                <w:sz w:val="16"/>
                <w:szCs w:val="16"/>
                <w:lang w:val="pt-BR"/>
              </w:rPr>
              <w:t>eirizam parte de ou toda a formulação e/ou implementação de sua estratégia ASG.</w:t>
            </w:r>
          </w:p>
        </w:tc>
      </w:tr>
      <w:tr w:rsidR="009B26C0" w14:paraId="294BF741" w14:textId="77777777" w:rsidTr="002E0E6B">
        <w:trPr>
          <w:trHeight w:val="300"/>
        </w:trPr>
        <w:tc>
          <w:tcPr>
            <w:tcW w:w="1841" w:type="dxa"/>
            <w:shd w:val="clear" w:color="auto" w:fill="auto"/>
            <w:vAlign w:val="center"/>
          </w:tcPr>
          <w:p w14:paraId="436B5058" w14:textId="77777777" w:rsidR="00693BD7" w:rsidRPr="00D0664E" w:rsidRDefault="008C2898" w:rsidP="00042FC5">
            <w:pPr>
              <w:rPr>
                <w:b/>
                <w:bCs/>
                <w:sz w:val="16"/>
                <w:szCs w:val="16"/>
              </w:rPr>
            </w:pPr>
            <w:r>
              <w:rPr>
                <w:rFonts w:eastAsia="Arial"/>
                <w:b/>
                <w:bCs/>
                <w:sz w:val="16"/>
                <w:szCs w:val="16"/>
                <w:lang w:val="pt-BR"/>
              </w:rPr>
              <w:t>Referência a outras normas</w:t>
            </w:r>
          </w:p>
        </w:tc>
        <w:tc>
          <w:tcPr>
            <w:tcW w:w="13041" w:type="dxa"/>
            <w:gridSpan w:val="8"/>
            <w:shd w:val="clear" w:color="auto" w:fill="auto"/>
            <w:vAlign w:val="center"/>
          </w:tcPr>
          <w:p w14:paraId="06F61338" w14:textId="77777777" w:rsidR="00693BD7" w:rsidRPr="00D0664E" w:rsidRDefault="008C2898" w:rsidP="00042FC5">
            <w:r>
              <w:rPr>
                <w:rFonts w:eastAsia="Arial"/>
                <w:color w:val="000000"/>
                <w:sz w:val="16"/>
                <w:szCs w:val="16"/>
                <w:lang w:val="pt-BR"/>
              </w:rPr>
              <w:t>GRESB 2022 Infrastructure Asset Assessment: RM2.1, RM2.2 and RM2.3</w:t>
            </w:r>
          </w:p>
        </w:tc>
      </w:tr>
      <w:tr w:rsidR="009B26C0" w14:paraId="1486E2CD" w14:textId="77777777" w:rsidTr="002E0E6B">
        <w:trPr>
          <w:trHeight w:val="300"/>
        </w:trPr>
        <w:tc>
          <w:tcPr>
            <w:tcW w:w="14882" w:type="dxa"/>
            <w:gridSpan w:val="9"/>
            <w:shd w:val="clear" w:color="auto" w:fill="0070C0"/>
            <w:vAlign w:val="center"/>
          </w:tcPr>
          <w:p w14:paraId="62593D05" w14:textId="77777777" w:rsidR="00693BD7"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5C3CAFDE" w14:textId="77777777" w:rsidTr="002E0E6B">
        <w:trPr>
          <w:trHeight w:val="300"/>
        </w:trPr>
        <w:tc>
          <w:tcPr>
            <w:tcW w:w="1841" w:type="dxa"/>
            <w:shd w:val="clear" w:color="auto" w:fill="auto"/>
            <w:vAlign w:val="center"/>
          </w:tcPr>
          <w:p w14:paraId="15B7A13A" w14:textId="77777777" w:rsidR="00693BD7" w:rsidRPr="00D0664E" w:rsidRDefault="008C2898" w:rsidP="00042FC5">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40B0DDE0" w14:textId="77777777" w:rsidR="00693BD7" w:rsidRPr="00D0664E" w:rsidRDefault="008C2898" w:rsidP="00042FC5">
            <w:pPr>
              <w:rPr>
                <w:sz w:val="16"/>
                <w:szCs w:val="16"/>
              </w:rPr>
            </w:pPr>
            <w:r>
              <w:rPr>
                <w:rFonts w:eastAsia="Arial"/>
                <w:sz w:val="16"/>
                <w:szCs w:val="16"/>
                <w:lang w:val="pt-BR"/>
              </w:rPr>
              <w:t>[OO 21]</w:t>
            </w:r>
          </w:p>
        </w:tc>
      </w:tr>
      <w:tr w:rsidR="009B26C0" w14:paraId="6E328CE9" w14:textId="77777777" w:rsidTr="002E0E6B">
        <w:trPr>
          <w:trHeight w:val="300"/>
        </w:trPr>
        <w:tc>
          <w:tcPr>
            <w:tcW w:w="1841" w:type="dxa"/>
            <w:shd w:val="clear" w:color="auto" w:fill="auto"/>
            <w:vAlign w:val="center"/>
          </w:tcPr>
          <w:p w14:paraId="1F33BB28" w14:textId="77777777" w:rsidR="00693BD7" w:rsidRPr="00D0664E" w:rsidRDefault="008C2898" w:rsidP="00042FC5">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1E9FA967" w14:textId="77777777" w:rsidR="00693BD7" w:rsidRPr="00D0664E" w:rsidRDefault="008C2898" w:rsidP="00042FC5">
            <w:pPr>
              <w:rPr>
                <w:sz w:val="16"/>
                <w:szCs w:val="16"/>
              </w:rPr>
            </w:pPr>
            <w:r>
              <w:rPr>
                <w:rFonts w:eastAsia="Arial"/>
                <w:sz w:val="16"/>
                <w:szCs w:val="16"/>
                <w:lang w:val="pt-BR"/>
              </w:rPr>
              <w:t>N/A</w:t>
            </w:r>
          </w:p>
        </w:tc>
      </w:tr>
      <w:tr w:rsidR="009B26C0" w14:paraId="631E076C" w14:textId="77777777" w:rsidTr="002E0E6B">
        <w:trPr>
          <w:trHeight w:val="300"/>
        </w:trPr>
        <w:tc>
          <w:tcPr>
            <w:tcW w:w="14882" w:type="dxa"/>
            <w:gridSpan w:val="9"/>
            <w:shd w:val="clear" w:color="auto" w:fill="0070C0"/>
            <w:vAlign w:val="center"/>
          </w:tcPr>
          <w:p w14:paraId="2454C533" w14:textId="77777777" w:rsidR="00693BD7"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lastRenderedPageBreak/>
              <w:t>Avaliação</w:t>
            </w:r>
          </w:p>
        </w:tc>
      </w:tr>
      <w:tr w:rsidR="009B26C0" w14:paraId="76A5C2F1" w14:textId="77777777" w:rsidTr="002E0E6B">
        <w:trPr>
          <w:trHeight w:val="20"/>
        </w:trPr>
        <w:tc>
          <w:tcPr>
            <w:tcW w:w="1841" w:type="dxa"/>
            <w:vMerge w:val="restart"/>
            <w:shd w:val="clear" w:color="auto" w:fill="auto"/>
            <w:vAlign w:val="center"/>
          </w:tcPr>
          <w:p w14:paraId="120FA888" w14:textId="77777777" w:rsidR="002E0E6B" w:rsidRPr="00D0664E" w:rsidRDefault="008C2898" w:rsidP="00042FC5">
            <w:pPr>
              <w:rPr>
                <w:b/>
                <w:sz w:val="16"/>
                <w:szCs w:val="16"/>
              </w:rPr>
            </w:pPr>
            <w:r>
              <w:rPr>
                <w:rFonts w:eastAsia="Arial"/>
                <w:b/>
                <w:bCs/>
                <w:sz w:val="16"/>
                <w:szCs w:val="16"/>
                <w:lang w:val="pt-BR"/>
              </w:rPr>
              <w:t xml:space="preserve">Critérios de </w:t>
            </w:r>
            <w:r>
              <w:rPr>
                <w:rFonts w:eastAsia="Arial"/>
                <w:b/>
                <w:bCs/>
                <w:sz w:val="16"/>
                <w:szCs w:val="16"/>
                <w:lang w:val="pt-BR"/>
              </w:rPr>
              <w:t>avaliação</w:t>
            </w:r>
          </w:p>
        </w:tc>
        <w:tc>
          <w:tcPr>
            <w:tcW w:w="13041" w:type="dxa"/>
            <w:gridSpan w:val="8"/>
            <w:shd w:val="clear" w:color="auto" w:fill="auto"/>
            <w:vAlign w:val="center"/>
          </w:tcPr>
          <w:p w14:paraId="7DC12B44" w14:textId="77777777" w:rsidR="002E0E6B" w:rsidRPr="00D0664E" w:rsidRDefault="008C2898" w:rsidP="00042FC5">
            <w:pPr>
              <w:rPr>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58F7A901" w14:textId="77777777" w:rsidTr="002E0E6B">
        <w:trPr>
          <w:trHeight w:val="1298"/>
        </w:trPr>
        <w:tc>
          <w:tcPr>
            <w:tcW w:w="1841" w:type="dxa"/>
            <w:vMerge/>
            <w:shd w:val="clear" w:color="auto" w:fill="auto"/>
            <w:vAlign w:val="center"/>
          </w:tcPr>
          <w:p w14:paraId="50347F7A" w14:textId="77777777" w:rsidR="002E0E6B" w:rsidRPr="00D0664E" w:rsidRDefault="002E0E6B" w:rsidP="00042FC5">
            <w:pPr>
              <w:rPr>
                <w:b/>
                <w:sz w:val="16"/>
                <w:szCs w:val="16"/>
              </w:rPr>
            </w:pPr>
          </w:p>
        </w:tc>
        <w:tc>
          <w:tcPr>
            <w:tcW w:w="3969" w:type="dxa"/>
            <w:gridSpan w:val="2"/>
            <w:shd w:val="clear" w:color="auto" w:fill="auto"/>
            <w:vAlign w:val="center"/>
          </w:tcPr>
          <w:p w14:paraId="090B42C4" w14:textId="77777777" w:rsidR="002E0E6B" w:rsidRPr="00D0664E" w:rsidRDefault="008C2898" w:rsidP="00754048">
            <w:pPr>
              <w:rPr>
                <w:rStyle w:val="Hyperlink"/>
                <w:color w:val="000000" w:themeColor="text1"/>
                <w:sz w:val="16"/>
                <w:szCs w:val="16"/>
              </w:rPr>
            </w:pPr>
            <w:r>
              <w:rPr>
                <w:rStyle w:val="Hyperlink"/>
                <w:rFonts w:eastAsia="Arial"/>
                <w:color w:val="000000"/>
                <w:sz w:val="16"/>
                <w:szCs w:val="16"/>
                <w:lang w:val="pt-BR"/>
              </w:rPr>
              <w:t>50 pontos para opções de letras:</w:t>
            </w:r>
          </w:p>
          <w:p w14:paraId="100D0BB5" w14:textId="77777777" w:rsidR="002E0E6B" w:rsidRPr="00D0664E" w:rsidRDefault="002E0E6B" w:rsidP="00461884">
            <w:pPr>
              <w:rPr>
                <w:sz w:val="16"/>
                <w:szCs w:val="16"/>
              </w:rPr>
            </w:pPr>
          </w:p>
          <w:p w14:paraId="5F86E290" w14:textId="77777777" w:rsidR="002E0E6B" w:rsidRPr="00D0664E" w:rsidRDefault="008C2898" w:rsidP="00BD3849">
            <w:pPr>
              <w:rPr>
                <w:rStyle w:val="Hyperlink"/>
                <w:color w:val="auto"/>
                <w:sz w:val="16"/>
                <w:szCs w:val="16"/>
              </w:rPr>
            </w:pPr>
            <w:r>
              <w:rPr>
                <w:rStyle w:val="Hyperlink"/>
                <w:rFonts w:eastAsia="Arial"/>
                <w:color w:val="000000"/>
                <w:sz w:val="16"/>
                <w:szCs w:val="16"/>
                <w:lang w:val="pt-BR"/>
              </w:rPr>
              <w:t xml:space="preserve">50 pontos se 4 ou mais opções forem selecionadas entre A-F, </w:t>
            </w:r>
            <w:r>
              <w:rPr>
                <w:rStyle w:val="Hyperlink"/>
                <w:rFonts w:eastAsia="Arial"/>
                <w:b/>
                <w:bCs/>
                <w:color w:val="000000"/>
                <w:sz w:val="16"/>
                <w:szCs w:val="16"/>
                <w:lang w:val="pt-BR"/>
              </w:rPr>
              <w:t>E</w:t>
            </w:r>
            <w:r>
              <w:rPr>
                <w:rStyle w:val="Hyperlink"/>
                <w:rFonts w:eastAsia="Arial"/>
                <w:color w:val="000000"/>
                <w:sz w:val="16"/>
                <w:szCs w:val="16"/>
                <w:lang w:val="pt-BR"/>
              </w:rPr>
              <w:t xml:space="preserve"> se as opções G e H forem selecionadas.</w:t>
            </w:r>
          </w:p>
          <w:p w14:paraId="54AE96E9" w14:textId="77777777" w:rsidR="002E0E6B" w:rsidRPr="00D0664E" w:rsidRDefault="008C2898" w:rsidP="00BD3849">
            <w:pPr>
              <w:rPr>
                <w:rStyle w:val="Hyperlink"/>
                <w:color w:val="auto"/>
                <w:sz w:val="16"/>
                <w:szCs w:val="16"/>
              </w:rPr>
            </w:pPr>
            <w:r>
              <w:rPr>
                <w:rStyle w:val="Hyperlink"/>
                <w:rFonts w:eastAsia="Arial"/>
                <w:color w:val="auto"/>
                <w:sz w:val="16"/>
                <w:szCs w:val="16"/>
                <w:lang w:val="pt-BR"/>
              </w:rPr>
              <w:t xml:space="preserve">33 pontos se 3 ou mais opções forem selecionadas entre A-F, </w:t>
            </w:r>
            <w:r>
              <w:rPr>
                <w:rStyle w:val="Hyperlink"/>
                <w:rFonts w:eastAsia="Arial"/>
                <w:b/>
                <w:bCs/>
                <w:color w:val="auto"/>
                <w:sz w:val="16"/>
                <w:szCs w:val="16"/>
                <w:lang w:val="pt-BR"/>
              </w:rPr>
              <w:t>E</w:t>
            </w:r>
            <w:r>
              <w:rPr>
                <w:rStyle w:val="Hyperlink"/>
                <w:rFonts w:eastAsia="Arial"/>
                <w:color w:val="auto"/>
                <w:sz w:val="16"/>
                <w:szCs w:val="16"/>
                <w:lang w:val="pt-BR"/>
              </w:rPr>
              <w:t xml:space="preserve"> se as opções G e H forem selecionadas.</w:t>
            </w:r>
          </w:p>
          <w:p w14:paraId="48E0585D" w14:textId="77777777" w:rsidR="002E0E6B" w:rsidRPr="00D0664E" w:rsidRDefault="008C2898" w:rsidP="00C6453E">
            <w:pPr>
              <w:rPr>
                <w:rStyle w:val="Hyperlink"/>
                <w:color w:val="000000" w:themeColor="text1"/>
                <w:sz w:val="16"/>
                <w:szCs w:val="16"/>
              </w:rPr>
            </w:pPr>
            <w:r>
              <w:rPr>
                <w:rStyle w:val="Hyperlink"/>
                <w:rFonts w:eastAsia="Arial"/>
                <w:color w:val="000000"/>
                <w:sz w:val="16"/>
                <w:szCs w:val="16"/>
                <w:lang w:val="pt-BR"/>
              </w:rPr>
              <w:t xml:space="preserve">16 pontos se 2 ou mais opções forem </w:t>
            </w:r>
            <w:r>
              <w:rPr>
                <w:rStyle w:val="Hyperlink"/>
                <w:rFonts w:eastAsia="Arial"/>
                <w:color w:val="000000"/>
                <w:sz w:val="16"/>
                <w:szCs w:val="16"/>
                <w:lang w:val="pt-BR"/>
              </w:rPr>
              <w:t>selecionadas entre A-H.</w:t>
            </w:r>
          </w:p>
          <w:p w14:paraId="61AABAF4" w14:textId="77777777" w:rsidR="002E0E6B" w:rsidRPr="00D0664E" w:rsidRDefault="008C2898" w:rsidP="00085C84">
            <w:pPr>
              <w:rPr>
                <w:sz w:val="16"/>
                <w:szCs w:val="16"/>
              </w:rPr>
            </w:pPr>
            <w:r>
              <w:rPr>
                <w:rStyle w:val="Hyperlink"/>
                <w:rFonts w:eastAsia="Arial"/>
                <w:color w:val="000000"/>
                <w:sz w:val="16"/>
                <w:szCs w:val="16"/>
                <w:lang w:val="pt-BR"/>
              </w:rPr>
              <w:t xml:space="preserve">0 ponto se 1 opção for selecionada entre A-I, </w:t>
            </w:r>
            <w:r>
              <w:rPr>
                <w:rStyle w:val="Hyperlink"/>
                <w:rFonts w:eastAsia="Arial"/>
                <w:b/>
                <w:bCs/>
                <w:color w:val="000000"/>
                <w:sz w:val="16"/>
                <w:szCs w:val="16"/>
                <w:lang w:val="pt-BR"/>
              </w:rPr>
              <w:t>OU</w:t>
            </w:r>
            <w:r>
              <w:rPr>
                <w:rStyle w:val="Hyperlink"/>
                <w:rFonts w:eastAsia="Arial"/>
                <w:color w:val="000000"/>
                <w:sz w:val="16"/>
                <w:szCs w:val="16"/>
                <w:lang w:val="pt-BR"/>
              </w:rPr>
              <w:t xml:space="preserve"> se a opção J for selecionada. </w:t>
            </w:r>
          </w:p>
        </w:tc>
        <w:tc>
          <w:tcPr>
            <w:tcW w:w="1134" w:type="dxa"/>
            <w:gridSpan w:val="2"/>
            <w:shd w:val="clear" w:color="auto" w:fill="auto"/>
            <w:vAlign w:val="center"/>
          </w:tcPr>
          <w:p w14:paraId="6DD3144E" w14:textId="77777777" w:rsidR="002E0E6B" w:rsidRPr="00D0664E" w:rsidRDefault="008C2898" w:rsidP="002E0E6B">
            <w:pPr>
              <w:jc w:val="center"/>
              <w:rPr>
                <w:b/>
                <w:bCs/>
                <w:sz w:val="16"/>
                <w:szCs w:val="16"/>
              </w:rPr>
            </w:pPr>
            <w:r>
              <w:rPr>
                <w:rFonts w:eastAsia="Arial"/>
                <w:b/>
                <w:bCs/>
                <w:sz w:val="16"/>
                <w:szCs w:val="16"/>
                <w:lang w:val="pt-BR"/>
              </w:rPr>
              <w:t>E</w:t>
            </w:r>
          </w:p>
        </w:tc>
        <w:tc>
          <w:tcPr>
            <w:tcW w:w="3968" w:type="dxa"/>
            <w:gridSpan w:val="2"/>
            <w:shd w:val="clear" w:color="auto" w:fill="auto"/>
            <w:vAlign w:val="center"/>
          </w:tcPr>
          <w:p w14:paraId="55BEE33B" w14:textId="77777777" w:rsidR="002E0E6B" w:rsidRPr="00D0664E" w:rsidRDefault="008C2898" w:rsidP="00925D18">
            <w:pPr>
              <w:rPr>
                <w:rStyle w:val="Hyperlink"/>
                <w:color w:val="000000" w:themeColor="text1"/>
                <w:sz w:val="16"/>
                <w:szCs w:val="16"/>
              </w:rPr>
            </w:pPr>
            <w:r>
              <w:rPr>
                <w:rStyle w:val="Hyperlink"/>
                <w:rFonts w:eastAsia="Arial"/>
                <w:color w:val="000000"/>
                <w:sz w:val="16"/>
                <w:szCs w:val="16"/>
                <w:lang w:val="pt-BR"/>
              </w:rPr>
              <w:t>50 pontos para opções de números:</w:t>
            </w:r>
          </w:p>
          <w:p w14:paraId="172021AF" w14:textId="77777777" w:rsidR="002E0E6B" w:rsidRPr="00D0664E" w:rsidRDefault="002E0E6B" w:rsidP="00461884">
            <w:pPr>
              <w:rPr>
                <w:sz w:val="16"/>
                <w:szCs w:val="16"/>
              </w:rPr>
            </w:pPr>
          </w:p>
          <w:p w14:paraId="46B8E27B" w14:textId="77777777" w:rsidR="002E0E6B" w:rsidRPr="00D0664E" w:rsidRDefault="008C2898" w:rsidP="00461884">
            <w:pPr>
              <w:rPr>
                <w:sz w:val="16"/>
                <w:szCs w:val="16"/>
              </w:rPr>
            </w:pPr>
            <w:r>
              <w:rPr>
                <w:rFonts w:eastAsia="Arial"/>
                <w:sz w:val="16"/>
                <w:szCs w:val="16"/>
                <w:lang w:val="pt-BR"/>
              </w:rPr>
              <w:t>Para cada opção selecionada entre (A-H), a seguinte pontuação será aplicada:</w:t>
            </w:r>
          </w:p>
          <w:p w14:paraId="3DD57375" w14:textId="77777777" w:rsidR="002E0E6B" w:rsidRPr="00D0664E" w:rsidRDefault="008C2898" w:rsidP="00040B29">
            <w:pPr>
              <w:rPr>
                <w:sz w:val="16"/>
                <w:szCs w:val="16"/>
              </w:rPr>
            </w:pPr>
            <w:r>
              <w:rPr>
                <w:rFonts w:eastAsia="Arial"/>
                <w:sz w:val="16"/>
                <w:szCs w:val="16"/>
                <w:lang w:val="pt-BR"/>
              </w:rPr>
              <w:t xml:space="preserve">50/6 pontos se a opção 1 for </w:t>
            </w:r>
            <w:r>
              <w:rPr>
                <w:rFonts w:eastAsia="Arial"/>
                <w:sz w:val="16"/>
                <w:szCs w:val="16"/>
                <w:lang w:val="pt-BR"/>
              </w:rPr>
              <w:t>selecionada.</w:t>
            </w:r>
          </w:p>
          <w:p w14:paraId="40BB2320" w14:textId="77777777" w:rsidR="002E0E6B" w:rsidRPr="00D0664E" w:rsidRDefault="008C2898" w:rsidP="00040B29">
            <w:pPr>
              <w:rPr>
                <w:sz w:val="16"/>
                <w:szCs w:val="16"/>
              </w:rPr>
            </w:pPr>
            <w:r>
              <w:rPr>
                <w:rFonts w:eastAsia="Arial"/>
                <w:sz w:val="16"/>
                <w:szCs w:val="16"/>
                <w:lang w:val="pt-BR"/>
              </w:rPr>
              <w:t xml:space="preserve">25/6 pontos se a opção 2 for selecionada. </w:t>
            </w:r>
          </w:p>
          <w:p w14:paraId="663F515F" w14:textId="77777777" w:rsidR="002E0E6B" w:rsidRPr="00D0664E" w:rsidRDefault="008C2898" w:rsidP="00925D18">
            <w:pPr>
              <w:rPr>
                <w:rStyle w:val="Hyperlink"/>
                <w:color w:val="000000" w:themeColor="text1"/>
                <w:sz w:val="16"/>
                <w:szCs w:val="16"/>
              </w:rPr>
            </w:pPr>
            <w:r>
              <w:rPr>
                <w:rFonts w:eastAsia="Arial"/>
                <w:sz w:val="16"/>
                <w:szCs w:val="16"/>
                <w:lang w:val="pt-BR"/>
              </w:rPr>
              <w:t xml:space="preserve">12/6 pontos se a opção 3 for selecionada. </w:t>
            </w:r>
          </w:p>
        </w:tc>
        <w:tc>
          <w:tcPr>
            <w:tcW w:w="3970" w:type="dxa"/>
            <w:gridSpan w:val="2"/>
            <w:shd w:val="clear" w:color="auto" w:fill="auto"/>
            <w:vAlign w:val="center"/>
          </w:tcPr>
          <w:p w14:paraId="2621A60B" w14:textId="77777777" w:rsidR="002E0E6B" w:rsidRPr="00D0664E" w:rsidRDefault="008C2898" w:rsidP="00040B29">
            <w:pPr>
              <w:rPr>
                <w:rStyle w:val="Hyperlink"/>
                <w:color w:val="auto"/>
                <w:sz w:val="16"/>
                <w:szCs w:val="16"/>
              </w:rPr>
            </w:pPr>
            <w:r>
              <w:rPr>
                <w:rStyle w:val="Hyperlink"/>
                <w:rFonts w:eastAsia="Arial"/>
                <w:color w:val="auto"/>
                <w:sz w:val="16"/>
                <w:szCs w:val="16"/>
                <w:lang w:val="pt-BR"/>
              </w:rPr>
              <w:t>Informações adicionais:</w:t>
            </w:r>
          </w:p>
          <w:p w14:paraId="73EBC97D" w14:textId="77777777" w:rsidR="002E0E6B" w:rsidRPr="00D0664E" w:rsidRDefault="002E0E6B" w:rsidP="00040B29">
            <w:pPr>
              <w:rPr>
                <w:rStyle w:val="Hyperlink"/>
                <w:color w:val="auto"/>
                <w:sz w:val="16"/>
                <w:szCs w:val="16"/>
              </w:rPr>
            </w:pPr>
          </w:p>
          <w:p w14:paraId="379DA3EA" w14:textId="77777777" w:rsidR="002E0E6B" w:rsidRPr="00D0664E" w:rsidRDefault="008C2898" w:rsidP="00461884">
            <w:pPr>
              <w:rPr>
                <w:sz w:val="16"/>
                <w:szCs w:val="16"/>
              </w:rPr>
            </w:pPr>
            <w:r>
              <w:rPr>
                <w:rFonts w:eastAsia="Arial"/>
                <w:sz w:val="16"/>
                <w:szCs w:val="16"/>
                <w:lang w:val="pt-BR"/>
              </w:rPr>
              <w:t>Se a opção “J” for selecionada, a pontuação será 0/100 ponto neste indicador.</w:t>
            </w:r>
          </w:p>
          <w:p w14:paraId="35A62A3D" w14:textId="77777777" w:rsidR="002E0E6B" w:rsidRPr="00D0664E" w:rsidRDefault="002E0E6B" w:rsidP="00461884">
            <w:pPr>
              <w:rPr>
                <w:sz w:val="16"/>
                <w:szCs w:val="16"/>
              </w:rPr>
            </w:pPr>
          </w:p>
          <w:p w14:paraId="42AF4505" w14:textId="77777777" w:rsidR="002E0E6B" w:rsidRPr="00D0664E" w:rsidRDefault="008C2898" w:rsidP="00461884">
            <w:pPr>
              <w:rPr>
                <w:sz w:val="16"/>
                <w:szCs w:val="16"/>
              </w:rPr>
            </w:pPr>
            <w:r>
              <w:rPr>
                <w:rFonts w:eastAsia="Arial"/>
                <w:sz w:val="16"/>
                <w:szCs w:val="16"/>
                <w:lang w:val="pt-BR"/>
              </w:rPr>
              <w:t>A combinação com pontuação mais alta será considerada</w:t>
            </w:r>
            <w:r>
              <w:rPr>
                <w:rFonts w:eastAsia="Arial"/>
                <w:sz w:val="16"/>
                <w:szCs w:val="16"/>
                <w:lang w:val="pt-BR"/>
              </w:rPr>
              <w:t xml:space="preserve"> para a pontuação do indicador.</w:t>
            </w:r>
          </w:p>
        </w:tc>
      </w:tr>
      <w:tr w:rsidR="009B26C0" w14:paraId="503FEC6B" w14:textId="77777777" w:rsidTr="002E0E6B">
        <w:trPr>
          <w:trHeight w:val="300"/>
        </w:trPr>
        <w:tc>
          <w:tcPr>
            <w:tcW w:w="1841" w:type="dxa"/>
            <w:shd w:val="clear" w:color="auto" w:fill="auto"/>
            <w:vAlign w:val="center"/>
          </w:tcPr>
          <w:p w14:paraId="301B838D" w14:textId="77777777" w:rsidR="00693BD7" w:rsidRPr="00D0664E" w:rsidRDefault="008C2898" w:rsidP="00042FC5">
            <w:pPr>
              <w:rPr>
                <w:b/>
                <w:bCs/>
                <w:sz w:val="16"/>
                <w:szCs w:val="16"/>
              </w:rPr>
            </w:pPr>
            <w:r>
              <w:rPr>
                <w:rFonts w:eastAsia="Arial"/>
                <w:b/>
                <w:bCs/>
                <w:sz w:val="16"/>
                <w:szCs w:val="16"/>
                <w:lang w:val="pt-BR"/>
              </w:rPr>
              <w:t>Pontuação para “Outro(s)”</w:t>
            </w:r>
          </w:p>
        </w:tc>
        <w:tc>
          <w:tcPr>
            <w:tcW w:w="13039" w:type="dxa"/>
            <w:gridSpan w:val="8"/>
            <w:shd w:val="clear" w:color="auto" w:fill="auto"/>
            <w:vAlign w:val="center"/>
          </w:tcPr>
          <w:p w14:paraId="2A927930" w14:textId="77777777" w:rsidR="00693BD7" w:rsidRPr="00D0664E" w:rsidRDefault="008C2898" w:rsidP="00042FC5">
            <w:pPr>
              <w:rPr>
                <w:sz w:val="16"/>
                <w:szCs w:val="16"/>
              </w:rPr>
            </w:pPr>
            <w:r>
              <w:rPr>
                <w:rFonts w:eastAsia="Arial"/>
                <w:sz w:val="16"/>
                <w:szCs w:val="16"/>
                <w:lang w:val="pt-BR"/>
              </w:rPr>
              <w:t>A opção “(I) Outro” não pontua, pois as outras opções de resposta foram identificadas como boa prática.</w:t>
            </w:r>
          </w:p>
        </w:tc>
      </w:tr>
      <w:tr w:rsidR="009B26C0" w14:paraId="0C2AAF42" w14:textId="77777777" w:rsidTr="002E0E6B">
        <w:trPr>
          <w:trHeight w:val="300"/>
        </w:trPr>
        <w:tc>
          <w:tcPr>
            <w:tcW w:w="1841" w:type="dxa"/>
            <w:shd w:val="clear" w:color="auto" w:fill="auto"/>
            <w:vAlign w:val="center"/>
          </w:tcPr>
          <w:p w14:paraId="3F5DB7BD" w14:textId="77777777" w:rsidR="00693BD7" w:rsidRPr="00D0664E" w:rsidRDefault="008C2898" w:rsidP="00042FC5">
            <w:pPr>
              <w:rPr>
                <w:b/>
                <w:bCs/>
                <w:sz w:val="16"/>
                <w:szCs w:val="16"/>
              </w:rPr>
            </w:pPr>
            <w:r>
              <w:rPr>
                <w:rFonts w:eastAsia="Arial"/>
                <w:b/>
                <w:bCs/>
                <w:sz w:val="16"/>
                <w:szCs w:val="16"/>
                <w:lang w:val="pt-BR"/>
              </w:rPr>
              <w:t>Multiplicador</w:t>
            </w:r>
          </w:p>
        </w:tc>
        <w:tc>
          <w:tcPr>
            <w:tcW w:w="13039" w:type="dxa"/>
            <w:gridSpan w:val="8"/>
            <w:shd w:val="clear" w:color="auto" w:fill="auto"/>
            <w:vAlign w:val="center"/>
          </w:tcPr>
          <w:p w14:paraId="095E9299" w14:textId="77777777" w:rsidR="00693BD7"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5C9228E1" w14:textId="77777777" w:rsidR="009E228F" w:rsidRPr="00D0664E" w:rsidRDefault="008C2898">
      <w:pPr>
        <w:spacing w:after="160" w:line="259" w:lineRule="auto"/>
      </w:pPr>
      <w:r w:rsidRPr="00D0664E">
        <w:br w:type="page"/>
      </w:r>
    </w:p>
    <w:p w14:paraId="6E371887" w14:textId="77777777" w:rsidR="00FE285A" w:rsidRPr="00D0664E" w:rsidRDefault="008C2898" w:rsidP="00FE285A">
      <w:pPr>
        <w:pStyle w:val="Heading1"/>
      </w:pPr>
      <w:bookmarkStart w:id="15" w:name="_Toc129374588"/>
      <w:r>
        <w:rPr>
          <w:rFonts w:eastAsia="Arial" w:cs="Times New Roman"/>
          <w:color w:val="2F5496"/>
          <w:szCs w:val="40"/>
          <w:lang w:val="pt-BR"/>
        </w:rPr>
        <w:lastRenderedPageBreak/>
        <w:t>Seleção, nomeação e monitoramento de operadores terceirizados</w:t>
      </w:r>
      <w:bookmarkEnd w:id="15"/>
    </w:p>
    <w:p w14:paraId="52B4D63F" w14:textId="77777777" w:rsidR="00FE285A" w:rsidRPr="00D0664E" w:rsidRDefault="008C2898" w:rsidP="00FE285A">
      <w:pPr>
        <w:pStyle w:val="Heading2"/>
        <w:tabs>
          <w:tab w:val="left" w:pos="12758"/>
        </w:tabs>
        <w:rPr>
          <w:rFonts w:eastAsia="MS PGothic" w:cs="Times New Roman"/>
          <w:caps w:val="0"/>
          <w:color w:val="auto"/>
          <w:sz w:val="20"/>
          <w:szCs w:val="20"/>
        </w:rPr>
      </w:pPr>
      <w:bookmarkStart w:id="16" w:name="_Toc129374589"/>
      <w:r>
        <w:rPr>
          <w:rFonts w:eastAsia="Arial" w:cs="Times New Roman"/>
          <w:bCs/>
          <w:szCs w:val="28"/>
          <w:lang w:val="pt-BR"/>
        </w:rPr>
        <w:t>Processo de seleção de operadores terceirizados [INF 6]</w:t>
      </w:r>
      <w:bookmarkEnd w:id="16"/>
    </w:p>
    <w:tbl>
      <w:tblPr>
        <w:tblW w:w="14885"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2127"/>
        <w:gridCol w:w="2550"/>
        <w:gridCol w:w="1985"/>
        <w:gridCol w:w="1986"/>
      </w:tblGrid>
      <w:tr w:rsidR="009B26C0" w14:paraId="1CF30685" w14:textId="77777777" w:rsidTr="002E0E6B">
        <w:trPr>
          <w:trHeight w:val="367"/>
        </w:trPr>
        <w:tc>
          <w:tcPr>
            <w:tcW w:w="1843" w:type="dxa"/>
            <w:vMerge w:val="restart"/>
            <w:shd w:val="clear" w:color="auto" w:fill="DFF5F9"/>
            <w:vAlign w:val="center"/>
            <w:hideMark/>
          </w:tcPr>
          <w:p w14:paraId="7E8C1B9B" w14:textId="77777777" w:rsidR="002E0E6B"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600BF8A7" w14:textId="77777777" w:rsidR="002E0E6B" w:rsidRPr="00D0664E" w:rsidRDefault="002E0E6B" w:rsidP="006B2644">
            <w:pPr>
              <w:spacing w:line="240" w:lineRule="auto"/>
              <w:jc w:val="center"/>
              <w:textAlignment w:val="baseline"/>
              <w:rPr>
                <w:rFonts w:eastAsia="Times New Roman" w:cs="Arial"/>
                <w:b/>
                <w:sz w:val="14"/>
                <w:szCs w:val="14"/>
                <w:lang w:eastAsia="en-GB"/>
              </w:rPr>
            </w:pPr>
          </w:p>
          <w:p w14:paraId="464EF583" w14:textId="77777777" w:rsidR="002E0E6B" w:rsidRPr="00D0664E" w:rsidRDefault="008C2898" w:rsidP="00C63309">
            <w:pPr>
              <w:pStyle w:val="Indicatorsubsection"/>
              <w:rPr>
                <w:lang w:val="en-GB"/>
              </w:rPr>
            </w:pPr>
            <w:bookmarkStart w:id="17" w:name="_Toc129374590"/>
            <w:r>
              <w:rPr>
                <w:rFonts w:eastAsia="Arial"/>
                <w:color w:val="000000"/>
                <w:lang w:val="pt-BR"/>
              </w:rPr>
              <w:t>INF 6</w:t>
            </w:r>
            <w:bookmarkEnd w:id="17"/>
          </w:p>
        </w:tc>
        <w:tc>
          <w:tcPr>
            <w:tcW w:w="1559" w:type="dxa"/>
            <w:shd w:val="clear" w:color="auto" w:fill="DFF5F9"/>
            <w:vAlign w:val="center"/>
            <w:hideMark/>
          </w:tcPr>
          <w:p w14:paraId="5E2D6A12" w14:textId="77777777" w:rsidR="002E0E6B"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DFF5F9"/>
            <w:vAlign w:val="center"/>
          </w:tcPr>
          <w:p w14:paraId="0F4B1952" w14:textId="77777777" w:rsidR="002E0E6B"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 OO 30</w:t>
            </w:r>
          </w:p>
        </w:tc>
        <w:tc>
          <w:tcPr>
            <w:tcW w:w="4677" w:type="dxa"/>
            <w:gridSpan w:val="2"/>
            <w:vMerge w:val="restart"/>
            <w:shd w:val="clear" w:color="auto" w:fill="DFF5F9"/>
            <w:vAlign w:val="center"/>
          </w:tcPr>
          <w:p w14:paraId="4F171E07" w14:textId="77777777" w:rsidR="002E0E6B"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4E7D812" w14:textId="77777777" w:rsidR="002E0E6B" w:rsidRPr="00D0664E" w:rsidRDefault="002E0E6B" w:rsidP="006B2644">
            <w:pPr>
              <w:spacing w:line="240" w:lineRule="auto"/>
              <w:jc w:val="center"/>
              <w:textAlignment w:val="baseline"/>
              <w:rPr>
                <w:rFonts w:eastAsia="Times New Roman" w:cs="Arial"/>
                <w:sz w:val="14"/>
                <w:szCs w:val="14"/>
                <w:lang w:eastAsia="en-GB"/>
              </w:rPr>
            </w:pPr>
          </w:p>
          <w:p w14:paraId="0D59091A" w14:textId="77777777" w:rsidR="002E0E6B" w:rsidRPr="00D0664E" w:rsidRDefault="008C2898" w:rsidP="006B2644">
            <w:pPr>
              <w:jc w:val="center"/>
              <w:rPr>
                <w:sz w:val="18"/>
                <w:szCs w:val="18"/>
              </w:rPr>
            </w:pPr>
            <w:r>
              <w:rPr>
                <w:rFonts w:eastAsia="Arial"/>
                <w:b/>
                <w:bCs/>
                <w:sz w:val="22"/>
                <w:szCs w:val="22"/>
                <w:lang w:val="pt-BR"/>
              </w:rPr>
              <w:t>Processo de seleção de operadores terceirizados</w:t>
            </w:r>
          </w:p>
        </w:tc>
        <w:tc>
          <w:tcPr>
            <w:tcW w:w="1985" w:type="dxa"/>
            <w:vMerge w:val="restart"/>
            <w:shd w:val="clear" w:color="auto" w:fill="DFF5F9"/>
            <w:vAlign w:val="center"/>
            <w:hideMark/>
          </w:tcPr>
          <w:p w14:paraId="2BBEE6C4" w14:textId="77777777" w:rsidR="002E0E6B"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5A7A925" w14:textId="77777777" w:rsidR="002E0E6B" w:rsidRPr="00D0664E" w:rsidRDefault="002E0E6B" w:rsidP="006B2644">
            <w:pPr>
              <w:spacing w:line="240" w:lineRule="auto"/>
              <w:jc w:val="center"/>
              <w:textAlignment w:val="baseline"/>
              <w:rPr>
                <w:rFonts w:eastAsia="Times New Roman" w:cs="Arial"/>
                <w:b/>
                <w:bCs/>
                <w:sz w:val="14"/>
                <w:szCs w:val="14"/>
                <w:lang w:eastAsia="en-GB"/>
              </w:rPr>
            </w:pPr>
          </w:p>
          <w:p w14:paraId="1C10D645" w14:textId="77777777" w:rsidR="002E0E6B"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p>
        </w:tc>
        <w:tc>
          <w:tcPr>
            <w:tcW w:w="1986" w:type="dxa"/>
            <w:vMerge w:val="restart"/>
            <w:shd w:val="clear" w:color="auto" w:fill="00B0F0"/>
            <w:tcMar>
              <w:top w:w="113" w:type="dxa"/>
              <w:left w:w="113" w:type="dxa"/>
              <w:bottom w:w="113" w:type="dxa"/>
              <w:right w:w="113" w:type="dxa"/>
            </w:tcMar>
            <w:vAlign w:val="center"/>
            <w:hideMark/>
          </w:tcPr>
          <w:p w14:paraId="4CF8E923" w14:textId="77777777" w:rsidR="002E0E6B"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414B5EA" w14:textId="77777777" w:rsidR="002E0E6B" w:rsidRPr="00D0664E" w:rsidRDefault="002E0E6B" w:rsidP="006B2644">
            <w:pPr>
              <w:spacing w:line="240" w:lineRule="auto"/>
              <w:jc w:val="center"/>
              <w:textAlignment w:val="baseline"/>
              <w:rPr>
                <w:rFonts w:eastAsia="Times New Roman" w:cs="Arial"/>
                <w:b/>
                <w:bCs/>
                <w:color w:val="FFFFFF" w:themeColor="background1"/>
                <w:sz w:val="14"/>
                <w:szCs w:val="14"/>
                <w:lang w:eastAsia="en-GB"/>
              </w:rPr>
            </w:pPr>
          </w:p>
          <w:p w14:paraId="29938F73" w14:textId="77777777" w:rsidR="002E0E6B"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0F18246A" w14:textId="77777777" w:rsidTr="002E0E6B">
        <w:trPr>
          <w:trHeight w:val="367"/>
        </w:trPr>
        <w:tc>
          <w:tcPr>
            <w:tcW w:w="1843" w:type="dxa"/>
            <w:vMerge/>
            <w:shd w:val="clear" w:color="auto" w:fill="DFF5F9"/>
            <w:vAlign w:val="center"/>
          </w:tcPr>
          <w:p w14:paraId="324DEAB1" w14:textId="77777777" w:rsidR="002E0E6B" w:rsidRPr="00D0664E" w:rsidRDefault="002E0E6B" w:rsidP="006B2644">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23161FD" w14:textId="77777777" w:rsidR="002E0E6B"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DFF5F9"/>
            <w:vAlign w:val="center"/>
          </w:tcPr>
          <w:p w14:paraId="6B891102" w14:textId="77777777" w:rsidR="002E0E6B"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gridSpan w:val="2"/>
            <w:vMerge/>
            <w:shd w:val="clear" w:color="auto" w:fill="DFF5F9"/>
            <w:vAlign w:val="center"/>
          </w:tcPr>
          <w:p w14:paraId="045E5B5D" w14:textId="77777777" w:rsidR="002E0E6B" w:rsidRPr="00D0664E" w:rsidRDefault="002E0E6B" w:rsidP="006B2644">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32E3A5F9" w14:textId="77777777" w:rsidR="002E0E6B" w:rsidRPr="00D0664E" w:rsidRDefault="002E0E6B" w:rsidP="006B2644">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62631B38" w14:textId="77777777" w:rsidR="002E0E6B" w:rsidRPr="00D0664E" w:rsidRDefault="002E0E6B"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4C69C775" w14:textId="77777777" w:rsidTr="002E0E6B">
        <w:trPr>
          <w:trHeight w:val="567"/>
        </w:trPr>
        <w:tc>
          <w:tcPr>
            <w:tcW w:w="14885" w:type="dxa"/>
            <w:gridSpan w:val="7"/>
            <w:shd w:val="clear" w:color="auto" w:fill="FFFFFF" w:themeFill="background1"/>
            <w:tcMar>
              <w:top w:w="113" w:type="dxa"/>
              <w:left w:w="113" w:type="dxa"/>
              <w:bottom w:w="113" w:type="dxa"/>
              <w:right w:w="113" w:type="dxa"/>
            </w:tcMar>
            <w:vAlign w:val="center"/>
            <w:hideMark/>
          </w:tcPr>
          <w:p w14:paraId="2C39ADA8" w14:textId="77777777" w:rsidR="00503D4E" w:rsidRPr="00D0664E" w:rsidRDefault="008C2898" w:rsidP="00503D4E">
            <w:pPr>
              <w:spacing w:line="276" w:lineRule="auto"/>
              <w:textAlignment w:val="baseline"/>
              <w:rPr>
                <w:rFonts w:eastAsia="Times New Roman" w:cs="Arial"/>
                <w:b/>
                <w:lang w:eastAsia="en-GB"/>
              </w:rPr>
            </w:pPr>
            <w:r>
              <w:rPr>
                <w:rFonts w:eastAsia="Arial" w:cs="Arial"/>
                <w:b/>
                <w:bCs/>
                <w:lang w:val="pt-BR" w:eastAsia="en-GB"/>
              </w:rPr>
              <w:t xml:space="preserve">Indique como sua organização incluiu </w:t>
            </w:r>
            <w:hyperlink r:id="rId47" w:history="1">
              <w:r>
                <w:rPr>
                  <w:rFonts w:eastAsia="Arial" w:cs="Arial"/>
                  <w:b/>
                  <w:bCs/>
                  <w:color w:val="00B0F0"/>
                  <w:lang w:val="pt-BR" w:eastAsia="en-GB"/>
                </w:rPr>
                <w:t>fatores ASG relevantes</w:t>
              </w:r>
            </w:hyperlink>
            <w:hyperlink r:id="rId48" w:history="1"/>
            <w:r>
              <w:rPr>
                <w:rFonts w:eastAsia="Arial" w:cs="Arial"/>
                <w:b/>
                <w:bCs/>
                <w:lang w:val="pt-BR" w:eastAsia="en-GB"/>
              </w:rPr>
              <w:t xml:space="preserve"> em todas as </w:t>
            </w:r>
            <w:hyperlink r:id="rId49" w:history="1">
              <w:r>
                <w:rPr>
                  <w:rFonts w:eastAsia="Arial" w:cs="Arial"/>
                  <w:b/>
                  <w:bCs/>
                  <w:color w:val="00B0F0"/>
                  <w:lang w:val="pt-BR" w:eastAsia="en-GB"/>
                </w:rPr>
                <w:t>seleções</w:t>
              </w:r>
            </w:hyperlink>
            <w:r>
              <w:rPr>
                <w:rFonts w:eastAsia="Arial" w:cs="Arial"/>
                <w:b/>
                <w:bCs/>
                <w:lang w:val="pt-BR" w:eastAsia="en-GB"/>
              </w:rPr>
              <w:t xml:space="preserve"> de </w:t>
            </w:r>
            <w:hyperlink r:id="rId50" w:history="1">
              <w:r>
                <w:rPr>
                  <w:rFonts w:eastAsia="Arial" w:cs="Arial"/>
                  <w:b/>
                  <w:bCs/>
                  <w:color w:val="00B0F0"/>
                  <w:lang w:val="pt-BR" w:eastAsia="en-GB"/>
                </w:rPr>
                <w:t>operadores terceirizados</w:t>
              </w:r>
            </w:hyperlink>
            <w:r>
              <w:rPr>
                <w:rFonts w:eastAsia="Arial" w:cs="Arial"/>
                <w:b/>
                <w:bCs/>
                <w:lang w:val="pt-BR" w:eastAsia="en-GB"/>
              </w:rPr>
              <w:t xml:space="preserve"> durante o exercício.</w:t>
            </w:r>
          </w:p>
          <w:p w14:paraId="3BC7D3E2" w14:textId="77777777" w:rsidR="007746A8" w:rsidRPr="00D0664E" w:rsidRDefault="007746A8" w:rsidP="00503D4E">
            <w:pPr>
              <w:spacing w:line="276" w:lineRule="auto"/>
              <w:textAlignment w:val="baseline"/>
              <w:rPr>
                <w:rFonts w:eastAsia="Times New Roman" w:cs="Arial"/>
                <w:b/>
                <w:lang w:eastAsia="en-GB"/>
              </w:rPr>
            </w:pPr>
          </w:p>
          <w:p w14:paraId="7C18545F" w14:textId="77777777" w:rsidR="00FE285A" w:rsidRPr="00D0664E" w:rsidRDefault="008C2898" w:rsidP="02EE71A8">
            <w:pPr>
              <w:spacing w:line="276" w:lineRule="auto"/>
              <w:textAlignment w:val="baseline"/>
              <w:rPr>
                <w:rFonts w:eastAsia="Times New Roman" w:cs="Arial"/>
                <w:i/>
                <w:iCs/>
                <w:lang w:eastAsia="en-GB"/>
              </w:rPr>
            </w:pPr>
            <w:r>
              <w:rPr>
                <w:rFonts w:eastAsia="Arial" w:cs="Arial"/>
                <w:i/>
                <w:iCs/>
                <w:lang w:val="pt-BR" w:eastAsia="en-GB"/>
              </w:rPr>
              <w:t xml:space="preserve">Caso não tenha selecionado operadores terceirizados durante o exercício, use como referência o exercício mais recente no qual selecionou operadores terceirizados, limitado aos últimos cinco </w:t>
            </w:r>
            <w:r>
              <w:rPr>
                <w:rFonts w:eastAsia="Arial" w:cs="Arial"/>
                <w:i/>
                <w:iCs/>
                <w:lang w:val="pt-BR" w:eastAsia="en-GB"/>
              </w:rPr>
              <w:t>anos.</w:t>
            </w:r>
          </w:p>
        </w:tc>
      </w:tr>
      <w:tr w:rsidR="009B26C0" w14:paraId="43D0B2CC" w14:textId="77777777" w:rsidTr="002E0E6B">
        <w:trPr>
          <w:trHeight w:val="465"/>
        </w:trPr>
        <w:tc>
          <w:tcPr>
            <w:tcW w:w="14885"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115B297" w14:textId="77777777" w:rsidR="005439A9" w:rsidRPr="00D0664E" w:rsidRDefault="008C2898" w:rsidP="003239D0">
            <w:pPr>
              <w:pStyle w:val="ListParagraph"/>
              <w:numPr>
                <w:ilvl w:val="0"/>
                <w:numId w:val="29"/>
              </w:numPr>
              <w:spacing w:line="276" w:lineRule="auto"/>
              <w:ind w:left="360"/>
              <w:textAlignment w:val="baseline"/>
              <w:rPr>
                <w:rFonts w:eastAsia="Times New Roman" w:cs="Arial"/>
                <w:lang w:eastAsia="en-GB"/>
              </w:rPr>
            </w:pPr>
            <w:r>
              <w:rPr>
                <w:rFonts w:eastAsia="Arial" w:cs="Arial"/>
                <w:lang w:val="pt-BR" w:eastAsia="en-GB"/>
              </w:rPr>
              <w:t>(A) Solicitamos que os operadores terceirizados em potencial prestassem informações sobre sua abordagem geral para fatores ASG relevantes</w:t>
            </w:r>
          </w:p>
          <w:p w14:paraId="08711197" w14:textId="77777777" w:rsidR="005439A9" w:rsidRPr="00D0664E" w:rsidRDefault="008C2898" w:rsidP="003239D0">
            <w:pPr>
              <w:pStyle w:val="ListParagraph"/>
              <w:numPr>
                <w:ilvl w:val="0"/>
                <w:numId w:val="29"/>
              </w:numPr>
              <w:spacing w:line="276" w:lineRule="auto"/>
              <w:ind w:left="360"/>
              <w:textAlignment w:val="baseline"/>
              <w:rPr>
                <w:rFonts w:eastAsia="Times New Roman" w:cs="Arial"/>
                <w:lang w:eastAsia="en-GB"/>
              </w:rPr>
            </w:pPr>
            <w:r>
              <w:rPr>
                <w:rFonts w:eastAsia="Arial" w:cs="Arial"/>
                <w:lang w:val="pt-BR" w:eastAsia="en-GB"/>
              </w:rPr>
              <w:t>(B) Solicitamos que os operadores terceirizados em potencial fornecessem históricos e exemplos de como gerencia</w:t>
            </w:r>
            <w:r>
              <w:rPr>
                <w:rFonts w:eastAsia="Arial" w:cs="Arial"/>
                <w:lang w:val="pt-BR" w:eastAsia="en-GB"/>
              </w:rPr>
              <w:t>m fatores ASG relevantes</w:t>
            </w:r>
          </w:p>
          <w:p w14:paraId="74BC9350" w14:textId="77777777" w:rsidR="005439A9" w:rsidRPr="00D0664E" w:rsidRDefault="008C2898" w:rsidP="003239D0">
            <w:pPr>
              <w:pStyle w:val="ListParagraph"/>
              <w:numPr>
                <w:ilvl w:val="0"/>
                <w:numId w:val="29"/>
              </w:numPr>
              <w:spacing w:line="276" w:lineRule="auto"/>
              <w:ind w:left="360"/>
              <w:textAlignment w:val="baseline"/>
              <w:rPr>
                <w:rFonts w:eastAsia="Times New Roman" w:cs="Arial"/>
                <w:lang w:eastAsia="en-GB"/>
              </w:rPr>
            </w:pPr>
            <w:r>
              <w:rPr>
                <w:rFonts w:eastAsia="Arial" w:cs="Arial"/>
                <w:lang w:val="pt-BR" w:eastAsia="en-GB"/>
              </w:rPr>
              <w:t xml:space="preserve">(C) Solicitamos que os operadores terceirizados em potencial prestassem informações sobre seu(s) processo(s) de engajamento com </w:t>
            </w:r>
            <w:r>
              <w:rPr>
                <w:rFonts w:eastAsia="Arial" w:cs="Arial"/>
                <w:i/>
                <w:iCs/>
                <w:lang w:val="pt-BR" w:eastAsia="en-GB"/>
              </w:rPr>
              <w:t>stakeholders</w:t>
            </w:r>
          </w:p>
          <w:p w14:paraId="016C4C84" w14:textId="77777777" w:rsidR="005439A9" w:rsidRPr="00D0664E" w:rsidRDefault="008C2898" w:rsidP="003239D0">
            <w:pPr>
              <w:pStyle w:val="ListParagraph"/>
              <w:numPr>
                <w:ilvl w:val="0"/>
                <w:numId w:val="29"/>
              </w:numPr>
              <w:spacing w:line="276" w:lineRule="auto"/>
              <w:ind w:left="360"/>
              <w:textAlignment w:val="baseline"/>
              <w:rPr>
                <w:rFonts w:eastAsia="Times New Roman" w:cs="Arial"/>
                <w:lang w:eastAsia="en-GB"/>
              </w:rPr>
            </w:pPr>
            <w:r>
              <w:rPr>
                <w:rFonts w:eastAsia="Arial" w:cs="Arial"/>
                <w:lang w:val="pt-BR" w:eastAsia="en-GB"/>
              </w:rPr>
              <w:t>(D) Solicitamos que os operadores terceirizados em potencial fornecessem documentação rela</w:t>
            </w:r>
            <w:r>
              <w:rPr>
                <w:rFonts w:eastAsia="Arial" w:cs="Arial"/>
                <w:lang w:val="pt-BR" w:eastAsia="en-GB"/>
              </w:rPr>
              <w:t>tiva às suas práticas de compras e contratações responsáveis e/ou à contratação de prestadores de serviços, incluindo responsabilidades, abordagem e incentivos</w:t>
            </w:r>
          </w:p>
          <w:p w14:paraId="32C01F86" w14:textId="77777777" w:rsidR="003228F2" w:rsidRPr="00D0664E" w:rsidRDefault="008C2898" w:rsidP="003239D0">
            <w:pPr>
              <w:pStyle w:val="ListParagraph"/>
              <w:numPr>
                <w:ilvl w:val="0"/>
                <w:numId w:val="29"/>
              </w:numPr>
              <w:spacing w:line="276" w:lineRule="auto"/>
              <w:ind w:left="360"/>
              <w:textAlignment w:val="baseline"/>
              <w:rPr>
                <w:rFonts w:eastAsia="Times New Roman" w:cs="Arial"/>
                <w:lang w:eastAsia="en-GB"/>
              </w:rPr>
            </w:pPr>
            <w:r>
              <w:rPr>
                <w:rFonts w:eastAsia="Arial" w:cs="Arial"/>
                <w:lang w:val="pt-BR" w:eastAsia="en-GB"/>
              </w:rPr>
              <w:t xml:space="preserve">(E) </w:t>
            </w:r>
            <w:r>
              <w:rPr>
                <w:rFonts w:eastAsia="Arial" w:cs="Arial"/>
                <w:color w:val="000000"/>
                <w:shd w:val="clear" w:color="auto" w:fill="FFFFFF"/>
                <w:lang w:val="pt-BR" w:eastAsia="en-GB"/>
              </w:rPr>
              <w:t>Outro</w:t>
            </w:r>
          </w:p>
          <w:p w14:paraId="0F861AAC" w14:textId="77777777" w:rsidR="005439A9" w:rsidRPr="00D0664E" w:rsidRDefault="008C2898" w:rsidP="00CD4459">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p w14:paraId="26B9DFF0" w14:textId="77777777" w:rsidR="00FE285A" w:rsidRPr="00D0664E" w:rsidRDefault="008C2898" w:rsidP="003239D0">
            <w:pPr>
              <w:pStyle w:val="ListParagraph"/>
              <w:numPr>
                <w:ilvl w:val="0"/>
                <w:numId w:val="22"/>
              </w:numPr>
              <w:spacing w:line="276" w:lineRule="auto"/>
              <w:textAlignment w:val="baseline"/>
              <w:rPr>
                <w:rFonts w:eastAsia="Times New Roman" w:cs="Arial"/>
                <w:sz w:val="16"/>
                <w:szCs w:val="16"/>
                <w:lang w:eastAsia="en-GB"/>
              </w:rPr>
            </w:pPr>
            <w:r>
              <w:rPr>
                <w:rFonts w:eastAsia="Arial" w:cs="Arial"/>
                <w:lang w:val="pt-BR" w:eastAsia="en-GB"/>
              </w:rPr>
              <w:t xml:space="preserve">(G) Não incluímos fatores ASG </w:t>
            </w:r>
            <w:r>
              <w:rPr>
                <w:rFonts w:eastAsia="Arial" w:cs="Arial"/>
                <w:lang w:val="pt-BR" w:eastAsia="en-GB"/>
              </w:rPr>
              <w:t>relevantes em nossa seleção de operadores terceirizados</w:t>
            </w:r>
          </w:p>
        </w:tc>
      </w:tr>
      <w:tr w:rsidR="009B26C0" w14:paraId="0A90BEE7" w14:textId="77777777" w:rsidTr="002E0E6B">
        <w:trPr>
          <w:trHeight w:val="300"/>
        </w:trPr>
        <w:tc>
          <w:tcPr>
            <w:tcW w:w="14885" w:type="dxa"/>
            <w:gridSpan w:val="7"/>
            <w:tcBorders>
              <w:left w:val="nil"/>
              <w:right w:val="nil"/>
            </w:tcBorders>
            <w:shd w:val="clear" w:color="auto" w:fill="FFFFFF" w:themeFill="background1"/>
            <w:tcMar>
              <w:top w:w="0" w:type="dxa"/>
              <w:bottom w:w="0" w:type="dxa"/>
            </w:tcMar>
            <w:vAlign w:val="center"/>
          </w:tcPr>
          <w:p w14:paraId="38680B92" w14:textId="77777777" w:rsidR="00FE285A" w:rsidRPr="00D0664E" w:rsidRDefault="00FE285A" w:rsidP="006B2644">
            <w:pPr>
              <w:spacing w:line="240" w:lineRule="auto"/>
              <w:jc w:val="center"/>
              <w:textAlignment w:val="baseline"/>
              <w:rPr>
                <w:rStyle w:val="Hyperlink"/>
                <w:sz w:val="16"/>
                <w:szCs w:val="16"/>
              </w:rPr>
            </w:pPr>
          </w:p>
        </w:tc>
      </w:tr>
      <w:tr w:rsidR="009B26C0" w14:paraId="6AFE5235" w14:textId="77777777" w:rsidTr="002E0E6B">
        <w:trPr>
          <w:trHeight w:val="300"/>
        </w:trPr>
        <w:tc>
          <w:tcPr>
            <w:tcW w:w="14885" w:type="dxa"/>
            <w:gridSpan w:val="7"/>
            <w:shd w:val="clear" w:color="auto" w:fill="0070C0"/>
            <w:vAlign w:val="center"/>
          </w:tcPr>
          <w:p w14:paraId="6DF855BE" w14:textId="77777777" w:rsidR="00FE285A"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03182DA9" w14:textId="77777777" w:rsidTr="002E0E6B">
        <w:trPr>
          <w:trHeight w:val="300"/>
        </w:trPr>
        <w:tc>
          <w:tcPr>
            <w:tcW w:w="1843" w:type="dxa"/>
            <w:shd w:val="clear" w:color="auto" w:fill="auto"/>
            <w:vAlign w:val="center"/>
          </w:tcPr>
          <w:p w14:paraId="39A4A295" w14:textId="77777777" w:rsidR="00FE285A" w:rsidRPr="00D0664E" w:rsidRDefault="008C2898" w:rsidP="00042FC5">
            <w:pPr>
              <w:rPr>
                <w:rStyle w:val="Hyperlink"/>
                <w:b/>
                <w:sz w:val="16"/>
                <w:szCs w:val="16"/>
              </w:rPr>
            </w:pPr>
            <w:r>
              <w:rPr>
                <w:rFonts w:eastAsia="Arial"/>
                <w:b/>
                <w:bCs/>
                <w:sz w:val="16"/>
                <w:szCs w:val="16"/>
                <w:lang w:val="pt-BR"/>
              </w:rPr>
              <w:t>Objetivo do indicador</w:t>
            </w:r>
          </w:p>
        </w:tc>
        <w:tc>
          <w:tcPr>
            <w:tcW w:w="13042" w:type="dxa"/>
            <w:gridSpan w:val="6"/>
            <w:shd w:val="clear" w:color="auto" w:fill="auto"/>
            <w:vAlign w:val="center"/>
          </w:tcPr>
          <w:p w14:paraId="7BFDF42F" w14:textId="77777777" w:rsidR="00C54AF7" w:rsidRPr="00D0664E" w:rsidRDefault="008C2898" w:rsidP="00042FC5">
            <w:pPr>
              <w:rPr>
                <w:rStyle w:val="Hyperlink"/>
                <w:color w:val="000000" w:themeColor="text1"/>
                <w:sz w:val="16"/>
                <w:szCs w:val="16"/>
              </w:rPr>
            </w:pPr>
            <w:r>
              <w:rPr>
                <w:rStyle w:val="Hyperlink"/>
                <w:rFonts w:eastAsia="Arial"/>
                <w:color w:val="000000"/>
                <w:sz w:val="16"/>
                <w:szCs w:val="16"/>
                <w:lang w:val="pt-BR"/>
              </w:rPr>
              <w:t>Este indicador procura compreender como o signatário avalia se o histórico e a experiência dos operadores terceirizados durante o processo de seleção estão alinhados com suas próprias práticas de investimento responsável. Considera-se uma boa prática que i</w:t>
            </w:r>
            <w:r>
              <w:rPr>
                <w:rStyle w:val="Hyperlink"/>
                <w:rFonts w:eastAsia="Arial"/>
                <w:color w:val="000000"/>
                <w:sz w:val="16"/>
                <w:szCs w:val="16"/>
                <w:lang w:val="pt-BR"/>
              </w:rPr>
              <w:t xml:space="preserve">nvestidores que terceirizam as operações de infraestrutura para operadores terceirizados considerem fatores ASG relevantes em sua abordagem de seleção. </w:t>
            </w:r>
          </w:p>
          <w:p w14:paraId="588DA8E8" w14:textId="77777777" w:rsidR="00C54AF7" w:rsidRPr="00D0664E" w:rsidRDefault="00C54AF7" w:rsidP="00042FC5">
            <w:pPr>
              <w:rPr>
                <w:rStyle w:val="Hyperlink"/>
                <w:color w:val="000000" w:themeColor="text1"/>
                <w:sz w:val="16"/>
                <w:szCs w:val="16"/>
              </w:rPr>
            </w:pPr>
          </w:p>
          <w:p w14:paraId="4D95B39B" w14:textId="77777777" w:rsidR="00FE285A" w:rsidRPr="00D0664E" w:rsidRDefault="008C2898" w:rsidP="00042FC5">
            <w:pPr>
              <w:rPr>
                <w:rStyle w:val="Hyperlink"/>
                <w:color w:val="000000" w:themeColor="text1"/>
                <w:sz w:val="16"/>
                <w:szCs w:val="16"/>
              </w:rPr>
            </w:pPr>
            <w:r>
              <w:rPr>
                <w:rStyle w:val="Hyperlink"/>
                <w:rFonts w:eastAsia="Arial"/>
                <w:color w:val="000000"/>
                <w:sz w:val="16"/>
                <w:szCs w:val="16"/>
                <w:lang w:val="pt-BR"/>
              </w:rPr>
              <w:lastRenderedPageBreak/>
              <w:t xml:space="preserve">Como a operação de rotina do ativo geralmente é terceirizada para um operador, o </w:t>
            </w:r>
            <w:r>
              <w:rPr>
                <w:rStyle w:val="Hyperlink"/>
                <w:rFonts w:eastAsia="Arial"/>
                <w:color w:val="000000"/>
                <w:sz w:val="16"/>
                <w:szCs w:val="16"/>
                <w:lang w:val="pt-BR"/>
              </w:rPr>
              <w:t>gerenciamento bem-sucedido dos fatores ASG relevantes depende da seleção de bons operadores terceirizados e da compreensão de como trabalhar de forma eficaz com este operador. A boa prática na seleção de operadores terceirizados envolve não somente conhece</w:t>
            </w:r>
            <w:r>
              <w:rPr>
                <w:rStyle w:val="Hyperlink"/>
                <w:rFonts w:eastAsia="Arial"/>
                <w:color w:val="000000"/>
                <w:sz w:val="16"/>
                <w:szCs w:val="16"/>
                <w:lang w:val="pt-BR"/>
              </w:rPr>
              <w:t>r suas políticas ASG de alto nível, mas também a profundidade e amplitude com que estas políticas são implementadas pelos operadores.</w:t>
            </w:r>
          </w:p>
        </w:tc>
      </w:tr>
      <w:tr w:rsidR="009B26C0" w14:paraId="21924941" w14:textId="77777777" w:rsidTr="002E0E6B">
        <w:trPr>
          <w:trHeight w:val="300"/>
        </w:trPr>
        <w:tc>
          <w:tcPr>
            <w:tcW w:w="1843" w:type="dxa"/>
            <w:shd w:val="clear" w:color="auto" w:fill="auto"/>
            <w:vAlign w:val="center"/>
          </w:tcPr>
          <w:p w14:paraId="519C5288" w14:textId="77777777" w:rsidR="00FE285A" w:rsidRPr="00D0664E" w:rsidRDefault="008C2898" w:rsidP="00042FC5">
            <w:pPr>
              <w:rPr>
                <w:rStyle w:val="Hyperlink"/>
                <w:b/>
                <w:sz w:val="16"/>
                <w:szCs w:val="16"/>
              </w:rPr>
            </w:pPr>
            <w:r>
              <w:rPr>
                <w:rFonts w:eastAsia="Arial"/>
                <w:b/>
                <w:bCs/>
                <w:sz w:val="16"/>
                <w:szCs w:val="16"/>
                <w:lang w:val="pt-BR"/>
              </w:rPr>
              <w:lastRenderedPageBreak/>
              <w:t>Orientações adicionais</w:t>
            </w:r>
          </w:p>
        </w:tc>
        <w:tc>
          <w:tcPr>
            <w:tcW w:w="13042" w:type="dxa"/>
            <w:gridSpan w:val="6"/>
            <w:shd w:val="clear" w:color="auto" w:fill="auto"/>
            <w:vAlign w:val="center"/>
          </w:tcPr>
          <w:p w14:paraId="751716B4" w14:textId="77777777" w:rsidR="00E66BE6"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é aplicável somente se o signatário terceiriza as operações de infraestrutura para </w:t>
            </w:r>
            <w:r>
              <w:rPr>
                <w:rStyle w:val="Hyperlink"/>
                <w:rFonts w:eastAsia="Arial"/>
                <w:color w:val="000000"/>
                <w:sz w:val="16"/>
                <w:szCs w:val="16"/>
                <w:lang w:val="pt-BR"/>
              </w:rPr>
              <w:t>operadores terceirizados, conforme informado no módulo Organisational Overview.</w:t>
            </w:r>
          </w:p>
          <w:p w14:paraId="11CEEC6F" w14:textId="77777777" w:rsidR="00A832D7" w:rsidRPr="00D0664E" w:rsidRDefault="00A832D7" w:rsidP="00042FC5">
            <w:pPr>
              <w:rPr>
                <w:rStyle w:val="Hyperlink"/>
                <w:color w:val="000000" w:themeColor="text1"/>
                <w:sz w:val="16"/>
                <w:szCs w:val="16"/>
              </w:rPr>
            </w:pPr>
          </w:p>
          <w:p w14:paraId="4A51074F" w14:textId="77777777" w:rsidR="00FE285A" w:rsidRPr="00D0664E" w:rsidRDefault="008C2898" w:rsidP="00042FC5">
            <w:pPr>
              <w:rPr>
                <w:rStyle w:val="Hyperlink"/>
                <w:color w:val="000000" w:themeColor="text1"/>
                <w:sz w:val="16"/>
                <w:szCs w:val="16"/>
              </w:rPr>
            </w:pPr>
            <w:r>
              <w:rPr>
                <w:rStyle w:val="Hyperlink"/>
                <w:rFonts w:eastAsia="Arial"/>
                <w:color w:val="000000"/>
                <w:sz w:val="16"/>
                <w:szCs w:val="16"/>
                <w:lang w:val="pt-BR"/>
              </w:rPr>
              <w:t>Se parte dos ativos de infraestrutura é administrada internamente pelo signatário e parte é terceirizada, o signatário deve considerar aqui somente os ativos cuja administraçã</w:t>
            </w:r>
            <w:r>
              <w:rPr>
                <w:rStyle w:val="Hyperlink"/>
                <w:rFonts w:eastAsia="Arial"/>
                <w:color w:val="000000"/>
                <w:sz w:val="16"/>
                <w:szCs w:val="16"/>
                <w:lang w:val="pt-BR"/>
              </w:rPr>
              <w:t>o é terceirizada.</w:t>
            </w:r>
          </w:p>
        </w:tc>
      </w:tr>
      <w:tr w:rsidR="009B26C0" w14:paraId="22D78A67" w14:textId="77777777" w:rsidTr="002E0E6B">
        <w:trPr>
          <w:trHeight w:val="300"/>
        </w:trPr>
        <w:tc>
          <w:tcPr>
            <w:tcW w:w="1843" w:type="dxa"/>
            <w:shd w:val="clear" w:color="auto" w:fill="auto"/>
            <w:vAlign w:val="center"/>
          </w:tcPr>
          <w:p w14:paraId="0410F724" w14:textId="77777777" w:rsidR="00FE285A" w:rsidRPr="00D0664E" w:rsidRDefault="008C2898" w:rsidP="00042FC5">
            <w:pPr>
              <w:rPr>
                <w:b/>
                <w:bCs/>
                <w:sz w:val="16"/>
                <w:szCs w:val="16"/>
              </w:rPr>
            </w:pPr>
            <w:r>
              <w:rPr>
                <w:rFonts w:eastAsia="Arial"/>
                <w:b/>
                <w:bCs/>
                <w:sz w:val="16"/>
                <w:szCs w:val="16"/>
                <w:lang w:val="pt-BR"/>
              </w:rPr>
              <w:t>Outros materiais</w:t>
            </w:r>
          </w:p>
        </w:tc>
        <w:tc>
          <w:tcPr>
            <w:tcW w:w="13042" w:type="dxa"/>
            <w:gridSpan w:val="6"/>
            <w:shd w:val="clear" w:color="auto" w:fill="auto"/>
            <w:vAlign w:val="center"/>
          </w:tcPr>
          <w:p w14:paraId="19E5E038" w14:textId="77777777" w:rsidR="00FE285A" w:rsidRPr="00D0664E" w:rsidRDefault="008C2898" w:rsidP="00042FC5">
            <w:pPr>
              <w:rPr>
                <w:color w:val="000000" w:themeColor="text1"/>
                <w:sz w:val="16"/>
                <w:szCs w:val="16"/>
              </w:rPr>
            </w:pPr>
            <w:r>
              <w:rPr>
                <w:rFonts w:eastAsia="Arial"/>
                <w:color w:val="000000"/>
                <w:sz w:val="16"/>
                <w:szCs w:val="16"/>
                <w:lang w:val="pt-BR"/>
              </w:rPr>
              <w:t xml:space="preserve">Para orientações sobre quais perguntas fazer para operadores terceirizados, consulte o </w:t>
            </w:r>
            <w:hyperlink r:id="rId51" w:history="1">
              <w:r>
                <w:rPr>
                  <w:rFonts w:eastAsia="Arial"/>
                  <w:color w:val="00B0F0"/>
                  <w:sz w:val="16"/>
                  <w:szCs w:val="16"/>
                  <w:lang w:val="pt-BR"/>
                </w:rPr>
                <w:t xml:space="preserve">Questionário de </w:t>
              </w:r>
              <w:r>
                <w:rPr>
                  <w:rFonts w:eastAsia="Arial"/>
                  <w:i/>
                  <w:iCs/>
                  <w:color w:val="00B0F0"/>
                  <w:sz w:val="16"/>
                  <w:szCs w:val="16"/>
                  <w:lang w:val="pt-BR"/>
                </w:rPr>
                <w:t>due diligence</w:t>
              </w:r>
              <w:r>
                <w:rPr>
                  <w:rFonts w:eastAsia="Arial"/>
                  <w:color w:val="00B0F0"/>
                  <w:sz w:val="16"/>
                  <w:szCs w:val="16"/>
                  <w:lang w:val="pt-BR"/>
                </w:rPr>
                <w:t xml:space="preserve"> (DDQ) de investimento responsável para investidores em infraestrutura</w:t>
              </w:r>
              <w:r>
                <w:rPr>
                  <w:rFonts w:eastAsia="Arial"/>
                  <w:color w:val="000000"/>
                  <w:sz w:val="16"/>
                  <w:szCs w:val="16"/>
                  <w:lang w:val="pt-BR"/>
                </w:rPr>
                <w:t>.Este material é específico para cotist</w:t>
              </w:r>
              <w:r>
                <w:rPr>
                  <w:rFonts w:eastAsia="Arial"/>
                  <w:color w:val="000000"/>
                  <w:sz w:val="16"/>
                  <w:szCs w:val="16"/>
                  <w:lang w:val="pt-BR"/>
                </w:rPr>
                <w:t>as (LPs) e sua seleção de administradores (GPs) de infraestrutura.</w:t>
              </w:r>
            </w:hyperlink>
          </w:p>
        </w:tc>
      </w:tr>
      <w:tr w:rsidR="009B26C0" w14:paraId="260254FD" w14:textId="77777777" w:rsidTr="002E0E6B">
        <w:trPr>
          <w:trHeight w:val="300"/>
        </w:trPr>
        <w:tc>
          <w:tcPr>
            <w:tcW w:w="1843" w:type="dxa"/>
            <w:shd w:val="clear" w:color="auto" w:fill="auto"/>
            <w:vAlign w:val="center"/>
          </w:tcPr>
          <w:p w14:paraId="41E564E3" w14:textId="77777777" w:rsidR="00FE285A" w:rsidRPr="00D0664E" w:rsidRDefault="008C2898" w:rsidP="00042FC5">
            <w:pPr>
              <w:rPr>
                <w:b/>
                <w:bCs/>
                <w:sz w:val="16"/>
                <w:szCs w:val="16"/>
              </w:rPr>
            </w:pPr>
            <w:r>
              <w:rPr>
                <w:rFonts w:eastAsia="Arial"/>
                <w:b/>
                <w:bCs/>
                <w:sz w:val="16"/>
                <w:szCs w:val="16"/>
                <w:lang w:val="pt-BR"/>
              </w:rPr>
              <w:t>Referência a outras normas</w:t>
            </w:r>
          </w:p>
        </w:tc>
        <w:tc>
          <w:tcPr>
            <w:tcW w:w="13042" w:type="dxa"/>
            <w:gridSpan w:val="6"/>
            <w:shd w:val="clear" w:color="auto" w:fill="auto"/>
            <w:vAlign w:val="center"/>
          </w:tcPr>
          <w:p w14:paraId="185C3FA5" w14:textId="77777777" w:rsidR="00FE285A" w:rsidRPr="00D0664E" w:rsidRDefault="008C2898" w:rsidP="00042FC5">
            <w:pPr>
              <w:rPr>
                <w:color w:val="000000" w:themeColor="text1"/>
                <w:sz w:val="16"/>
                <w:szCs w:val="16"/>
              </w:rPr>
            </w:pPr>
            <w:r>
              <w:rPr>
                <w:rFonts w:eastAsia="Arial"/>
                <w:color w:val="000000"/>
                <w:sz w:val="16"/>
                <w:szCs w:val="16"/>
                <w:lang w:val="pt-BR"/>
              </w:rPr>
              <w:t>GRESB 2022 Infrastructure Asset Assessment: SE2 (Management: Stakeholder Engagement)</w:t>
            </w:r>
          </w:p>
        </w:tc>
      </w:tr>
      <w:tr w:rsidR="009B26C0" w14:paraId="40A0EB37" w14:textId="77777777" w:rsidTr="002E0E6B">
        <w:trPr>
          <w:trHeight w:val="300"/>
        </w:trPr>
        <w:tc>
          <w:tcPr>
            <w:tcW w:w="14885" w:type="dxa"/>
            <w:gridSpan w:val="7"/>
            <w:shd w:val="clear" w:color="auto" w:fill="0070C0"/>
            <w:vAlign w:val="center"/>
          </w:tcPr>
          <w:p w14:paraId="428342A7" w14:textId="77777777" w:rsidR="00FE285A"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54A6ED5B" w14:textId="77777777" w:rsidTr="002E0E6B">
        <w:trPr>
          <w:trHeight w:val="300"/>
        </w:trPr>
        <w:tc>
          <w:tcPr>
            <w:tcW w:w="1843" w:type="dxa"/>
            <w:shd w:val="clear" w:color="auto" w:fill="auto"/>
            <w:vAlign w:val="center"/>
          </w:tcPr>
          <w:p w14:paraId="786C820E" w14:textId="77777777" w:rsidR="00FE285A" w:rsidRPr="00D0664E" w:rsidRDefault="008C2898" w:rsidP="00042FC5">
            <w:pPr>
              <w:rPr>
                <w:b/>
                <w:bCs/>
                <w:sz w:val="16"/>
                <w:szCs w:val="16"/>
              </w:rPr>
            </w:pPr>
            <w:r>
              <w:rPr>
                <w:rFonts w:eastAsia="Arial"/>
                <w:b/>
                <w:bCs/>
                <w:sz w:val="16"/>
                <w:szCs w:val="16"/>
                <w:lang w:val="pt-BR"/>
              </w:rPr>
              <w:t>Subordinado a</w:t>
            </w:r>
          </w:p>
        </w:tc>
        <w:tc>
          <w:tcPr>
            <w:tcW w:w="13042" w:type="dxa"/>
            <w:gridSpan w:val="6"/>
            <w:shd w:val="clear" w:color="auto" w:fill="auto"/>
            <w:vAlign w:val="center"/>
          </w:tcPr>
          <w:p w14:paraId="75C6548F" w14:textId="77777777" w:rsidR="00FE285A" w:rsidRPr="00D0664E" w:rsidRDefault="008C2898" w:rsidP="00042FC5">
            <w:pPr>
              <w:rPr>
                <w:sz w:val="16"/>
                <w:szCs w:val="16"/>
              </w:rPr>
            </w:pPr>
            <w:r>
              <w:rPr>
                <w:rFonts w:eastAsia="Arial"/>
                <w:sz w:val="16"/>
                <w:szCs w:val="16"/>
                <w:lang w:val="pt-BR"/>
              </w:rPr>
              <w:t xml:space="preserve">[OO 21], [OO </w:t>
            </w:r>
            <w:r>
              <w:rPr>
                <w:rFonts w:eastAsia="Arial"/>
                <w:sz w:val="16"/>
                <w:szCs w:val="16"/>
                <w:lang w:val="pt-BR"/>
              </w:rPr>
              <w:t>30]</w:t>
            </w:r>
          </w:p>
        </w:tc>
      </w:tr>
      <w:tr w:rsidR="009B26C0" w14:paraId="6FF5CB46" w14:textId="77777777" w:rsidTr="002E0E6B">
        <w:trPr>
          <w:trHeight w:val="300"/>
        </w:trPr>
        <w:tc>
          <w:tcPr>
            <w:tcW w:w="1843" w:type="dxa"/>
            <w:shd w:val="clear" w:color="auto" w:fill="auto"/>
            <w:vAlign w:val="center"/>
          </w:tcPr>
          <w:p w14:paraId="22EC9C32" w14:textId="77777777" w:rsidR="00FE285A" w:rsidRPr="00D0664E" w:rsidRDefault="008C2898" w:rsidP="00042FC5">
            <w:pPr>
              <w:rPr>
                <w:b/>
                <w:bCs/>
                <w:sz w:val="16"/>
                <w:szCs w:val="16"/>
              </w:rPr>
            </w:pPr>
            <w:r>
              <w:rPr>
                <w:rFonts w:eastAsia="Arial"/>
                <w:b/>
                <w:bCs/>
                <w:sz w:val="16"/>
                <w:szCs w:val="16"/>
                <w:lang w:val="pt-BR"/>
              </w:rPr>
              <w:t>Acesso para</w:t>
            </w:r>
          </w:p>
        </w:tc>
        <w:tc>
          <w:tcPr>
            <w:tcW w:w="13042" w:type="dxa"/>
            <w:gridSpan w:val="6"/>
            <w:shd w:val="clear" w:color="auto" w:fill="auto"/>
            <w:vAlign w:val="center"/>
          </w:tcPr>
          <w:p w14:paraId="6A30DF5C" w14:textId="77777777" w:rsidR="00FE285A" w:rsidRPr="00D0664E" w:rsidRDefault="008C2898" w:rsidP="00042FC5">
            <w:pPr>
              <w:rPr>
                <w:sz w:val="16"/>
                <w:szCs w:val="16"/>
              </w:rPr>
            </w:pPr>
            <w:r>
              <w:rPr>
                <w:rFonts w:eastAsia="Arial"/>
                <w:sz w:val="16"/>
                <w:szCs w:val="16"/>
                <w:lang w:val="pt-BR"/>
              </w:rPr>
              <w:t>N/A</w:t>
            </w:r>
          </w:p>
        </w:tc>
      </w:tr>
      <w:tr w:rsidR="009B26C0" w14:paraId="4050E478" w14:textId="77777777" w:rsidTr="002E0E6B">
        <w:trPr>
          <w:trHeight w:val="300"/>
        </w:trPr>
        <w:tc>
          <w:tcPr>
            <w:tcW w:w="14885" w:type="dxa"/>
            <w:gridSpan w:val="7"/>
            <w:shd w:val="clear" w:color="auto" w:fill="0070C0"/>
            <w:vAlign w:val="center"/>
          </w:tcPr>
          <w:p w14:paraId="43842A20" w14:textId="77777777" w:rsidR="00FE285A"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3A2EA3F6" w14:textId="77777777" w:rsidTr="002E0E6B">
        <w:trPr>
          <w:trHeight w:val="354"/>
        </w:trPr>
        <w:tc>
          <w:tcPr>
            <w:tcW w:w="1843" w:type="dxa"/>
            <w:shd w:val="clear" w:color="auto" w:fill="auto"/>
            <w:vAlign w:val="center"/>
          </w:tcPr>
          <w:p w14:paraId="7A599712" w14:textId="77777777" w:rsidR="00FE285A" w:rsidRPr="00D0664E" w:rsidRDefault="008C2898" w:rsidP="00042FC5">
            <w:pPr>
              <w:rPr>
                <w:b/>
                <w:sz w:val="16"/>
                <w:szCs w:val="16"/>
              </w:rPr>
            </w:pPr>
            <w:r>
              <w:rPr>
                <w:rFonts w:eastAsia="Arial"/>
                <w:b/>
                <w:bCs/>
                <w:sz w:val="16"/>
                <w:szCs w:val="16"/>
                <w:lang w:val="pt-BR"/>
              </w:rPr>
              <w:t>Critérios de avaliação</w:t>
            </w:r>
          </w:p>
        </w:tc>
        <w:tc>
          <w:tcPr>
            <w:tcW w:w="6521" w:type="dxa"/>
            <w:gridSpan w:val="3"/>
            <w:shd w:val="clear" w:color="auto" w:fill="auto"/>
            <w:vAlign w:val="center"/>
          </w:tcPr>
          <w:p w14:paraId="5A0598AE" w14:textId="77777777" w:rsidR="00040B29" w:rsidRPr="00D0664E" w:rsidRDefault="008C2898" w:rsidP="00042FC5">
            <w:pPr>
              <w:rPr>
                <w:sz w:val="16"/>
                <w:szCs w:val="16"/>
              </w:rPr>
            </w:pPr>
            <w:r>
              <w:rPr>
                <w:rFonts w:eastAsia="Arial"/>
                <w:sz w:val="16"/>
                <w:szCs w:val="16"/>
                <w:lang w:val="pt-BR"/>
              </w:rPr>
              <w:t>100 pontos neste indicador.</w:t>
            </w:r>
          </w:p>
          <w:p w14:paraId="23BF30E4" w14:textId="77777777" w:rsidR="00040B29" w:rsidRPr="00D0664E" w:rsidRDefault="00040B29" w:rsidP="00042FC5">
            <w:pPr>
              <w:rPr>
                <w:sz w:val="16"/>
                <w:szCs w:val="16"/>
              </w:rPr>
            </w:pPr>
          </w:p>
          <w:p w14:paraId="78C360F5" w14:textId="77777777" w:rsidR="00040B29" w:rsidRPr="00D0664E" w:rsidRDefault="008C2898" w:rsidP="00042FC5">
            <w:pPr>
              <w:rPr>
                <w:sz w:val="16"/>
                <w:szCs w:val="16"/>
              </w:rPr>
            </w:pPr>
            <w:r>
              <w:rPr>
                <w:rFonts w:eastAsia="Arial"/>
                <w:sz w:val="16"/>
                <w:szCs w:val="16"/>
                <w:lang w:val="pt-BR"/>
              </w:rPr>
              <w:t>100 pontos se 4 opções forem selecionadas entre A-D.</w:t>
            </w:r>
          </w:p>
          <w:p w14:paraId="7A6B97CD" w14:textId="77777777" w:rsidR="00040B29" w:rsidRPr="00D0664E" w:rsidRDefault="008C2898" w:rsidP="005C52C5">
            <w:pPr>
              <w:rPr>
                <w:sz w:val="16"/>
                <w:szCs w:val="16"/>
              </w:rPr>
            </w:pPr>
            <w:r>
              <w:rPr>
                <w:rFonts w:eastAsia="Arial"/>
                <w:sz w:val="16"/>
                <w:szCs w:val="16"/>
                <w:lang w:val="pt-BR"/>
              </w:rPr>
              <w:t>75 pontos se 3 opções forem selecionadas entre A-D.</w:t>
            </w:r>
          </w:p>
          <w:p w14:paraId="0CAB9CF8" w14:textId="77777777" w:rsidR="009B706D" w:rsidRPr="00D0664E" w:rsidRDefault="008C2898" w:rsidP="009B706D">
            <w:pPr>
              <w:rPr>
                <w:sz w:val="16"/>
                <w:szCs w:val="16"/>
              </w:rPr>
            </w:pPr>
            <w:r>
              <w:rPr>
                <w:rFonts w:eastAsia="Arial"/>
                <w:sz w:val="16"/>
                <w:szCs w:val="16"/>
                <w:lang w:val="pt-BR"/>
              </w:rPr>
              <w:t>50 pontos se 2 opções forem selecionadas entre A-D.</w:t>
            </w:r>
          </w:p>
          <w:p w14:paraId="2EB1958F" w14:textId="77777777" w:rsidR="009B706D" w:rsidRPr="00D0664E" w:rsidRDefault="008C2898" w:rsidP="009B706D">
            <w:pPr>
              <w:rPr>
                <w:sz w:val="16"/>
                <w:szCs w:val="16"/>
              </w:rPr>
            </w:pPr>
            <w:r>
              <w:rPr>
                <w:rFonts w:eastAsia="Arial"/>
                <w:sz w:val="16"/>
                <w:szCs w:val="16"/>
                <w:lang w:val="pt-BR"/>
              </w:rPr>
              <w:t xml:space="preserve">25 </w:t>
            </w:r>
            <w:r>
              <w:rPr>
                <w:rFonts w:eastAsia="Arial"/>
                <w:sz w:val="16"/>
                <w:szCs w:val="16"/>
                <w:lang w:val="pt-BR"/>
              </w:rPr>
              <w:t>pontos se 1 opção for selecionada entre A-D.</w:t>
            </w:r>
          </w:p>
          <w:p w14:paraId="6DC36304" w14:textId="77777777" w:rsidR="00040B29" w:rsidRPr="00D0664E" w:rsidRDefault="008C2898" w:rsidP="00042FC5">
            <w:pPr>
              <w:rPr>
                <w:sz w:val="16"/>
                <w:szCs w:val="16"/>
              </w:rPr>
            </w:pPr>
            <w:r>
              <w:rPr>
                <w:rFonts w:eastAsia="Arial"/>
                <w:sz w:val="16"/>
                <w:szCs w:val="16"/>
                <w:lang w:val="pt-BR"/>
              </w:rPr>
              <w:t>0 ponto se as opções E ou F forem selecionadas.</w:t>
            </w:r>
          </w:p>
        </w:tc>
        <w:tc>
          <w:tcPr>
            <w:tcW w:w="6521" w:type="dxa"/>
            <w:gridSpan w:val="3"/>
            <w:shd w:val="clear" w:color="auto" w:fill="auto"/>
            <w:vAlign w:val="center"/>
          </w:tcPr>
          <w:p w14:paraId="7BBA8902" w14:textId="77777777" w:rsidR="009B706D" w:rsidRPr="00D0664E" w:rsidRDefault="008C2898" w:rsidP="009B706D">
            <w:pPr>
              <w:rPr>
                <w:rStyle w:val="Hyperlink"/>
                <w:color w:val="auto"/>
                <w:sz w:val="16"/>
                <w:szCs w:val="16"/>
              </w:rPr>
            </w:pPr>
            <w:r>
              <w:rPr>
                <w:rStyle w:val="Hyperlink"/>
                <w:rFonts w:eastAsia="Arial"/>
                <w:color w:val="auto"/>
                <w:sz w:val="16"/>
                <w:szCs w:val="16"/>
                <w:lang w:val="pt-BR"/>
              </w:rPr>
              <w:t>Informações adicionais:</w:t>
            </w:r>
          </w:p>
          <w:p w14:paraId="3E271BF8" w14:textId="77777777" w:rsidR="009B706D" w:rsidRPr="00D0664E" w:rsidRDefault="009B706D" w:rsidP="009B706D">
            <w:pPr>
              <w:rPr>
                <w:rStyle w:val="Hyperlink"/>
                <w:color w:val="auto"/>
                <w:sz w:val="16"/>
                <w:szCs w:val="16"/>
              </w:rPr>
            </w:pPr>
          </w:p>
          <w:p w14:paraId="7D68D7E0" w14:textId="77777777" w:rsidR="00FE285A" w:rsidRPr="00D0664E" w:rsidRDefault="008C2898" w:rsidP="003971C2">
            <w:pPr>
              <w:rPr>
                <w:b/>
                <w:sz w:val="16"/>
                <w:szCs w:val="16"/>
              </w:rPr>
            </w:pPr>
            <w:r>
              <w:rPr>
                <w:rFonts w:eastAsia="Arial"/>
                <w:sz w:val="16"/>
                <w:szCs w:val="16"/>
                <w:lang w:val="pt-BR"/>
              </w:rPr>
              <w:t>Se a opção “F” for selecionada, a pontuação será 0/100 ponto neste indicador.</w:t>
            </w:r>
          </w:p>
        </w:tc>
      </w:tr>
      <w:tr w:rsidR="009B26C0" w14:paraId="229E332D" w14:textId="77777777" w:rsidTr="002E0E6B">
        <w:trPr>
          <w:trHeight w:val="300"/>
        </w:trPr>
        <w:tc>
          <w:tcPr>
            <w:tcW w:w="1843" w:type="dxa"/>
            <w:shd w:val="clear" w:color="auto" w:fill="auto"/>
            <w:vAlign w:val="center"/>
          </w:tcPr>
          <w:p w14:paraId="2A54EA50" w14:textId="77777777" w:rsidR="00FE285A" w:rsidRPr="00D0664E" w:rsidRDefault="008C2898" w:rsidP="00042FC5">
            <w:pPr>
              <w:rPr>
                <w:b/>
                <w:bCs/>
                <w:sz w:val="16"/>
                <w:szCs w:val="16"/>
              </w:rPr>
            </w:pPr>
            <w:r>
              <w:rPr>
                <w:rFonts w:eastAsia="Arial"/>
                <w:b/>
                <w:bCs/>
                <w:sz w:val="16"/>
                <w:szCs w:val="16"/>
                <w:lang w:val="pt-BR"/>
              </w:rPr>
              <w:t>Pontuação para “Outro(s)”</w:t>
            </w:r>
          </w:p>
        </w:tc>
        <w:tc>
          <w:tcPr>
            <w:tcW w:w="13042" w:type="dxa"/>
            <w:gridSpan w:val="6"/>
            <w:shd w:val="clear" w:color="auto" w:fill="auto"/>
            <w:vAlign w:val="center"/>
          </w:tcPr>
          <w:p w14:paraId="16ADBFA7" w14:textId="77777777" w:rsidR="00FE285A" w:rsidRPr="00D0664E" w:rsidRDefault="008C2898" w:rsidP="00042FC5">
            <w:pPr>
              <w:rPr>
                <w:sz w:val="16"/>
                <w:szCs w:val="16"/>
              </w:rPr>
            </w:pPr>
            <w:r>
              <w:rPr>
                <w:rFonts w:eastAsia="Arial" w:cs="Arial"/>
                <w:sz w:val="16"/>
                <w:szCs w:val="16"/>
                <w:lang w:val="pt-BR" w:eastAsia="en-GB"/>
              </w:rPr>
              <w:t xml:space="preserve">A opção (E) não pontua, pois as </w:t>
            </w:r>
            <w:r>
              <w:rPr>
                <w:rFonts w:eastAsia="Arial" w:cs="Arial"/>
                <w:sz w:val="16"/>
                <w:szCs w:val="16"/>
                <w:lang w:val="pt-BR" w:eastAsia="en-GB"/>
              </w:rPr>
              <w:t>outras opções de resposta foram identificadas como boa prática.</w:t>
            </w:r>
          </w:p>
        </w:tc>
      </w:tr>
      <w:tr w:rsidR="009B26C0" w14:paraId="152BD0F0" w14:textId="77777777" w:rsidTr="002E0E6B">
        <w:trPr>
          <w:trHeight w:val="300"/>
        </w:trPr>
        <w:tc>
          <w:tcPr>
            <w:tcW w:w="1843" w:type="dxa"/>
            <w:shd w:val="clear" w:color="auto" w:fill="auto"/>
            <w:vAlign w:val="center"/>
          </w:tcPr>
          <w:p w14:paraId="2A1E0018" w14:textId="77777777" w:rsidR="00FE285A" w:rsidRPr="00D0664E" w:rsidRDefault="008C2898" w:rsidP="00042FC5">
            <w:pPr>
              <w:rPr>
                <w:b/>
                <w:bCs/>
                <w:sz w:val="16"/>
                <w:szCs w:val="16"/>
              </w:rPr>
            </w:pPr>
            <w:r>
              <w:rPr>
                <w:rFonts w:eastAsia="Arial"/>
                <w:b/>
                <w:bCs/>
                <w:sz w:val="16"/>
                <w:szCs w:val="16"/>
                <w:lang w:val="pt-BR"/>
              </w:rPr>
              <w:t>Multiplicador</w:t>
            </w:r>
          </w:p>
        </w:tc>
        <w:tc>
          <w:tcPr>
            <w:tcW w:w="13042" w:type="dxa"/>
            <w:gridSpan w:val="6"/>
            <w:shd w:val="clear" w:color="auto" w:fill="auto"/>
            <w:vAlign w:val="center"/>
          </w:tcPr>
          <w:p w14:paraId="5BF65BC7" w14:textId="77777777" w:rsidR="00FE285A"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4CFB5364" w14:textId="77777777" w:rsidR="00D74AC7" w:rsidRPr="00D0664E" w:rsidRDefault="008C2898">
      <w:pPr>
        <w:spacing w:after="160" w:line="259" w:lineRule="auto"/>
      </w:pPr>
      <w:r w:rsidRPr="00D0664E">
        <w:br w:type="page"/>
      </w:r>
    </w:p>
    <w:p w14:paraId="60BAF2C0" w14:textId="77777777" w:rsidR="00D74AC7" w:rsidRPr="00D0664E" w:rsidRDefault="008C2898" w:rsidP="00D74AC7">
      <w:pPr>
        <w:pStyle w:val="Heading2"/>
        <w:tabs>
          <w:tab w:val="left" w:pos="12758"/>
        </w:tabs>
      </w:pPr>
      <w:bookmarkStart w:id="18" w:name="_Toc129374591"/>
      <w:r>
        <w:rPr>
          <w:rFonts w:eastAsia="Arial" w:cs="Times New Roman"/>
          <w:bCs/>
          <w:szCs w:val="28"/>
          <w:lang w:val="pt-BR"/>
        </w:rPr>
        <w:lastRenderedPageBreak/>
        <w:t>Processo de nomeação de operadores terceirizados [INF 7]</w:t>
      </w:r>
      <w:bookmarkEnd w:id="18"/>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8"/>
        <w:gridCol w:w="2411"/>
        <w:gridCol w:w="422"/>
        <w:gridCol w:w="712"/>
        <w:gridCol w:w="492"/>
        <w:gridCol w:w="3477"/>
        <w:gridCol w:w="1984"/>
        <w:gridCol w:w="1985"/>
      </w:tblGrid>
      <w:tr w:rsidR="009B26C0" w14:paraId="1F79D326" w14:textId="77777777" w:rsidTr="002E0E6B">
        <w:trPr>
          <w:trHeight w:val="367"/>
        </w:trPr>
        <w:tc>
          <w:tcPr>
            <w:tcW w:w="1843" w:type="dxa"/>
            <w:vMerge w:val="restart"/>
            <w:shd w:val="clear" w:color="auto" w:fill="DFF5F9"/>
            <w:vAlign w:val="center"/>
            <w:hideMark/>
          </w:tcPr>
          <w:p w14:paraId="7EFF9E44" w14:textId="77777777" w:rsidR="002E0E6B"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F6793D6" w14:textId="77777777" w:rsidR="002E0E6B" w:rsidRPr="00D0664E" w:rsidRDefault="002E0E6B" w:rsidP="006B2644">
            <w:pPr>
              <w:spacing w:line="240" w:lineRule="auto"/>
              <w:jc w:val="center"/>
              <w:textAlignment w:val="baseline"/>
              <w:rPr>
                <w:rFonts w:eastAsia="Times New Roman" w:cs="Arial"/>
                <w:b/>
                <w:sz w:val="14"/>
                <w:szCs w:val="14"/>
                <w:lang w:eastAsia="en-GB"/>
              </w:rPr>
            </w:pPr>
          </w:p>
          <w:p w14:paraId="339F3968" w14:textId="77777777" w:rsidR="002E0E6B" w:rsidRPr="00D0664E" w:rsidRDefault="008C2898" w:rsidP="00CC6934">
            <w:pPr>
              <w:pStyle w:val="Indicatorsubsection"/>
              <w:rPr>
                <w:lang w:val="en-GB"/>
              </w:rPr>
            </w:pPr>
            <w:bookmarkStart w:id="19" w:name="_Toc129374592"/>
            <w:r>
              <w:rPr>
                <w:rFonts w:eastAsia="Arial"/>
                <w:color w:val="000000"/>
                <w:lang w:val="pt-BR"/>
              </w:rPr>
              <w:t>INF 7</w:t>
            </w:r>
            <w:bookmarkEnd w:id="19"/>
          </w:p>
        </w:tc>
        <w:tc>
          <w:tcPr>
            <w:tcW w:w="1558" w:type="dxa"/>
            <w:shd w:val="clear" w:color="auto" w:fill="DFF5F9"/>
            <w:vAlign w:val="center"/>
            <w:hideMark/>
          </w:tcPr>
          <w:p w14:paraId="7E6A1B40" w14:textId="77777777" w:rsidR="002E0E6B"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gridSpan w:val="2"/>
            <w:shd w:val="clear" w:color="auto" w:fill="DFF5F9"/>
            <w:vAlign w:val="center"/>
          </w:tcPr>
          <w:p w14:paraId="47A46999" w14:textId="77777777" w:rsidR="002E0E6B"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 OO 30</w:t>
            </w:r>
          </w:p>
        </w:tc>
        <w:tc>
          <w:tcPr>
            <w:tcW w:w="4678" w:type="dxa"/>
            <w:gridSpan w:val="3"/>
            <w:vMerge w:val="restart"/>
            <w:shd w:val="clear" w:color="auto" w:fill="DFF5F9"/>
            <w:vAlign w:val="center"/>
          </w:tcPr>
          <w:p w14:paraId="0973FC76" w14:textId="77777777" w:rsidR="002E0E6B"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1A8E13B" w14:textId="77777777" w:rsidR="002E0E6B" w:rsidRPr="00D0664E" w:rsidRDefault="002E0E6B" w:rsidP="006B2644">
            <w:pPr>
              <w:spacing w:line="240" w:lineRule="auto"/>
              <w:jc w:val="center"/>
              <w:textAlignment w:val="baseline"/>
              <w:rPr>
                <w:rFonts w:eastAsia="Times New Roman" w:cs="Arial"/>
                <w:sz w:val="14"/>
                <w:szCs w:val="14"/>
                <w:lang w:eastAsia="en-GB"/>
              </w:rPr>
            </w:pPr>
          </w:p>
          <w:p w14:paraId="06D56E47" w14:textId="77777777" w:rsidR="002E0E6B" w:rsidRPr="00D0664E" w:rsidRDefault="008C2898" w:rsidP="006B2644">
            <w:pPr>
              <w:jc w:val="center"/>
              <w:rPr>
                <w:sz w:val="18"/>
                <w:szCs w:val="18"/>
              </w:rPr>
            </w:pPr>
            <w:r>
              <w:rPr>
                <w:rFonts w:eastAsia="Arial"/>
                <w:b/>
                <w:bCs/>
                <w:sz w:val="22"/>
                <w:szCs w:val="22"/>
                <w:lang w:val="pt-BR"/>
              </w:rPr>
              <w:t xml:space="preserve">Processo de </w:t>
            </w:r>
            <w:r>
              <w:rPr>
                <w:rFonts w:eastAsia="Arial"/>
                <w:b/>
                <w:bCs/>
                <w:sz w:val="22"/>
                <w:szCs w:val="22"/>
                <w:lang w:val="pt-BR"/>
              </w:rPr>
              <w:t>nomeação de operadores terceirizados</w:t>
            </w:r>
          </w:p>
        </w:tc>
        <w:tc>
          <w:tcPr>
            <w:tcW w:w="1984" w:type="dxa"/>
            <w:vMerge w:val="restart"/>
            <w:shd w:val="clear" w:color="auto" w:fill="DFF5F9"/>
            <w:vAlign w:val="center"/>
            <w:hideMark/>
          </w:tcPr>
          <w:p w14:paraId="44F4451A" w14:textId="77777777" w:rsidR="002E0E6B"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A0BCFD5" w14:textId="77777777" w:rsidR="002E0E6B" w:rsidRPr="00D0664E" w:rsidRDefault="002E0E6B" w:rsidP="006B2644">
            <w:pPr>
              <w:spacing w:line="240" w:lineRule="auto"/>
              <w:jc w:val="center"/>
              <w:textAlignment w:val="baseline"/>
              <w:rPr>
                <w:rFonts w:eastAsia="Times New Roman" w:cs="Arial"/>
                <w:b/>
                <w:bCs/>
                <w:sz w:val="14"/>
                <w:szCs w:val="14"/>
                <w:lang w:eastAsia="en-GB"/>
              </w:rPr>
            </w:pPr>
          </w:p>
          <w:p w14:paraId="623112F7" w14:textId="77777777" w:rsidR="002E0E6B"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p>
        </w:tc>
        <w:tc>
          <w:tcPr>
            <w:tcW w:w="1984" w:type="dxa"/>
            <w:vMerge w:val="restart"/>
            <w:shd w:val="clear" w:color="auto" w:fill="00B0F0"/>
            <w:tcMar>
              <w:top w:w="113" w:type="dxa"/>
              <w:left w:w="113" w:type="dxa"/>
              <w:bottom w:w="113" w:type="dxa"/>
              <w:right w:w="113" w:type="dxa"/>
            </w:tcMar>
            <w:vAlign w:val="center"/>
            <w:hideMark/>
          </w:tcPr>
          <w:p w14:paraId="0FB17FD9" w14:textId="77777777" w:rsidR="002E0E6B"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278273D0" w14:textId="77777777" w:rsidR="002E0E6B" w:rsidRPr="00D0664E" w:rsidRDefault="002E0E6B" w:rsidP="006B2644">
            <w:pPr>
              <w:spacing w:line="240" w:lineRule="auto"/>
              <w:jc w:val="center"/>
              <w:textAlignment w:val="baseline"/>
              <w:rPr>
                <w:rFonts w:eastAsia="Times New Roman" w:cs="Arial"/>
                <w:b/>
                <w:bCs/>
                <w:color w:val="FFFFFF" w:themeColor="background1"/>
                <w:sz w:val="14"/>
                <w:szCs w:val="14"/>
                <w:lang w:eastAsia="en-GB"/>
              </w:rPr>
            </w:pPr>
          </w:p>
          <w:p w14:paraId="52A1AD15" w14:textId="77777777" w:rsidR="002E0E6B"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2B6301B6" w14:textId="77777777" w:rsidTr="002E0E6B">
        <w:trPr>
          <w:trHeight w:val="367"/>
        </w:trPr>
        <w:tc>
          <w:tcPr>
            <w:tcW w:w="1843" w:type="dxa"/>
            <w:vMerge/>
            <w:shd w:val="clear" w:color="auto" w:fill="DFF5F9"/>
            <w:vAlign w:val="center"/>
          </w:tcPr>
          <w:p w14:paraId="1FA62E73" w14:textId="77777777" w:rsidR="002E0E6B" w:rsidRPr="00D0664E" w:rsidRDefault="002E0E6B" w:rsidP="006B264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550BCDB" w14:textId="77777777" w:rsidR="002E0E6B"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gridSpan w:val="2"/>
            <w:shd w:val="clear" w:color="auto" w:fill="DFF5F9"/>
            <w:vAlign w:val="center"/>
          </w:tcPr>
          <w:p w14:paraId="4569F78C" w14:textId="77777777" w:rsidR="002E0E6B"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gridSpan w:val="3"/>
            <w:vMerge/>
            <w:shd w:val="clear" w:color="auto" w:fill="DFF5F9"/>
            <w:vAlign w:val="center"/>
          </w:tcPr>
          <w:p w14:paraId="0D4A9579" w14:textId="77777777" w:rsidR="002E0E6B" w:rsidRPr="00D0664E" w:rsidRDefault="002E0E6B" w:rsidP="006B264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154EDBF" w14:textId="77777777" w:rsidR="002E0E6B" w:rsidRPr="00D0664E" w:rsidRDefault="002E0E6B" w:rsidP="006B2644">
            <w:pPr>
              <w:spacing w:line="240" w:lineRule="auto"/>
              <w:jc w:val="center"/>
              <w:textAlignment w:val="baseline"/>
              <w:rPr>
                <w:rFonts w:eastAsia="Times New Roman" w:cs="Arial"/>
                <w:b/>
                <w:bCs/>
                <w:sz w:val="14"/>
                <w:szCs w:val="14"/>
                <w:lang w:eastAsia="en-GB"/>
              </w:rPr>
            </w:pPr>
          </w:p>
        </w:tc>
        <w:tc>
          <w:tcPr>
            <w:tcW w:w="1984" w:type="dxa"/>
            <w:vMerge/>
            <w:shd w:val="clear" w:color="auto" w:fill="00B0F0"/>
            <w:tcMar>
              <w:top w:w="113" w:type="dxa"/>
              <w:left w:w="113" w:type="dxa"/>
              <w:bottom w:w="113" w:type="dxa"/>
              <w:right w:w="113" w:type="dxa"/>
            </w:tcMar>
            <w:vAlign w:val="center"/>
          </w:tcPr>
          <w:p w14:paraId="32316100" w14:textId="77777777" w:rsidR="002E0E6B" w:rsidRPr="00D0664E" w:rsidRDefault="002E0E6B"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45DF4E41" w14:textId="77777777" w:rsidTr="002E0E6B">
        <w:trPr>
          <w:trHeight w:val="567"/>
        </w:trPr>
        <w:tc>
          <w:tcPr>
            <w:tcW w:w="14880" w:type="dxa"/>
            <w:gridSpan w:val="9"/>
            <w:shd w:val="clear" w:color="auto" w:fill="FFFFFF" w:themeFill="background1"/>
            <w:tcMar>
              <w:top w:w="113" w:type="dxa"/>
              <w:left w:w="113" w:type="dxa"/>
              <w:bottom w:w="113" w:type="dxa"/>
              <w:right w:w="113" w:type="dxa"/>
            </w:tcMar>
            <w:vAlign w:val="center"/>
            <w:hideMark/>
          </w:tcPr>
          <w:p w14:paraId="104577C0" w14:textId="77777777" w:rsidR="00D74AC7" w:rsidRPr="00D0664E" w:rsidRDefault="008C2898" w:rsidP="3F4B499A">
            <w:pPr>
              <w:spacing w:line="276" w:lineRule="auto"/>
              <w:textAlignment w:val="baseline"/>
              <w:rPr>
                <w:rFonts w:eastAsia="Times New Roman" w:cs="Arial"/>
                <w:b/>
                <w:bCs/>
                <w:lang w:eastAsia="en-GB"/>
              </w:rPr>
            </w:pPr>
            <w:r>
              <w:rPr>
                <w:rFonts w:eastAsia="Arial" w:cs="Arial"/>
                <w:b/>
                <w:bCs/>
                <w:lang w:val="pt-BR" w:eastAsia="en-GB"/>
              </w:rPr>
              <w:t xml:space="preserve">Indique como sua organização incluiu </w:t>
            </w:r>
            <w:hyperlink r:id="rId52" w:history="1">
              <w:r>
                <w:rPr>
                  <w:rFonts w:eastAsia="Arial" w:cs="Arial"/>
                  <w:b/>
                  <w:bCs/>
                  <w:color w:val="00B0F0"/>
                  <w:lang w:val="pt-BR" w:eastAsia="en-GB"/>
                </w:rPr>
                <w:t>fatores ASG relevantes</w:t>
              </w:r>
            </w:hyperlink>
            <w:hyperlink r:id="rId53" w:history="1"/>
            <w:r>
              <w:rPr>
                <w:rFonts w:eastAsia="Arial" w:cs="Arial"/>
                <w:b/>
                <w:bCs/>
                <w:lang w:val="pt-BR" w:eastAsia="en-GB"/>
              </w:rPr>
              <w:t xml:space="preserve"> na </w:t>
            </w:r>
            <w:hyperlink r:id="rId54" w:history="1">
              <w:r>
                <w:rPr>
                  <w:rFonts w:eastAsia="Arial" w:cs="Arial"/>
                  <w:b/>
                  <w:bCs/>
                  <w:color w:val="00B0F0"/>
                  <w:lang w:val="pt-BR" w:eastAsia="en-GB"/>
                </w:rPr>
                <w:t>nomeação</w:t>
              </w:r>
            </w:hyperlink>
            <w:r>
              <w:rPr>
                <w:rFonts w:eastAsia="Arial" w:cs="Arial"/>
                <w:b/>
                <w:bCs/>
                <w:lang w:val="pt-BR" w:eastAsia="en-GB"/>
              </w:rPr>
              <w:t xml:space="preserve"> de seus atuais </w:t>
            </w:r>
            <w:hyperlink r:id="rId55" w:history="1">
              <w:r>
                <w:rPr>
                  <w:rFonts w:eastAsia="Arial" w:cs="Arial"/>
                  <w:b/>
                  <w:bCs/>
                  <w:color w:val="00B0F0"/>
                  <w:lang w:val="pt-BR" w:eastAsia="en-GB"/>
                </w:rPr>
                <w:t>operadores terceirizados</w:t>
              </w:r>
            </w:hyperlink>
            <w:r>
              <w:rPr>
                <w:rFonts w:eastAsia="Arial" w:cs="Arial"/>
                <w:b/>
                <w:bCs/>
                <w:lang w:val="pt-BR" w:eastAsia="en-GB"/>
              </w:rPr>
              <w:t>.</w:t>
            </w:r>
          </w:p>
          <w:p w14:paraId="540FCDAA" w14:textId="77777777" w:rsidR="0099449C" w:rsidRPr="00D0664E" w:rsidRDefault="0099449C" w:rsidP="3F4B499A">
            <w:pPr>
              <w:spacing w:line="276" w:lineRule="auto"/>
              <w:textAlignment w:val="baseline"/>
              <w:rPr>
                <w:rFonts w:eastAsia="Times New Roman" w:cs="Arial"/>
                <w:b/>
                <w:bCs/>
                <w:lang w:eastAsia="en-GB"/>
              </w:rPr>
            </w:pPr>
          </w:p>
          <w:p w14:paraId="7D51CAD5" w14:textId="77777777" w:rsidR="0099449C" w:rsidRPr="00D0664E" w:rsidRDefault="008C2898" w:rsidP="00017757">
            <w:pPr>
              <w:spacing w:line="276" w:lineRule="auto"/>
              <w:rPr>
                <w:rStyle w:val="Hyperlink"/>
                <w:i/>
                <w:iCs/>
                <w:color w:val="000000" w:themeColor="text1"/>
                <w:sz w:val="16"/>
                <w:szCs w:val="16"/>
              </w:rPr>
            </w:pPr>
            <w:r>
              <w:rPr>
                <w:rStyle w:val="Hyperlink"/>
                <w:rFonts w:eastAsia="Arial"/>
                <w:i/>
                <w:iCs/>
                <w:color w:val="000000"/>
                <w:lang w:val="pt-BR"/>
              </w:rPr>
              <w:t xml:space="preserve">Caso não tenha selecionado operadores terceirizados durante o exercício, use como referência o exercício mais recente no qual </w:t>
            </w:r>
            <w:r>
              <w:rPr>
                <w:rStyle w:val="Hyperlink"/>
                <w:rFonts w:eastAsia="Arial"/>
                <w:i/>
                <w:iCs/>
                <w:color w:val="000000"/>
                <w:lang w:val="pt-BR"/>
              </w:rPr>
              <w:t>selecionou operadores terceirizados, limitado aos últimos cinco anos.</w:t>
            </w:r>
          </w:p>
        </w:tc>
      </w:tr>
      <w:tr w:rsidR="009B26C0" w14:paraId="493F99F0" w14:textId="77777777" w:rsidTr="002E0E6B">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2C9FDA4" w14:textId="77777777" w:rsidR="001003CB" w:rsidRPr="00D0664E" w:rsidRDefault="008C2898" w:rsidP="000E6B92">
            <w:pPr>
              <w:pStyle w:val="ListParagraph"/>
              <w:numPr>
                <w:ilvl w:val="0"/>
                <w:numId w:val="38"/>
              </w:numPr>
              <w:spacing w:line="276" w:lineRule="auto"/>
              <w:textAlignment w:val="baseline"/>
              <w:rPr>
                <w:rFonts w:eastAsia="Times New Roman" w:cs="Arial"/>
                <w:sz w:val="16"/>
                <w:szCs w:val="16"/>
                <w:lang w:eastAsia="en-GB"/>
              </w:rPr>
            </w:pPr>
            <w:r>
              <w:rPr>
                <w:rFonts w:eastAsia="Arial"/>
                <w:lang w:val="pt-BR"/>
              </w:rPr>
              <w:t xml:space="preserve">(A) Definimos expectativas claras e detalhadas para a incorporação de fatores ASG relevantes em todos os elementos relacionados à gestão de ativos de infraestrutura  </w:t>
            </w:r>
          </w:p>
        </w:tc>
        <w:tc>
          <w:tcPr>
            <w:tcW w:w="7442" w:type="dxa"/>
            <w:gridSpan w:val="3"/>
            <w:tcBorders>
              <w:bottom w:val="single" w:sz="6" w:space="0" w:color="A6A6A6" w:themeColor="background1" w:themeShade="A6"/>
            </w:tcBorders>
            <w:shd w:val="clear" w:color="auto" w:fill="FFFFFF" w:themeFill="background1"/>
            <w:vAlign w:val="center"/>
          </w:tcPr>
          <w:p w14:paraId="3A1430E1" w14:textId="77777777" w:rsidR="001003CB" w:rsidRPr="00D0664E" w:rsidRDefault="008C2898" w:rsidP="001003CB">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33A3F956" w14:textId="77777777" w:rsidR="001003CB" w:rsidRPr="00D0664E" w:rsidRDefault="001003CB" w:rsidP="001003CB">
            <w:pPr>
              <w:spacing w:line="276" w:lineRule="auto"/>
              <w:textAlignment w:val="baseline"/>
              <w:rPr>
                <w:rFonts w:eastAsia="Times New Roman" w:cs="Arial"/>
                <w:lang w:eastAsia="en-GB"/>
              </w:rPr>
            </w:pPr>
          </w:p>
          <w:p w14:paraId="34A12AAA" w14:textId="77777777" w:rsidR="001003CB" w:rsidRPr="00D0664E" w:rsidRDefault="008C2898" w:rsidP="001003CB">
            <w:pPr>
              <w:spacing w:line="276" w:lineRule="auto"/>
              <w:textAlignment w:val="baseline"/>
              <w:rPr>
                <w:rFonts w:eastAsia="Times New Roman" w:cs="Arial"/>
                <w:lang w:eastAsia="en-GB"/>
              </w:rPr>
            </w:pPr>
            <w:r>
              <w:rPr>
                <w:rFonts w:eastAsia="Arial" w:cs="Arial"/>
                <w:lang w:val="pt-BR" w:eastAsia="en-GB"/>
              </w:rPr>
              <w:t>(1) Para todos os nossos operadores terceirizados</w:t>
            </w:r>
          </w:p>
          <w:p w14:paraId="25EE8E1B" w14:textId="77777777" w:rsidR="001003CB" w:rsidRPr="00D0664E" w:rsidRDefault="008C2898" w:rsidP="001003CB">
            <w:pPr>
              <w:spacing w:line="276" w:lineRule="auto"/>
              <w:textAlignment w:val="baseline"/>
              <w:rPr>
                <w:rFonts w:eastAsia="Times New Roman" w:cs="Arial"/>
                <w:lang w:eastAsia="en-GB"/>
              </w:rPr>
            </w:pPr>
            <w:r>
              <w:rPr>
                <w:rFonts w:eastAsia="Arial" w:cs="Arial"/>
                <w:lang w:val="pt-BR" w:eastAsia="en-GB"/>
              </w:rPr>
              <w:t>(2) Para a maior parte dos nossos operadores terceirizados</w:t>
            </w:r>
          </w:p>
          <w:p w14:paraId="4BCE6D30" w14:textId="77777777" w:rsidR="001003CB" w:rsidRPr="00D0664E" w:rsidRDefault="008C2898" w:rsidP="003971C2">
            <w:pPr>
              <w:spacing w:line="276" w:lineRule="auto"/>
              <w:textAlignment w:val="baseline"/>
              <w:rPr>
                <w:rFonts w:eastAsia="Times New Roman" w:cs="Arial"/>
                <w:sz w:val="16"/>
                <w:szCs w:val="16"/>
                <w:lang w:eastAsia="en-GB"/>
              </w:rPr>
            </w:pPr>
            <w:r>
              <w:rPr>
                <w:rFonts w:eastAsia="Arial" w:cs="Arial"/>
                <w:lang w:val="pt-BR" w:eastAsia="en-GB"/>
              </w:rPr>
              <w:t>(3) Para a menor parte dos nossos operadores terceirizados</w:t>
            </w:r>
          </w:p>
        </w:tc>
      </w:tr>
      <w:tr w:rsidR="009B26C0" w14:paraId="7024AD01" w14:textId="77777777" w:rsidTr="002E0E6B">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8015B50" w14:textId="77777777" w:rsidR="001003CB" w:rsidRPr="00D0664E" w:rsidRDefault="008C2898" w:rsidP="000E6B92">
            <w:pPr>
              <w:pStyle w:val="ListParagraph"/>
              <w:numPr>
                <w:ilvl w:val="0"/>
                <w:numId w:val="38"/>
              </w:numPr>
              <w:spacing w:line="276" w:lineRule="auto"/>
              <w:textAlignment w:val="baseline"/>
              <w:rPr>
                <w:rFonts w:eastAsia="Times New Roman" w:cs="Arial"/>
                <w:lang w:eastAsia="en-GB"/>
              </w:rPr>
            </w:pPr>
            <w:r>
              <w:rPr>
                <w:rFonts w:eastAsia="Arial"/>
                <w:lang w:val="pt-BR"/>
              </w:rPr>
              <w:t>(B) Definimos exigências claras para relatórios ASG</w:t>
            </w:r>
          </w:p>
        </w:tc>
        <w:tc>
          <w:tcPr>
            <w:tcW w:w="7442" w:type="dxa"/>
            <w:gridSpan w:val="3"/>
            <w:tcBorders>
              <w:bottom w:val="single" w:sz="6" w:space="0" w:color="A6A6A6" w:themeColor="background1" w:themeShade="A6"/>
            </w:tcBorders>
            <w:shd w:val="clear" w:color="auto" w:fill="FFFFFF" w:themeFill="background1"/>
            <w:vAlign w:val="center"/>
          </w:tcPr>
          <w:p w14:paraId="5718DEB5" w14:textId="77777777" w:rsidR="001003CB" w:rsidRPr="00D0664E" w:rsidRDefault="008C2898" w:rsidP="001003CB">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C3A0DBD" w14:textId="77777777" w:rsidTr="002E0E6B">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A0DE4BE" w14:textId="77777777" w:rsidR="001003CB" w:rsidRPr="00D0664E" w:rsidRDefault="008C2898" w:rsidP="000E6B92">
            <w:pPr>
              <w:pStyle w:val="ListParagraph"/>
              <w:numPr>
                <w:ilvl w:val="0"/>
                <w:numId w:val="38"/>
              </w:numPr>
              <w:spacing w:line="276" w:lineRule="auto"/>
              <w:textAlignment w:val="baseline"/>
              <w:rPr>
                <w:rFonts w:eastAsia="Times New Roman" w:cs="Arial"/>
                <w:lang w:eastAsia="en-GB"/>
              </w:rPr>
            </w:pPr>
            <w:r>
              <w:rPr>
                <w:rFonts w:eastAsia="Arial"/>
                <w:lang w:val="pt-BR"/>
              </w:rPr>
              <w:t xml:space="preserve">(C) Definimos </w:t>
            </w:r>
            <w:r>
              <w:rPr>
                <w:rFonts w:eastAsia="Arial" w:cs="Arial"/>
                <w:lang w:val="pt-BR"/>
              </w:rPr>
              <w:t>metas claras para fatores ASG relevantes</w:t>
            </w:r>
            <w:r>
              <w:rPr>
                <w:rFonts w:eastAsia="Arial"/>
                <w:lang w:val="pt-BR"/>
              </w:rPr>
              <w:t xml:space="preserve"> </w:t>
            </w:r>
          </w:p>
        </w:tc>
        <w:tc>
          <w:tcPr>
            <w:tcW w:w="7442" w:type="dxa"/>
            <w:gridSpan w:val="3"/>
            <w:tcBorders>
              <w:bottom w:val="single" w:sz="6" w:space="0" w:color="A6A6A6" w:themeColor="background1" w:themeShade="A6"/>
            </w:tcBorders>
            <w:shd w:val="clear" w:color="auto" w:fill="FFFFFF" w:themeFill="background1"/>
            <w:vAlign w:val="center"/>
          </w:tcPr>
          <w:p w14:paraId="120D1DB9" w14:textId="77777777" w:rsidR="001003CB" w:rsidRPr="00D0664E" w:rsidRDefault="008C2898" w:rsidP="001003CB">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012D5143" w14:textId="77777777" w:rsidTr="002E0E6B">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A2DC2BB" w14:textId="77777777" w:rsidR="001003CB" w:rsidRPr="00D0664E" w:rsidRDefault="008C2898" w:rsidP="000E6B92">
            <w:pPr>
              <w:pStyle w:val="ListParagraph"/>
              <w:numPr>
                <w:ilvl w:val="0"/>
                <w:numId w:val="38"/>
              </w:numPr>
              <w:spacing w:line="276" w:lineRule="auto"/>
              <w:textAlignment w:val="baseline"/>
              <w:rPr>
                <w:rFonts w:eastAsia="Times New Roman" w:cs="Arial"/>
                <w:lang w:eastAsia="en-GB"/>
              </w:rPr>
            </w:pPr>
            <w:r>
              <w:rPr>
                <w:rFonts w:eastAsia="Arial"/>
                <w:lang w:val="pt-BR"/>
              </w:rPr>
              <w:t xml:space="preserve">(D) Definimos incentivos para </w:t>
            </w:r>
            <w:r>
              <w:rPr>
                <w:rFonts w:eastAsia="Arial" w:cs="Arial"/>
                <w:lang w:val="pt-BR"/>
              </w:rPr>
              <w:t>metas relacionadas a fatores ASG relevantes</w:t>
            </w:r>
          </w:p>
        </w:tc>
        <w:tc>
          <w:tcPr>
            <w:tcW w:w="7442" w:type="dxa"/>
            <w:gridSpan w:val="3"/>
            <w:tcBorders>
              <w:bottom w:val="single" w:sz="6" w:space="0" w:color="A6A6A6" w:themeColor="background1" w:themeShade="A6"/>
            </w:tcBorders>
            <w:shd w:val="clear" w:color="auto" w:fill="FFFFFF" w:themeFill="background1"/>
            <w:vAlign w:val="center"/>
          </w:tcPr>
          <w:p w14:paraId="48946D2E" w14:textId="77777777" w:rsidR="001003CB" w:rsidRPr="00D0664E" w:rsidRDefault="008C2898" w:rsidP="001003CB">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9A3A508" w14:textId="77777777" w:rsidTr="002E0E6B">
        <w:trPr>
          <w:trHeight w:val="465"/>
        </w:trPr>
        <w:tc>
          <w:tcPr>
            <w:tcW w:w="7438"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29318C2" w14:textId="77777777" w:rsidR="003228F2" w:rsidRPr="00D0664E" w:rsidRDefault="008C2898" w:rsidP="000E6B92">
            <w:pPr>
              <w:pStyle w:val="ListParagraph"/>
              <w:numPr>
                <w:ilvl w:val="0"/>
                <w:numId w:val="38"/>
              </w:numPr>
              <w:spacing w:line="276" w:lineRule="auto"/>
              <w:textAlignment w:val="baseline"/>
              <w:rPr>
                <w:rFonts w:cs="Arial"/>
                <w:color w:val="000000"/>
                <w:shd w:val="clear" w:color="auto" w:fill="FFFFFF"/>
              </w:rPr>
            </w:pPr>
            <w:r>
              <w:rPr>
                <w:rFonts w:eastAsia="Arial"/>
                <w:lang w:val="pt-BR"/>
              </w:rPr>
              <w:t xml:space="preserve">(E) </w:t>
            </w:r>
            <w:r>
              <w:rPr>
                <w:rFonts w:eastAsia="Arial" w:cs="Arial"/>
                <w:color w:val="000000"/>
                <w:shd w:val="clear" w:color="auto" w:fill="FFFFFF"/>
                <w:lang w:val="pt-BR"/>
              </w:rPr>
              <w:t>Outro</w:t>
            </w:r>
          </w:p>
          <w:p w14:paraId="2029A4C5" w14:textId="77777777" w:rsidR="00D21857" w:rsidRPr="00D0664E" w:rsidRDefault="008C2898" w:rsidP="00466398">
            <w:pPr>
              <w:pStyle w:val="ListParagraph"/>
              <w:spacing w:line="276" w:lineRule="auto"/>
              <w:ind w:left="360"/>
              <w:textAlignment w:val="baseline"/>
              <w:rPr>
                <w:rFonts w:cs="Arial"/>
                <w:color w:val="000000"/>
                <w:shd w:val="clear" w:color="auto" w:fill="FFFFFF"/>
              </w:rPr>
            </w:pPr>
            <w:r>
              <w:rPr>
                <w:rFonts w:eastAsia="Arial" w:cs="Arial"/>
                <w:color w:val="000000"/>
                <w:shd w:val="clear" w:color="auto" w:fill="FFFFFF"/>
                <w:lang w:val="pt-BR"/>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78A2D3C8" w14:textId="77777777" w:rsidR="001003CB" w:rsidRPr="00D0664E" w:rsidRDefault="008C2898" w:rsidP="001003CB">
            <w:pPr>
              <w:spacing w:line="276" w:lineRule="auto"/>
              <w:textAlignment w:val="baseline"/>
              <w:rPr>
                <w:rFonts w:eastAsia="Times New Roman" w:cs="Arial"/>
                <w:sz w:val="16"/>
                <w:szCs w:val="16"/>
                <w:lang w:eastAsia="en-GB"/>
              </w:rPr>
            </w:pPr>
            <w:r>
              <w:rPr>
                <w:rFonts w:eastAsia="Arial" w:cs="Arial"/>
                <w:lang w:val="pt-BR" w:eastAsia="en-GB"/>
              </w:rPr>
              <w:t xml:space="preserve">[O mesmo que </w:t>
            </w:r>
            <w:r>
              <w:rPr>
                <w:rFonts w:eastAsia="Arial" w:cs="Arial"/>
                <w:lang w:val="pt-BR" w:eastAsia="en-GB"/>
              </w:rPr>
              <w:t>acima]</w:t>
            </w:r>
          </w:p>
        </w:tc>
      </w:tr>
      <w:tr w:rsidR="009B26C0" w14:paraId="0E710711" w14:textId="77777777" w:rsidTr="002E0E6B">
        <w:trPr>
          <w:trHeight w:val="465"/>
        </w:trPr>
        <w:tc>
          <w:tcPr>
            <w:tcW w:w="14880"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FEE3AC" w14:textId="77777777" w:rsidR="000E6B92" w:rsidRPr="00D0664E" w:rsidRDefault="008C2898" w:rsidP="003239D0">
            <w:pPr>
              <w:pStyle w:val="ListParagraph"/>
              <w:numPr>
                <w:ilvl w:val="0"/>
                <w:numId w:val="11"/>
              </w:numPr>
              <w:spacing w:line="276" w:lineRule="auto"/>
              <w:textAlignment w:val="baseline"/>
              <w:rPr>
                <w:rFonts w:asciiTheme="minorHAnsi" w:eastAsiaTheme="minorEastAsia" w:hAnsiTheme="minorHAnsi" w:cstheme="minorBidi"/>
                <w:lang w:eastAsia="en-GB"/>
              </w:rPr>
            </w:pPr>
            <w:r>
              <w:rPr>
                <w:rFonts w:eastAsia="Arial" w:cs="Arial"/>
                <w:color w:val="000000"/>
                <w:lang w:val="pt-BR"/>
              </w:rPr>
              <w:t xml:space="preserve">(F) Não incluímos fatores ASG relevantes na nomeação de operadores terceirizados </w:t>
            </w:r>
          </w:p>
        </w:tc>
      </w:tr>
      <w:tr w:rsidR="009B26C0" w14:paraId="371561C5" w14:textId="77777777" w:rsidTr="002E0E6B">
        <w:trPr>
          <w:trHeight w:val="300"/>
        </w:trPr>
        <w:tc>
          <w:tcPr>
            <w:tcW w:w="14880" w:type="dxa"/>
            <w:gridSpan w:val="9"/>
            <w:tcBorders>
              <w:left w:val="nil"/>
              <w:right w:val="nil"/>
            </w:tcBorders>
            <w:shd w:val="clear" w:color="auto" w:fill="FFFFFF" w:themeFill="background1"/>
            <w:tcMar>
              <w:top w:w="0" w:type="dxa"/>
              <w:bottom w:w="0" w:type="dxa"/>
            </w:tcMar>
            <w:vAlign w:val="center"/>
          </w:tcPr>
          <w:p w14:paraId="2128D8E4" w14:textId="77777777" w:rsidR="001003CB" w:rsidRPr="00D0664E" w:rsidRDefault="001003CB" w:rsidP="001003CB">
            <w:pPr>
              <w:spacing w:line="240" w:lineRule="auto"/>
              <w:jc w:val="center"/>
              <w:textAlignment w:val="baseline"/>
              <w:rPr>
                <w:rStyle w:val="Hyperlink"/>
                <w:sz w:val="16"/>
                <w:szCs w:val="16"/>
              </w:rPr>
            </w:pPr>
          </w:p>
        </w:tc>
      </w:tr>
      <w:tr w:rsidR="009B26C0" w14:paraId="28942F64" w14:textId="77777777" w:rsidTr="002E0E6B">
        <w:trPr>
          <w:trHeight w:val="300"/>
        </w:trPr>
        <w:tc>
          <w:tcPr>
            <w:tcW w:w="14880" w:type="dxa"/>
            <w:gridSpan w:val="9"/>
            <w:shd w:val="clear" w:color="auto" w:fill="0070C0"/>
            <w:vAlign w:val="center"/>
          </w:tcPr>
          <w:p w14:paraId="4A548C38" w14:textId="77777777" w:rsidR="001003CB"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75B0AD09" w14:textId="77777777" w:rsidTr="002E0E6B">
        <w:trPr>
          <w:trHeight w:val="300"/>
        </w:trPr>
        <w:tc>
          <w:tcPr>
            <w:tcW w:w="1843" w:type="dxa"/>
            <w:shd w:val="clear" w:color="auto" w:fill="auto"/>
            <w:vAlign w:val="center"/>
          </w:tcPr>
          <w:p w14:paraId="57EACA25" w14:textId="77777777" w:rsidR="001003CB" w:rsidRPr="00D0664E" w:rsidRDefault="008C2898" w:rsidP="00042FC5">
            <w:pPr>
              <w:rPr>
                <w:rStyle w:val="Hyperlink"/>
                <w:b/>
                <w:sz w:val="16"/>
                <w:szCs w:val="16"/>
              </w:rPr>
            </w:pPr>
            <w:r>
              <w:rPr>
                <w:rFonts w:eastAsia="Arial"/>
                <w:b/>
                <w:bCs/>
                <w:sz w:val="16"/>
                <w:szCs w:val="16"/>
                <w:lang w:val="pt-BR"/>
              </w:rPr>
              <w:lastRenderedPageBreak/>
              <w:t>Objetivo do indicador</w:t>
            </w:r>
          </w:p>
        </w:tc>
        <w:tc>
          <w:tcPr>
            <w:tcW w:w="13037" w:type="dxa"/>
            <w:gridSpan w:val="8"/>
            <w:shd w:val="clear" w:color="auto" w:fill="auto"/>
            <w:vAlign w:val="center"/>
          </w:tcPr>
          <w:p w14:paraId="6559DDD5" w14:textId="77777777" w:rsidR="00183689"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procura compreender  como o signatário inclui fatores ASG relevantes no contrato com o operador terceirizado, em linha com suas práticas de investimento responsável. Considera-se uma boa prática que investidores que terceirizam as operações </w:t>
            </w:r>
            <w:r>
              <w:rPr>
                <w:rStyle w:val="Hyperlink"/>
                <w:rFonts w:eastAsia="Arial"/>
                <w:color w:val="000000"/>
                <w:sz w:val="16"/>
                <w:szCs w:val="16"/>
                <w:lang w:val="pt-BR"/>
              </w:rPr>
              <w:t xml:space="preserve">de infraestrutura para operadores terceirizados considerem fatores ASG relevantes em sua abordagem de nomeação. </w:t>
            </w:r>
          </w:p>
          <w:p w14:paraId="43A01FE7" w14:textId="77777777" w:rsidR="00183689" w:rsidRPr="00D0664E" w:rsidRDefault="00183689" w:rsidP="00042FC5">
            <w:pPr>
              <w:rPr>
                <w:rStyle w:val="Hyperlink"/>
                <w:color w:val="000000" w:themeColor="text1"/>
                <w:sz w:val="16"/>
                <w:szCs w:val="16"/>
              </w:rPr>
            </w:pPr>
          </w:p>
          <w:p w14:paraId="70F4AD7E" w14:textId="77777777" w:rsidR="001003CB" w:rsidRPr="00D0664E" w:rsidRDefault="008C2898" w:rsidP="00042FC5">
            <w:pPr>
              <w:rPr>
                <w:rStyle w:val="Hyperlink"/>
                <w:color w:val="000000" w:themeColor="text1"/>
                <w:sz w:val="16"/>
                <w:szCs w:val="16"/>
              </w:rPr>
            </w:pPr>
            <w:r>
              <w:rPr>
                <w:rStyle w:val="Hyperlink"/>
                <w:rFonts w:eastAsia="Arial"/>
                <w:color w:val="000000"/>
                <w:sz w:val="16"/>
                <w:szCs w:val="16"/>
                <w:lang w:val="pt-BR"/>
              </w:rPr>
              <w:t>Como a operação de rotina do ativo geralmente é terceirizada para um operador, a inclusão de fatores ASG relevantes nos contratos entre o inve</w:t>
            </w:r>
            <w:r>
              <w:rPr>
                <w:rStyle w:val="Hyperlink"/>
                <w:rFonts w:eastAsia="Arial"/>
                <w:color w:val="000000"/>
                <w:sz w:val="16"/>
                <w:szCs w:val="16"/>
                <w:lang w:val="pt-BR"/>
              </w:rPr>
              <w:t>stidor e os operadores terceirizados ajuda a definir como os fatores ASG relevantes são administrados de maneira ativa pelo operador e avaliados pelo investidor.</w:t>
            </w:r>
          </w:p>
        </w:tc>
      </w:tr>
      <w:tr w:rsidR="009B26C0" w14:paraId="4C3A0947" w14:textId="77777777" w:rsidTr="002E0E6B">
        <w:trPr>
          <w:trHeight w:val="300"/>
        </w:trPr>
        <w:tc>
          <w:tcPr>
            <w:tcW w:w="1843" w:type="dxa"/>
            <w:shd w:val="clear" w:color="auto" w:fill="auto"/>
            <w:vAlign w:val="center"/>
          </w:tcPr>
          <w:p w14:paraId="15EB32A0" w14:textId="77777777" w:rsidR="001003CB" w:rsidRPr="00D0664E" w:rsidRDefault="008C2898" w:rsidP="00042FC5">
            <w:pPr>
              <w:rPr>
                <w:rStyle w:val="Hyperlink"/>
                <w:b/>
                <w:sz w:val="16"/>
                <w:szCs w:val="16"/>
              </w:rPr>
            </w:pPr>
            <w:r>
              <w:rPr>
                <w:rFonts w:eastAsia="Arial"/>
                <w:b/>
                <w:bCs/>
                <w:sz w:val="16"/>
                <w:szCs w:val="16"/>
                <w:lang w:val="pt-BR"/>
              </w:rPr>
              <w:t>Orientações adicionais</w:t>
            </w:r>
          </w:p>
        </w:tc>
        <w:tc>
          <w:tcPr>
            <w:tcW w:w="13037" w:type="dxa"/>
            <w:gridSpan w:val="8"/>
            <w:shd w:val="clear" w:color="auto" w:fill="auto"/>
            <w:vAlign w:val="center"/>
          </w:tcPr>
          <w:p w14:paraId="7B01DD71" w14:textId="77777777" w:rsidR="00292115"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Este indicador é aplicável somente se o signatário </w:t>
            </w:r>
            <w:r>
              <w:rPr>
                <w:rStyle w:val="Hyperlink"/>
                <w:rFonts w:eastAsia="Arial"/>
                <w:color w:val="000000"/>
                <w:sz w:val="16"/>
                <w:szCs w:val="16"/>
                <w:lang w:val="pt-BR"/>
              </w:rPr>
              <w:t>terceiriza as operações de infraestrutura para operadores terceirizados, conforme informado no módulo Organisational Overview.</w:t>
            </w:r>
          </w:p>
          <w:p w14:paraId="11993688" w14:textId="77777777" w:rsidR="00292115" w:rsidRPr="00D0664E" w:rsidRDefault="00292115" w:rsidP="00042FC5">
            <w:pPr>
              <w:rPr>
                <w:rStyle w:val="Hyperlink"/>
                <w:color w:val="000000" w:themeColor="text1"/>
                <w:sz w:val="16"/>
                <w:szCs w:val="16"/>
              </w:rPr>
            </w:pPr>
          </w:p>
          <w:p w14:paraId="3DCDCA43" w14:textId="77777777" w:rsidR="00292115" w:rsidRPr="00D0664E" w:rsidRDefault="008C2898" w:rsidP="00042FC5">
            <w:pPr>
              <w:rPr>
                <w:rStyle w:val="Hyperlink"/>
                <w:color w:val="000000" w:themeColor="text1"/>
                <w:sz w:val="16"/>
                <w:szCs w:val="16"/>
              </w:rPr>
            </w:pPr>
            <w:r>
              <w:rPr>
                <w:rStyle w:val="Hyperlink"/>
                <w:rFonts w:eastAsia="Arial"/>
                <w:color w:val="000000"/>
                <w:sz w:val="16"/>
                <w:szCs w:val="16"/>
                <w:lang w:val="pt-BR"/>
              </w:rPr>
              <w:t>Se parte dos ativos de infraestrutura é administrada internamente e parte é terceirizada, o signatário deve considerar aqui some</w:t>
            </w:r>
            <w:r>
              <w:rPr>
                <w:rStyle w:val="Hyperlink"/>
                <w:rFonts w:eastAsia="Arial"/>
                <w:color w:val="000000"/>
                <w:sz w:val="16"/>
                <w:szCs w:val="16"/>
                <w:lang w:val="pt-BR"/>
              </w:rPr>
              <w:t>nte os ativos cuja administração é terceirizada.</w:t>
            </w:r>
          </w:p>
          <w:p w14:paraId="1AD5316D" w14:textId="77777777" w:rsidR="00292115" w:rsidRPr="00D0664E" w:rsidRDefault="00292115" w:rsidP="00042FC5">
            <w:pPr>
              <w:rPr>
                <w:rStyle w:val="Hyperlink"/>
                <w:color w:val="000000" w:themeColor="text1"/>
                <w:sz w:val="16"/>
                <w:szCs w:val="16"/>
              </w:rPr>
            </w:pPr>
          </w:p>
          <w:p w14:paraId="7FD5E834" w14:textId="77777777" w:rsidR="001003CB" w:rsidRPr="00D0664E" w:rsidRDefault="008C2898" w:rsidP="00042FC5">
            <w:pPr>
              <w:rPr>
                <w:rStyle w:val="Hyperlink"/>
                <w:color w:val="000000" w:themeColor="text1"/>
                <w:sz w:val="16"/>
                <w:szCs w:val="16"/>
              </w:rPr>
            </w:pPr>
            <w:r>
              <w:rPr>
                <w:rStyle w:val="Hyperlink"/>
                <w:rFonts w:eastAsia="Arial"/>
                <w:color w:val="000000"/>
                <w:sz w:val="16"/>
                <w:szCs w:val="16"/>
                <w:lang w:val="pt-BR"/>
              </w:rPr>
              <w:t>Maioria se refere a ≥50% e minoria, a &lt;50% dos operadores terceirizados de infraestrutura. A cobertura para cada opção deve ser baseada no número de operadores terceirizados.</w:t>
            </w:r>
          </w:p>
        </w:tc>
      </w:tr>
      <w:tr w:rsidR="009B26C0" w14:paraId="5EF55081" w14:textId="77777777" w:rsidTr="002E0E6B">
        <w:trPr>
          <w:trHeight w:val="300"/>
        </w:trPr>
        <w:tc>
          <w:tcPr>
            <w:tcW w:w="1843" w:type="dxa"/>
            <w:shd w:val="clear" w:color="auto" w:fill="auto"/>
            <w:vAlign w:val="center"/>
          </w:tcPr>
          <w:p w14:paraId="6982C254" w14:textId="77777777" w:rsidR="001003CB" w:rsidRPr="00D0664E" w:rsidRDefault="008C2898" w:rsidP="00042FC5">
            <w:pPr>
              <w:rPr>
                <w:b/>
                <w:bCs/>
                <w:sz w:val="16"/>
                <w:szCs w:val="16"/>
              </w:rPr>
            </w:pPr>
            <w:r>
              <w:rPr>
                <w:rFonts w:eastAsia="Arial"/>
                <w:b/>
                <w:bCs/>
                <w:sz w:val="16"/>
                <w:szCs w:val="16"/>
                <w:lang w:val="pt-BR"/>
              </w:rPr>
              <w:t>Referência a outras normas</w:t>
            </w:r>
          </w:p>
        </w:tc>
        <w:tc>
          <w:tcPr>
            <w:tcW w:w="13037" w:type="dxa"/>
            <w:gridSpan w:val="8"/>
            <w:shd w:val="clear" w:color="auto" w:fill="auto"/>
            <w:vAlign w:val="center"/>
          </w:tcPr>
          <w:p w14:paraId="5866130A" w14:textId="77777777" w:rsidR="001003CB" w:rsidRPr="00D0664E" w:rsidRDefault="008C2898" w:rsidP="00042FC5">
            <w:pPr>
              <w:rPr>
                <w:color w:val="000000" w:themeColor="text1"/>
                <w:sz w:val="16"/>
                <w:szCs w:val="16"/>
              </w:rPr>
            </w:pPr>
            <w:r>
              <w:rPr>
                <w:rFonts w:eastAsia="Arial"/>
                <w:color w:val="000000"/>
                <w:sz w:val="16"/>
                <w:szCs w:val="16"/>
                <w:lang w:val="pt-BR"/>
              </w:rPr>
              <w:t>GRE</w:t>
            </w:r>
            <w:r>
              <w:rPr>
                <w:rFonts w:eastAsia="Arial"/>
                <w:color w:val="000000"/>
                <w:sz w:val="16"/>
                <w:szCs w:val="16"/>
                <w:lang w:val="pt-BR"/>
              </w:rPr>
              <w:t>SB 2022 Infrastructure Asset Assessment: SE2 (Management: Stakeholder Engagement)</w:t>
            </w:r>
          </w:p>
        </w:tc>
      </w:tr>
      <w:tr w:rsidR="009B26C0" w14:paraId="1B21057B" w14:textId="77777777" w:rsidTr="002E0E6B">
        <w:trPr>
          <w:trHeight w:val="300"/>
        </w:trPr>
        <w:tc>
          <w:tcPr>
            <w:tcW w:w="14880" w:type="dxa"/>
            <w:gridSpan w:val="9"/>
            <w:shd w:val="clear" w:color="auto" w:fill="0070C0"/>
            <w:vAlign w:val="center"/>
          </w:tcPr>
          <w:p w14:paraId="041E57F5" w14:textId="77777777" w:rsidR="001003CB"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727B6F00" w14:textId="77777777" w:rsidTr="002E0E6B">
        <w:trPr>
          <w:trHeight w:val="300"/>
        </w:trPr>
        <w:tc>
          <w:tcPr>
            <w:tcW w:w="1843" w:type="dxa"/>
            <w:shd w:val="clear" w:color="auto" w:fill="auto"/>
            <w:vAlign w:val="center"/>
          </w:tcPr>
          <w:p w14:paraId="5CDC115B" w14:textId="77777777" w:rsidR="001003CB" w:rsidRPr="00D0664E" w:rsidRDefault="008C2898" w:rsidP="00042FC5">
            <w:pPr>
              <w:rPr>
                <w:b/>
                <w:bCs/>
                <w:sz w:val="16"/>
                <w:szCs w:val="16"/>
              </w:rPr>
            </w:pPr>
            <w:r>
              <w:rPr>
                <w:rFonts w:eastAsia="Arial"/>
                <w:b/>
                <w:bCs/>
                <w:sz w:val="16"/>
                <w:szCs w:val="16"/>
                <w:lang w:val="pt-BR"/>
              </w:rPr>
              <w:t>Subordinado a</w:t>
            </w:r>
          </w:p>
        </w:tc>
        <w:tc>
          <w:tcPr>
            <w:tcW w:w="13037" w:type="dxa"/>
            <w:gridSpan w:val="8"/>
            <w:shd w:val="clear" w:color="auto" w:fill="auto"/>
            <w:vAlign w:val="center"/>
          </w:tcPr>
          <w:p w14:paraId="0192A974" w14:textId="77777777" w:rsidR="001003CB" w:rsidRPr="00D0664E" w:rsidRDefault="008C2898" w:rsidP="00042FC5">
            <w:pPr>
              <w:rPr>
                <w:sz w:val="16"/>
                <w:szCs w:val="16"/>
              </w:rPr>
            </w:pPr>
            <w:r>
              <w:rPr>
                <w:rFonts w:eastAsia="Arial"/>
                <w:sz w:val="16"/>
                <w:szCs w:val="16"/>
                <w:lang w:val="pt-BR"/>
              </w:rPr>
              <w:t>[OO 21], [OO 30]</w:t>
            </w:r>
          </w:p>
        </w:tc>
      </w:tr>
      <w:tr w:rsidR="009B26C0" w14:paraId="05250D37" w14:textId="77777777" w:rsidTr="002E0E6B">
        <w:trPr>
          <w:trHeight w:val="300"/>
        </w:trPr>
        <w:tc>
          <w:tcPr>
            <w:tcW w:w="1843" w:type="dxa"/>
            <w:shd w:val="clear" w:color="auto" w:fill="auto"/>
            <w:vAlign w:val="center"/>
          </w:tcPr>
          <w:p w14:paraId="045E451F" w14:textId="77777777" w:rsidR="001003CB" w:rsidRPr="00D0664E" w:rsidRDefault="008C2898" w:rsidP="00042FC5">
            <w:pPr>
              <w:rPr>
                <w:b/>
                <w:bCs/>
                <w:sz w:val="16"/>
                <w:szCs w:val="16"/>
              </w:rPr>
            </w:pPr>
            <w:r>
              <w:rPr>
                <w:rFonts w:eastAsia="Arial"/>
                <w:b/>
                <w:bCs/>
                <w:sz w:val="16"/>
                <w:szCs w:val="16"/>
                <w:lang w:val="pt-BR"/>
              </w:rPr>
              <w:t>Acesso para</w:t>
            </w:r>
          </w:p>
        </w:tc>
        <w:tc>
          <w:tcPr>
            <w:tcW w:w="13037" w:type="dxa"/>
            <w:gridSpan w:val="8"/>
            <w:shd w:val="clear" w:color="auto" w:fill="auto"/>
            <w:vAlign w:val="center"/>
          </w:tcPr>
          <w:p w14:paraId="2F8E677E" w14:textId="77777777" w:rsidR="001003CB" w:rsidRPr="00D0664E" w:rsidRDefault="008C2898" w:rsidP="00042FC5">
            <w:pPr>
              <w:rPr>
                <w:sz w:val="16"/>
                <w:szCs w:val="16"/>
              </w:rPr>
            </w:pPr>
            <w:r>
              <w:rPr>
                <w:rFonts w:eastAsia="Arial"/>
                <w:sz w:val="16"/>
                <w:szCs w:val="16"/>
                <w:lang w:val="pt-BR"/>
              </w:rPr>
              <w:t>N/A</w:t>
            </w:r>
          </w:p>
        </w:tc>
      </w:tr>
      <w:tr w:rsidR="009B26C0" w14:paraId="26668E36" w14:textId="77777777" w:rsidTr="002E0E6B">
        <w:trPr>
          <w:trHeight w:val="300"/>
        </w:trPr>
        <w:tc>
          <w:tcPr>
            <w:tcW w:w="14880" w:type="dxa"/>
            <w:gridSpan w:val="9"/>
            <w:shd w:val="clear" w:color="auto" w:fill="0070C0"/>
            <w:vAlign w:val="center"/>
          </w:tcPr>
          <w:p w14:paraId="7978B28C" w14:textId="77777777" w:rsidR="001003CB"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01F43ADB" w14:textId="77777777" w:rsidTr="002E0E6B">
        <w:trPr>
          <w:trHeight w:val="496"/>
        </w:trPr>
        <w:tc>
          <w:tcPr>
            <w:tcW w:w="1843" w:type="dxa"/>
            <w:vMerge w:val="restart"/>
            <w:shd w:val="clear" w:color="auto" w:fill="auto"/>
            <w:vAlign w:val="center"/>
          </w:tcPr>
          <w:p w14:paraId="476A7014" w14:textId="77777777" w:rsidR="004B1DA2" w:rsidRPr="00D0664E" w:rsidRDefault="008C2898" w:rsidP="00042FC5">
            <w:pPr>
              <w:rPr>
                <w:b/>
                <w:sz w:val="16"/>
                <w:szCs w:val="16"/>
              </w:rPr>
            </w:pPr>
            <w:r>
              <w:rPr>
                <w:rFonts w:eastAsia="Arial"/>
                <w:b/>
                <w:bCs/>
                <w:sz w:val="16"/>
                <w:szCs w:val="16"/>
                <w:lang w:val="pt-BR"/>
              </w:rPr>
              <w:t>Critérios de avaliação</w:t>
            </w:r>
          </w:p>
        </w:tc>
        <w:tc>
          <w:tcPr>
            <w:tcW w:w="13037" w:type="dxa"/>
            <w:gridSpan w:val="8"/>
            <w:shd w:val="clear" w:color="auto" w:fill="auto"/>
            <w:vAlign w:val="center"/>
          </w:tcPr>
          <w:p w14:paraId="595A8D86" w14:textId="77777777" w:rsidR="004B1DA2" w:rsidRPr="00D0664E" w:rsidRDefault="008C2898" w:rsidP="00042FC5">
            <w:pPr>
              <w:rPr>
                <w:b/>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22810185" w14:textId="77777777" w:rsidTr="002E0E6B">
        <w:trPr>
          <w:trHeight w:val="1407"/>
        </w:trPr>
        <w:tc>
          <w:tcPr>
            <w:tcW w:w="1843" w:type="dxa"/>
            <w:vMerge/>
            <w:shd w:val="clear" w:color="auto" w:fill="auto"/>
            <w:vAlign w:val="center"/>
          </w:tcPr>
          <w:p w14:paraId="118289A0" w14:textId="77777777" w:rsidR="004B1DA2" w:rsidRPr="00D0664E" w:rsidRDefault="004B1DA2" w:rsidP="00042FC5">
            <w:pPr>
              <w:rPr>
                <w:b/>
                <w:sz w:val="16"/>
                <w:szCs w:val="16"/>
              </w:rPr>
            </w:pPr>
          </w:p>
        </w:tc>
        <w:tc>
          <w:tcPr>
            <w:tcW w:w="3969" w:type="dxa"/>
            <w:gridSpan w:val="2"/>
            <w:shd w:val="clear" w:color="auto" w:fill="auto"/>
            <w:vAlign w:val="center"/>
          </w:tcPr>
          <w:p w14:paraId="57E67D18" w14:textId="77777777" w:rsidR="004B1DA2" w:rsidRPr="00D0664E" w:rsidRDefault="008C2898" w:rsidP="00F6586B">
            <w:pPr>
              <w:rPr>
                <w:rStyle w:val="Hyperlink"/>
                <w:color w:val="000000" w:themeColor="text1"/>
                <w:sz w:val="16"/>
                <w:szCs w:val="16"/>
              </w:rPr>
            </w:pPr>
            <w:r>
              <w:rPr>
                <w:rStyle w:val="Hyperlink"/>
                <w:rFonts w:eastAsia="Arial"/>
                <w:color w:val="000000"/>
                <w:sz w:val="16"/>
                <w:szCs w:val="16"/>
                <w:lang w:val="pt-BR"/>
              </w:rPr>
              <w:t>50 pontos para opções de letras:</w:t>
            </w:r>
          </w:p>
          <w:p w14:paraId="4059D484" w14:textId="77777777" w:rsidR="004B1DA2" w:rsidRPr="00D0664E" w:rsidRDefault="004B1DA2" w:rsidP="0057675C">
            <w:pPr>
              <w:rPr>
                <w:sz w:val="16"/>
                <w:szCs w:val="16"/>
              </w:rPr>
            </w:pPr>
          </w:p>
          <w:p w14:paraId="513A9AC7" w14:textId="77777777" w:rsidR="004B1DA2" w:rsidRPr="00D0664E" w:rsidRDefault="008C2898" w:rsidP="0057675C">
            <w:pPr>
              <w:rPr>
                <w:sz w:val="16"/>
                <w:szCs w:val="16"/>
              </w:rPr>
            </w:pPr>
            <w:r>
              <w:rPr>
                <w:rFonts w:eastAsia="Arial"/>
                <w:sz w:val="16"/>
                <w:szCs w:val="16"/>
                <w:lang w:val="pt-BR"/>
              </w:rPr>
              <w:t xml:space="preserve">50 pontos se 3 ou mais opções forem selecionadas entre A-D; </w:t>
            </w:r>
            <w:r>
              <w:rPr>
                <w:rFonts w:eastAsia="Arial" w:cs="Arial"/>
                <w:b/>
                <w:bCs/>
                <w:color w:val="000000"/>
                <w:sz w:val="16"/>
                <w:szCs w:val="16"/>
                <w:lang w:val="pt-BR"/>
              </w:rPr>
              <w:t>DEV</w:t>
            </w:r>
            <w:r>
              <w:rPr>
                <w:rFonts w:eastAsia="Arial" w:cs="Arial"/>
                <w:b/>
                <w:bCs/>
                <w:color w:val="000000"/>
                <w:sz w:val="16"/>
                <w:szCs w:val="16"/>
                <w:lang w:val="pt-BR"/>
              </w:rPr>
              <w:t>E</w:t>
            </w:r>
            <w:r>
              <w:rPr>
                <w:rFonts w:eastAsia="Arial"/>
                <w:sz w:val="16"/>
                <w:szCs w:val="16"/>
                <w:lang w:val="pt-BR"/>
              </w:rPr>
              <w:t xml:space="preserve"> incluir a opção D.</w:t>
            </w:r>
          </w:p>
          <w:p w14:paraId="5050A16E" w14:textId="77777777" w:rsidR="004B1DA2" w:rsidRPr="00D0664E" w:rsidRDefault="008C2898" w:rsidP="0057675C">
            <w:pPr>
              <w:rPr>
                <w:sz w:val="16"/>
                <w:szCs w:val="16"/>
              </w:rPr>
            </w:pPr>
            <w:r>
              <w:rPr>
                <w:rFonts w:eastAsia="Arial"/>
                <w:sz w:val="16"/>
                <w:szCs w:val="16"/>
                <w:lang w:val="pt-BR"/>
              </w:rPr>
              <w:t xml:space="preserve">33 pontos se 2 opções forem selecionadas entre A-D </w:t>
            </w:r>
            <w:r>
              <w:rPr>
                <w:rFonts w:eastAsia="Arial"/>
                <w:b/>
                <w:bCs/>
                <w:sz w:val="16"/>
                <w:szCs w:val="16"/>
                <w:lang w:val="pt-BR"/>
              </w:rPr>
              <w:t>OU</w:t>
            </w:r>
            <w:r>
              <w:rPr>
                <w:rFonts w:eastAsia="Arial"/>
                <w:sz w:val="16"/>
                <w:szCs w:val="16"/>
                <w:lang w:val="pt-BR"/>
              </w:rPr>
              <w:t xml:space="preserve"> se as 3 opções A-C forem selecionadas. </w:t>
            </w:r>
          </w:p>
          <w:p w14:paraId="404DCA55" w14:textId="77777777" w:rsidR="004B1DA2" w:rsidRPr="00D0664E" w:rsidRDefault="008C2898" w:rsidP="0057675C">
            <w:pPr>
              <w:rPr>
                <w:sz w:val="16"/>
                <w:szCs w:val="16"/>
              </w:rPr>
            </w:pPr>
            <w:r>
              <w:rPr>
                <w:rFonts w:eastAsia="Arial"/>
                <w:sz w:val="16"/>
                <w:szCs w:val="16"/>
                <w:lang w:val="pt-BR"/>
              </w:rPr>
              <w:t>16 pontos se 1 opção for selecionada entre A-D.</w:t>
            </w:r>
          </w:p>
          <w:p w14:paraId="035802C3" w14:textId="77777777" w:rsidR="004B1DA2" w:rsidRPr="00D0664E" w:rsidRDefault="008C2898" w:rsidP="00042FC5">
            <w:pPr>
              <w:rPr>
                <w:sz w:val="16"/>
                <w:szCs w:val="16"/>
              </w:rPr>
            </w:pPr>
            <w:r>
              <w:rPr>
                <w:rFonts w:eastAsia="Arial"/>
                <w:sz w:val="16"/>
                <w:szCs w:val="16"/>
                <w:lang w:val="pt-BR"/>
              </w:rPr>
              <w:t xml:space="preserve">0 ponto se as opções E ou F forem selecionadas. </w:t>
            </w:r>
          </w:p>
        </w:tc>
        <w:tc>
          <w:tcPr>
            <w:tcW w:w="1134" w:type="dxa"/>
            <w:gridSpan w:val="2"/>
            <w:shd w:val="clear" w:color="auto" w:fill="auto"/>
            <w:vAlign w:val="center"/>
          </w:tcPr>
          <w:p w14:paraId="626EAB2F" w14:textId="77777777" w:rsidR="004B1DA2" w:rsidRPr="00D0664E" w:rsidRDefault="008C2898" w:rsidP="002E0E6B">
            <w:pPr>
              <w:jc w:val="center"/>
              <w:rPr>
                <w:b/>
                <w:bCs/>
                <w:sz w:val="16"/>
                <w:szCs w:val="16"/>
              </w:rPr>
            </w:pPr>
            <w:r>
              <w:rPr>
                <w:rFonts w:eastAsia="Arial"/>
                <w:b/>
                <w:bCs/>
                <w:sz w:val="16"/>
                <w:szCs w:val="16"/>
                <w:lang w:val="pt-BR"/>
              </w:rPr>
              <w:t>E</w:t>
            </w:r>
          </w:p>
        </w:tc>
        <w:tc>
          <w:tcPr>
            <w:tcW w:w="3969" w:type="dxa"/>
            <w:gridSpan w:val="2"/>
            <w:shd w:val="clear" w:color="auto" w:fill="auto"/>
            <w:vAlign w:val="center"/>
          </w:tcPr>
          <w:p w14:paraId="4AAA1AB1" w14:textId="77777777" w:rsidR="004B1DA2" w:rsidRPr="00D0664E" w:rsidRDefault="008C2898" w:rsidP="0057675C">
            <w:pPr>
              <w:rPr>
                <w:color w:val="000000" w:themeColor="text1"/>
                <w:sz w:val="16"/>
                <w:szCs w:val="16"/>
              </w:rPr>
            </w:pPr>
            <w:r>
              <w:rPr>
                <w:rStyle w:val="Hyperlink"/>
                <w:rFonts w:eastAsia="Arial"/>
                <w:color w:val="000000"/>
                <w:sz w:val="16"/>
                <w:szCs w:val="16"/>
                <w:lang w:val="pt-BR"/>
              </w:rPr>
              <w:t>50 pontos para opções de números:</w:t>
            </w:r>
          </w:p>
          <w:p w14:paraId="7ACED25C" w14:textId="77777777" w:rsidR="004B1DA2" w:rsidRPr="00D0664E" w:rsidRDefault="004B1DA2" w:rsidP="0057675C"/>
          <w:p w14:paraId="6B69205C" w14:textId="77777777" w:rsidR="004B1DA2" w:rsidRPr="00D0664E" w:rsidRDefault="008C2898" w:rsidP="0057675C">
            <w:pPr>
              <w:rPr>
                <w:sz w:val="16"/>
                <w:szCs w:val="16"/>
              </w:rPr>
            </w:pPr>
            <w:r>
              <w:rPr>
                <w:rFonts w:eastAsia="Arial"/>
                <w:sz w:val="16"/>
                <w:szCs w:val="16"/>
                <w:lang w:val="pt-BR"/>
              </w:rPr>
              <w:t>Para cada opção selecionada entre (A-D), a seguinte pontuação será aplicada:</w:t>
            </w:r>
          </w:p>
          <w:p w14:paraId="3B0B5CE3" w14:textId="77777777" w:rsidR="004B1DA2" w:rsidRPr="00D0664E" w:rsidRDefault="008C2898" w:rsidP="00531C96">
            <w:pPr>
              <w:rPr>
                <w:sz w:val="16"/>
                <w:szCs w:val="16"/>
              </w:rPr>
            </w:pPr>
            <w:r>
              <w:rPr>
                <w:rFonts w:eastAsia="Arial"/>
                <w:sz w:val="16"/>
                <w:szCs w:val="16"/>
                <w:lang w:val="pt-BR"/>
              </w:rPr>
              <w:t>50/3 pontos se a opção 1 for selecionada.</w:t>
            </w:r>
          </w:p>
          <w:p w14:paraId="3DF746DC" w14:textId="77777777" w:rsidR="004B1DA2" w:rsidRPr="00D0664E" w:rsidRDefault="008C2898" w:rsidP="00531C96">
            <w:pPr>
              <w:rPr>
                <w:sz w:val="16"/>
                <w:szCs w:val="16"/>
              </w:rPr>
            </w:pPr>
            <w:r>
              <w:rPr>
                <w:rFonts w:eastAsia="Arial"/>
                <w:sz w:val="16"/>
                <w:szCs w:val="16"/>
                <w:lang w:val="pt-BR"/>
              </w:rPr>
              <w:t xml:space="preserve">25/3 pontos se a opção 2 for selecionada. </w:t>
            </w:r>
          </w:p>
          <w:p w14:paraId="526629F5" w14:textId="77777777" w:rsidR="004B1DA2" w:rsidRPr="00D0664E" w:rsidRDefault="008C2898" w:rsidP="0057675C">
            <w:pPr>
              <w:rPr>
                <w:rStyle w:val="Hyperlink"/>
                <w:color w:val="000000" w:themeColor="text1"/>
                <w:sz w:val="16"/>
                <w:szCs w:val="16"/>
              </w:rPr>
            </w:pPr>
            <w:r>
              <w:rPr>
                <w:rFonts w:eastAsia="Arial"/>
                <w:sz w:val="16"/>
                <w:szCs w:val="16"/>
                <w:lang w:val="pt-BR"/>
              </w:rPr>
              <w:t xml:space="preserve">12/3 pontos se a opção 3 for selecionada. </w:t>
            </w:r>
          </w:p>
        </w:tc>
        <w:tc>
          <w:tcPr>
            <w:tcW w:w="3969" w:type="dxa"/>
            <w:gridSpan w:val="2"/>
            <w:shd w:val="clear" w:color="auto" w:fill="auto"/>
            <w:vAlign w:val="center"/>
          </w:tcPr>
          <w:p w14:paraId="34647326" w14:textId="77777777" w:rsidR="004B1DA2" w:rsidRPr="00D0664E" w:rsidRDefault="008C2898" w:rsidP="003F5B07">
            <w:pPr>
              <w:rPr>
                <w:sz w:val="16"/>
                <w:szCs w:val="16"/>
              </w:rPr>
            </w:pPr>
            <w:r>
              <w:rPr>
                <w:rFonts w:eastAsia="Arial"/>
                <w:sz w:val="16"/>
                <w:szCs w:val="16"/>
                <w:lang w:val="pt-BR"/>
              </w:rPr>
              <w:t>Informações adicionais:</w:t>
            </w:r>
          </w:p>
          <w:p w14:paraId="0CA235CD" w14:textId="77777777" w:rsidR="004B1DA2" w:rsidRPr="00D0664E" w:rsidRDefault="004B1DA2" w:rsidP="003F5B07">
            <w:pPr>
              <w:rPr>
                <w:sz w:val="16"/>
                <w:szCs w:val="16"/>
              </w:rPr>
            </w:pPr>
          </w:p>
          <w:p w14:paraId="45F6A767" w14:textId="77777777" w:rsidR="004B1DA2" w:rsidRPr="00D0664E" w:rsidRDefault="008C2898" w:rsidP="0057675C">
            <w:pPr>
              <w:rPr>
                <w:sz w:val="16"/>
                <w:szCs w:val="16"/>
              </w:rPr>
            </w:pPr>
            <w:r>
              <w:rPr>
                <w:rFonts w:eastAsia="Arial"/>
                <w:sz w:val="16"/>
                <w:szCs w:val="16"/>
                <w:lang w:val="pt-BR"/>
              </w:rPr>
              <w:t>Se a opção “F” for selecionada, a pontuação será 0/100 ponto neste indicador.</w:t>
            </w:r>
          </w:p>
        </w:tc>
      </w:tr>
      <w:tr w:rsidR="009B26C0" w14:paraId="73AF04C7" w14:textId="77777777" w:rsidTr="002E0E6B">
        <w:trPr>
          <w:trHeight w:val="300"/>
        </w:trPr>
        <w:tc>
          <w:tcPr>
            <w:tcW w:w="1843" w:type="dxa"/>
            <w:shd w:val="clear" w:color="auto" w:fill="auto"/>
            <w:vAlign w:val="center"/>
          </w:tcPr>
          <w:p w14:paraId="4A2422C2" w14:textId="77777777" w:rsidR="001003CB" w:rsidRPr="00D0664E" w:rsidRDefault="008C2898" w:rsidP="00042FC5">
            <w:pPr>
              <w:rPr>
                <w:b/>
                <w:bCs/>
                <w:sz w:val="16"/>
                <w:szCs w:val="16"/>
              </w:rPr>
            </w:pPr>
            <w:r>
              <w:rPr>
                <w:rFonts w:eastAsia="Arial"/>
                <w:b/>
                <w:bCs/>
                <w:sz w:val="16"/>
                <w:szCs w:val="16"/>
                <w:lang w:val="pt-BR"/>
              </w:rPr>
              <w:t>Pontuação para “Outro(s)”</w:t>
            </w:r>
          </w:p>
        </w:tc>
        <w:tc>
          <w:tcPr>
            <w:tcW w:w="13037" w:type="dxa"/>
            <w:gridSpan w:val="8"/>
            <w:shd w:val="clear" w:color="auto" w:fill="auto"/>
            <w:vAlign w:val="center"/>
          </w:tcPr>
          <w:p w14:paraId="67564557" w14:textId="77777777" w:rsidR="001003CB" w:rsidRPr="00D0664E" w:rsidRDefault="008C2898" w:rsidP="00042FC5">
            <w:pPr>
              <w:rPr>
                <w:sz w:val="16"/>
                <w:szCs w:val="16"/>
              </w:rPr>
            </w:pPr>
            <w:r>
              <w:rPr>
                <w:rFonts w:eastAsia="Arial"/>
                <w:sz w:val="16"/>
                <w:szCs w:val="16"/>
                <w:lang w:val="pt-BR"/>
              </w:rPr>
              <w:t xml:space="preserve">A opção (E) não pontua, pois as </w:t>
            </w:r>
            <w:r>
              <w:rPr>
                <w:rFonts w:eastAsia="Arial"/>
                <w:sz w:val="16"/>
                <w:szCs w:val="16"/>
                <w:lang w:val="pt-BR"/>
              </w:rPr>
              <w:t>outras opções de resposta foram identificadas como boa prática.</w:t>
            </w:r>
          </w:p>
        </w:tc>
      </w:tr>
      <w:tr w:rsidR="009B26C0" w14:paraId="68835E07" w14:textId="77777777" w:rsidTr="002E0E6B">
        <w:trPr>
          <w:trHeight w:val="300"/>
        </w:trPr>
        <w:tc>
          <w:tcPr>
            <w:tcW w:w="1843" w:type="dxa"/>
            <w:shd w:val="clear" w:color="auto" w:fill="auto"/>
            <w:vAlign w:val="center"/>
          </w:tcPr>
          <w:p w14:paraId="1C572EE5" w14:textId="77777777" w:rsidR="001003CB" w:rsidRPr="00D0664E" w:rsidRDefault="008C2898" w:rsidP="00042FC5">
            <w:pPr>
              <w:rPr>
                <w:b/>
                <w:bCs/>
                <w:sz w:val="16"/>
                <w:szCs w:val="16"/>
              </w:rPr>
            </w:pPr>
            <w:r>
              <w:rPr>
                <w:rFonts w:eastAsia="Arial"/>
                <w:b/>
                <w:bCs/>
                <w:sz w:val="16"/>
                <w:szCs w:val="16"/>
                <w:lang w:val="pt-BR"/>
              </w:rPr>
              <w:t>Multiplicador</w:t>
            </w:r>
          </w:p>
        </w:tc>
        <w:tc>
          <w:tcPr>
            <w:tcW w:w="13037" w:type="dxa"/>
            <w:gridSpan w:val="8"/>
            <w:shd w:val="clear" w:color="auto" w:fill="auto"/>
            <w:vAlign w:val="center"/>
          </w:tcPr>
          <w:p w14:paraId="57AED08C" w14:textId="77777777" w:rsidR="001003CB"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12BB2436" w14:textId="77777777" w:rsidR="00AD5902" w:rsidRPr="00D0664E" w:rsidRDefault="008C2898" w:rsidP="00CD4459">
      <w:pPr>
        <w:pStyle w:val="Heading2"/>
      </w:pPr>
      <w:r>
        <w:rPr>
          <w:rFonts w:eastAsia="Arial" w:cs="Times New Roman"/>
          <w:b w:val="0"/>
          <w:caps w:val="0"/>
          <w:szCs w:val="28"/>
          <w:lang w:val="pt-BR"/>
        </w:rPr>
        <w:br w:type="page"/>
      </w:r>
      <w:bookmarkStart w:id="20" w:name="_Toc129374593"/>
      <w:r>
        <w:rPr>
          <w:rFonts w:eastAsia="Arial" w:cs="Times New Roman"/>
          <w:bCs/>
          <w:szCs w:val="28"/>
          <w:lang w:val="pt-BR"/>
        </w:rPr>
        <w:lastRenderedPageBreak/>
        <w:t>Processo de monitoramento de operadores terceirizados [INF 8]</w:t>
      </w:r>
      <w:bookmarkEnd w:id="20"/>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9"/>
        <w:gridCol w:w="2410"/>
        <w:gridCol w:w="424"/>
        <w:gridCol w:w="710"/>
        <w:gridCol w:w="495"/>
        <w:gridCol w:w="3473"/>
        <w:gridCol w:w="1984"/>
        <w:gridCol w:w="1986"/>
      </w:tblGrid>
      <w:tr w:rsidR="009B26C0" w14:paraId="2C87E33F" w14:textId="77777777" w:rsidTr="002E0E6B">
        <w:trPr>
          <w:trHeight w:val="452"/>
        </w:trPr>
        <w:tc>
          <w:tcPr>
            <w:tcW w:w="1841" w:type="dxa"/>
            <w:vMerge w:val="restart"/>
            <w:shd w:val="clear" w:color="auto" w:fill="DFF5F9"/>
            <w:vAlign w:val="center"/>
            <w:hideMark/>
          </w:tcPr>
          <w:p w14:paraId="3068F426" w14:textId="77777777" w:rsidR="002E0E6B"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456B290D" w14:textId="77777777" w:rsidR="002E0E6B" w:rsidRPr="00D0664E" w:rsidRDefault="002E0E6B" w:rsidP="006B2644">
            <w:pPr>
              <w:spacing w:line="240" w:lineRule="auto"/>
              <w:jc w:val="center"/>
              <w:textAlignment w:val="baseline"/>
              <w:rPr>
                <w:rFonts w:eastAsia="Times New Roman" w:cs="Arial"/>
                <w:b/>
                <w:sz w:val="14"/>
                <w:szCs w:val="14"/>
                <w:lang w:eastAsia="en-GB"/>
              </w:rPr>
            </w:pPr>
          </w:p>
          <w:p w14:paraId="3B12A9FF" w14:textId="77777777" w:rsidR="002E0E6B" w:rsidRPr="00D0664E" w:rsidRDefault="008C2898" w:rsidP="003A41A8">
            <w:pPr>
              <w:pStyle w:val="Indicatorsubsection"/>
              <w:rPr>
                <w:lang w:val="en-GB"/>
              </w:rPr>
            </w:pPr>
            <w:bookmarkStart w:id="21" w:name="_Toc129374594"/>
            <w:r>
              <w:rPr>
                <w:rFonts w:eastAsia="Arial"/>
                <w:color w:val="000000"/>
                <w:lang w:val="pt-BR"/>
              </w:rPr>
              <w:t>INF 8</w:t>
            </w:r>
            <w:bookmarkEnd w:id="21"/>
          </w:p>
        </w:tc>
        <w:tc>
          <w:tcPr>
            <w:tcW w:w="1559" w:type="dxa"/>
            <w:shd w:val="clear" w:color="auto" w:fill="DFF5F9"/>
            <w:vAlign w:val="center"/>
            <w:hideMark/>
          </w:tcPr>
          <w:p w14:paraId="5610600C" w14:textId="77777777" w:rsidR="002E0E6B"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DFF5F9"/>
            <w:vAlign w:val="center"/>
          </w:tcPr>
          <w:p w14:paraId="4D417FFB" w14:textId="77777777" w:rsidR="002E0E6B"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 OO 30</w:t>
            </w:r>
          </w:p>
        </w:tc>
        <w:tc>
          <w:tcPr>
            <w:tcW w:w="4678" w:type="dxa"/>
            <w:gridSpan w:val="3"/>
            <w:vMerge w:val="restart"/>
            <w:shd w:val="clear" w:color="auto" w:fill="DFF5F9"/>
            <w:vAlign w:val="center"/>
          </w:tcPr>
          <w:p w14:paraId="64D78EEE" w14:textId="77777777" w:rsidR="002E0E6B"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3C933CFE" w14:textId="77777777" w:rsidR="002E0E6B" w:rsidRPr="00D0664E" w:rsidRDefault="002E0E6B" w:rsidP="006B2644">
            <w:pPr>
              <w:spacing w:line="240" w:lineRule="auto"/>
              <w:jc w:val="center"/>
              <w:textAlignment w:val="baseline"/>
              <w:rPr>
                <w:rFonts w:eastAsia="Times New Roman" w:cs="Arial"/>
                <w:sz w:val="14"/>
                <w:szCs w:val="14"/>
                <w:lang w:eastAsia="en-GB"/>
              </w:rPr>
            </w:pPr>
          </w:p>
          <w:p w14:paraId="7797B1C3" w14:textId="77777777" w:rsidR="002E0E6B" w:rsidRPr="00D0664E" w:rsidRDefault="008C2898" w:rsidP="006B2644">
            <w:pPr>
              <w:jc w:val="center"/>
              <w:rPr>
                <w:sz w:val="18"/>
                <w:szCs w:val="18"/>
              </w:rPr>
            </w:pPr>
            <w:r>
              <w:rPr>
                <w:rFonts w:eastAsia="Arial"/>
                <w:b/>
                <w:bCs/>
                <w:sz w:val="22"/>
                <w:szCs w:val="22"/>
                <w:lang w:val="pt-BR"/>
              </w:rPr>
              <w:t xml:space="preserve">Processo de </w:t>
            </w:r>
            <w:r>
              <w:rPr>
                <w:rFonts w:eastAsia="Arial"/>
                <w:b/>
                <w:bCs/>
                <w:sz w:val="22"/>
                <w:szCs w:val="22"/>
                <w:lang w:val="pt-BR"/>
              </w:rPr>
              <w:t>monitoramento de operadores terceirizados</w:t>
            </w:r>
          </w:p>
        </w:tc>
        <w:tc>
          <w:tcPr>
            <w:tcW w:w="1984" w:type="dxa"/>
            <w:vMerge w:val="restart"/>
            <w:shd w:val="clear" w:color="auto" w:fill="DFF5F9"/>
            <w:vAlign w:val="center"/>
            <w:hideMark/>
          </w:tcPr>
          <w:p w14:paraId="118B8FB6" w14:textId="77777777" w:rsidR="002E0E6B"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3214F4FC" w14:textId="77777777" w:rsidR="002E0E6B" w:rsidRPr="00D0664E" w:rsidRDefault="002E0E6B" w:rsidP="006B2644">
            <w:pPr>
              <w:spacing w:line="240" w:lineRule="auto"/>
              <w:jc w:val="center"/>
              <w:textAlignment w:val="baseline"/>
              <w:rPr>
                <w:rFonts w:eastAsia="Times New Roman" w:cs="Arial"/>
                <w:b/>
                <w:bCs/>
                <w:sz w:val="14"/>
                <w:szCs w:val="14"/>
                <w:lang w:eastAsia="en-GB"/>
              </w:rPr>
            </w:pPr>
          </w:p>
          <w:p w14:paraId="69074667" w14:textId="77777777" w:rsidR="002E0E6B"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1, 4</w:t>
            </w:r>
          </w:p>
        </w:tc>
        <w:tc>
          <w:tcPr>
            <w:tcW w:w="1986" w:type="dxa"/>
            <w:vMerge w:val="restart"/>
            <w:shd w:val="clear" w:color="auto" w:fill="00B0F0"/>
            <w:tcMar>
              <w:top w:w="113" w:type="dxa"/>
              <w:left w:w="113" w:type="dxa"/>
              <w:bottom w:w="113" w:type="dxa"/>
              <w:right w:w="113" w:type="dxa"/>
            </w:tcMar>
            <w:vAlign w:val="center"/>
            <w:hideMark/>
          </w:tcPr>
          <w:p w14:paraId="5724DBF9" w14:textId="77777777" w:rsidR="002E0E6B"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C17B147" w14:textId="77777777" w:rsidR="002E0E6B" w:rsidRPr="00D0664E" w:rsidRDefault="002E0E6B" w:rsidP="006B2644">
            <w:pPr>
              <w:spacing w:line="240" w:lineRule="auto"/>
              <w:jc w:val="center"/>
              <w:textAlignment w:val="baseline"/>
              <w:rPr>
                <w:rFonts w:eastAsia="Times New Roman" w:cs="Arial"/>
                <w:b/>
                <w:bCs/>
                <w:color w:val="FFFFFF" w:themeColor="background1"/>
                <w:sz w:val="14"/>
                <w:szCs w:val="14"/>
                <w:lang w:eastAsia="en-GB"/>
              </w:rPr>
            </w:pPr>
          </w:p>
          <w:p w14:paraId="73F8D81E" w14:textId="77777777" w:rsidR="002E0E6B"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7D89A6F6" w14:textId="77777777" w:rsidTr="002E0E6B">
        <w:trPr>
          <w:trHeight w:val="452"/>
        </w:trPr>
        <w:tc>
          <w:tcPr>
            <w:tcW w:w="1841" w:type="dxa"/>
            <w:vMerge/>
            <w:shd w:val="clear" w:color="auto" w:fill="DFF5F9"/>
            <w:vAlign w:val="center"/>
          </w:tcPr>
          <w:p w14:paraId="7425B489" w14:textId="77777777" w:rsidR="002E0E6B" w:rsidRPr="00D0664E" w:rsidRDefault="002E0E6B" w:rsidP="00B46BCE">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658BE500" w14:textId="77777777" w:rsidR="002E0E6B" w:rsidRPr="00D0664E" w:rsidRDefault="008C2898" w:rsidP="00B46BC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DFF5F9"/>
            <w:vAlign w:val="center"/>
          </w:tcPr>
          <w:p w14:paraId="42DD2D4E" w14:textId="77777777" w:rsidR="002E0E6B" w:rsidRPr="00D0664E" w:rsidRDefault="008C2898" w:rsidP="00B46BCE">
            <w:pPr>
              <w:spacing w:line="240" w:lineRule="auto"/>
              <w:textAlignment w:val="baseline"/>
              <w:rPr>
                <w:b/>
                <w:bCs/>
                <w:sz w:val="22"/>
                <w:szCs w:val="22"/>
              </w:rPr>
            </w:pPr>
            <w:r>
              <w:rPr>
                <w:rFonts w:eastAsia="Arial"/>
                <w:b/>
                <w:bCs/>
                <w:sz w:val="22"/>
                <w:szCs w:val="22"/>
                <w:lang w:val="pt-BR"/>
              </w:rPr>
              <w:t>N/A</w:t>
            </w:r>
          </w:p>
        </w:tc>
        <w:tc>
          <w:tcPr>
            <w:tcW w:w="4678" w:type="dxa"/>
            <w:gridSpan w:val="3"/>
            <w:vMerge/>
            <w:shd w:val="clear" w:color="auto" w:fill="DFF5F9"/>
            <w:vAlign w:val="center"/>
          </w:tcPr>
          <w:p w14:paraId="3A1FF04A" w14:textId="77777777" w:rsidR="002E0E6B" w:rsidRPr="00D0664E" w:rsidRDefault="002E0E6B" w:rsidP="00B46BCE">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6521062" w14:textId="77777777" w:rsidR="002E0E6B" w:rsidRPr="00D0664E" w:rsidRDefault="002E0E6B" w:rsidP="00B46BCE">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454B8712" w14:textId="77777777" w:rsidR="002E0E6B" w:rsidRPr="00D0664E" w:rsidRDefault="002E0E6B" w:rsidP="00B46BCE">
            <w:pPr>
              <w:spacing w:line="240" w:lineRule="auto"/>
              <w:jc w:val="center"/>
              <w:textAlignment w:val="baseline"/>
              <w:rPr>
                <w:rFonts w:eastAsia="Times New Roman" w:cs="Arial"/>
                <w:b/>
                <w:bCs/>
                <w:color w:val="FFFFFF" w:themeColor="background1"/>
                <w:sz w:val="14"/>
                <w:szCs w:val="14"/>
                <w:lang w:eastAsia="en-GB"/>
              </w:rPr>
            </w:pPr>
          </w:p>
        </w:tc>
      </w:tr>
      <w:tr w:rsidR="009B26C0" w14:paraId="6B340E71" w14:textId="77777777" w:rsidTr="002E0E6B">
        <w:trPr>
          <w:trHeight w:val="555"/>
        </w:trPr>
        <w:tc>
          <w:tcPr>
            <w:tcW w:w="14882" w:type="dxa"/>
            <w:gridSpan w:val="9"/>
            <w:shd w:val="clear" w:color="auto" w:fill="FFFFFF" w:themeFill="background1"/>
            <w:tcMar>
              <w:top w:w="113" w:type="dxa"/>
              <w:left w:w="113" w:type="dxa"/>
              <w:bottom w:w="113" w:type="dxa"/>
              <w:right w:w="113" w:type="dxa"/>
            </w:tcMar>
            <w:vAlign w:val="center"/>
            <w:hideMark/>
          </w:tcPr>
          <w:p w14:paraId="24D71B03" w14:textId="77777777" w:rsidR="00F8027D" w:rsidRPr="00D0664E" w:rsidRDefault="008C2898" w:rsidP="02EE71A8">
            <w:pPr>
              <w:spacing w:line="276" w:lineRule="auto"/>
              <w:textAlignment w:val="baseline"/>
              <w:rPr>
                <w:rStyle w:val="Hyperlink"/>
                <w:rFonts w:eastAsia="Times New Roman" w:cs="Arial"/>
                <w:b/>
                <w:bCs/>
                <w:color w:val="auto"/>
                <w:lang w:eastAsia="en-GB"/>
              </w:rPr>
            </w:pPr>
            <w:r>
              <w:rPr>
                <w:rFonts w:eastAsia="Arial" w:cs="Arial"/>
                <w:b/>
                <w:bCs/>
                <w:lang w:val="pt-BR" w:eastAsia="en-GB"/>
              </w:rPr>
              <w:t xml:space="preserve">Indique como sua organização inclui </w:t>
            </w:r>
            <w:hyperlink r:id="rId56" w:history="1">
              <w:r>
                <w:rPr>
                  <w:rFonts w:eastAsia="Arial" w:cs="Arial"/>
                  <w:b/>
                  <w:bCs/>
                  <w:color w:val="00B0F0"/>
                  <w:lang w:val="pt-BR" w:eastAsia="en-GB"/>
                </w:rPr>
                <w:t>fatores ASG</w:t>
              </w:r>
            </w:hyperlink>
            <w:r>
              <w:rPr>
                <w:rFonts w:eastAsia="Arial" w:cs="Arial"/>
                <w:b/>
                <w:bCs/>
                <w:lang w:val="pt-BR" w:eastAsia="en-GB"/>
              </w:rPr>
              <w:t xml:space="preserve"> relevantes no </w:t>
            </w:r>
            <w:hyperlink r:id="rId57" w:history="1">
              <w:r>
                <w:rPr>
                  <w:rFonts w:eastAsia="Arial" w:cs="Arial"/>
                  <w:b/>
                  <w:bCs/>
                  <w:color w:val="00B0F0"/>
                  <w:lang w:val="pt-BR" w:eastAsia="en-GB"/>
                </w:rPr>
                <w:t>monitoramento</w:t>
              </w:r>
            </w:hyperlink>
            <w:r>
              <w:rPr>
                <w:rFonts w:eastAsia="Arial" w:cs="Arial"/>
                <w:b/>
                <w:bCs/>
                <w:lang w:val="pt-BR" w:eastAsia="en-GB"/>
              </w:rPr>
              <w:t xml:space="preserve"> de seus atuais </w:t>
            </w:r>
            <w:hyperlink r:id="rId58" w:history="1">
              <w:r>
                <w:rPr>
                  <w:rFonts w:eastAsia="Arial" w:cs="Arial"/>
                  <w:b/>
                  <w:bCs/>
                  <w:color w:val="00B0F0"/>
                  <w:lang w:val="pt-BR" w:eastAsia="en-GB"/>
                </w:rPr>
                <w:t>operadores terceirizados</w:t>
              </w:r>
            </w:hyperlink>
            <w:r>
              <w:rPr>
                <w:rFonts w:eastAsia="Arial" w:cs="Arial"/>
                <w:b/>
                <w:bCs/>
                <w:lang w:val="pt-BR" w:eastAsia="en-GB"/>
              </w:rPr>
              <w:t>.</w:t>
            </w:r>
          </w:p>
        </w:tc>
      </w:tr>
      <w:tr w:rsidR="009B26C0" w14:paraId="0D7AE3E2"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71AE269" w14:textId="77777777" w:rsidR="00265CA3" w:rsidRPr="00D0664E" w:rsidRDefault="008C2898" w:rsidP="00D5306E">
            <w:pPr>
              <w:pStyle w:val="ListParagraph"/>
              <w:numPr>
                <w:ilvl w:val="0"/>
                <w:numId w:val="39"/>
              </w:numPr>
              <w:spacing w:line="276" w:lineRule="auto"/>
              <w:textAlignment w:val="baseline"/>
              <w:rPr>
                <w:rFonts w:eastAsia="Times New Roman" w:cs="Arial"/>
                <w:sz w:val="16"/>
                <w:szCs w:val="16"/>
                <w:lang w:eastAsia="en-GB"/>
              </w:rPr>
            </w:pPr>
            <w:r>
              <w:rPr>
                <w:rFonts w:eastAsia="Arial"/>
                <w:lang w:val="pt-BR"/>
              </w:rPr>
              <w:t xml:space="preserve">(A) Monitoramos o desempenho em metas quantitativas e/ou qualitativas relacionadas a </w:t>
            </w:r>
            <w:hyperlink r:id="rId59" w:history="1">
              <w:r>
                <w:rPr>
                  <w:rFonts w:eastAsia="Arial" w:cs="Arial"/>
                  <w:color w:val="00B0F0"/>
                  <w:lang w:val="pt-BR"/>
                </w:rPr>
                <w:t>fatores ambientais</w:t>
              </w:r>
            </w:hyperlink>
            <w:r>
              <w:rPr>
                <w:rFonts w:eastAsia="Arial"/>
                <w:lang w:val="pt-BR"/>
              </w:rPr>
              <w:t xml:space="preserve"> relevantes</w:t>
            </w:r>
          </w:p>
        </w:tc>
        <w:tc>
          <w:tcPr>
            <w:tcW w:w="7443" w:type="dxa"/>
            <w:gridSpan w:val="3"/>
            <w:tcBorders>
              <w:bottom w:val="single" w:sz="6" w:space="0" w:color="A6A6A6" w:themeColor="background1" w:themeShade="A6"/>
            </w:tcBorders>
            <w:shd w:val="clear" w:color="auto" w:fill="FFFFFF" w:themeFill="background1"/>
            <w:vAlign w:val="center"/>
          </w:tcPr>
          <w:p w14:paraId="6D6CBC92" w14:textId="77777777" w:rsidR="00265CA3" w:rsidRPr="00D0664E" w:rsidRDefault="008C2898" w:rsidP="00265CA3">
            <w:pPr>
              <w:pStyle w:val="ListParagraph"/>
              <w:spacing w:line="276" w:lineRule="auto"/>
              <w:ind w:left="0"/>
              <w:textAlignment w:val="baseline"/>
              <w:rPr>
                <w:rFonts w:eastAsia="Times New Roman" w:cs="Arial"/>
                <w:lang w:eastAsia="en-GB"/>
              </w:rPr>
            </w:pPr>
            <w:r>
              <w:rPr>
                <w:rFonts w:eastAsia="Arial" w:cs="Arial"/>
                <w:lang w:val="pt-BR" w:eastAsia="en-GB"/>
              </w:rPr>
              <w:t>[Li</w:t>
            </w:r>
            <w:r>
              <w:rPr>
                <w:rFonts w:eastAsia="Arial" w:cs="Arial"/>
                <w:lang w:val="pt-BR" w:eastAsia="en-GB"/>
              </w:rPr>
              <w:t>sta suspensa]</w:t>
            </w:r>
          </w:p>
          <w:p w14:paraId="7F8B127D" w14:textId="77777777" w:rsidR="00265CA3" w:rsidRPr="00D0664E" w:rsidRDefault="00265CA3" w:rsidP="00265CA3">
            <w:pPr>
              <w:spacing w:line="276" w:lineRule="auto"/>
              <w:textAlignment w:val="baseline"/>
              <w:rPr>
                <w:rFonts w:eastAsia="Times New Roman" w:cs="Arial"/>
                <w:lang w:eastAsia="en-GB"/>
              </w:rPr>
            </w:pPr>
          </w:p>
          <w:p w14:paraId="15514384" w14:textId="77777777" w:rsidR="00265CA3" w:rsidRPr="00D0664E" w:rsidRDefault="008C2898" w:rsidP="00265CA3">
            <w:pPr>
              <w:spacing w:line="276" w:lineRule="auto"/>
              <w:textAlignment w:val="baseline"/>
              <w:rPr>
                <w:rFonts w:eastAsia="Times New Roman" w:cs="Arial"/>
                <w:lang w:eastAsia="en-GB"/>
              </w:rPr>
            </w:pPr>
            <w:r>
              <w:rPr>
                <w:rFonts w:eastAsia="Arial" w:cs="Arial"/>
                <w:lang w:val="pt-BR" w:eastAsia="en-GB"/>
              </w:rPr>
              <w:t>(1) Para todos os nossos operadores terceirizados</w:t>
            </w:r>
          </w:p>
          <w:p w14:paraId="6997ED67" w14:textId="77777777" w:rsidR="00265CA3" w:rsidRPr="00D0664E" w:rsidRDefault="008C2898" w:rsidP="00265CA3">
            <w:pPr>
              <w:spacing w:line="276" w:lineRule="auto"/>
              <w:textAlignment w:val="baseline"/>
              <w:rPr>
                <w:rFonts w:eastAsia="Times New Roman" w:cs="Arial"/>
                <w:lang w:eastAsia="en-GB"/>
              </w:rPr>
            </w:pPr>
            <w:r>
              <w:rPr>
                <w:rFonts w:eastAsia="Arial" w:cs="Arial"/>
                <w:lang w:val="pt-BR" w:eastAsia="en-GB"/>
              </w:rPr>
              <w:t>(2) Para a maior parte dos nossos operadores terceirizados</w:t>
            </w:r>
          </w:p>
          <w:p w14:paraId="047B6914" w14:textId="77777777" w:rsidR="00265CA3" w:rsidRPr="00D0664E" w:rsidRDefault="008C2898" w:rsidP="003971C2">
            <w:pPr>
              <w:spacing w:line="276" w:lineRule="auto"/>
              <w:textAlignment w:val="baseline"/>
              <w:rPr>
                <w:rFonts w:eastAsia="Times New Roman" w:cs="Arial"/>
                <w:sz w:val="16"/>
                <w:szCs w:val="16"/>
                <w:lang w:eastAsia="en-GB"/>
              </w:rPr>
            </w:pPr>
            <w:r>
              <w:rPr>
                <w:rFonts w:eastAsia="Arial" w:cs="Arial"/>
                <w:lang w:val="pt-BR" w:eastAsia="en-GB"/>
              </w:rPr>
              <w:t>(3) Para a menor parte dos nossos operadores terceirizados</w:t>
            </w:r>
          </w:p>
        </w:tc>
      </w:tr>
      <w:tr w:rsidR="009B26C0" w14:paraId="6204A328"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8510BF" w14:textId="77777777" w:rsidR="00265CA3" w:rsidRPr="00D0664E" w:rsidRDefault="008C2898" w:rsidP="00D5306E">
            <w:pPr>
              <w:pStyle w:val="ListParagraph"/>
              <w:numPr>
                <w:ilvl w:val="0"/>
                <w:numId w:val="39"/>
              </w:numPr>
              <w:spacing w:line="276" w:lineRule="auto"/>
              <w:textAlignment w:val="baseline"/>
              <w:rPr>
                <w:rFonts w:eastAsia="Times New Roman" w:cs="Arial"/>
                <w:lang w:eastAsia="en-GB"/>
              </w:rPr>
            </w:pPr>
            <w:r>
              <w:rPr>
                <w:rFonts w:eastAsia="Arial"/>
                <w:lang w:val="pt-BR"/>
              </w:rPr>
              <w:t xml:space="preserve">(B) Monitoramos o desempenho em metas quantitativas e/ou qualitativas relacionadas a </w:t>
            </w:r>
            <w:hyperlink r:id="rId60" w:history="1">
              <w:r>
                <w:rPr>
                  <w:rFonts w:eastAsia="Arial" w:cs="Arial"/>
                  <w:color w:val="00B0F0"/>
                  <w:lang w:val="pt-BR"/>
                </w:rPr>
                <w:t>fatores sociais</w:t>
              </w:r>
            </w:hyperlink>
            <w:r>
              <w:rPr>
                <w:rFonts w:eastAsia="Arial"/>
                <w:lang w:val="pt-BR"/>
              </w:rPr>
              <w:t xml:space="preserve"> relevantes</w:t>
            </w:r>
          </w:p>
        </w:tc>
        <w:tc>
          <w:tcPr>
            <w:tcW w:w="7443" w:type="dxa"/>
            <w:gridSpan w:val="3"/>
            <w:tcBorders>
              <w:bottom w:val="single" w:sz="6" w:space="0" w:color="A6A6A6" w:themeColor="background1" w:themeShade="A6"/>
            </w:tcBorders>
            <w:shd w:val="clear" w:color="auto" w:fill="FFFFFF" w:themeFill="background1"/>
            <w:vAlign w:val="center"/>
          </w:tcPr>
          <w:p w14:paraId="11E03958" w14:textId="77777777" w:rsidR="00265CA3" w:rsidRPr="00D0664E" w:rsidRDefault="008C2898" w:rsidP="00265CA3">
            <w:pPr>
              <w:spacing w:line="276" w:lineRule="auto"/>
              <w:textAlignment w:val="baseline"/>
              <w:rPr>
                <w:rFonts w:eastAsia="Times New Roman" w:cs="Arial"/>
                <w:sz w:val="16"/>
                <w:szCs w:val="16"/>
                <w:lang w:eastAsia="en-GB"/>
              </w:rPr>
            </w:pPr>
            <w:r>
              <w:rPr>
                <w:rFonts w:eastAsia="Arial" w:cs="Arial"/>
                <w:lang w:val="pt-BR" w:eastAsia="en-GB"/>
              </w:rPr>
              <w:t>[O me</w:t>
            </w:r>
            <w:r>
              <w:rPr>
                <w:rFonts w:eastAsia="Arial" w:cs="Arial"/>
                <w:lang w:val="pt-BR" w:eastAsia="en-GB"/>
              </w:rPr>
              <w:t>smo que acima]</w:t>
            </w:r>
          </w:p>
        </w:tc>
      </w:tr>
      <w:tr w:rsidR="009B26C0" w14:paraId="2CF412D3"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6F42C97" w14:textId="77777777" w:rsidR="00265CA3" w:rsidRPr="00D0664E" w:rsidRDefault="008C2898" w:rsidP="00D5306E">
            <w:pPr>
              <w:pStyle w:val="ListParagraph"/>
              <w:numPr>
                <w:ilvl w:val="0"/>
                <w:numId w:val="39"/>
              </w:numPr>
              <w:spacing w:line="276" w:lineRule="auto"/>
              <w:textAlignment w:val="baseline"/>
              <w:rPr>
                <w:rFonts w:eastAsia="Times New Roman" w:cs="Arial"/>
                <w:lang w:eastAsia="en-GB"/>
              </w:rPr>
            </w:pPr>
            <w:r>
              <w:rPr>
                <w:rFonts w:eastAsia="Arial"/>
                <w:lang w:val="pt-BR"/>
              </w:rPr>
              <w:t xml:space="preserve">(C) Monitoramos o desempenho em metas quantitativas e/ou qualitativas relacionadas a </w:t>
            </w:r>
            <w:hyperlink r:id="rId61" w:history="1">
              <w:r>
                <w:rPr>
                  <w:rFonts w:eastAsia="Arial" w:cs="Arial"/>
                  <w:color w:val="00B0F0"/>
                  <w:lang w:val="pt-BR"/>
                </w:rPr>
                <w:t>fatores relevantes de governança</w:t>
              </w:r>
            </w:hyperlink>
          </w:p>
        </w:tc>
        <w:tc>
          <w:tcPr>
            <w:tcW w:w="7443" w:type="dxa"/>
            <w:gridSpan w:val="3"/>
            <w:tcBorders>
              <w:bottom w:val="single" w:sz="6" w:space="0" w:color="A6A6A6" w:themeColor="background1" w:themeShade="A6"/>
            </w:tcBorders>
            <w:shd w:val="clear" w:color="auto" w:fill="FFFFFF" w:themeFill="background1"/>
            <w:vAlign w:val="center"/>
          </w:tcPr>
          <w:p w14:paraId="405F8EBF" w14:textId="77777777" w:rsidR="00265CA3" w:rsidRPr="00D0664E" w:rsidRDefault="008C2898" w:rsidP="00265CA3">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5F3E177"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A82EF89" w14:textId="77777777" w:rsidR="00803FA9" w:rsidRPr="00D0664E" w:rsidRDefault="008C2898" w:rsidP="00D5306E">
            <w:pPr>
              <w:pStyle w:val="ListParagraph"/>
              <w:numPr>
                <w:ilvl w:val="0"/>
                <w:numId w:val="39"/>
              </w:numPr>
              <w:spacing w:line="276" w:lineRule="auto"/>
              <w:textAlignment w:val="baseline"/>
            </w:pPr>
            <w:r>
              <w:rPr>
                <w:rFonts w:eastAsia="Arial"/>
                <w:lang w:val="pt-BR"/>
              </w:rPr>
              <w:t xml:space="preserve">(D) Exigimos relatórios formais no mínimo uma vez por ano </w:t>
            </w:r>
          </w:p>
        </w:tc>
        <w:tc>
          <w:tcPr>
            <w:tcW w:w="7443" w:type="dxa"/>
            <w:gridSpan w:val="3"/>
            <w:tcBorders>
              <w:bottom w:val="single" w:sz="6" w:space="0" w:color="A6A6A6" w:themeColor="background1" w:themeShade="A6"/>
            </w:tcBorders>
            <w:shd w:val="clear" w:color="auto" w:fill="FFFFFF" w:themeFill="background1"/>
            <w:vAlign w:val="center"/>
          </w:tcPr>
          <w:p w14:paraId="7C2C2E29" w14:textId="77777777" w:rsidR="00803FA9" w:rsidRPr="00D0664E" w:rsidRDefault="008C2898" w:rsidP="00265CA3">
            <w:pPr>
              <w:spacing w:line="276" w:lineRule="auto"/>
              <w:textAlignment w:val="baseline"/>
              <w:rPr>
                <w:rFonts w:eastAsia="Times New Roman" w:cs="Arial"/>
                <w:lang w:eastAsia="en-GB"/>
              </w:rPr>
            </w:pPr>
            <w:r>
              <w:rPr>
                <w:rFonts w:eastAsia="Arial" w:cs="Arial"/>
                <w:lang w:val="pt-BR" w:eastAsia="en-GB"/>
              </w:rPr>
              <w:t>[O mes</w:t>
            </w:r>
            <w:r>
              <w:rPr>
                <w:rFonts w:eastAsia="Arial" w:cs="Arial"/>
                <w:lang w:val="pt-BR" w:eastAsia="en-GB"/>
              </w:rPr>
              <w:t>mo que acima]</w:t>
            </w:r>
          </w:p>
        </w:tc>
      </w:tr>
      <w:tr w:rsidR="009B26C0" w14:paraId="110DAC54"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81D74C3" w14:textId="77777777" w:rsidR="00265CA3" w:rsidRPr="00D0664E" w:rsidRDefault="008C2898" w:rsidP="00D5306E">
            <w:pPr>
              <w:pStyle w:val="ListParagraph"/>
              <w:numPr>
                <w:ilvl w:val="0"/>
                <w:numId w:val="39"/>
              </w:numPr>
              <w:spacing w:line="276" w:lineRule="auto"/>
              <w:textAlignment w:val="baseline"/>
              <w:rPr>
                <w:rFonts w:eastAsia="Times New Roman" w:cs="Arial"/>
                <w:lang w:eastAsia="en-GB"/>
              </w:rPr>
            </w:pPr>
            <w:r>
              <w:rPr>
                <w:rFonts w:eastAsia="Arial"/>
                <w:lang w:val="pt-BR"/>
              </w:rPr>
              <w:t xml:space="preserve">(E) Mantemos discussões sobre fatores ASG relevantes com todos os </w:t>
            </w:r>
            <w:r>
              <w:rPr>
                <w:rFonts w:eastAsia="Arial"/>
                <w:i/>
                <w:iCs/>
                <w:lang w:val="pt-BR"/>
              </w:rPr>
              <w:t>stakeholders</w:t>
            </w:r>
            <w:r>
              <w:rPr>
                <w:rFonts w:eastAsia="Arial"/>
                <w:lang w:val="pt-BR"/>
              </w:rPr>
              <w:t xml:space="preserve"> relacionados pelo menos uma vez por ano</w:t>
            </w:r>
          </w:p>
        </w:tc>
        <w:tc>
          <w:tcPr>
            <w:tcW w:w="7443" w:type="dxa"/>
            <w:gridSpan w:val="3"/>
            <w:tcBorders>
              <w:bottom w:val="single" w:sz="6" w:space="0" w:color="A6A6A6" w:themeColor="background1" w:themeShade="A6"/>
            </w:tcBorders>
            <w:shd w:val="clear" w:color="auto" w:fill="FFFFFF" w:themeFill="background1"/>
            <w:vAlign w:val="center"/>
          </w:tcPr>
          <w:p w14:paraId="5D153135" w14:textId="77777777" w:rsidR="00265CA3" w:rsidRPr="00D0664E" w:rsidRDefault="008C2898" w:rsidP="00265CA3">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0888AD1"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498BF79" w14:textId="77777777" w:rsidR="00265CA3" w:rsidRPr="00D0664E" w:rsidRDefault="008C2898" w:rsidP="00D5306E">
            <w:pPr>
              <w:pStyle w:val="ListParagraph"/>
              <w:numPr>
                <w:ilvl w:val="0"/>
                <w:numId w:val="39"/>
              </w:numPr>
              <w:spacing w:line="276" w:lineRule="auto"/>
              <w:textAlignment w:val="baseline"/>
              <w:rPr>
                <w:rFonts w:eastAsia="Times New Roman" w:cs="Arial"/>
                <w:lang w:eastAsia="en-GB"/>
              </w:rPr>
            </w:pPr>
            <w:r>
              <w:rPr>
                <w:rFonts w:eastAsia="Arial"/>
                <w:lang w:val="pt-BR"/>
              </w:rPr>
              <w:t xml:space="preserve">(F) Realizamos uma avaliação de desempenho dos operadores terceirizados para </w:t>
            </w:r>
            <w:r>
              <w:rPr>
                <w:rFonts w:eastAsia="Arial" w:cs="Arial"/>
                <w:lang w:val="pt-BR"/>
              </w:rPr>
              <w:t>metas relacionadas a fat</w:t>
            </w:r>
            <w:r>
              <w:rPr>
                <w:rFonts w:eastAsia="Arial" w:cs="Arial"/>
                <w:lang w:val="pt-BR"/>
              </w:rPr>
              <w:t>ores ASG relevantes</w:t>
            </w:r>
            <w:r>
              <w:rPr>
                <w:rFonts w:eastAsia="Arial"/>
                <w:lang w:val="pt-BR"/>
              </w:rPr>
              <w:t xml:space="preserve"> e/ou para uma estrutura de incentivo financeiro vinculada a fatores ASG relevantes</w:t>
            </w:r>
          </w:p>
        </w:tc>
        <w:tc>
          <w:tcPr>
            <w:tcW w:w="7443" w:type="dxa"/>
            <w:gridSpan w:val="3"/>
            <w:tcBorders>
              <w:bottom w:val="single" w:sz="6" w:space="0" w:color="A6A6A6" w:themeColor="background1" w:themeShade="A6"/>
            </w:tcBorders>
            <w:shd w:val="clear" w:color="auto" w:fill="FFFFFF" w:themeFill="background1"/>
            <w:vAlign w:val="center"/>
          </w:tcPr>
          <w:p w14:paraId="02F65E33" w14:textId="77777777" w:rsidR="00265CA3" w:rsidRPr="00D0664E" w:rsidRDefault="008C2898" w:rsidP="00265CA3">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59878497"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4247EC" w14:textId="77777777" w:rsidR="00265CA3" w:rsidRPr="00D0664E" w:rsidRDefault="008C2898" w:rsidP="00D5306E">
            <w:pPr>
              <w:pStyle w:val="ListParagraph"/>
              <w:numPr>
                <w:ilvl w:val="0"/>
                <w:numId w:val="39"/>
              </w:numPr>
              <w:spacing w:line="276" w:lineRule="auto"/>
              <w:textAlignment w:val="baseline"/>
              <w:rPr>
                <w:rFonts w:eastAsia="Times New Roman" w:cs="Arial"/>
                <w:lang w:eastAsia="en-GB"/>
              </w:rPr>
            </w:pPr>
            <w:r>
              <w:rPr>
                <w:rFonts w:eastAsia="Arial"/>
                <w:lang w:val="pt-BR"/>
              </w:rPr>
              <w:lastRenderedPageBreak/>
              <w:t xml:space="preserve">(G) Fazemos com que funcionários internos ou terceiros externos visitem as instalações pelo menos uma vez por ano </w:t>
            </w:r>
          </w:p>
        </w:tc>
        <w:tc>
          <w:tcPr>
            <w:tcW w:w="7443" w:type="dxa"/>
            <w:gridSpan w:val="3"/>
            <w:tcBorders>
              <w:bottom w:val="single" w:sz="6" w:space="0" w:color="A6A6A6" w:themeColor="background1" w:themeShade="A6"/>
            </w:tcBorders>
            <w:shd w:val="clear" w:color="auto" w:fill="FFFFFF" w:themeFill="background1"/>
            <w:vAlign w:val="center"/>
          </w:tcPr>
          <w:p w14:paraId="76CE0AF6" w14:textId="77777777" w:rsidR="00265CA3" w:rsidRPr="00D0664E" w:rsidRDefault="008C2898" w:rsidP="00265CA3">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6A383105" w14:textId="77777777" w:rsidTr="002E0E6B">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EF66D32" w14:textId="77777777" w:rsidR="003228F2" w:rsidRPr="00D0664E" w:rsidRDefault="008C2898" w:rsidP="00D5306E">
            <w:pPr>
              <w:pStyle w:val="ListParagraph"/>
              <w:numPr>
                <w:ilvl w:val="0"/>
                <w:numId w:val="39"/>
              </w:numPr>
              <w:spacing w:line="276" w:lineRule="auto"/>
              <w:textAlignment w:val="baseline"/>
              <w:rPr>
                <w:rFonts w:cs="Arial"/>
                <w:color w:val="000000"/>
                <w:shd w:val="clear" w:color="auto" w:fill="FFFFFF"/>
              </w:rPr>
            </w:pPr>
            <w:r>
              <w:rPr>
                <w:rFonts w:eastAsia="Arial"/>
                <w:lang w:val="pt-BR"/>
              </w:rPr>
              <w:t>(H) Outro</w:t>
            </w:r>
          </w:p>
          <w:p w14:paraId="0EC7F6ED" w14:textId="77777777" w:rsidR="00826316" w:rsidRPr="00D0664E" w:rsidRDefault="008C2898" w:rsidP="00CD4459">
            <w:pPr>
              <w:pStyle w:val="ListParagraph"/>
              <w:spacing w:line="276" w:lineRule="auto"/>
              <w:ind w:left="360"/>
              <w:textAlignment w:val="baseline"/>
              <w:rPr>
                <w:rFonts w:cs="Arial"/>
                <w:color w:val="000000"/>
                <w:shd w:val="clear" w:color="auto" w:fill="FFFFFF"/>
              </w:rPr>
            </w:pPr>
            <w:r>
              <w:rPr>
                <w:rFonts w:eastAsia="Arial" w:cs="Arial"/>
                <w:color w:val="000000"/>
                <w:shd w:val="clear" w:color="auto" w:fill="FFFFFF"/>
                <w:lang w:val="pt-BR"/>
              </w:rPr>
              <w:t>Especifique: ____ [Texto livre obrigatório: curto]</w:t>
            </w:r>
          </w:p>
        </w:tc>
        <w:tc>
          <w:tcPr>
            <w:tcW w:w="7443" w:type="dxa"/>
            <w:gridSpan w:val="3"/>
            <w:tcBorders>
              <w:bottom w:val="single" w:sz="6" w:space="0" w:color="A6A6A6" w:themeColor="background1" w:themeShade="A6"/>
            </w:tcBorders>
            <w:shd w:val="clear" w:color="auto" w:fill="FFFFFF" w:themeFill="background1"/>
            <w:vAlign w:val="center"/>
          </w:tcPr>
          <w:p w14:paraId="28589AD2" w14:textId="77777777" w:rsidR="00265CA3" w:rsidRPr="00D0664E" w:rsidRDefault="008C2898" w:rsidP="00265CA3">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67C9EDAA" w14:textId="77777777" w:rsidTr="002E0E6B">
        <w:trPr>
          <w:trHeight w:val="465"/>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BD78A4" w14:textId="77777777" w:rsidR="00D5306E" w:rsidRPr="00D0664E" w:rsidRDefault="008C2898" w:rsidP="003239D0">
            <w:pPr>
              <w:pStyle w:val="ListParagraph"/>
              <w:numPr>
                <w:ilvl w:val="0"/>
                <w:numId w:val="10"/>
              </w:numPr>
              <w:spacing w:line="276" w:lineRule="auto"/>
              <w:textAlignment w:val="baseline"/>
              <w:rPr>
                <w:rFonts w:asciiTheme="minorHAnsi" w:eastAsiaTheme="minorEastAsia" w:hAnsiTheme="minorHAnsi" w:cstheme="minorBidi"/>
                <w:lang w:eastAsia="en-GB"/>
              </w:rPr>
            </w:pPr>
            <w:r>
              <w:rPr>
                <w:rFonts w:eastAsia="Arial" w:cs="Arial"/>
                <w:color w:val="000000"/>
                <w:shd w:val="clear" w:color="auto" w:fill="FFFFFF"/>
                <w:lang w:val="pt-BR"/>
              </w:rPr>
              <w:t xml:space="preserve">(I) Não incluímos fatores ASG </w:t>
            </w:r>
            <w:r>
              <w:rPr>
                <w:rFonts w:eastAsia="Arial" w:cs="Arial"/>
                <w:color w:val="000000"/>
                <w:shd w:val="clear" w:color="auto" w:fill="FFFFFF"/>
                <w:lang w:val="pt-BR"/>
              </w:rPr>
              <w:t>relevantes no monitoramento de operadores terceirizados</w:t>
            </w:r>
          </w:p>
        </w:tc>
      </w:tr>
      <w:tr w:rsidR="009B26C0" w14:paraId="0E16AD8C" w14:textId="77777777" w:rsidTr="002E0E6B">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48AF748A" w14:textId="77777777" w:rsidR="00265CA3" w:rsidRPr="00D0664E" w:rsidRDefault="00265CA3" w:rsidP="00265CA3">
            <w:pPr>
              <w:spacing w:line="240" w:lineRule="auto"/>
              <w:jc w:val="center"/>
              <w:textAlignment w:val="baseline"/>
              <w:rPr>
                <w:rStyle w:val="Hyperlink"/>
                <w:sz w:val="16"/>
                <w:szCs w:val="16"/>
              </w:rPr>
            </w:pPr>
          </w:p>
        </w:tc>
      </w:tr>
      <w:tr w:rsidR="009B26C0" w14:paraId="5A261815" w14:textId="77777777" w:rsidTr="002E0E6B">
        <w:trPr>
          <w:trHeight w:val="300"/>
        </w:trPr>
        <w:tc>
          <w:tcPr>
            <w:tcW w:w="14882" w:type="dxa"/>
            <w:gridSpan w:val="9"/>
            <w:shd w:val="clear" w:color="auto" w:fill="0070C0"/>
            <w:vAlign w:val="center"/>
          </w:tcPr>
          <w:p w14:paraId="170C9E6A" w14:textId="77777777" w:rsidR="00265CA3"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0A19C784" w14:textId="77777777" w:rsidTr="002E0E6B">
        <w:trPr>
          <w:trHeight w:val="300"/>
        </w:trPr>
        <w:tc>
          <w:tcPr>
            <w:tcW w:w="1841" w:type="dxa"/>
            <w:shd w:val="clear" w:color="auto" w:fill="auto"/>
            <w:vAlign w:val="center"/>
          </w:tcPr>
          <w:p w14:paraId="0276B3BA" w14:textId="77777777" w:rsidR="00265CA3" w:rsidRPr="00D0664E" w:rsidRDefault="008C2898" w:rsidP="00042FC5">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1ED98EBC" w14:textId="77777777" w:rsidR="008D4B4B" w:rsidRPr="00D0664E" w:rsidRDefault="008C2898" w:rsidP="00042FC5">
            <w:pPr>
              <w:rPr>
                <w:rStyle w:val="Hyperlink"/>
                <w:color w:val="000000" w:themeColor="text1"/>
                <w:sz w:val="16"/>
                <w:szCs w:val="16"/>
              </w:rPr>
            </w:pPr>
            <w:r>
              <w:rPr>
                <w:rStyle w:val="Hyperlink"/>
                <w:rFonts w:eastAsia="Arial"/>
                <w:color w:val="000000"/>
                <w:sz w:val="16"/>
                <w:szCs w:val="16"/>
                <w:lang w:val="pt-BR"/>
              </w:rPr>
              <w:t>Este indicador determina os métodos utilizados pelo signatário para avaliar o desempenho dos operadores terceirizados e como trabalhar com eles para melhorar o desempenho, em linha com suas práticas de investimento responsável. Considera-se uma boa prática</w:t>
            </w:r>
            <w:r>
              <w:rPr>
                <w:rStyle w:val="Hyperlink"/>
                <w:rFonts w:eastAsia="Arial"/>
                <w:color w:val="000000"/>
                <w:sz w:val="16"/>
                <w:szCs w:val="16"/>
                <w:lang w:val="pt-BR"/>
              </w:rPr>
              <w:t xml:space="preserve"> que investidores que terceirizam as operações de infraestrutura para operadores terceirizados considerem fatores ASG relevantes em sua abordagem de monitoramento. </w:t>
            </w:r>
          </w:p>
          <w:p w14:paraId="1B458390" w14:textId="77777777" w:rsidR="008D4B4B" w:rsidRPr="00D0664E" w:rsidRDefault="008D4B4B" w:rsidP="00042FC5">
            <w:pPr>
              <w:rPr>
                <w:rStyle w:val="Hyperlink"/>
                <w:color w:val="000000" w:themeColor="text1"/>
                <w:sz w:val="16"/>
                <w:szCs w:val="16"/>
              </w:rPr>
            </w:pPr>
          </w:p>
          <w:p w14:paraId="54D4FDCF" w14:textId="77777777" w:rsidR="00265CA3" w:rsidRPr="00D0664E" w:rsidRDefault="008C2898" w:rsidP="00042FC5">
            <w:pPr>
              <w:rPr>
                <w:rStyle w:val="Hyperlink"/>
                <w:color w:val="000000" w:themeColor="text1"/>
                <w:sz w:val="16"/>
                <w:szCs w:val="16"/>
              </w:rPr>
            </w:pPr>
            <w:r>
              <w:rPr>
                <w:rStyle w:val="Hyperlink"/>
                <w:rFonts w:eastAsia="Arial"/>
                <w:color w:val="000000"/>
                <w:sz w:val="16"/>
                <w:szCs w:val="16"/>
                <w:lang w:val="pt-BR"/>
              </w:rPr>
              <w:t>Como a operação de rotina do ativo geralmente é terceirizada para um operador, o gerenciam</w:t>
            </w:r>
            <w:r>
              <w:rPr>
                <w:rStyle w:val="Hyperlink"/>
                <w:rFonts w:eastAsia="Arial"/>
                <w:color w:val="000000"/>
                <w:sz w:val="16"/>
                <w:szCs w:val="16"/>
                <w:lang w:val="pt-BR"/>
              </w:rPr>
              <w:t>ento bem-sucedido de fatores ASG relevantes inclui processos para determinar como o desempenho ASG dos operadores terceirizados e dos ativos será avaliado e monitorado pelo investidor.</w:t>
            </w:r>
          </w:p>
        </w:tc>
      </w:tr>
      <w:tr w:rsidR="009B26C0" w14:paraId="4A665A3B" w14:textId="77777777" w:rsidTr="002E0E6B">
        <w:trPr>
          <w:trHeight w:val="300"/>
        </w:trPr>
        <w:tc>
          <w:tcPr>
            <w:tcW w:w="1841" w:type="dxa"/>
            <w:shd w:val="clear" w:color="auto" w:fill="auto"/>
            <w:vAlign w:val="center"/>
          </w:tcPr>
          <w:p w14:paraId="1A07DA36" w14:textId="77777777" w:rsidR="00265CA3" w:rsidRPr="00D0664E" w:rsidRDefault="008C2898" w:rsidP="00042FC5">
            <w:pPr>
              <w:rPr>
                <w:rStyle w:val="Hyperlink"/>
                <w:b/>
                <w:sz w:val="16"/>
                <w:szCs w:val="16"/>
              </w:rPr>
            </w:pPr>
            <w:r>
              <w:rPr>
                <w:rFonts w:eastAsia="Arial"/>
                <w:b/>
                <w:bCs/>
                <w:sz w:val="16"/>
                <w:szCs w:val="16"/>
                <w:lang w:val="pt-BR"/>
              </w:rPr>
              <w:t>Orientações adicionais</w:t>
            </w:r>
          </w:p>
        </w:tc>
        <w:tc>
          <w:tcPr>
            <w:tcW w:w="13041" w:type="dxa"/>
            <w:gridSpan w:val="8"/>
            <w:shd w:val="clear" w:color="auto" w:fill="auto"/>
            <w:vAlign w:val="center"/>
          </w:tcPr>
          <w:p w14:paraId="3A4B197E" w14:textId="77777777" w:rsidR="00A83904" w:rsidRPr="00D0664E" w:rsidRDefault="008C2898" w:rsidP="00A83904">
            <w:pPr>
              <w:rPr>
                <w:rStyle w:val="Hyperlink"/>
                <w:color w:val="000000" w:themeColor="text1"/>
                <w:sz w:val="16"/>
                <w:szCs w:val="16"/>
              </w:rPr>
            </w:pPr>
            <w:r>
              <w:rPr>
                <w:rStyle w:val="Hyperlink"/>
                <w:rFonts w:eastAsia="Arial"/>
                <w:color w:val="000000"/>
                <w:sz w:val="16"/>
                <w:szCs w:val="16"/>
                <w:lang w:val="pt-BR"/>
              </w:rPr>
              <w:t xml:space="preserve">Este indicador é aplicável somente se o </w:t>
            </w:r>
            <w:r>
              <w:rPr>
                <w:rStyle w:val="Hyperlink"/>
                <w:rFonts w:eastAsia="Arial"/>
                <w:color w:val="000000"/>
                <w:sz w:val="16"/>
                <w:szCs w:val="16"/>
                <w:lang w:val="pt-BR"/>
              </w:rPr>
              <w:t>signatário terceiriza as operações de infraestrutura para operadores terceirizados, conforme informado no módulo Organisational Overview.</w:t>
            </w:r>
          </w:p>
          <w:p w14:paraId="6E1DC260" w14:textId="77777777" w:rsidR="00A83904" w:rsidRPr="00D0664E" w:rsidRDefault="00A83904" w:rsidP="00A83904">
            <w:pPr>
              <w:rPr>
                <w:rStyle w:val="Hyperlink"/>
                <w:color w:val="000000" w:themeColor="text1"/>
                <w:sz w:val="16"/>
                <w:szCs w:val="16"/>
              </w:rPr>
            </w:pPr>
          </w:p>
          <w:p w14:paraId="06B6C148" w14:textId="77777777" w:rsidR="008D4B4B" w:rsidRPr="00D0664E" w:rsidRDefault="008C2898" w:rsidP="00042FC5">
            <w:pPr>
              <w:rPr>
                <w:rStyle w:val="Hyperlink"/>
                <w:color w:val="000000" w:themeColor="text1"/>
                <w:sz w:val="16"/>
                <w:szCs w:val="16"/>
              </w:rPr>
            </w:pPr>
            <w:r>
              <w:rPr>
                <w:rStyle w:val="Hyperlink"/>
                <w:rFonts w:eastAsia="Arial"/>
                <w:color w:val="000000"/>
                <w:sz w:val="16"/>
                <w:szCs w:val="16"/>
                <w:lang w:val="pt-BR"/>
              </w:rPr>
              <w:t>Se parte dos ativos de infraestrutura é administrada internamente e parte é terceirizada, o signatário deve considera</w:t>
            </w:r>
            <w:r>
              <w:rPr>
                <w:rStyle w:val="Hyperlink"/>
                <w:rFonts w:eastAsia="Arial"/>
                <w:color w:val="000000"/>
                <w:sz w:val="16"/>
                <w:szCs w:val="16"/>
                <w:lang w:val="pt-BR"/>
              </w:rPr>
              <w:t>r aqui somente os ativos cuja administração é terceirizada.</w:t>
            </w:r>
          </w:p>
          <w:p w14:paraId="2C21A9EB" w14:textId="77777777" w:rsidR="008D4B4B" w:rsidRPr="00D0664E" w:rsidRDefault="008D4B4B" w:rsidP="00042FC5">
            <w:pPr>
              <w:rPr>
                <w:rStyle w:val="Hyperlink"/>
                <w:color w:val="000000" w:themeColor="text1"/>
                <w:sz w:val="16"/>
                <w:szCs w:val="16"/>
              </w:rPr>
            </w:pPr>
          </w:p>
          <w:p w14:paraId="22807025" w14:textId="77777777" w:rsidR="00265CA3" w:rsidRPr="00D0664E" w:rsidRDefault="008C2898" w:rsidP="00042FC5">
            <w:pPr>
              <w:rPr>
                <w:rStyle w:val="Hyperlink"/>
                <w:color w:val="000000" w:themeColor="text1"/>
                <w:sz w:val="16"/>
                <w:szCs w:val="16"/>
              </w:rPr>
            </w:pPr>
            <w:r>
              <w:rPr>
                <w:rStyle w:val="Hyperlink"/>
                <w:rFonts w:eastAsia="Arial"/>
                <w:color w:val="000000"/>
                <w:sz w:val="16"/>
                <w:szCs w:val="16"/>
                <w:lang w:val="pt-BR"/>
              </w:rPr>
              <w:t>Maioria se refere a ≥50% e minoria, a &lt;50% dos operadores terceirizados de infraestrutura. A cobertura para cada opção deve ser baseada no número de operadores terceirizados.</w:t>
            </w:r>
          </w:p>
          <w:p w14:paraId="345AF1C4" w14:textId="77777777" w:rsidR="004A3C1C" w:rsidRPr="00D0664E" w:rsidRDefault="004A3C1C" w:rsidP="00042FC5">
            <w:pPr>
              <w:rPr>
                <w:rStyle w:val="Hyperlink"/>
                <w:color w:val="000000" w:themeColor="text1"/>
                <w:sz w:val="16"/>
                <w:szCs w:val="16"/>
              </w:rPr>
            </w:pPr>
          </w:p>
          <w:p w14:paraId="1FF9BA21" w14:textId="77777777" w:rsidR="004A3C1C" w:rsidRPr="00D0664E" w:rsidRDefault="008C2898" w:rsidP="00042FC5">
            <w:pPr>
              <w:rPr>
                <w:rStyle w:val="Hyperlink"/>
                <w:color w:val="000000" w:themeColor="text1"/>
                <w:sz w:val="16"/>
                <w:szCs w:val="16"/>
              </w:rPr>
            </w:pPr>
            <w:r>
              <w:rPr>
                <w:rStyle w:val="Hyperlink"/>
                <w:rFonts w:eastAsia="Arial"/>
                <w:color w:val="000000"/>
                <w:sz w:val="16"/>
                <w:szCs w:val="16"/>
                <w:lang w:val="pt-BR"/>
              </w:rPr>
              <w:t>“Fazemos visitas às</w:t>
            </w:r>
            <w:r>
              <w:rPr>
                <w:rStyle w:val="Hyperlink"/>
                <w:rFonts w:eastAsia="Arial"/>
                <w:color w:val="000000"/>
                <w:sz w:val="16"/>
                <w:szCs w:val="16"/>
                <w:lang w:val="pt-BR"/>
              </w:rPr>
              <w:t xml:space="preserve"> instalações” se refere às visitas realizadas às instalações operacionais de ativos em potencial ou empresas da carteira.</w:t>
            </w:r>
          </w:p>
        </w:tc>
      </w:tr>
      <w:tr w:rsidR="009B26C0" w14:paraId="6AE7A701" w14:textId="77777777" w:rsidTr="002E0E6B">
        <w:trPr>
          <w:trHeight w:val="300"/>
        </w:trPr>
        <w:tc>
          <w:tcPr>
            <w:tcW w:w="1841" w:type="dxa"/>
            <w:shd w:val="clear" w:color="auto" w:fill="auto"/>
            <w:vAlign w:val="center"/>
          </w:tcPr>
          <w:p w14:paraId="53A065E5" w14:textId="77777777" w:rsidR="00265CA3" w:rsidRPr="00D0664E" w:rsidRDefault="008C2898" w:rsidP="00042FC5">
            <w:pPr>
              <w:rPr>
                <w:b/>
                <w:bCs/>
                <w:sz w:val="16"/>
                <w:szCs w:val="16"/>
              </w:rPr>
            </w:pPr>
            <w:r>
              <w:rPr>
                <w:rFonts w:eastAsia="Arial"/>
                <w:b/>
                <w:bCs/>
                <w:sz w:val="16"/>
                <w:szCs w:val="16"/>
                <w:lang w:val="pt-BR"/>
              </w:rPr>
              <w:t>Referência a outras normas</w:t>
            </w:r>
          </w:p>
        </w:tc>
        <w:tc>
          <w:tcPr>
            <w:tcW w:w="13041" w:type="dxa"/>
            <w:gridSpan w:val="8"/>
            <w:shd w:val="clear" w:color="auto" w:fill="auto"/>
            <w:vAlign w:val="center"/>
          </w:tcPr>
          <w:p w14:paraId="4B71E193" w14:textId="77777777" w:rsidR="00265CA3" w:rsidRPr="00D0664E" w:rsidRDefault="008C2898" w:rsidP="00042FC5">
            <w:pPr>
              <w:rPr>
                <w:color w:val="000000" w:themeColor="text1"/>
                <w:sz w:val="16"/>
                <w:szCs w:val="16"/>
              </w:rPr>
            </w:pPr>
            <w:r>
              <w:rPr>
                <w:rFonts w:eastAsia="Arial"/>
                <w:color w:val="000000"/>
                <w:sz w:val="16"/>
                <w:szCs w:val="16"/>
                <w:lang w:val="pt-BR"/>
              </w:rPr>
              <w:t>GRESB 2022 Infrastructure Asset Assessment: SE2 (Management: Stakeholder Engagement)</w:t>
            </w:r>
          </w:p>
        </w:tc>
      </w:tr>
      <w:tr w:rsidR="009B26C0" w14:paraId="71F3F6D5" w14:textId="77777777" w:rsidTr="002E0E6B">
        <w:trPr>
          <w:trHeight w:val="300"/>
        </w:trPr>
        <w:tc>
          <w:tcPr>
            <w:tcW w:w="14882" w:type="dxa"/>
            <w:gridSpan w:val="9"/>
            <w:shd w:val="clear" w:color="auto" w:fill="0070C0"/>
            <w:vAlign w:val="center"/>
          </w:tcPr>
          <w:p w14:paraId="53FED310" w14:textId="77777777" w:rsidR="00265CA3" w:rsidRPr="00D0664E" w:rsidRDefault="008C2898" w:rsidP="00042FC5">
            <w:pPr>
              <w:rPr>
                <w:color w:val="FFFFFF" w:themeColor="background1"/>
                <w:sz w:val="16"/>
                <w:szCs w:val="16"/>
              </w:rPr>
            </w:pPr>
            <w:r>
              <w:rPr>
                <w:rFonts w:eastAsia="Arial" w:cs="Arial"/>
                <w:b/>
                <w:bCs/>
                <w:color w:val="FFFFFF"/>
                <w:sz w:val="18"/>
                <w:szCs w:val="18"/>
                <w:lang w:val="pt-BR" w:eastAsia="en-GB"/>
              </w:rPr>
              <w:t>Lógica</w:t>
            </w:r>
          </w:p>
        </w:tc>
      </w:tr>
      <w:tr w:rsidR="009B26C0" w14:paraId="5431A066" w14:textId="77777777" w:rsidTr="002E0E6B">
        <w:trPr>
          <w:trHeight w:val="300"/>
        </w:trPr>
        <w:tc>
          <w:tcPr>
            <w:tcW w:w="1841" w:type="dxa"/>
            <w:shd w:val="clear" w:color="auto" w:fill="auto"/>
            <w:vAlign w:val="center"/>
          </w:tcPr>
          <w:p w14:paraId="37514A68" w14:textId="77777777" w:rsidR="00265CA3" w:rsidRPr="00D0664E" w:rsidRDefault="008C2898" w:rsidP="00042FC5">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44A04987" w14:textId="77777777" w:rsidR="00265CA3" w:rsidRPr="00D0664E" w:rsidRDefault="008C2898" w:rsidP="00042FC5">
            <w:pPr>
              <w:rPr>
                <w:sz w:val="16"/>
                <w:szCs w:val="16"/>
              </w:rPr>
            </w:pPr>
            <w:r>
              <w:rPr>
                <w:rFonts w:eastAsia="Arial"/>
                <w:sz w:val="16"/>
                <w:szCs w:val="16"/>
                <w:lang w:val="pt-BR"/>
              </w:rPr>
              <w:t>[OO 21], [OO 30]</w:t>
            </w:r>
          </w:p>
        </w:tc>
      </w:tr>
      <w:tr w:rsidR="009B26C0" w14:paraId="47930EA8" w14:textId="77777777" w:rsidTr="002E0E6B">
        <w:trPr>
          <w:trHeight w:val="300"/>
        </w:trPr>
        <w:tc>
          <w:tcPr>
            <w:tcW w:w="1841" w:type="dxa"/>
            <w:shd w:val="clear" w:color="auto" w:fill="auto"/>
            <w:vAlign w:val="center"/>
          </w:tcPr>
          <w:p w14:paraId="0EE35986" w14:textId="77777777" w:rsidR="00265CA3" w:rsidRPr="00D0664E" w:rsidRDefault="008C2898" w:rsidP="00042FC5">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42EE35CF" w14:textId="77777777" w:rsidR="00265CA3" w:rsidRPr="00D0664E" w:rsidRDefault="008C2898" w:rsidP="00042FC5">
            <w:pPr>
              <w:rPr>
                <w:sz w:val="16"/>
                <w:szCs w:val="16"/>
              </w:rPr>
            </w:pPr>
            <w:r>
              <w:rPr>
                <w:rFonts w:eastAsia="Arial"/>
                <w:sz w:val="16"/>
                <w:szCs w:val="16"/>
                <w:lang w:val="pt-BR"/>
              </w:rPr>
              <w:t>N/A</w:t>
            </w:r>
          </w:p>
        </w:tc>
      </w:tr>
      <w:tr w:rsidR="009B26C0" w14:paraId="50A62017" w14:textId="77777777" w:rsidTr="002E0E6B">
        <w:trPr>
          <w:trHeight w:val="300"/>
        </w:trPr>
        <w:tc>
          <w:tcPr>
            <w:tcW w:w="14882" w:type="dxa"/>
            <w:gridSpan w:val="9"/>
            <w:shd w:val="clear" w:color="auto" w:fill="0070C0"/>
            <w:vAlign w:val="center"/>
          </w:tcPr>
          <w:p w14:paraId="6FA60F4E" w14:textId="77777777" w:rsidR="00265CA3"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4E7DBDDC" w14:textId="77777777" w:rsidTr="002E0E6B">
        <w:trPr>
          <w:trHeight w:val="567"/>
        </w:trPr>
        <w:tc>
          <w:tcPr>
            <w:tcW w:w="1841" w:type="dxa"/>
            <w:vMerge w:val="restart"/>
            <w:shd w:val="clear" w:color="auto" w:fill="auto"/>
            <w:vAlign w:val="center"/>
          </w:tcPr>
          <w:p w14:paraId="1029FCD5" w14:textId="77777777" w:rsidR="004B1DA2" w:rsidRPr="00D0664E" w:rsidRDefault="008C2898" w:rsidP="00042FC5">
            <w:pPr>
              <w:rPr>
                <w:b/>
                <w:sz w:val="16"/>
                <w:szCs w:val="16"/>
              </w:rPr>
            </w:pPr>
            <w:r>
              <w:rPr>
                <w:rFonts w:eastAsia="Arial"/>
                <w:b/>
                <w:bCs/>
                <w:sz w:val="16"/>
                <w:szCs w:val="16"/>
                <w:lang w:val="pt-BR"/>
              </w:rPr>
              <w:lastRenderedPageBreak/>
              <w:t>Critérios de avaliação</w:t>
            </w:r>
          </w:p>
        </w:tc>
        <w:tc>
          <w:tcPr>
            <w:tcW w:w="13041" w:type="dxa"/>
            <w:gridSpan w:val="8"/>
            <w:shd w:val="clear" w:color="auto" w:fill="auto"/>
            <w:vAlign w:val="center"/>
          </w:tcPr>
          <w:p w14:paraId="35D52F20" w14:textId="77777777" w:rsidR="004B1DA2" w:rsidRPr="00D0664E" w:rsidRDefault="008C2898" w:rsidP="00832C0D">
            <w:pPr>
              <w:rPr>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1EE4F530" w14:textId="77777777" w:rsidTr="002E0E6B">
        <w:trPr>
          <w:trHeight w:val="637"/>
        </w:trPr>
        <w:tc>
          <w:tcPr>
            <w:tcW w:w="1841" w:type="dxa"/>
            <w:vMerge/>
            <w:shd w:val="clear" w:color="auto" w:fill="auto"/>
            <w:vAlign w:val="center"/>
          </w:tcPr>
          <w:p w14:paraId="48E97597" w14:textId="77777777" w:rsidR="004B1DA2" w:rsidRPr="00D0664E" w:rsidRDefault="004B1DA2" w:rsidP="00042FC5">
            <w:pPr>
              <w:rPr>
                <w:b/>
                <w:sz w:val="16"/>
                <w:szCs w:val="16"/>
              </w:rPr>
            </w:pPr>
          </w:p>
        </w:tc>
        <w:tc>
          <w:tcPr>
            <w:tcW w:w="3969" w:type="dxa"/>
            <w:gridSpan w:val="2"/>
            <w:shd w:val="clear" w:color="auto" w:fill="auto"/>
            <w:vAlign w:val="center"/>
          </w:tcPr>
          <w:p w14:paraId="3F51056F" w14:textId="77777777" w:rsidR="004B1DA2" w:rsidRPr="00D0664E" w:rsidRDefault="008C2898" w:rsidP="00D027F9">
            <w:pPr>
              <w:rPr>
                <w:rStyle w:val="Hyperlink"/>
                <w:color w:val="000000" w:themeColor="text1"/>
                <w:sz w:val="16"/>
                <w:szCs w:val="16"/>
              </w:rPr>
            </w:pPr>
            <w:r>
              <w:rPr>
                <w:rStyle w:val="Hyperlink"/>
                <w:rFonts w:eastAsia="Arial"/>
                <w:color w:val="000000"/>
                <w:sz w:val="16"/>
                <w:szCs w:val="16"/>
                <w:lang w:val="pt-BR"/>
              </w:rPr>
              <w:t xml:space="preserve">50 </w:t>
            </w:r>
            <w:r>
              <w:rPr>
                <w:rStyle w:val="Hyperlink"/>
                <w:rFonts w:eastAsia="Arial"/>
                <w:color w:val="000000"/>
                <w:sz w:val="16"/>
                <w:szCs w:val="16"/>
                <w:lang w:val="pt-BR"/>
              </w:rPr>
              <w:t>pontos para opções de letras:</w:t>
            </w:r>
          </w:p>
          <w:p w14:paraId="224A5C87" w14:textId="77777777" w:rsidR="004B1DA2" w:rsidRPr="00D0664E" w:rsidRDefault="004B1DA2" w:rsidP="00255480">
            <w:pPr>
              <w:rPr>
                <w:sz w:val="16"/>
                <w:szCs w:val="16"/>
              </w:rPr>
            </w:pPr>
          </w:p>
          <w:p w14:paraId="19CC5B6C" w14:textId="77777777" w:rsidR="00117474" w:rsidRPr="00117474" w:rsidRDefault="008C2898" w:rsidP="00117474">
            <w:pPr>
              <w:rPr>
                <w:sz w:val="16"/>
                <w:szCs w:val="16"/>
              </w:rPr>
            </w:pPr>
            <w:r>
              <w:rPr>
                <w:rFonts w:eastAsia="Arial"/>
                <w:sz w:val="16"/>
                <w:szCs w:val="16"/>
                <w:lang w:val="pt-BR"/>
              </w:rPr>
              <w:t xml:space="preserve">50 pontos se 5 ou mais opções forem selecionadas entre A-G; </w:t>
            </w:r>
            <w:r>
              <w:rPr>
                <w:rFonts w:eastAsia="Arial"/>
                <w:b/>
                <w:bCs/>
                <w:sz w:val="16"/>
                <w:szCs w:val="16"/>
                <w:lang w:val="pt-BR"/>
              </w:rPr>
              <w:t>DEVE</w:t>
            </w:r>
            <w:r>
              <w:rPr>
                <w:rFonts w:eastAsia="Arial"/>
                <w:sz w:val="16"/>
                <w:szCs w:val="16"/>
                <w:lang w:val="pt-BR"/>
              </w:rPr>
              <w:t xml:space="preserve"> incluir as 3 opções A-C.</w:t>
            </w:r>
          </w:p>
          <w:p w14:paraId="4FDBF070" w14:textId="77777777" w:rsidR="00117474" w:rsidRPr="00117474" w:rsidRDefault="008C2898" w:rsidP="00117474">
            <w:pPr>
              <w:rPr>
                <w:sz w:val="16"/>
                <w:szCs w:val="16"/>
              </w:rPr>
            </w:pPr>
            <w:r>
              <w:rPr>
                <w:rFonts w:eastAsia="Arial"/>
                <w:sz w:val="16"/>
                <w:szCs w:val="16"/>
                <w:lang w:val="pt-BR"/>
              </w:rPr>
              <w:t xml:space="preserve">33 pontos se 4 opções forem selecionadas entre A-G; </w:t>
            </w:r>
            <w:r>
              <w:rPr>
                <w:rFonts w:eastAsia="Arial"/>
                <w:b/>
                <w:bCs/>
                <w:sz w:val="16"/>
                <w:szCs w:val="16"/>
                <w:lang w:val="pt-BR"/>
              </w:rPr>
              <w:t>DEVE</w:t>
            </w:r>
            <w:r>
              <w:rPr>
                <w:rFonts w:eastAsia="Arial"/>
                <w:sz w:val="16"/>
                <w:szCs w:val="16"/>
                <w:lang w:val="pt-BR"/>
              </w:rPr>
              <w:t xml:space="preserve"> incluir 2-3 opções entre A-C.</w:t>
            </w:r>
          </w:p>
          <w:p w14:paraId="43A3C6FD" w14:textId="77777777" w:rsidR="00117474" w:rsidRPr="00117474" w:rsidRDefault="008C2898" w:rsidP="00117474">
            <w:pPr>
              <w:rPr>
                <w:sz w:val="16"/>
                <w:szCs w:val="16"/>
              </w:rPr>
            </w:pPr>
            <w:r>
              <w:rPr>
                <w:rFonts w:eastAsia="Arial"/>
                <w:sz w:val="16"/>
                <w:szCs w:val="16"/>
                <w:lang w:val="pt-BR"/>
              </w:rPr>
              <w:t>16 pontos se 2-5 ou mais opções forem selecionad</w:t>
            </w:r>
            <w:r>
              <w:rPr>
                <w:rFonts w:eastAsia="Arial"/>
                <w:sz w:val="16"/>
                <w:szCs w:val="16"/>
                <w:lang w:val="pt-BR"/>
              </w:rPr>
              <w:t xml:space="preserve">as entre A-G; </w:t>
            </w:r>
            <w:r>
              <w:rPr>
                <w:rFonts w:eastAsia="Arial"/>
                <w:b/>
                <w:bCs/>
                <w:sz w:val="16"/>
                <w:szCs w:val="16"/>
                <w:lang w:val="pt-BR"/>
              </w:rPr>
              <w:t>DEVE</w:t>
            </w:r>
            <w:r>
              <w:rPr>
                <w:rFonts w:eastAsia="Arial"/>
                <w:sz w:val="16"/>
                <w:szCs w:val="16"/>
                <w:lang w:val="pt-BR"/>
              </w:rPr>
              <w:t xml:space="preserve"> incluir 1 ou mais opções entre A-C (</w:t>
            </w:r>
            <w:r>
              <w:rPr>
                <w:rFonts w:eastAsia="Arial"/>
                <w:b/>
                <w:bCs/>
                <w:sz w:val="16"/>
                <w:szCs w:val="16"/>
                <w:lang w:val="pt-BR"/>
              </w:rPr>
              <w:t>OU</w:t>
            </w:r>
            <w:r>
              <w:rPr>
                <w:rFonts w:eastAsia="Arial"/>
                <w:sz w:val="16"/>
                <w:szCs w:val="16"/>
                <w:lang w:val="pt-BR"/>
              </w:rPr>
              <w:t xml:space="preserve"> 2-4 opções entre D-G).</w:t>
            </w:r>
          </w:p>
          <w:p w14:paraId="7D15AAA1" w14:textId="77777777" w:rsidR="004B1DA2" w:rsidRPr="00D0664E" w:rsidRDefault="008C2898" w:rsidP="00BC3E36">
            <w:pPr>
              <w:rPr>
                <w:sz w:val="16"/>
                <w:szCs w:val="16"/>
              </w:rPr>
            </w:pPr>
            <w:r>
              <w:rPr>
                <w:rFonts w:eastAsia="Arial"/>
                <w:sz w:val="16"/>
                <w:szCs w:val="16"/>
                <w:lang w:val="pt-BR"/>
              </w:rPr>
              <w:t xml:space="preserve">0 ponto se 1 opção for selecionada entre A-H, </w:t>
            </w:r>
            <w:r>
              <w:rPr>
                <w:rFonts w:eastAsia="Arial"/>
                <w:b/>
                <w:bCs/>
                <w:sz w:val="16"/>
                <w:szCs w:val="16"/>
                <w:lang w:val="pt-BR"/>
              </w:rPr>
              <w:t>OU</w:t>
            </w:r>
            <w:r>
              <w:rPr>
                <w:rFonts w:eastAsia="Arial"/>
                <w:sz w:val="16"/>
                <w:szCs w:val="16"/>
                <w:lang w:val="pt-BR"/>
              </w:rPr>
              <w:t xml:space="preserve"> se a opção I for selecionada.</w:t>
            </w:r>
          </w:p>
        </w:tc>
        <w:tc>
          <w:tcPr>
            <w:tcW w:w="1134" w:type="dxa"/>
            <w:gridSpan w:val="2"/>
            <w:shd w:val="clear" w:color="auto" w:fill="auto"/>
            <w:vAlign w:val="center"/>
          </w:tcPr>
          <w:p w14:paraId="433FD0B5" w14:textId="77777777" w:rsidR="004B1DA2" w:rsidRPr="00D0664E" w:rsidRDefault="008C2898" w:rsidP="002E0E6B">
            <w:pPr>
              <w:jc w:val="center"/>
              <w:rPr>
                <w:b/>
                <w:bCs/>
                <w:sz w:val="16"/>
                <w:szCs w:val="16"/>
              </w:rPr>
            </w:pPr>
            <w:r>
              <w:rPr>
                <w:rFonts w:eastAsia="Arial"/>
                <w:b/>
                <w:bCs/>
                <w:sz w:val="16"/>
                <w:szCs w:val="16"/>
                <w:lang w:val="pt-BR"/>
              </w:rPr>
              <w:t>E</w:t>
            </w:r>
          </w:p>
        </w:tc>
        <w:tc>
          <w:tcPr>
            <w:tcW w:w="3968" w:type="dxa"/>
            <w:gridSpan w:val="2"/>
            <w:shd w:val="clear" w:color="auto" w:fill="auto"/>
            <w:vAlign w:val="center"/>
          </w:tcPr>
          <w:p w14:paraId="02369117" w14:textId="77777777" w:rsidR="004B1DA2" w:rsidRPr="00D0664E" w:rsidRDefault="008C2898" w:rsidP="00A061E4">
            <w:pPr>
              <w:rPr>
                <w:rStyle w:val="Hyperlink"/>
                <w:color w:val="000000" w:themeColor="text1"/>
                <w:sz w:val="16"/>
                <w:szCs w:val="16"/>
              </w:rPr>
            </w:pPr>
            <w:r>
              <w:rPr>
                <w:rStyle w:val="Hyperlink"/>
                <w:rFonts w:eastAsia="Arial"/>
                <w:color w:val="000000"/>
                <w:sz w:val="16"/>
                <w:szCs w:val="16"/>
                <w:lang w:val="pt-BR"/>
              </w:rPr>
              <w:t>50 pontos para opções de números:</w:t>
            </w:r>
          </w:p>
          <w:p w14:paraId="0268D0F6" w14:textId="77777777" w:rsidR="004B1DA2" w:rsidRPr="00D0664E" w:rsidRDefault="004B1DA2" w:rsidP="00255480">
            <w:pPr>
              <w:rPr>
                <w:sz w:val="16"/>
                <w:szCs w:val="16"/>
              </w:rPr>
            </w:pPr>
          </w:p>
          <w:p w14:paraId="0A252A4A" w14:textId="77777777" w:rsidR="004B1DA2" w:rsidRPr="00D0664E" w:rsidRDefault="008C2898" w:rsidP="00255480">
            <w:pPr>
              <w:rPr>
                <w:sz w:val="16"/>
                <w:szCs w:val="16"/>
              </w:rPr>
            </w:pPr>
            <w:r>
              <w:rPr>
                <w:rFonts w:eastAsia="Arial"/>
                <w:sz w:val="16"/>
                <w:szCs w:val="16"/>
                <w:lang w:val="pt-BR"/>
              </w:rPr>
              <w:t xml:space="preserve">Para cada opção selecionada entre (A-G), a seguinte </w:t>
            </w:r>
            <w:r>
              <w:rPr>
                <w:rFonts w:eastAsia="Arial"/>
                <w:sz w:val="16"/>
                <w:szCs w:val="16"/>
                <w:lang w:val="pt-BR"/>
              </w:rPr>
              <w:t>pontuação será aplicada:</w:t>
            </w:r>
          </w:p>
          <w:p w14:paraId="4ED416D8" w14:textId="77777777" w:rsidR="004B1DA2" w:rsidRPr="00D0664E" w:rsidRDefault="008C2898" w:rsidP="00BA6B14">
            <w:pPr>
              <w:rPr>
                <w:sz w:val="16"/>
                <w:szCs w:val="16"/>
              </w:rPr>
            </w:pPr>
            <w:r>
              <w:rPr>
                <w:rFonts w:eastAsia="Arial"/>
                <w:sz w:val="16"/>
                <w:szCs w:val="16"/>
                <w:lang w:val="pt-BR"/>
              </w:rPr>
              <w:t>50/5 pontos se a opção 1 for selecionada.</w:t>
            </w:r>
          </w:p>
          <w:p w14:paraId="397D3700" w14:textId="77777777" w:rsidR="004B1DA2" w:rsidRPr="00D0664E" w:rsidRDefault="008C2898" w:rsidP="00BA6B14">
            <w:pPr>
              <w:rPr>
                <w:sz w:val="16"/>
                <w:szCs w:val="16"/>
              </w:rPr>
            </w:pPr>
            <w:r>
              <w:rPr>
                <w:rFonts w:eastAsia="Arial"/>
                <w:sz w:val="16"/>
                <w:szCs w:val="16"/>
                <w:lang w:val="pt-BR"/>
              </w:rPr>
              <w:t xml:space="preserve">25/5 pontos se a opção 2 for selecionada. </w:t>
            </w:r>
          </w:p>
          <w:p w14:paraId="13B3DD29" w14:textId="77777777" w:rsidR="004B1DA2" w:rsidRPr="00D0664E" w:rsidRDefault="008C2898" w:rsidP="00A061E4">
            <w:pPr>
              <w:rPr>
                <w:rStyle w:val="Hyperlink"/>
                <w:color w:val="000000" w:themeColor="text1"/>
                <w:sz w:val="16"/>
                <w:szCs w:val="16"/>
              </w:rPr>
            </w:pPr>
            <w:r>
              <w:rPr>
                <w:rFonts w:eastAsia="Arial"/>
                <w:sz w:val="16"/>
                <w:szCs w:val="16"/>
                <w:lang w:val="pt-BR"/>
              </w:rPr>
              <w:t xml:space="preserve">12/5 pontos se a opção 3 for selecionada. </w:t>
            </w:r>
          </w:p>
        </w:tc>
        <w:tc>
          <w:tcPr>
            <w:tcW w:w="3970" w:type="dxa"/>
            <w:gridSpan w:val="2"/>
            <w:shd w:val="clear" w:color="auto" w:fill="auto"/>
            <w:vAlign w:val="center"/>
          </w:tcPr>
          <w:p w14:paraId="76381F6B" w14:textId="77777777" w:rsidR="004B1DA2" w:rsidRPr="00D0664E" w:rsidRDefault="008C2898" w:rsidP="00623588">
            <w:pPr>
              <w:rPr>
                <w:sz w:val="16"/>
                <w:szCs w:val="16"/>
              </w:rPr>
            </w:pPr>
            <w:r>
              <w:rPr>
                <w:rFonts w:eastAsia="Arial"/>
                <w:sz w:val="16"/>
                <w:szCs w:val="16"/>
                <w:lang w:val="pt-BR"/>
              </w:rPr>
              <w:t>Informações adicionais:</w:t>
            </w:r>
          </w:p>
          <w:p w14:paraId="621A4E8B" w14:textId="77777777" w:rsidR="004B1DA2" w:rsidRPr="00D0664E" w:rsidRDefault="004B1DA2" w:rsidP="00623588">
            <w:pPr>
              <w:rPr>
                <w:sz w:val="16"/>
                <w:szCs w:val="16"/>
              </w:rPr>
            </w:pPr>
          </w:p>
          <w:p w14:paraId="2644224F" w14:textId="77777777" w:rsidR="004B1DA2" w:rsidRPr="00D0664E" w:rsidRDefault="008C2898" w:rsidP="00255480">
            <w:pPr>
              <w:rPr>
                <w:sz w:val="16"/>
                <w:szCs w:val="16"/>
              </w:rPr>
            </w:pPr>
            <w:r>
              <w:rPr>
                <w:rFonts w:eastAsia="Arial"/>
                <w:sz w:val="16"/>
                <w:szCs w:val="16"/>
                <w:lang w:val="pt-BR"/>
              </w:rPr>
              <w:t>Se a opção “I” for selecionada, a pontuação será 0/100 ponto neste indicador.</w:t>
            </w:r>
          </w:p>
        </w:tc>
      </w:tr>
      <w:tr w:rsidR="009B26C0" w14:paraId="5CAAF681" w14:textId="77777777" w:rsidTr="002E0E6B">
        <w:trPr>
          <w:trHeight w:val="300"/>
        </w:trPr>
        <w:tc>
          <w:tcPr>
            <w:tcW w:w="1841" w:type="dxa"/>
            <w:shd w:val="clear" w:color="auto" w:fill="auto"/>
            <w:vAlign w:val="center"/>
          </w:tcPr>
          <w:p w14:paraId="509EE6A9" w14:textId="77777777" w:rsidR="00265CA3" w:rsidRPr="00D0664E" w:rsidRDefault="008C2898" w:rsidP="00042FC5">
            <w:pPr>
              <w:rPr>
                <w:b/>
                <w:bCs/>
                <w:sz w:val="16"/>
                <w:szCs w:val="16"/>
              </w:rPr>
            </w:pPr>
            <w:r>
              <w:rPr>
                <w:rFonts w:eastAsia="Arial"/>
                <w:b/>
                <w:bCs/>
                <w:sz w:val="16"/>
                <w:szCs w:val="16"/>
                <w:lang w:val="pt-BR"/>
              </w:rPr>
              <w:t>Pontuação para “Outro(s)”</w:t>
            </w:r>
          </w:p>
        </w:tc>
        <w:tc>
          <w:tcPr>
            <w:tcW w:w="13039" w:type="dxa"/>
            <w:gridSpan w:val="8"/>
            <w:shd w:val="clear" w:color="auto" w:fill="auto"/>
            <w:vAlign w:val="center"/>
          </w:tcPr>
          <w:p w14:paraId="7B03D262" w14:textId="77777777" w:rsidR="00265CA3" w:rsidRPr="00D0664E" w:rsidRDefault="008C2898" w:rsidP="00042FC5">
            <w:pPr>
              <w:rPr>
                <w:sz w:val="16"/>
                <w:szCs w:val="16"/>
              </w:rPr>
            </w:pPr>
            <w:r>
              <w:rPr>
                <w:rFonts w:eastAsia="Arial"/>
                <w:sz w:val="16"/>
                <w:szCs w:val="16"/>
                <w:lang w:val="pt-BR"/>
              </w:rPr>
              <w:t>A opção “(H) Outro” não pontua, pois as outras opções de resposta foram identificadas como boa prática.</w:t>
            </w:r>
          </w:p>
        </w:tc>
      </w:tr>
      <w:tr w:rsidR="009B26C0" w14:paraId="229FAD98" w14:textId="77777777" w:rsidTr="002E0E6B">
        <w:trPr>
          <w:trHeight w:val="300"/>
        </w:trPr>
        <w:tc>
          <w:tcPr>
            <w:tcW w:w="1841" w:type="dxa"/>
            <w:shd w:val="clear" w:color="auto" w:fill="auto"/>
            <w:vAlign w:val="center"/>
          </w:tcPr>
          <w:p w14:paraId="25BFAB46" w14:textId="77777777" w:rsidR="00265CA3" w:rsidRPr="00D0664E" w:rsidRDefault="008C2898" w:rsidP="00042FC5">
            <w:pPr>
              <w:rPr>
                <w:b/>
                <w:bCs/>
                <w:sz w:val="16"/>
                <w:szCs w:val="16"/>
              </w:rPr>
            </w:pPr>
            <w:r>
              <w:rPr>
                <w:rFonts w:eastAsia="Arial"/>
                <w:b/>
                <w:bCs/>
                <w:sz w:val="16"/>
                <w:szCs w:val="16"/>
                <w:lang w:val="pt-BR"/>
              </w:rPr>
              <w:t>Multiplicador</w:t>
            </w:r>
          </w:p>
        </w:tc>
        <w:tc>
          <w:tcPr>
            <w:tcW w:w="13039" w:type="dxa"/>
            <w:gridSpan w:val="8"/>
            <w:shd w:val="clear" w:color="auto" w:fill="auto"/>
            <w:vAlign w:val="center"/>
          </w:tcPr>
          <w:p w14:paraId="451A724C" w14:textId="77777777" w:rsidR="00265CA3" w:rsidRPr="00D0664E" w:rsidRDefault="008C2898" w:rsidP="00042FC5">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62D36DD8" w14:textId="77777777" w:rsidR="00CF1B28" w:rsidRPr="00D0664E" w:rsidRDefault="008C2898">
      <w:pPr>
        <w:spacing w:after="160" w:line="259" w:lineRule="auto"/>
      </w:pPr>
      <w:r w:rsidRPr="00D0664E">
        <w:br w:type="page"/>
      </w:r>
    </w:p>
    <w:p w14:paraId="6429D833" w14:textId="77777777" w:rsidR="00CF1B28" w:rsidRPr="00D0664E" w:rsidRDefault="008C2898" w:rsidP="00CF1B28">
      <w:pPr>
        <w:pStyle w:val="Heading1"/>
      </w:pPr>
      <w:bookmarkStart w:id="22" w:name="_Toc129374595"/>
      <w:r>
        <w:rPr>
          <w:rFonts w:eastAsia="Arial" w:cs="Times New Roman"/>
          <w:color w:val="2F5496"/>
          <w:szCs w:val="40"/>
          <w:lang w:val="pt-BR"/>
        </w:rPr>
        <w:lastRenderedPageBreak/>
        <w:t>Pós-investimento</w:t>
      </w:r>
      <w:bookmarkEnd w:id="22"/>
    </w:p>
    <w:p w14:paraId="34580979" w14:textId="77777777" w:rsidR="00CF1B28" w:rsidRPr="00D0664E" w:rsidRDefault="008C2898" w:rsidP="00CF1B28">
      <w:pPr>
        <w:pStyle w:val="Heading2"/>
        <w:tabs>
          <w:tab w:val="left" w:pos="12758"/>
        </w:tabs>
      </w:pPr>
      <w:bookmarkStart w:id="23" w:name="_Toc129374596"/>
      <w:r>
        <w:rPr>
          <w:rFonts w:eastAsia="Arial" w:cs="Times New Roman"/>
          <w:bCs/>
          <w:szCs w:val="28"/>
          <w:lang w:val="pt-BR"/>
        </w:rPr>
        <w:t>Monitoramento [INF 9, INF 9.1, INF 10, INF 10.1, INF 11, INF 12, INF 13, INF 14, INF 14.1]</w:t>
      </w:r>
      <w:bookmarkEnd w:id="23"/>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8"/>
        <w:gridCol w:w="2410"/>
        <w:gridCol w:w="424"/>
        <w:gridCol w:w="710"/>
        <w:gridCol w:w="3968"/>
        <w:gridCol w:w="1984"/>
        <w:gridCol w:w="1988"/>
      </w:tblGrid>
      <w:tr w:rsidR="009B26C0" w14:paraId="402CE2CD" w14:textId="77777777" w:rsidTr="00AC3031">
        <w:trPr>
          <w:trHeight w:val="340"/>
        </w:trPr>
        <w:tc>
          <w:tcPr>
            <w:tcW w:w="1841" w:type="dxa"/>
            <w:vMerge w:val="restart"/>
            <w:shd w:val="clear" w:color="auto" w:fill="DFF5F9"/>
            <w:vAlign w:val="center"/>
            <w:hideMark/>
          </w:tcPr>
          <w:p w14:paraId="307044D8" w14:textId="77777777" w:rsidR="00CF1B28"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5E0DDCCC" w14:textId="77777777" w:rsidR="00CF1B28" w:rsidRPr="00D0664E" w:rsidRDefault="00CF1B28" w:rsidP="006B2644">
            <w:pPr>
              <w:spacing w:line="240" w:lineRule="auto"/>
              <w:jc w:val="center"/>
              <w:textAlignment w:val="baseline"/>
              <w:rPr>
                <w:rFonts w:eastAsia="Times New Roman" w:cs="Arial"/>
                <w:b/>
                <w:sz w:val="14"/>
                <w:szCs w:val="14"/>
                <w:lang w:eastAsia="en-GB"/>
              </w:rPr>
            </w:pPr>
          </w:p>
          <w:p w14:paraId="54DC5F24" w14:textId="77777777" w:rsidR="00CF1B28" w:rsidRPr="00D0664E" w:rsidRDefault="008C2898" w:rsidP="00AC6924">
            <w:pPr>
              <w:pStyle w:val="Indicatorsubsection"/>
              <w:rPr>
                <w:lang w:val="en-GB"/>
              </w:rPr>
            </w:pPr>
            <w:bookmarkStart w:id="24" w:name="_Toc129374597"/>
            <w:r>
              <w:rPr>
                <w:rFonts w:eastAsia="Arial"/>
                <w:color w:val="000000"/>
                <w:lang w:val="pt-BR"/>
              </w:rPr>
              <w:t>INF 9</w:t>
            </w:r>
            <w:bookmarkEnd w:id="24"/>
          </w:p>
        </w:tc>
        <w:tc>
          <w:tcPr>
            <w:tcW w:w="1558" w:type="dxa"/>
            <w:shd w:val="clear" w:color="auto" w:fill="DFF5F9"/>
            <w:vAlign w:val="center"/>
            <w:hideMark/>
          </w:tcPr>
          <w:p w14:paraId="253ACA89" w14:textId="77777777" w:rsidR="00CF1B28"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5B78B72B" w14:textId="77777777" w:rsidR="00CF1B28"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4" w:type="dxa"/>
            <w:gridSpan w:val="2"/>
            <w:vMerge w:val="restart"/>
            <w:shd w:val="clear" w:color="auto" w:fill="DFF5F9"/>
            <w:vAlign w:val="center"/>
          </w:tcPr>
          <w:p w14:paraId="4117DED0" w14:textId="77777777" w:rsidR="00CF1B28"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BCBA482" w14:textId="77777777" w:rsidR="00CF1B28" w:rsidRPr="00D0664E" w:rsidRDefault="00CF1B28" w:rsidP="006B2644">
            <w:pPr>
              <w:spacing w:line="240" w:lineRule="auto"/>
              <w:jc w:val="center"/>
              <w:textAlignment w:val="baseline"/>
              <w:rPr>
                <w:rFonts w:eastAsia="Times New Roman" w:cs="Arial"/>
                <w:sz w:val="14"/>
                <w:szCs w:val="14"/>
                <w:lang w:eastAsia="en-GB"/>
              </w:rPr>
            </w:pPr>
          </w:p>
          <w:p w14:paraId="5E72EBFC" w14:textId="77777777" w:rsidR="00CF1B28" w:rsidRPr="00D0664E" w:rsidRDefault="008C2898" w:rsidP="006B2644">
            <w:pPr>
              <w:jc w:val="center"/>
              <w:rPr>
                <w:sz w:val="18"/>
                <w:szCs w:val="18"/>
              </w:rPr>
            </w:pPr>
            <w:r>
              <w:rPr>
                <w:rFonts w:eastAsia="Arial"/>
                <w:b/>
                <w:bCs/>
                <w:sz w:val="22"/>
                <w:szCs w:val="22"/>
                <w:lang w:val="pt-BR"/>
              </w:rPr>
              <w:t>Monitoramento</w:t>
            </w:r>
          </w:p>
        </w:tc>
        <w:tc>
          <w:tcPr>
            <w:tcW w:w="1984" w:type="dxa"/>
            <w:vMerge w:val="restart"/>
            <w:shd w:val="clear" w:color="auto" w:fill="DFF5F9"/>
            <w:vAlign w:val="center"/>
            <w:hideMark/>
          </w:tcPr>
          <w:p w14:paraId="79D41DCD" w14:textId="77777777" w:rsidR="00CF1B28"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98839F5" w14:textId="77777777" w:rsidR="00CF1B28" w:rsidRPr="00D0664E" w:rsidRDefault="00CF1B28" w:rsidP="006B2644">
            <w:pPr>
              <w:spacing w:line="240" w:lineRule="auto"/>
              <w:jc w:val="center"/>
              <w:textAlignment w:val="baseline"/>
              <w:rPr>
                <w:rFonts w:eastAsia="Times New Roman" w:cs="Arial"/>
                <w:b/>
                <w:bCs/>
                <w:sz w:val="14"/>
                <w:szCs w:val="14"/>
                <w:lang w:eastAsia="en-GB"/>
              </w:rPr>
            </w:pPr>
          </w:p>
          <w:p w14:paraId="5A2448D7" w14:textId="77777777" w:rsidR="00CF1B28"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8" w:type="dxa"/>
            <w:vMerge w:val="restart"/>
            <w:shd w:val="clear" w:color="auto" w:fill="00B0F0"/>
            <w:tcMar>
              <w:top w:w="113" w:type="dxa"/>
              <w:left w:w="113" w:type="dxa"/>
              <w:bottom w:w="113" w:type="dxa"/>
              <w:right w:w="113" w:type="dxa"/>
            </w:tcMar>
            <w:vAlign w:val="center"/>
            <w:hideMark/>
          </w:tcPr>
          <w:p w14:paraId="3D0B3BF8" w14:textId="77777777" w:rsidR="00CF1B28"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3086717" w14:textId="77777777" w:rsidR="00CF1B28" w:rsidRPr="00D0664E" w:rsidRDefault="00CF1B28" w:rsidP="006B2644">
            <w:pPr>
              <w:spacing w:line="240" w:lineRule="auto"/>
              <w:jc w:val="center"/>
              <w:textAlignment w:val="baseline"/>
              <w:rPr>
                <w:rFonts w:eastAsia="Times New Roman" w:cs="Arial"/>
                <w:b/>
                <w:bCs/>
                <w:color w:val="FFFFFF" w:themeColor="background1"/>
                <w:sz w:val="14"/>
                <w:szCs w:val="14"/>
                <w:lang w:eastAsia="en-GB"/>
              </w:rPr>
            </w:pPr>
          </w:p>
          <w:p w14:paraId="2467E0EE" w14:textId="77777777" w:rsidR="00CF1B28"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165EE801" w14:textId="77777777" w:rsidTr="00AC3031">
        <w:trPr>
          <w:trHeight w:val="340"/>
        </w:trPr>
        <w:tc>
          <w:tcPr>
            <w:tcW w:w="1841" w:type="dxa"/>
            <w:vMerge/>
            <w:shd w:val="clear" w:color="auto" w:fill="DFF5F9"/>
            <w:vAlign w:val="center"/>
          </w:tcPr>
          <w:p w14:paraId="1505B23C" w14:textId="77777777" w:rsidR="00B46BCE" w:rsidRPr="00D0664E" w:rsidRDefault="00B46BCE" w:rsidP="00B46BCE">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16936085" w14:textId="77777777" w:rsidR="00B46BCE" w:rsidRPr="00D0664E" w:rsidRDefault="008C2898" w:rsidP="00B46BC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2EEA950D" w14:textId="77777777" w:rsidR="00B46BCE" w:rsidRPr="00D0664E" w:rsidRDefault="008C2898" w:rsidP="00B46BCE">
            <w:pPr>
              <w:spacing w:line="240" w:lineRule="auto"/>
              <w:textAlignment w:val="baseline"/>
              <w:rPr>
                <w:b/>
                <w:bCs/>
                <w:sz w:val="22"/>
                <w:szCs w:val="22"/>
              </w:rPr>
            </w:pPr>
            <w:r>
              <w:rPr>
                <w:rFonts w:eastAsia="Arial"/>
                <w:b/>
                <w:bCs/>
                <w:sz w:val="22"/>
                <w:szCs w:val="22"/>
                <w:lang w:val="pt-BR"/>
              </w:rPr>
              <w:t>INF 9.1</w:t>
            </w:r>
          </w:p>
        </w:tc>
        <w:tc>
          <w:tcPr>
            <w:tcW w:w="4674" w:type="dxa"/>
            <w:gridSpan w:val="2"/>
            <w:vMerge/>
            <w:shd w:val="clear" w:color="auto" w:fill="DFF5F9"/>
            <w:vAlign w:val="center"/>
          </w:tcPr>
          <w:p w14:paraId="7864D92E" w14:textId="77777777" w:rsidR="00B46BCE" w:rsidRPr="00D0664E" w:rsidRDefault="00B46BCE" w:rsidP="00B46BCE">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4FECA229" w14:textId="77777777" w:rsidR="00B46BCE" w:rsidRPr="00D0664E" w:rsidRDefault="00B46BCE" w:rsidP="00B46BCE">
            <w:pPr>
              <w:spacing w:line="240" w:lineRule="auto"/>
              <w:jc w:val="center"/>
              <w:textAlignment w:val="baseline"/>
              <w:rPr>
                <w:rFonts w:eastAsia="Times New Roman" w:cs="Arial"/>
                <w:b/>
                <w:bCs/>
                <w:sz w:val="14"/>
                <w:szCs w:val="14"/>
                <w:lang w:eastAsia="en-GB"/>
              </w:rPr>
            </w:pPr>
          </w:p>
        </w:tc>
        <w:tc>
          <w:tcPr>
            <w:tcW w:w="1988" w:type="dxa"/>
            <w:vMerge/>
            <w:shd w:val="clear" w:color="auto" w:fill="00B0F0"/>
            <w:tcMar>
              <w:top w:w="113" w:type="dxa"/>
              <w:left w:w="113" w:type="dxa"/>
              <w:bottom w:w="113" w:type="dxa"/>
              <w:right w:w="113" w:type="dxa"/>
            </w:tcMar>
            <w:vAlign w:val="center"/>
          </w:tcPr>
          <w:p w14:paraId="4415E0D3" w14:textId="77777777" w:rsidR="00B46BCE" w:rsidRPr="00D0664E" w:rsidRDefault="00B46BCE" w:rsidP="00B46BCE">
            <w:pPr>
              <w:spacing w:line="240" w:lineRule="auto"/>
              <w:jc w:val="center"/>
              <w:textAlignment w:val="baseline"/>
              <w:rPr>
                <w:rFonts w:eastAsia="Times New Roman" w:cs="Arial"/>
                <w:b/>
                <w:bCs/>
                <w:color w:val="FFFFFF" w:themeColor="background1"/>
                <w:sz w:val="14"/>
                <w:szCs w:val="14"/>
                <w:lang w:eastAsia="en-GB"/>
              </w:rPr>
            </w:pPr>
          </w:p>
        </w:tc>
      </w:tr>
      <w:tr w:rsidR="009B26C0" w14:paraId="07ABE4F3" w14:textId="77777777" w:rsidTr="00AC3031">
        <w:trPr>
          <w:trHeight w:val="567"/>
        </w:trPr>
        <w:tc>
          <w:tcPr>
            <w:tcW w:w="14880" w:type="dxa"/>
            <w:gridSpan w:val="8"/>
            <w:shd w:val="clear" w:color="auto" w:fill="FFFFFF" w:themeFill="background1"/>
            <w:tcMar>
              <w:top w:w="113" w:type="dxa"/>
              <w:left w:w="113" w:type="dxa"/>
              <w:bottom w:w="113" w:type="dxa"/>
              <w:right w:w="113" w:type="dxa"/>
            </w:tcMar>
            <w:vAlign w:val="center"/>
            <w:hideMark/>
          </w:tcPr>
          <w:p w14:paraId="51F730AD" w14:textId="77777777" w:rsidR="00CF1B28" w:rsidRPr="00D0664E" w:rsidRDefault="008C2898" w:rsidP="006B2644">
            <w:pPr>
              <w:spacing w:line="276" w:lineRule="auto"/>
              <w:textAlignment w:val="baseline"/>
              <w:rPr>
                <w:rFonts w:eastAsia="Times New Roman" w:cs="Arial"/>
                <w:b/>
                <w:lang w:eastAsia="en-GB"/>
              </w:rPr>
            </w:pPr>
            <w:r>
              <w:rPr>
                <w:rFonts w:eastAsia="Arial" w:cs="Arial"/>
                <w:b/>
                <w:bCs/>
                <w:lang w:val="pt-BR" w:eastAsia="en-GB"/>
              </w:rPr>
              <w:t xml:space="preserve">Durante o exercício, sua organização rastreou um ou mais KPIs relacionados a </w:t>
            </w:r>
            <w:hyperlink r:id="rId62" w:history="1">
              <w:r>
                <w:rPr>
                  <w:rFonts w:eastAsia="Arial"/>
                  <w:b/>
                  <w:bCs/>
                  <w:color w:val="00B0F0"/>
                  <w:lang w:val="pt-BR" w:eastAsia="en-GB"/>
                </w:rPr>
                <w:t>fatores ASG relevantes</w:t>
              </w:r>
            </w:hyperlink>
            <w:r>
              <w:rPr>
                <w:rFonts w:eastAsia="Arial" w:cs="Arial"/>
                <w:b/>
                <w:bCs/>
                <w:lang w:val="pt-BR" w:eastAsia="en-GB"/>
              </w:rPr>
              <w:t xml:space="preserve"> em seus investimentos em infraestrutura? </w:t>
            </w:r>
          </w:p>
          <w:p w14:paraId="13132D2D" w14:textId="77777777" w:rsidR="00093A7A" w:rsidRPr="00D0664E" w:rsidRDefault="00093A7A" w:rsidP="006B2644">
            <w:pPr>
              <w:spacing w:line="276" w:lineRule="auto"/>
              <w:textAlignment w:val="baseline"/>
              <w:rPr>
                <w:rFonts w:eastAsia="Times New Roman" w:cs="Arial"/>
                <w:b/>
                <w:i/>
                <w:iCs/>
                <w:lang w:eastAsia="en-GB"/>
              </w:rPr>
            </w:pPr>
          </w:p>
          <w:p w14:paraId="61B8C008" w14:textId="77777777" w:rsidR="00093A7A" w:rsidRPr="00D0664E" w:rsidRDefault="008C2898" w:rsidP="02EE71A8">
            <w:pPr>
              <w:spacing w:line="276" w:lineRule="auto"/>
              <w:textAlignment w:val="baseline"/>
              <w:rPr>
                <w:rFonts w:eastAsia="Times New Roman" w:cs="Arial"/>
                <w:i/>
                <w:iCs/>
                <w:lang w:eastAsia="en-GB"/>
              </w:rPr>
            </w:pPr>
            <w:r>
              <w:rPr>
                <w:rFonts w:eastAsia="Arial" w:cs="Arial"/>
                <w:i/>
                <w:iCs/>
                <w:lang w:val="pt-BR" w:eastAsia="en-GB"/>
              </w:rPr>
              <w:t>A resposta deve se referir ao número de ativos de infraestrutura e não ao percentual dos ativos sob gestão. Reconhecemos que há um período após a aquisição de um ativo em que os dados ASG podem não estar disponíveis. Se há a intenção de introduzir e rastre</w:t>
            </w:r>
            <w:r>
              <w:rPr>
                <w:rFonts w:eastAsia="Arial" w:cs="Arial"/>
                <w:i/>
                <w:iCs/>
                <w:lang w:val="pt-BR" w:eastAsia="en-GB"/>
              </w:rPr>
              <w:t xml:space="preserve">ar KPIs relacionados a fatores ASG relevantes, selecione Sim. </w:t>
            </w:r>
          </w:p>
        </w:tc>
      </w:tr>
      <w:tr w:rsidR="009B26C0" w14:paraId="1333A4D4" w14:textId="77777777" w:rsidTr="00AC3031">
        <w:trPr>
          <w:trHeight w:val="65"/>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87B0349" w14:textId="77777777" w:rsidR="00502315" w:rsidRPr="00D0664E" w:rsidRDefault="00502315" w:rsidP="00502315">
            <w:pPr>
              <w:spacing w:line="276" w:lineRule="auto"/>
              <w:ind w:left="360"/>
              <w:textAlignment w:val="baseline"/>
              <w:rPr>
                <w:rFonts w:eastAsia="Times New Roman" w:cs="Arial"/>
                <w:lang w:eastAsia="en-GB"/>
              </w:rPr>
            </w:pPr>
          </w:p>
        </w:tc>
        <w:tc>
          <w:tcPr>
            <w:tcW w:w="8646" w:type="dxa"/>
            <w:gridSpan w:val="4"/>
            <w:tcBorders>
              <w:bottom w:val="single" w:sz="6" w:space="0" w:color="A6A6A6" w:themeColor="background1" w:themeShade="A6"/>
            </w:tcBorders>
            <w:shd w:val="clear" w:color="auto" w:fill="F2F2F2" w:themeFill="background1" w:themeFillShade="F2"/>
            <w:vAlign w:val="center"/>
          </w:tcPr>
          <w:p w14:paraId="5239EC86" w14:textId="77777777" w:rsidR="00502315" w:rsidRPr="00D0664E" w:rsidRDefault="008C2898" w:rsidP="002E0E6B">
            <w:pPr>
              <w:jc w:val="center"/>
              <w:rPr>
                <w:rFonts w:eastAsia="Times New Roman" w:cs="Arial"/>
                <w:lang w:eastAsia="en-GB"/>
              </w:rPr>
            </w:pPr>
            <w:r>
              <w:rPr>
                <w:rFonts w:eastAsia="Arial" w:cs="Arial"/>
                <w:b/>
                <w:bCs/>
                <w:lang w:val="pt-BR" w:eastAsia="en-GB"/>
              </w:rPr>
              <w:t>Percentual dos ativos de infraestrutura a que se aplica</w:t>
            </w:r>
          </w:p>
        </w:tc>
      </w:tr>
      <w:tr w:rsidR="009B26C0" w14:paraId="6ACDDB7C" w14:textId="77777777" w:rsidTr="00AC3031">
        <w:trPr>
          <w:trHeight w:val="700"/>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F470BD1" w14:textId="77777777" w:rsidR="00502315" w:rsidRPr="00D0664E" w:rsidRDefault="008C2898" w:rsidP="00CD4459">
            <w:pPr>
              <w:pStyle w:val="ListParagraph"/>
              <w:numPr>
                <w:ilvl w:val="0"/>
                <w:numId w:val="57"/>
              </w:numPr>
              <w:spacing w:line="276" w:lineRule="auto"/>
              <w:textAlignment w:val="baseline"/>
              <w:rPr>
                <w:rFonts w:eastAsia="Times New Roman" w:cs="Arial"/>
                <w:lang w:eastAsia="en-GB"/>
              </w:rPr>
            </w:pPr>
            <w:r>
              <w:rPr>
                <w:rFonts w:eastAsia="Arial" w:cs="Arial"/>
                <w:lang w:val="pt-BR" w:eastAsia="en-GB"/>
              </w:rPr>
              <w:t xml:space="preserve">(A) Sim, rastreamos KPIs de </w:t>
            </w:r>
            <w:hyperlink r:id="rId63" w:history="1">
              <w:r>
                <w:rPr>
                  <w:rFonts w:eastAsia="Arial" w:cs="Arial"/>
                  <w:color w:val="00B0F0"/>
                  <w:lang w:val="pt-BR" w:eastAsia="en-GB"/>
                </w:rPr>
                <w:t>fatores ambientais</w:t>
              </w:r>
            </w:hyperlink>
          </w:p>
        </w:tc>
        <w:tc>
          <w:tcPr>
            <w:tcW w:w="8646" w:type="dxa"/>
            <w:gridSpan w:val="4"/>
            <w:tcBorders>
              <w:bottom w:val="single" w:sz="6" w:space="0" w:color="A6A6A6" w:themeColor="background1" w:themeShade="A6"/>
            </w:tcBorders>
            <w:shd w:val="clear" w:color="auto" w:fill="FFFFFF" w:themeFill="background1"/>
            <w:vAlign w:val="center"/>
          </w:tcPr>
          <w:p w14:paraId="239D309C" w14:textId="77777777" w:rsidR="00502315" w:rsidRPr="00D0664E" w:rsidRDefault="008C2898" w:rsidP="00502315">
            <w:pPr>
              <w:rPr>
                <w:rFonts w:eastAsia="Times New Roman" w:cs="Arial"/>
                <w:lang w:eastAsia="en-GB"/>
              </w:rPr>
            </w:pPr>
            <w:r>
              <w:rPr>
                <w:rFonts w:eastAsia="Arial" w:cs="Arial"/>
                <w:lang w:val="pt-BR" w:eastAsia="en-GB"/>
              </w:rPr>
              <w:t>[Lista suspensa]</w:t>
            </w:r>
          </w:p>
          <w:p w14:paraId="605EA8C9" w14:textId="77777777" w:rsidR="00502315" w:rsidRPr="00D0664E" w:rsidRDefault="00502315" w:rsidP="00502315">
            <w:pPr>
              <w:rPr>
                <w:rFonts w:eastAsia="Times New Roman" w:cs="Arial"/>
                <w:lang w:eastAsia="en-GB"/>
              </w:rPr>
            </w:pPr>
          </w:p>
          <w:p w14:paraId="2A7E183D" w14:textId="77777777" w:rsidR="00502315" w:rsidRPr="00D0664E" w:rsidRDefault="008C2898" w:rsidP="00502315">
            <w:pPr>
              <w:rPr>
                <w:rFonts w:eastAsia="Times New Roman" w:cs="Arial"/>
                <w:lang w:eastAsia="en-GB"/>
              </w:rPr>
            </w:pPr>
            <w:r>
              <w:rPr>
                <w:rFonts w:eastAsia="Arial" w:cs="Arial"/>
                <w:lang w:val="pt-BR" w:eastAsia="en-GB"/>
              </w:rPr>
              <w:t xml:space="preserve">(1) &gt;0 a 10% </w:t>
            </w:r>
          </w:p>
          <w:p w14:paraId="4274A13F" w14:textId="77777777" w:rsidR="00502315" w:rsidRPr="00D0664E" w:rsidRDefault="008C2898" w:rsidP="00502315">
            <w:pPr>
              <w:rPr>
                <w:rFonts w:eastAsia="Times New Roman" w:cs="Arial"/>
                <w:lang w:eastAsia="en-GB"/>
              </w:rPr>
            </w:pPr>
            <w:r>
              <w:rPr>
                <w:rFonts w:eastAsia="Arial" w:cs="Arial"/>
                <w:lang w:val="pt-BR" w:eastAsia="en-GB"/>
              </w:rPr>
              <w:t xml:space="preserve">(2) &gt;10 a 50% </w:t>
            </w:r>
          </w:p>
          <w:p w14:paraId="0F5AB380" w14:textId="77777777" w:rsidR="00502315" w:rsidRPr="00D0664E" w:rsidRDefault="008C2898" w:rsidP="00502315">
            <w:pPr>
              <w:rPr>
                <w:rFonts w:eastAsia="Times New Roman" w:cs="Arial"/>
                <w:lang w:eastAsia="en-GB"/>
              </w:rPr>
            </w:pPr>
            <w:r>
              <w:rPr>
                <w:rFonts w:eastAsia="Arial" w:cs="Arial"/>
                <w:lang w:val="pt-BR" w:eastAsia="en-GB"/>
              </w:rPr>
              <w:t xml:space="preserve">(3) &gt;50 a 75% </w:t>
            </w:r>
          </w:p>
          <w:p w14:paraId="25A4DF29" w14:textId="77777777" w:rsidR="00502315" w:rsidRPr="00D0664E" w:rsidRDefault="008C2898" w:rsidP="00502315">
            <w:pPr>
              <w:rPr>
                <w:rFonts w:eastAsia="Times New Roman" w:cs="Arial"/>
                <w:lang w:eastAsia="en-GB"/>
              </w:rPr>
            </w:pPr>
            <w:r>
              <w:rPr>
                <w:rFonts w:eastAsia="Arial" w:cs="Arial"/>
                <w:lang w:val="pt-BR" w:eastAsia="en-GB"/>
              </w:rPr>
              <w:t xml:space="preserve">(4) &gt;75 a 95% </w:t>
            </w:r>
          </w:p>
          <w:p w14:paraId="4112016F" w14:textId="77777777" w:rsidR="00502315" w:rsidRPr="00D0664E" w:rsidRDefault="008C2898" w:rsidP="00502315">
            <w:pPr>
              <w:rPr>
                <w:sz w:val="16"/>
                <w:szCs w:val="16"/>
                <w:lang w:eastAsia="en-GB"/>
              </w:rPr>
            </w:pPr>
            <w:r>
              <w:rPr>
                <w:rFonts w:eastAsia="Arial" w:cs="Arial"/>
                <w:lang w:val="pt-BR" w:eastAsia="en-GB"/>
              </w:rPr>
              <w:t>(5) &gt;95%</w:t>
            </w:r>
          </w:p>
        </w:tc>
      </w:tr>
      <w:tr w:rsidR="009B26C0" w14:paraId="19B9DFA8" w14:textId="77777777" w:rsidTr="00AC3031">
        <w:trPr>
          <w:trHeight w:val="465"/>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66A0DEB" w14:textId="77777777" w:rsidR="00502315" w:rsidRPr="00D0664E" w:rsidRDefault="008C2898" w:rsidP="00502315">
            <w:pPr>
              <w:pStyle w:val="ListParagraph"/>
              <w:numPr>
                <w:ilvl w:val="0"/>
                <w:numId w:val="57"/>
              </w:numPr>
              <w:spacing w:line="276" w:lineRule="auto"/>
              <w:textAlignment w:val="baseline"/>
              <w:rPr>
                <w:rFonts w:eastAsia="Times New Roman" w:cs="Arial"/>
                <w:lang w:eastAsia="en-GB"/>
              </w:rPr>
            </w:pPr>
            <w:r>
              <w:rPr>
                <w:rFonts w:eastAsia="Arial" w:cs="Arial"/>
                <w:lang w:val="pt-BR" w:eastAsia="en-GB"/>
              </w:rPr>
              <w:t xml:space="preserve">(B) Sim, rastreamos KPIs de </w:t>
            </w:r>
            <w:hyperlink r:id="rId64" w:history="1">
              <w:r>
                <w:rPr>
                  <w:rFonts w:eastAsia="Arial" w:cs="Arial"/>
                  <w:color w:val="00B0F0"/>
                  <w:lang w:val="pt-BR" w:eastAsia="en-GB"/>
                </w:rPr>
                <w:t>fatores sociais</w:t>
              </w:r>
            </w:hyperlink>
          </w:p>
        </w:tc>
        <w:tc>
          <w:tcPr>
            <w:tcW w:w="8646" w:type="dxa"/>
            <w:gridSpan w:val="4"/>
            <w:tcBorders>
              <w:bottom w:val="single" w:sz="6" w:space="0" w:color="A6A6A6" w:themeColor="background1" w:themeShade="A6"/>
            </w:tcBorders>
            <w:shd w:val="clear" w:color="auto" w:fill="FFFFFF" w:themeFill="background1"/>
            <w:vAlign w:val="center"/>
          </w:tcPr>
          <w:p w14:paraId="5DA4E389" w14:textId="77777777" w:rsidR="00502315" w:rsidRPr="00D0664E" w:rsidRDefault="008C2898" w:rsidP="00502315">
            <w:pPr>
              <w:spacing w:line="276" w:lineRule="auto"/>
              <w:textAlignment w:val="baseline"/>
              <w:rPr>
                <w:rFonts w:eastAsia="Times New Roman" w:cs="Arial"/>
                <w:lang w:eastAsia="en-GB"/>
              </w:rPr>
            </w:pPr>
            <w:r>
              <w:rPr>
                <w:rFonts w:eastAsia="Arial" w:cs="Arial"/>
                <w:lang w:val="pt-BR" w:eastAsia="en-GB"/>
              </w:rPr>
              <w:t>[O mesmo que acima]</w:t>
            </w:r>
          </w:p>
        </w:tc>
      </w:tr>
      <w:tr w:rsidR="009B26C0" w14:paraId="16A1C9B6" w14:textId="77777777" w:rsidTr="00AC3031">
        <w:trPr>
          <w:trHeight w:val="465"/>
        </w:trPr>
        <w:tc>
          <w:tcPr>
            <w:tcW w:w="6234"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AC5DE31" w14:textId="77777777" w:rsidR="00502315" w:rsidRPr="00D0664E" w:rsidRDefault="008C2898" w:rsidP="00502315">
            <w:pPr>
              <w:pStyle w:val="ListParagraph"/>
              <w:numPr>
                <w:ilvl w:val="0"/>
                <w:numId w:val="57"/>
              </w:numPr>
              <w:spacing w:line="276" w:lineRule="auto"/>
              <w:textAlignment w:val="baseline"/>
              <w:rPr>
                <w:rFonts w:eastAsia="Times New Roman" w:cs="Arial"/>
                <w:lang w:eastAsia="en-GB"/>
              </w:rPr>
            </w:pPr>
            <w:r>
              <w:rPr>
                <w:rFonts w:eastAsia="Arial" w:cs="Arial"/>
                <w:lang w:val="pt-BR" w:eastAsia="en-GB"/>
              </w:rPr>
              <w:t xml:space="preserve">(C) Sim, rastreamos KPIs de </w:t>
            </w:r>
            <w:hyperlink r:id="rId65" w:history="1">
              <w:r>
                <w:rPr>
                  <w:rFonts w:eastAsia="Arial" w:cs="Arial"/>
                  <w:color w:val="00B0F0"/>
                  <w:lang w:val="pt-BR" w:eastAsia="en-GB"/>
                </w:rPr>
                <w:t>fatores de governança</w:t>
              </w:r>
            </w:hyperlink>
          </w:p>
        </w:tc>
        <w:tc>
          <w:tcPr>
            <w:tcW w:w="8646" w:type="dxa"/>
            <w:gridSpan w:val="4"/>
            <w:tcBorders>
              <w:bottom w:val="single" w:sz="6" w:space="0" w:color="A6A6A6" w:themeColor="background1" w:themeShade="A6"/>
            </w:tcBorders>
            <w:shd w:val="clear" w:color="auto" w:fill="FFFFFF" w:themeFill="background1"/>
            <w:vAlign w:val="center"/>
          </w:tcPr>
          <w:p w14:paraId="63E9AD14" w14:textId="77777777" w:rsidR="00502315" w:rsidRPr="00D0664E" w:rsidRDefault="008C2898" w:rsidP="00502315">
            <w:pPr>
              <w:spacing w:line="276" w:lineRule="auto"/>
              <w:textAlignment w:val="baseline"/>
              <w:rPr>
                <w:rFonts w:eastAsia="Times New Roman" w:cs="Arial"/>
                <w:lang w:eastAsia="en-GB"/>
              </w:rPr>
            </w:pPr>
            <w:r>
              <w:rPr>
                <w:rFonts w:eastAsia="Arial" w:cs="Arial"/>
                <w:lang w:val="pt-BR" w:eastAsia="en-GB"/>
              </w:rPr>
              <w:t>[O mesmo que acima]</w:t>
            </w:r>
          </w:p>
        </w:tc>
      </w:tr>
      <w:tr w:rsidR="009B26C0" w14:paraId="15109EA3" w14:textId="77777777" w:rsidTr="00AC3031">
        <w:trPr>
          <w:trHeight w:val="465"/>
        </w:trPr>
        <w:tc>
          <w:tcPr>
            <w:tcW w:w="14880" w:type="dxa"/>
            <w:gridSpan w:val="8"/>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7C3FEBE" w14:textId="77777777" w:rsidR="00502315" w:rsidRPr="00D0664E" w:rsidRDefault="008C2898" w:rsidP="00502315">
            <w:pPr>
              <w:pStyle w:val="ListParagraph"/>
              <w:numPr>
                <w:ilvl w:val="0"/>
                <w:numId w:val="23"/>
              </w:numPr>
              <w:spacing w:line="276" w:lineRule="auto"/>
              <w:ind w:left="360"/>
              <w:textAlignment w:val="baseline"/>
              <w:rPr>
                <w:rFonts w:eastAsia="Times New Roman" w:cs="Arial"/>
                <w:lang w:eastAsia="en-GB"/>
              </w:rPr>
            </w:pPr>
            <w:r>
              <w:rPr>
                <w:rFonts w:eastAsia="Arial" w:cs="Arial"/>
                <w:lang w:val="pt-BR" w:eastAsia="en-GB"/>
              </w:rPr>
              <w:t xml:space="preserve">(D) Não rastreamos KPIs relacionados a fatores </w:t>
            </w:r>
            <w:r>
              <w:rPr>
                <w:rFonts w:eastAsia="Arial" w:cs="Arial"/>
                <w:lang w:val="pt-BR" w:eastAsia="en-GB"/>
              </w:rPr>
              <w:t>ASG relevantes em nossos investimentos em infraestrutura</w:t>
            </w:r>
          </w:p>
        </w:tc>
      </w:tr>
      <w:tr w:rsidR="009B26C0" w14:paraId="29C894FA" w14:textId="77777777" w:rsidTr="00AC3031">
        <w:trPr>
          <w:trHeight w:val="300"/>
        </w:trPr>
        <w:tc>
          <w:tcPr>
            <w:tcW w:w="14880" w:type="dxa"/>
            <w:gridSpan w:val="8"/>
            <w:shd w:val="clear" w:color="auto" w:fill="0070C0"/>
            <w:vAlign w:val="center"/>
          </w:tcPr>
          <w:p w14:paraId="39A27E00" w14:textId="77777777" w:rsidR="00502315" w:rsidRPr="00D0664E" w:rsidRDefault="008C2898" w:rsidP="00502315">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9B26C0" w14:paraId="57F3E566" w14:textId="77777777" w:rsidTr="00AC3031">
        <w:trPr>
          <w:trHeight w:val="300"/>
        </w:trPr>
        <w:tc>
          <w:tcPr>
            <w:tcW w:w="1841" w:type="dxa"/>
            <w:shd w:val="clear" w:color="auto" w:fill="auto"/>
            <w:vAlign w:val="center"/>
          </w:tcPr>
          <w:p w14:paraId="0F07FF88" w14:textId="77777777" w:rsidR="00502315" w:rsidRPr="00D0664E" w:rsidRDefault="008C2898" w:rsidP="00502315">
            <w:pPr>
              <w:rPr>
                <w:rStyle w:val="Hyperlink"/>
                <w:b/>
                <w:sz w:val="16"/>
                <w:szCs w:val="16"/>
              </w:rPr>
            </w:pPr>
            <w:r>
              <w:rPr>
                <w:rFonts w:eastAsia="Arial"/>
                <w:b/>
                <w:bCs/>
                <w:sz w:val="16"/>
                <w:szCs w:val="16"/>
                <w:lang w:val="pt-BR"/>
              </w:rPr>
              <w:t>Objetivo do indicador</w:t>
            </w:r>
          </w:p>
        </w:tc>
        <w:tc>
          <w:tcPr>
            <w:tcW w:w="13039" w:type="dxa"/>
            <w:gridSpan w:val="7"/>
            <w:shd w:val="clear" w:color="auto" w:fill="auto"/>
            <w:vAlign w:val="center"/>
          </w:tcPr>
          <w:p w14:paraId="40E2CD89" w14:textId="77777777" w:rsidR="00502315" w:rsidRPr="00D0664E" w:rsidRDefault="008C2898" w:rsidP="00502315">
            <w:pPr>
              <w:rPr>
                <w:rStyle w:val="Hyperlink"/>
                <w:color w:val="000000" w:themeColor="text1"/>
                <w:sz w:val="16"/>
                <w:szCs w:val="16"/>
              </w:rPr>
            </w:pPr>
            <w:r>
              <w:rPr>
                <w:rStyle w:val="Hyperlink"/>
                <w:rFonts w:eastAsia="Arial"/>
                <w:color w:val="000000"/>
                <w:sz w:val="16"/>
                <w:szCs w:val="16"/>
                <w:lang w:val="pt-BR"/>
              </w:rPr>
              <w:t xml:space="preserve">Este indicador identifica a abordagem da organização para o desempenho ASG no monitoramento ativo de KPIs relacionados a fatores ASG relevantes para seus ativos de infraestrutura com base nos riscos e oportunidades relevantes identificados na fase de </w:t>
            </w:r>
            <w:r>
              <w:rPr>
                <w:rStyle w:val="Hyperlink"/>
                <w:rFonts w:eastAsia="Arial"/>
                <w:i/>
                <w:iCs/>
                <w:color w:val="000000"/>
                <w:sz w:val="16"/>
                <w:szCs w:val="16"/>
                <w:lang w:val="pt-BR"/>
              </w:rPr>
              <w:t>due d</w:t>
            </w:r>
            <w:r>
              <w:rPr>
                <w:rStyle w:val="Hyperlink"/>
                <w:rFonts w:eastAsia="Arial"/>
                <w:i/>
                <w:iCs/>
                <w:color w:val="000000"/>
                <w:sz w:val="16"/>
                <w:szCs w:val="16"/>
                <w:lang w:val="pt-BR"/>
              </w:rPr>
              <w:t>iligence</w:t>
            </w:r>
            <w:r>
              <w:rPr>
                <w:rStyle w:val="Hyperlink"/>
                <w:rFonts w:eastAsia="Arial"/>
                <w:color w:val="000000"/>
                <w:sz w:val="16"/>
                <w:szCs w:val="16"/>
                <w:lang w:val="pt-BR"/>
              </w:rPr>
              <w:t xml:space="preserve">. Considera-se uma boa prática que o signatário inclua fatores relevantes do espectro ASG no monitoramento de seu próprio desempenho e/ou do desempenho dos operadores terceirizados. A mensuração regular do desempenho através de métricas ASG </w:t>
            </w:r>
            <w:r>
              <w:rPr>
                <w:rStyle w:val="Hyperlink"/>
                <w:rFonts w:eastAsia="Arial"/>
                <w:color w:val="000000"/>
                <w:sz w:val="16"/>
                <w:szCs w:val="16"/>
                <w:lang w:val="pt-BR"/>
              </w:rPr>
              <w:t>ajuda o signatário a entender melhor o desempenho ASG de seus ativos, gerenciar melhor os riscos e informar melhor os clientes.</w:t>
            </w:r>
          </w:p>
        </w:tc>
      </w:tr>
      <w:tr w:rsidR="009B26C0" w14:paraId="4A3589F4" w14:textId="77777777" w:rsidTr="00AC3031">
        <w:trPr>
          <w:trHeight w:val="300"/>
        </w:trPr>
        <w:tc>
          <w:tcPr>
            <w:tcW w:w="1841" w:type="dxa"/>
            <w:shd w:val="clear" w:color="auto" w:fill="auto"/>
            <w:vAlign w:val="center"/>
          </w:tcPr>
          <w:p w14:paraId="42B451B9" w14:textId="77777777" w:rsidR="00502315" w:rsidRPr="00D0664E" w:rsidRDefault="008C2898" w:rsidP="00502315">
            <w:pPr>
              <w:rPr>
                <w:b/>
                <w:bCs/>
                <w:sz w:val="16"/>
                <w:szCs w:val="16"/>
              </w:rPr>
            </w:pPr>
            <w:r>
              <w:rPr>
                <w:rFonts w:eastAsia="Arial"/>
                <w:b/>
                <w:bCs/>
                <w:sz w:val="16"/>
                <w:szCs w:val="16"/>
                <w:lang w:val="pt-BR"/>
              </w:rPr>
              <w:t>Outros materiais</w:t>
            </w:r>
          </w:p>
        </w:tc>
        <w:tc>
          <w:tcPr>
            <w:tcW w:w="13039" w:type="dxa"/>
            <w:gridSpan w:val="7"/>
            <w:shd w:val="clear" w:color="auto" w:fill="auto"/>
            <w:vAlign w:val="center"/>
          </w:tcPr>
          <w:p w14:paraId="1AAFED9E" w14:textId="77777777" w:rsidR="00502315" w:rsidRPr="00D0664E" w:rsidRDefault="008C2898" w:rsidP="00502315">
            <w:pPr>
              <w:rPr>
                <w:color w:val="000000" w:themeColor="text1"/>
                <w:sz w:val="16"/>
                <w:szCs w:val="16"/>
              </w:rPr>
            </w:pPr>
            <w:r>
              <w:rPr>
                <w:rFonts w:eastAsia="Arial"/>
                <w:color w:val="000000"/>
                <w:sz w:val="16"/>
                <w:szCs w:val="16"/>
                <w:lang w:val="pt-BR"/>
              </w:rPr>
              <w:t xml:space="preserve">Para mais orientações, consulte </w:t>
            </w:r>
            <w:hyperlink r:id="rId66" w:history="1">
              <w:r>
                <w:rPr>
                  <w:rFonts w:eastAsia="Arial"/>
                  <w:color w:val="00B0F0"/>
                  <w:sz w:val="16"/>
                  <w:szCs w:val="16"/>
                  <w:lang w:val="pt-BR"/>
                </w:rPr>
                <w:t>Primer on Responsible Investment in Infrastructure</w:t>
              </w:r>
            </w:hyperlink>
            <w:r>
              <w:rPr>
                <w:rFonts w:eastAsia="Arial"/>
                <w:color w:val="000000"/>
                <w:sz w:val="16"/>
                <w:szCs w:val="16"/>
                <w:lang w:val="pt-BR"/>
              </w:rPr>
              <w:t>.</w:t>
            </w:r>
          </w:p>
          <w:p w14:paraId="6A3B7DD8" w14:textId="77777777" w:rsidR="00502315" w:rsidRPr="00D0664E" w:rsidRDefault="00502315" w:rsidP="00502315">
            <w:pPr>
              <w:rPr>
                <w:color w:val="000000" w:themeColor="text1"/>
                <w:sz w:val="16"/>
                <w:szCs w:val="16"/>
              </w:rPr>
            </w:pPr>
          </w:p>
          <w:p w14:paraId="0757B132" w14:textId="77777777" w:rsidR="00502315" w:rsidRPr="00D0664E" w:rsidRDefault="008C2898" w:rsidP="00502315">
            <w:pPr>
              <w:rPr>
                <w:color w:val="000000" w:themeColor="text1"/>
                <w:sz w:val="16"/>
                <w:szCs w:val="16"/>
              </w:rPr>
            </w:pPr>
            <w:r>
              <w:rPr>
                <w:rFonts w:eastAsia="Arial"/>
                <w:color w:val="000000"/>
                <w:sz w:val="16"/>
                <w:szCs w:val="16"/>
                <w:lang w:val="pt-BR"/>
              </w:rPr>
              <w:t>Para mais informações sobre monitoramento ASG, consult</w:t>
            </w:r>
            <w:r>
              <w:rPr>
                <w:rFonts w:eastAsia="Arial"/>
                <w:color w:val="000000"/>
                <w:sz w:val="16"/>
                <w:szCs w:val="16"/>
                <w:lang w:val="pt-BR"/>
              </w:rPr>
              <w:t xml:space="preserve">e </w:t>
            </w:r>
            <w:hyperlink r:id="rId67" w:history="1">
              <w:r>
                <w:rPr>
                  <w:rFonts w:eastAsia="Arial"/>
                  <w:color w:val="00B0F0"/>
                  <w:sz w:val="16"/>
                  <w:szCs w:val="16"/>
                  <w:lang w:val="pt-BR"/>
                </w:rPr>
                <w:t>ESG monitoring, reporting and dialogue in private equity</w:t>
              </w:r>
            </w:hyperlink>
            <w:r>
              <w:rPr>
                <w:rFonts w:eastAsia="Arial"/>
                <w:color w:val="000000"/>
                <w:sz w:val="16"/>
                <w:szCs w:val="16"/>
                <w:lang w:val="pt-BR"/>
              </w:rPr>
              <w:t>.</w:t>
            </w:r>
          </w:p>
        </w:tc>
      </w:tr>
      <w:tr w:rsidR="009B26C0" w14:paraId="1758236D" w14:textId="77777777" w:rsidTr="00AC3031">
        <w:trPr>
          <w:trHeight w:val="300"/>
        </w:trPr>
        <w:tc>
          <w:tcPr>
            <w:tcW w:w="1841" w:type="dxa"/>
            <w:shd w:val="clear" w:color="auto" w:fill="auto"/>
            <w:vAlign w:val="center"/>
          </w:tcPr>
          <w:p w14:paraId="02FA37BA" w14:textId="77777777" w:rsidR="00502315" w:rsidRPr="00D0664E" w:rsidRDefault="008C2898" w:rsidP="00502315">
            <w:pPr>
              <w:rPr>
                <w:b/>
                <w:bCs/>
                <w:sz w:val="16"/>
                <w:szCs w:val="16"/>
              </w:rPr>
            </w:pPr>
            <w:r>
              <w:rPr>
                <w:rFonts w:eastAsia="Arial"/>
                <w:b/>
                <w:bCs/>
                <w:sz w:val="16"/>
                <w:szCs w:val="16"/>
                <w:lang w:val="pt-BR"/>
              </w:rPr>
              <w:t>Referência a outras normas</w:t>
            </w:r>
          </w:p>
        </w:tc>
        <w:tc>
          <w:tcPr>
            <w:tcW w:w="13039" w:type="dxa"/>
            <w:gridSpan w:val="7"/>
            <w:shd w:val="clear" w:color="auto" w:fill="auto"/>
            <w:vAlign w:val="center"/>
          </w:tcPr>
          <w:p w14:paraId="54388521" w14:textId="77777777" w:rsidR="00502315" w:rsidRPr="00D0664E" w:rsidRDefault="008C2898" w:rsidP="00502315">
            <w:pPr>
              <w:rPr>
                <w:color w:val="000000" w:themeColor="text1"/>
                <w:sz w:val="16"/>
                <w:szCs w:val="16"/>
              </w:rPr>
            </w:pPr>
            <w:r>
              <w:rPr>
                <w:rFonts w:eastAsia="Arial"/>
                <w:color w:val="000000"/>
                <w:sz w:val="16"/>
                <w:szCs w:val="16"/>
                <w:lang w:val="pt-BR"/>
              </w:rPr>
              <w:t>GRESB 2022 Infrastructure A</w:t>
            </w:r>
            <w:r>
              <w:rPr>
                <w:rFonts w:eastAsia="Arial"/>
                <w:color w:val="000000"/>
                <w:sz w:val="16"/>
                <w:szCs w:val="16"/>
                <w:lang w:val="pt-BR"/>
              </w:rPr>
              <w:t>sset Assessment: RM3.1, RM3.2 and RM3.3</w:t>
            </w:r>
          </w:p>
        </w:tc>
      </w:tr>
      <w:tr w:rsidR="009B26C0" w14:paraId="491E9201" w14:textId="77777777" w:rsidTr="00AC3031">
        <w:trPr>
          <w:trHeight w:val="300"/>
        </w:trPr>
        <w:tc>
          <w:tcPr>
            <w:tcW w:w="14880" w:type="dxa"/>
            <w:gridSpan w:val="8"/>
            <w:shd w:val="clear" w:color="auto" w:fill="0070C0"/>
            <w:vAlign w:val="center"/>
          </w:tcPr>
          <w:p w14:paraId="2B53CE50" w14:textId="77777777" w:rsidR="00502315" w:rsidRPr="00D0664E" w:rsidRDefault="008C2898" w:rsidP="00502315">
            <w:pPr>
              <w:rPr>
                <w:color w:val="FFFFFF" w:themeColor="background1"/>
                <w:sz w:val="16"/>
                <w:szCs w:val="16"/>
              </w:rPr>
            </w:pPr>
            <w:r>
              <w:rPr>
                <w:rFonts w:eastAsia="Arial" w:cs="Arial"/>
                <w:b/>
                <w:bCs/>
                <w:color w:val="FFFFFF"/>
                <w:sz w:val="18"/>
                <w:szCs w:val="18"/>
                <w:lang w:val="pt-BR" w:eastAsia="en-GB"/>
              </w:rPr>
              <w:t>Lógica</w:t>
            </w:r>
          </w:p>
        </w:tc>
      </w:tr>
      <w:tr w:rsidR="009B26C0" w14:paraId="713B9B51" w14:textId="77777777" w:rsidTr="00AC3031">
        <w:trPr>
          <w:trHeight w:val="300"/>
        </w:trPr>
        <w:tc>
          <w:tcPr>
            <w:tcW w:w="1841" w:type="dxa"/>
            <w:shd w:val="clear" w:color="auto" w:fill="auto"/>
            <w:vAlign w:val="center"/>
          </w:tcPr>
          <w:p w14:paraId="34D3FA05" w14:textId="77777777" w:rsidR="00502315" w:rsidRPr="00D0664E" w:rsidRDefault="008C2898" w:rsidP="00502315">
            <w:pPr>
              <w:rPr>
                <w:b/>
                <w:bCs/>
                <w:sz w:val="16"/>
                <w:szCs w:val="16"/>
              </w:rPr>
            </w:pPr>
            <w:r>
              <w:rPr>
                <w:rFonts w:eastAsia="Arial"/>
                <w:b/>
                <w:bCs/>
                <w:sz w:val="16"/>
                <w:szCs w:val="16"/>
                <w:lang w:val="pt-BR"/>
              </w:rPr>
              <w:t>Subordinado a</w:t>
            </w:r>
          </w:p>
        </w:tc>
        <w:tc>
          <w:tcPr>
            <w:tcW w:w="13039" w:type="dxa"/>
            <w:gridSpan w:val="7"/>
            <w:shd w:val="clear" w:color="auto" w:fill="auto"/>
            <w:vAlign w:val="center"/>
          </w:tcPr>
          <w:p w14:paraId="432B5A7F" w14:textId="77777777" w:rsidR="00502315" w:rsidRPr="00D0664E" w:rsidRDefault="008C2898" w:rsidP="00502315">
            <w:pPr>
              <w:rPr>
                <w:sz w:val="16"/>
                <w:szCs w:val="16"/>
              </w:rPr>
            </w:pPr>
            <w:r>
              <w:rPr>
                <w:rFonts w:eastAsia="Arial"/>
                <w:sz w:val="16"/>
                <w:szCs w:val="16"/>
                <w:lang w:val="pt-BR"/>
              </w:rPr>
              <w:t>[OO 21]</w:t>
            </w:r>
          </w:p>
        </w:tc>
      </w:tr>
      <w:tr w:rsidR="009B26C0" w14:paraId="0A37235C" w14:textId="77777777" w:rsidTr="00AC3031">
        <w:trPr>
          <w:trHeight w:val="300"/>
        </w:trPr>
        <w:tc>
          <w:tcPr>
            <w:tcW w:w="1841" w:type="dxa"/>
            <w:shd w:val="clear" w:color="auto" w:fill="auto"/>
            <w:vAlign w:val="center"/>
          </w:tcPr>
          <w:p w14:paraId="16C262D2" w14:textId="77777777" w:rsidR="00502315" w:rsidRPr="00D0664E" w:rsidRDefault="008C2898" w:rsidP="00502315">
            <w:pPr>
              <w:rPr>
                <w:b/>
                <w:bCs/>
                <w:sz w:val="16"/>
                <w:szCs w:val="16"/>
              </w:rPr>
            </w:pPr>
            <w:r>
              <w:rPr>
                <w:rFonts w:eastAsia="Arial"/>
                <w:b/>
                <w:bCs/>
                <w:sz w:val="16"/>
                <w:szCs w:val="16"/>
                <w:lang w:val="pt-BR"/>
              </w:rPr>
              <w:t>Acesso para</w:t>
            </w:r>
          </w:p>
        </w:tc>
        <w:tc>
          <w:tcPr>
            <w:tcW w:w="13039" w:type="dxa"/>
            <w:gridSpan w:val="7"/>
            <w:shd w:val="clear" w:color="auto" w:fill="auto"/>
            <w:vAlign w:val="center"/>
          </w:tcPr>
          <w:p w14:paraId="3A55D773" w14:textId="77777777" w:rsidR="00502315" w:rsidRPr="00D0664E" w:rsidRDefault="008C2898" w:rsidP="00502315">
            <w:pPr>
              <w:rPr>
                <w:sz w:val="16"/>
                <w:szCs w:val="16"/>
              </w:rPr>
            </w:pPr>
            <w:r>
              <w:rPr>
                <w:rFonts w:eastAsia="Arial"/>
                <w:sz w:val="16"/>
                <w:szCs w:val="16"/>
                <w:lang w:val="pt-BR"/>
              </w:rPr>
              <w:t>[INF 9.1]</w:t>
            </w:r>
          </w:p>
        </w:tc>
      </w:tr>
      <w:tr w:rsidR="009B26C0" w14:paraId="37412848" w14:textId="77777777" w:rsidTr="00AC3031">
        <w:trPr>
          <w:trHeight w:val="300"/>
        </w:trPr>
        <w:tc>
          <w:tcPr>
            <w:tcW w:w="14880" w:type="dxa"/>
            <w:gridSpan w:val="8"/>
            <w:shd w:val="clear" w:color="auto" w:fill="0070C0"/>
            <w:vAlign w:val="center"/>
          </w:tcPr>
          <w:p w14:paraId="005425F7" w14:textId="77777777" w:rsidR="00502315" w:rsidRPr="00D0664E" w:rsidRDefault="008C2898" w:rsidP="0050231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76FFA401" w14:textId="77777777" w:rsidTr="00AC3031">
        <w:trPr>
          <w:trHeight w:val="480"/>
        </w:trPr>
        <w:tc>
          <w:tcPr>
            <w:tcW w:w="1841" w:type="dxa"/>
            <w:vMerge w:val="restart"/>
            <w:shd w:val="clear" w:color="auto" w:fill="auto"/>
            <w:vAlign w:val="center"/>
          </w:tcPr>
          <w:p w14:paraId="59B32ACC" w14:textId="77777777" w:rsidR="007B4CDD" w:rsidRPr="00D0664E" w:rsidRDefault="008C2898" w:rsidP="00502315">
            <w:pPr>
              <w:rPr>
                <w:b/>
                <w:sz w:val="16"/>
                <w:szCs w:val="16"/>
              </w:rPr>
            </w:pPr>
            <w:r>
              <w:rPr>
                <w:rFonts w:eastAsia="Arial"/>
                <w:b/>
                <w:bCs/>
                <w:sz w:val="16"/>
                <w:szCs w:val="16"/>
                <w:lang w:val="pt-BR"/>
              </w:rPr>
              <w:t>Critérios de avaliação</w:t>
            </w:r>
          </w:p>
        </w:tc>
        <w:tc>
          <w:tcPr>
            <w:tcW w:w="13039" w:type="dxa"/>
            <w:gridSpan w:val="7"/>
            <w:shd w:val="clear" w:color="auto" w:fill="auto"/>
            <w:vAlign w:val="center"/>
          </w:tcPr>
          <w:p w14:paraId="497DB7C4" w14:textId="77777777" w:rsidR="007B4CDD" w:rsidRPr="00D0664E" w:rsidRDefault="008C2898" w:rsidP="00502315">
            <w:pPr>
              <w:rPr>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3031245D" w14:textId="77777777" w:rsidTr="00AC3031">
        <w:trPr>
          <w:trHeight w:val="480"/>
        </w:trPr>
        <w:tc>
          <w:tcPr>
            <w:tcW w:w="1841" w:type="dxa"/>
            <w:vMerge/>
            <w:vAlign w:val="center"/>
          </w:tcPr>
          <w:p w14:paraId="4843B758" w14:textId="77777777" w:rsidR="007B4CDD" w:rsidRPr="00D0664E" w:rsidRDefault="007B4CDD" w:rsidP="00502315">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8DD83E8"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50 pontos para opções de letras:</w:t>
            </w:r>
          </w:p>
          <w:p w14:paraId="151A4C6D" w14:textId="77777777" w:rsidR="007B4CDD" w:rsidRPr="00D0664E" w:rsidRDefault="007B4CDD" w:rsidP="00502315">
            <w:pPr>
              <w:rPr>
                <w:rStyle w:val="Hyperlink"/>
                <w:color w:val="000000" w:themeColor="text1"/>
                <w:sz w:val="16"/>
                <w:szCs w:val="16"/>
              </w:rPr>
            </w:pPr>
          </w:p>
          <w:p w14:paraId="2CF2AFB7"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50 pontos se as três opções A-C forem selecionadas.</w:t>
            </w:r>
          </w:p>
          <w:p w14:paraId="754BC935"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33 pontos s</w:t>
            </w:r>
            <w:r>
              <w:rPr>
                <w:rStyle w:val="Hyperlink"/>
                <w:rFonts w:eastAsia="Arial"/>
                <w:color w:val="000000"/>
                <w:sz w:val="16"/>
                <w:szCs w:val="16"/>
                <w:lang w:val="pt-BR"/>
              </w:rPr>
              <w:t>e 2 opções forem selecionadas entre A-C.</w:t>
            </w:r>
          </w:p>
          <w:p w14:paraId="7772EC43"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16 pontos se 1 opção for selecionada entre A-C.</w:t>
            </w:r>
          </w:p>
          <w:p w14:paraId="0EDEC9D8" w14:textId="77777777" w:rsidR="007B4CDD" w:rsidRPr="00D0664E" w:rsidRDefault="008C2898" w:rsidP="00502315">
            <w:pPr>
              <w:rPr>
                <w:color w:val="000000" w:themeColor="text1"/>
                <w:sz w:val="16"/>
                <w:szCs w:val="16"/>
              </w:rPr>
            </w:pPr>
            <w:r>
              <w:rPr>
                <w:rStyle w:val="Hyperlink"/>
                <w:rFonts w:eastAsia="Arial"/>
                <w:color w:val="000000"/>
                <w:sz w:val="16"/>
                <w:szCs w:val="16"/>
                <w:lang w:val="pt-BR"/>
              </w:rPr>
              <w:t>0 ponto se a opção D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13F20E8E" w14:textId="77777777" w:rsidR="007B4CDD" w:rsidRPr="00D0664E" w:rsidRDefault="008C2898" w:rsidP="00AC3031">
            <w:pPr>
              <w:jc w:val="center"/>
              <w:rPr>
                <w:color w:val="00B0F0"/>
                <w:sz w:val="16"/>
                <w:szCs w:val="16"/>
              </w:rPr>
            </w:pPr>
            <w:r>
              <w:rPr>
                <w:rStyle w:val="Hyperlink"/>
                <w:rFonts w:eastAsia="Arial"/>
                <w:b/>
                <w:bCs/>
                <w:color w:val="000000"/>
                <w:sz w:val="16"/>
                <w:szCs w:val="16"/>
                <w:lang w:val="pt-BR"/>
              </w:rPr>
              <w:t>E</w:t>
            </w:r>
          </w:p>
        </w:tc>
        <w:tc>
          <w:tcPr>
            <w:tcW w:w="396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48252212"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50 pontos para opções de números:</w:t>
            </w:r>
          </w:p>
          <w:p w14:paraId="5398E720" w14:textId="77777777" w:rsidR="007B4CDD" w:rsidRPr="00D0664E" w:rsidRDefault="007B4CDD" w:rsidP="00502315">
            <w:pPr>
              <w:rPr>
                <w:rStyle w:val="Hyperlink"/>
                <w:color w:val="000000" w:themeColor="text1"/>
                <w:sz w:val="16"/>
                <w:szCs w:val="16"/>
              </w:rPr>
            </w:pPr>
          </w:p>
          <w:p w14:paraId="2BE7A79E"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Para cada opção selecionada entre (A-C), a seguinte pontuação será aplicada:</w:t>
            </w:r>
          </w:p>
          <w:p w14:paraId="71162EF0"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 xml:space="preserve">50/3 </w:t>
            </w:r>
            <w:r>
              <w:rPr>
                <w:rStyle w:val="Hyperlink"/>
                <w:rFonts w:eastAsia="Arial"/>
                <w:color w:val="000000"/>
                <w:sz w:val="16"/>
                <w:szCs w:val="16"/>
                <w:lang w:val="pt-BR"/>
              </w:rPr>
              <w:t>pontos se a opção 5 for selecionada.</w:t>
            </w:r>
          </w:p>
          <w:p w14:paraId="7B13A585"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40/3 pontos se a opção 4 for selecionada.</w:t>
            </w:r>
          </w:p>
          <w:p w14:paraId="3BC1D4BB"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30/3 pontos se a opção 3 for selecionada.</w:t>
            </w:r>
          </w:p>
          <w:p w14:paraId="160AD5B0"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20/3 pontos se a opção 2 for selecionada.</w:t>
            </w:r>
          </w:p>
          <w:p w14:paraId="38B48CEA" w14:textId="77777777" w:rsidR="007B4CDD" w:rsidRPr="00D0664E" w:rsidRDefault="008C2898" w:rsidP="00502315">
            <w:pPr>
              <w:rPr>
                <w:color w:val="00B0F0"/>
                <w:sz w:val="16"/>
                <w:szCs w:val="16"/>
              </w:rPr>
            </w:pPr>
            <w:r>
              <w:rPr>
                <w:rStyle w:val="Hyperlink"/>
                <w:rFonts w:eastAsia="Arial"/>
                <w:color w:val="000000"/>
                <w:sz w:val="16"/>
                <w:szCs w:val="16"/>
                <w:lang w:val="pt-BR"/>
              </w:rPr>
              <w:t>10/3 pontos se a opção 1 for selecionada.</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018ECDE5" w14:textId="77777777" w:rsidR="007B4CDD" w:rsidRPr="00D0664E" w:rsidRDefault="008C2898" w:rsidP="00502315">
            <w:pPr>
              <w:rPr>
                <w:rStyle w:val="Hyperlink"/>
                <w:color w:val="000000" w:themeColor="text1"/>
                <w:sz w:val="16"/>
                <w:szCs w:val="16"/>
              </w:rPr>
            </w:pPr>
            <w:r>
              <w:rPr>
                <w:rStyle w:val="Hyperlink"/>
                <w:rFonts w:eastAsia="Arial"/>
                <w:color w:val="000000"/>
                <w:sz w:val="16"/>
                <w:szCs w:val="16"/>
                <w:lang w:val="pt-BR"/>
              </w:rPr>
              <w:t>Informações adicionais:</w:t>
            </w:r>
          </w:p>
          <w:p w14:paraId="5E7D7859" w14:textId="77777777" w:rsidR="007B4CDD" w:rsidRPr="00D0664E" w:rsidRDefault="007B4CDD" w:rsidP="00502315">
            <w:pPr>
              <w:rPr>
                <w:rStyle w:val="Hyperlink"/>
                <w:color w:val="000000" w:themeColor="text1"/>
                <w:sz w:val="16"/>
                <w:szCs w:val="16"/>
              </w:rPr>
            </w:pPr>
          </w:p>
          <w:p w14:paraId="0E7EC3FB" w14:textId="77777777" w:rsidR="007B4CDD" w:rsidRPr="00D0664E" w:rsidRDefault="008C2898" w:rsidP="00502315">
            <w:pPr>
              <w:rPr>
                <w:color w:val="00B0F0"/>
                <w:sz w:val="16"/>
                <w:szCs w:val="16"/>
              </w:rPr>
            </w:pPr>
            <w:r>
              <w:rPr>
                <w:rStyle w:val="Hyperlink"/>
                <w:rFonts w:eastAsia="Arial"/>
                <w:color w:val="000000"/>
                <w:sz w:val="16"/>
                <w:szCs w:val="16"/>
                <w:lang w:val="pt-BR"/>
              </w:rPr>
              <w:t>Se a opção “D” for selecio</w:t>
            </w:r>
            <w:r>
              <w:rPr>
                <w:rStyle w:val="Hyperlink"/>
                <w:rFonts w:eastAsia="Arial"/>
                <w:color w:val="000000"/>
                <w:sz w:val="16"/>
                <w:szCs w:val="16"/>
                <w:lang w:val="pt-BR"/>
              </w:rPr>
              <w:t>nada, a pontuação será 0/100 ponto neste indicador.</w:t>
            </w:r>
          </w:p>
        </w:tc>
      </w:tr>
      <w:tr w:rsidR="009B26C0" w14:paraId="394C40FB" w14:textId="77777777" w:rsidTr="00AC3031">
        <w:trPr>
          <w:trHeight w:val="300"/>
        </w:trPr>
        <w:tc>
          <w:tcPr>
            <w:tcW w:w="1841" w:type="dxa"/>
            <w:shd w:val="clear" w:color="auto" w:fill="auto"/>
            <w:vAlign w:val="center"/>
          </w:tcPr>
          <w:p w14:paraId="684CD5C1" w14:textId="77777777" w:rsidR="00502315" w:rsidRPr="00D0664E" w:rsidRDefault="008C2898" w:rsidP="00502315">
            <w:pPr>
              <w:rPr>
                <w:b/>
                <w:bCs/>
                <w:sz w:val="16"/>
                <w:szCs w:val="16"/>
              </w:rPr>
            </w:pPr>
            <w:r>
              <w:rPr>
                <w:rFonts w:eastAsia="Arial"/>
                <w:b/>
                <w:bCs/>
                <w:sz w:val="16"/>
                <w:szCs w:val="16"/>
                <w:lang w:val="pt-BR"/>
              </w:rPr>
              <w:t>Multiplicador</w:t>
            </w:r>
          </w:p>
        </w:tc>
        <w:tc>
          <w:tcPr>
            <w:tcW w:w="13039" w:type="dxa"/>
            <w:gridSpan w:val="7"/>
            <w:shd w:val="clear" w:color="auto" w:fill="auto"/>
            <w:vAlign w:val="center"/>
          </w:tcPr>
          <w:p w14:paraId="66B14260" w14:textId="77777777" w:rsidR="00502315" w:rsidRPr="00D0664E" w:rsidRDefault="008C2898" w:rsidP="00FB552B">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3D65AA6F" w14:textId="77777777" w:rsidR="0041116A" w:rsidRPr="00D0664E" w:rsidRDefault="008C2898">
      <w:pPr>
        <w:spacing w:after="160" w:line="259" w:lineRule="auto"/>
      </w:pPr>
      <w:r w:rsidRPr="00D0664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675"/>
        <w:gridCol w:w="1984"/>
        <w:gridCol w:w="1984"/>
        <w:gridCol w:w="9"/>
      </w:tblGrid>
      <w:tr w:rsidR="009B26C0" w14:paraId="0E244B4E" w14:textId="77777777" w:rsidTr="009506C1">
        <w:trPr>
          <w:gridAfter w:val="1"/>
          <w:wAfter w:w="9" w:type="dxa"/>
          <w:trHeight w:val="380"/>
        </w:trPr>
        <w:tc>
          <w:tcPr>
            <w:tcW w:w="1841" w:type="dxa"/>
            <w:vMerge w:val="restart"/>
            <w:shd w:val="clear" w:color="auto" w:fill="F2F2F2"/>
            <w:vAlign w:val="center"/>
            <w:hideMark/>
          </w:tcPr>
          <w:p w14:paraId="00484895" w14:textId="77777777" w:rsidR="009506C1"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01530F3" w14:textId="77777777" w:rsidR="009506C1" w:rsidRPr="00D0664E" w:rsidRDefault="009506C1" w:rsidP="006B2644">
            <w:pPr>
              <w:spacing w:line="240" w:lineRule="auto"/>
              <w:jc w:val="center"/>
              <w:textAlignment w:val="baseline"/>
              <w:rPr>
                <w:rFonts w:eastAsia="Times New Roman" w:cs="Arial"/>
                <w:b/>
                <w:sz w:val="10"/>
                <w:szCs w:val="10"/>
                <w:lang w:eastAsia="en-GB"/>
              </w:rPr>
            </w:pPr>
          </w:p>
          <w:p w14:paraId="7803DCA7" w14:textId="77777777" w:rsidR="009506C1" w:rsidRPr="00D0664E" w:rsidRDefault="008C2898" w:rsidP="006B2644">
            <w:pPr>
              <w:pStyle w:val="Indicatorsubsection"/>
              <w:rPr>
                <w:lang w:val="en-GB"/>
              </w:rPr>
            </w:pPr>
            <w:bookmarkStart w:id="25" w:name="_Toc129374598"/>
            <w:r>
              <w:rPr>
                <w:rFonts w:eastAsia="Arial"/>
                <w:color w:val="000000"/>
                <w:lang w:val="pt-BR"/>
              </w:rPr>
              <w:t>INF 9.1</w:t>
            </w:r>
            <w:bookmarkEnd w:id="25"/>
          </w:p>
        </w:tc>
        <w:tc>
          <w:tcPr>
            <w:tcW w:w="1558" w:type="dxa"/>
            <w:shd w:val="clear" w:color="auto" w:fill="F2F2F2"/>
            <w:vAlign w:val="center"/>
            <w:hideMark/>
          </w:tcPr>
          <w:p w14:paraId="4734DCFE" w14:textId="77777777" w:rsidR="009506C1"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F2F2F2"/>
            <w:vAlign w:val="center"/>
          </w:tcPr>
          <w:p w14:paraId="520ECC85" w14:textId="77777777" w:rsidR="009506C1"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INF 9</w:t>
            </w:r>
          </w:p>
        </w:tc>
        <w:tc>
          <w:tcPr>
            <w:tcW w:w="4675" w:type="dxa"/>
            <w:vMerge w:val="restart"/>
            <w:shd w:val="clear" w:color="auto" w:fill="F2F2F2"/>
            <w:vAlign w:val="center"/>
          </w:tcPr>
          <w:p w14:paraId="1CC8F8C3" w14:textId="77777777" w:rsidR="009506C1"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4FC20A3" w14:textId="77777777" w:rsidR="009506C1" w:rsidRPr="00D0664E" w:rsidRDefault="009506C1" w:rsidP="006B2644">
            <w:pPr>
              <w:spacing w:line="240" w:lineRule="auto"/>
              <w:jc w:val="center"/>
              <w:textAlignment w:val="baseline"/>
              <w:rPr>
                <w:rFonts w:eastAsia="Times New Roman" w:cs="Arial"/>
                <w:sz w:val="14"/>
                <w:szCs w:val="14"/>
                <w:lang w:eastAsia="en-GB"/>
              </w:rPr>
            </w:pPr>
          </w:p>
          <w:p w14:paraId="377CF837" w14:textId="77777777" w:rsidR="009506C1" w:rsidRPr="00D0664E" w:rsidRDefault="008C2898" w:rsidP="006B2644">
            <w:pPr>
              <w:jc w:val="center"/>
              <w:rPr>
                <w:sz w:val="18"/>
                <w:szCs w:val="18"/>
              </w:rPr>
            </w:pPr>
            <w:r>
              <w:rPr>
                <w:rFonts w:eastAsia="Arial"/>
                <w:b/>
                <w:bCs/>
                <w:sz w:val="22"/>
                <w:szCs w:val="22"/>
                <w:lang w:val="pt-BR"/>
              </w:rPr>
              <w:t>Monitoramento</w:t>
            </w:r>
          </w:p>
        </w:tc>
        <w:tc>
          <w:tcPr>
            <w:tcW w:w="1984" w:type="dxa"/>
            <w:vMerge w:val="restart"/>
            <w:shd w:val="clear" w:color="auto" w:fill="F2F2F2"/>
            <w:vAlign w:val="center"/>
            <w:hideMark/>
          </w:tcPr>
          <w:p w14:paraId="504B1824" w14:textId="77777777" w:rsidR="009506C1"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BEA05D3" w14:textId="77777777" w:rsidR="009506C1" w:rsidRPr="00D0664E" w:rsidRDefault="009506C1" w:rsidP="006B2644">
            <w:pPr>
              <w:spacing w:line="240" w:lineRule="auto"/>
              <w:jc w:val="center"/>
              <w:textAlignment w:val="baseline"/>
              <w:rPr>
                <w:rFonts w:eastAsia="Times New Roman" w:cs="Arial"/>
                <w:b/>
                <w:bCs/>
                <w:sz w:val="14"/>
                <w:szCs w:val="14"/>
                <w:lang w:eastAsia="en-GB"/>
              </w:rPr>
            </w:pPr>
          </w:p>
          <w:p w14:paraId="0BEE6D50" w14:textId="77777777" w:rsidR="009506C1"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w:t>
            </w:r>
          </w:p>
        </w:tc>
        <w:tc>
          <w:tcPr>
            <w:tcW w:w="1984" w:type="dxa"/>
            <w:vMerge w:val="restart"/>
            <w:shd w:val="clear" w:color="auto" w:fill="A6A6A6"/>
            <w:tcMar>
              <w:top w:w="113" w:type="dxa"/>
              <w:left w:w="113" w:type="dxa"/>
              <w:bottom w:w="113" w:type="dxa"/>
              <w:right w:w="113" w:type="dxa"/>
            </w:tcMar>
            <w:vAlign w:val="center"/>
            <w:hideMark/>
          </w:tcPr>
          <w:p w14:paraId="54E43AB4" w14:textId="77777777" w:rsidR="009506C1"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52ACDE69" w14:textId="77777777" w:rsidR="009506C1" w:rsidRPr="00D0664E" w:rsidRDefault="009506C1" w:rsidP="006B2644">
            <w:pPr>
              <w:spacing w:line="240" w:lineRule="auto"/>
              <w:jc w:val="center"/>
              <w:textAlignment w:val="baseline"/>
              <w:rPr>
                <w:rFonts w:eastAsia="Times New Roman" w:cs="Arial"/>
                <w:b/>
                <w:bCs/>
                <w:color w:val="FFFFFF" w:themeColor="background1"/>
                <w:sz w:val="14"/>
                <w:szCs w:val="14"/>
                <w:lang w:eastAsia="en-GB"/>
              </w:rPr>
            </w:pPr>
          </w:p>
          <w:p w14:paraId="4CDD45E0" w14:textId="77777777" w:rsidR="009506C1" w:rsidRPr="00D0664E" w:rsidRDefault="008C2898" w:rsidP="006B264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5FCE7325" w14:textId="77777777" w:rsidR="009506C1" w:rsidRPr="00D0664E" w:rsidRDefault="008C2898" w:rsidP="006B264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9B26C0" w14:paraId="42844DF5" w14:textId="77777777" w:rsidTr="009506C1">
        <w:trPr>
          <w:gridAfter w:val="1"/>
          <w:wAfter w:w="9" w:type="dxa"/>
          <w:trHeight w:val="380"/>
        </w:trPr>
        <w:tc>
          <w:tcPr>
            <w:tcW w:w="1841" w:type="dxa"/>
            <w:vMerge/>
            <w:shd w:val="clear" w:color="auto" w:fill="F2F2F2" w:themeFill="background1" w:themeFillShade="F2"/>
            <w:vAlign w:val="center"/>
          </w:tcPr>
          <w:p w14:paraId="2169A24A" w14:textId="77777777" w:rsidR="009506C1" w:rsidRPr="00D0664E" w:rsidRDefault="009506C1" w:rsidP="006B2644">
            <w:pPr>
              <w:spacing w:line="240" w:lineRule="auto"/>
              <w:jc w:val="center"/>
              <w:textAlignment w:val="baseline"/>
              <w:rPr>
                <w:rFonts w:eastAsia="Times New Roman" w:cs="Arial"/>
                <w:b/>
                <w:sz w:val="14"/>
                <w:szCs w:val="14"/>
                <w:lang w:eastAsia="en-GB"/>
              </w:rPr>
            </w:pPr>
          </w:p>
        </w:tc>
        <w:tc>
          <w:tcPr>
            <w:tcW w:w="1558" w:type="dxa"/>
            <w:shd w:val="clear" w:color="auto" w:fill="F2F2F2" w:themeFill="background1" w:themeFillShade="F2"/>
            <w:vAlign w:val="center"/>
          </w:tcPr>
          <w:p w14:paraId="6C83B823" w14:textId="77777777" w:rsidR="009506C1"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F2F2F2" w:themeFill="background1" w:themeFillShade="F2"/>
            <w:vAlign w:val="center"/>
          </w:tcPr>
          <w:p w14:paraId="143C0CF4" w14:textId="77777777" w:rsidR="009506C1"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vMerge/>
            <w:shd w:val="clear" w:color="auto" w:fill="F2F2F2" w:themeFill="background1" w:themeFillShade="F2"/>
            <w:vAlign w:val="center"/>
          </w:tcPr>
          <w:p w14:paraId="5EC9B864" w14:textId="77777777" w:rsidR="009506C1" w:rsidRPr="00D0664E" w:rsidRDefault="009506C1" w:rsidP="006B2644">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7BB3C6AA" w14:textId="77777777" w:rsidR="009506C1" w:rsidRPr="00D0664E" w:rsidRDefault="009506C1" w:rsidP="006B2644">
            <w:pPr>
              <w:spacing w:line="240" w:lineRule="auto"/>
              <w:jc w:val="center"/>
              <w:textAlignment w:val="baseline"/>
              <w:rPr>
                <w:rFonts w:eastAsia="Times New Roman" w:cs="Arial"/>
                <w:b/>
                <w:bCs/>
                <w:sz w:val="14"/>
                <w:szCs w:val="14"/>
                <w:lang w:eastAsia="en-GB"/>
              </w:rPr>
            </w:pPr>
          </w:p>
        </w:tc>
        <w:tc>
          <w:tcPr>
            <w:tcW w:w="1984" w:type="dxa"/>
            <w:vMerge/>
            <w:shd w:val="clear" w:color="auto" w:fill="A6A6A6"/>
            <w:tcMar>
              <w:top w:w="113" w:type="dxa"/>
              <w:left w:w="113" w:type="dxa"/>
              <w:bottom w:w="113" w:type="dxa"/>
              <w:right w:w="113" w:type="dxa"/>
            </w:tcMar>
            <w:vAlign w:val="center"/>
          </w:tcPr>
          <w:p w14:paraId="3AD96F01" w14:textId="77777777" w:rsidR="009506C1" w:rsidRPr="00D0664E" w:rsidRDefault="009506C1"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31B2505B" w14:textId="77777777" w:rsidTr="02EE71A8">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68AF8C9D" w14:textId="77777777" w:rsidR="0041116A" w:rsidRPr="00D0664E" w:rsidRDefault="008C2898" w:rsidP="02EE71A8">
            <w:pPr>
              <w:spacing w:line="276" w:lineRule="auto"/>
              <w:textAlignment w:val="baseline"/>
              <w:rPr>
                <w:b/>
                <w:bCs/>
                <w:lang w:eastAsia="en-GB"/>
              </w:rPr>
            </w:pPr>
            <w:r>
              <w:rPr>
                <w:rFonts w:eastAsia="Arial" w:cs="Arial"/>
                <w:b/>
                <w:bCs/>
                <w:lang w:val="pt-BR" w:eastAsia="en-GB"/>
              </w:rPr>
              <w:t xml:space="preserve">Cite exemplos de KPIs relacionados a </w:t>
            </w:r>
            <w:hyperlink r:id="rId68" w:history="1">
              <w:r>
                <w:rPr>
                  <w:rFonts w:eastAsia="Arial"/>
                  <w:b/>
                  <w:bCs/>
                  <w:color w:val="00B0F0"/>
                  <w:lang w:val="pt-BR" w:eastAsia="en-GB"/>
                </w:rPr>
                <w:t>fatores ASG relevantes</w:t>
              </w:r>
            </w:hyperlink>
            <w:r>
              <w:rPr>
                <w:rFonts w:eastAsia="Arial" w:cs="Arial"/>
                <w:b/>
                <w:bCs/>
                <w:lang w:val="pt-BR" w:eastAsia="en-GB"/>
              </w:rPr>
              <w:t xml:space="preserve"> que sua organização rastreou em seus investimentos em infraestrutura durante o exercício.</w:t>
            </w:r>
          </w:p>
        </w:tc>
      </w:tr>
      <w:tr w:rsidR="009B26C0" w14:paraId="1802401C" w14:textId="77777777" w:rsidTr="02EE71A8">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0C18D6D"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(A) KPI ASG #1 _____ [Texto livre opcional: curto]</w:t>
            </w:r>
          </w:p>
          <w:p w14:paraId="3C5B4452"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(B) KPI ASG #2 _____ [Texto livre opcional: curto]</w:t>
            </w:r>
          </w:p>
          <w:p w14:paraId="1458E0B3"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 xml:space="preserve">(C) KPI ASG #3 _____ </w:t>
            </w:r>
            <w:r>
              <w:rPr>
                <w:rFonts w:eastAsia="Arial" w:cs="Arial"/>
                <w:lang w:val="pt-BR" w:eastAsia="en-GB"/>
              </w:rPr>
              <w:t>[Texto livre opcional: curto]</w:t>
            </w:r>
          </w:p>
          <w:p w14:paraId="30B0DD83"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(D) KPI ASG #4 _____ [Texto livre opcional: curto]</w:t>
            </w:r>
          </w:p>
          <w:p w14:paraId="0C2EC40F"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(E) KPI ASG #5 _____ [Texto livre opcional: curto]</w:t>
            </w:r>
          </w:p>
          <w:p w14:paraId="79242247"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(F) KPI ASG #6 _____ [Texto livre opcional: curto]</w:t>
            </w:r>
          </w:p>
          <w:p w14:paraId="7A43EBC9"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(G) KPI ASG #7 _____ [Texto livre opcional: curto]</w:t>
            </w:r>
          </w:p>
          <w:p w14:paraId="1AB970BD"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(H) KPI ASG #8 _____ [</w:t>
            </w:r>
            <w:r>
              <w:rPr>
                <w:rFonts w:eastAsia="Arial" w:cs="Arial"/>
                <w:lang w:val="pt-BR" w:eastAsia="en-GB"/>
              </w:rPr>
              <w:t>Texto livre opcional: curto]</w:t>
            </w:r>
          </w:p>
          <w:p w14:paraId="5726B9BB" w14:textId="77777777" w:rsidR="001368B8" w:rsidRPr="00D0664E" w:rsidRDefault="008C2898" w:rsidP="001368B8">
            <w:pPr>
              <w:spacing w:line="360" w:lineRule="auto"/>
              <w:textAlignment w:val="baseline"/>
              <w:rPr>
                <w:rFonts w:eastAsia="Times New Roman" w:cs="Arial"/>
                <w:lang w:eastAsia="en-GB"/>
              </w:rPr>
            </w:pPr>
            <w:r>
              <w:rPr>
                <w:rFonts w:eastAsia="Arial" w:cs="Arial"/>
                <w:lang w:val="pt-BR" w:eastAsia="en-GB"/>
              </w:rPr>
              <w:t>(I) KPI ASG #9 _____ [Texto livre opcional: curto]</w:t>
            </w:r>
          </w:p>
          <w:p w14:paraId="03B0282F" w14:textId="77777777" w:rsidR="0041116A" w:rsidRPr="00D0664E" w:rsidRDefault="008C2898" w:rsidP="00BC4457">
            <w:pPr>
              <w:spacing w:line="360" w:lineRule="auto"/>
              <w:textAlignment w:val="baseline"/>
              <w:rPr>
                <w:rFonts w:eastAsia="Times New Roman" w:cs="Arial"/>
                <w:sz w:val="16"/>
                <w:szCs w:val="16"/>
                <w:lang w:eastAsia="en-GB"/>
              </w:rPr>
            </w:pPr>
            <w:r>
              <w:rPr>
                <w:rFonts w:eastAsia="Arial" w:cs="Arial"/>
                <w:lang w:val="pt-BR" w:eastAsia="en-GB"/>
              </w:rPr>
              <w:t>(J) KPI ASG #10 _____ [Texto livre opcional: curto]</w:t>
            </w:r>
          </w:p>
        </w:tc>
      </w:tr>
      <w:tr w:rsidR="009B26C0" w14:paraId="363F77FC" w14:textId="77777777" w:rsidTr="02EE71A8">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9622C05" w14:textId="77777777" w:rsidR="0041116A" w:rsidRPr="00D0664E" w:rsidRDefault="0041116A" w:rsidP="006B2644">
            <w:pPr>
              <w:spacing w:line="240" w:lineRule="auto"/>
              <w:jc w:val="center"/>
              <w:textAlignment w:val="baseline"/>
              <w:rPr>
                <w:rStyle w:val="Hyperlink"/>
                <w:sz w:val="16"/>
                <w:szCs w:val="16"/>
              </w:rPr>
            </w:pPr>
          </w:p>
        </w:tc>
      </w:tr>
      <w:tr w:rsidR="009B26C0" w14:paraId="3AAA4914" w14:textId="77777777" w:rsidTr="02EE71A8">
        <w:trPr>
          <w:trHeight w:val="300"/>
        </w:trPr>
        <w:tc>
          <w:tcPr>
            <w:tcW w:w="14884" w:type="dxa"/>
            <w:gridSpan w:val="7"/>
            <w:shd w:val="clear" w:color="auto" w:fill="0070C0"/>
            <w:vAlign w:val="center"/>
          </w:tcPr>
          <w:p w14:paraId="3BEAD2EB" w14:textId="77777777" w:rsidR="0041116A" w:rsidRPr="00D0664E" w:rsidRDefault="008C2898" w:rsidP="00042FC5">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2A216296" w14:textId="77777777" w:rsidTr="02EE71A8">
        <w:trPr>
          <w:trHeight w:val="300"/>
        </w:trPr>
        <w:tc>
          <w:tcPr>
            <w:tcW w:w="1841" w:type="dxa"/>
            <w:shd w:val="clear" w:color="auto" w:fill="auto"/>
            <w:vAlign w:val="center"/>
          </w:tcPr>
          <w:p w14:paraId="31C25796" w14:textId="77777777" w:rsidR="0041116A" w:rsidRPr="00D0664E" w:rsidRDefault="008C2898" w:rsidP="00042FC5">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07A6EEBC" w14:textId="77777777" w:rsidR="0041116A" w:rsidRPr="00D0664E" w:rsidRDefault="008C2898" w:rsidP="00042FC5">
            <w:pPr>
              <w:rPr>
                <w:rStyle w:val="Hyperlink"/>
                <w:color w:val="000000" w:themeColor="text1"/>
                <w:sz w:val="16"/>
                <w:szCs w:val="16"/>
              </w:rPr>
            </w:pPr>
            <w:r>
              <w:rPr>
                <w:rStyle w:val="Hyperlink"/>
                <w:rFonts w:eastAsia="Arial"/>
                <w:color w:val="000000"/>
                <w:sz w:val="16"/>
                <w:szCs w:val="16"/>
                <w:lang w:val="pt-BR"/>
              </w:rPr>
              <w:t xml:space="preserve">Considera-se uma boa prática que o signatário inclua fatores </w:t>
            </w:r>
            <w:r>
              <w:rPr>
                <w:rStyle w:val="Hyperlink"/>
                <w:rFonts w:eastAsia="Arial"/>
                <w:color w:val="000000"/>
                <w:sz w:val="16"/>
                <w:szCs w:val="16"/>
                <w:lang w:val="pt-BR"/>
              </w:rPr>
              <w:t>relevantes do espectro ASG em seu monitoramento de desempenho. A mensuração regular do desempenho através de métricas ASG ajuda o signatário a entender melhor o desempenho ASG de seus ativos, gerenciar melhor os riscos e informar melhor os clientes.</w:t>
            </w:r>
          </w:p>
        </w:tc>
      </w:tr>
      <w:tr w:rsidR="009B26C0" w14:paraId="4818764F" w14:textId="77777777" w:rsidTr="02EE71A8">
        <w:trPr>
          <w:trHeight w:val="300"/>
        </w:trPr>
        <w:tc>
          <w:tcPr>
            <w:tcW w:w="1841" w:type="dxa"/>
            <w:shd w:val="clear" w:color="auto" w:fill="auto"/>
            <w:vAlign w:val="center"/>
          </w:tcPr>
          <w:p w14:paraId="5DCFE87C" w14:textId="77777777" w:rsidR="0041116A" w:rsidRPr="00D0664E" w:rsidRDefault="008C2898" w:rsidP="00042FC5">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0C16CEA4" w14:textId="77777777" w:rsidR="00AC6924" w:rsidRPr="00D0664E" w:rsidRDefault="008C2898" w:rsidP="00AC6924">
            <w:pPr>
              <w:rPr>
                <w:color w:val="000000" w:themeColor="text1"/>
                <w:sz w:val="16"/>
                <w:szCs w:val="16"/>
              </w:rPr>
            </w:pPr>
            <w:r>
              <w:rPr>
                <w:rFonts w:eastAsia="Arial"/>
                <w:color w:val="000000"/>
                <w:sz w:val="16"/>
                <w:szCs w:val="16"/>
                <w:lang w:val="pt-BR"/>
              </w:rPr>
              <w:t xml:space="preserve">Para mais orientações, consulte </w:t>
            </w:r>
            <w:hyperlink r:id="rId69" w:history="1">
              <w:r>
                <w:rPr>
                  <w:rFonts w:eastAsia="Arial"/>
                  <w:color w:val="00B0F0"/>
                  <w:sz w:val="16"/>
                  <w:szCs w:val="16"/>
                  <w:lang w:val="pt-BR"/>
                </w:rPr>
                <w:t>Primer on Responsible Investment in Infrastructure</w:t>
              </w:r>
            </w:hyperlink>
            <w:r>
              <w:rPr>
                <w:rFonts w:eastAsia="Arial"/>
                <w:color w:val="000000"/>
                <w:sz w:val="16"/>
                <w:szCs w:val="16"/>
                <w:lang w:val="pt-BR"/>
              </w:rPr>
              <w:t>.</w:t>
            </w:r>
          </w:p>
          <w:p w14:paraId="62022B23" w14:textId="77777777" w:rsidR="00AC6924" w:rsidRPr="00D0664E" w:rsidRDefault="00AC6924" w:rsidP="00AC6924">
            <w:pPr>
              <w:rPr>
                <w:color w:val="000000" w:themeColor="text1"/>
                <w:sz w:val="16"/>
                <w:szCs w:val="16"/>
              </w:rPr>
            </w:pPr>
          </w:p>
          <w:p w14:paraId="083DDB73" w14:textId="77777777" w:rsidR="0041116A" w:rsidRPr="00D0664E" w:rsidRDefault="008C2898" w:rsidP="00AC6924">
            <w:pPr>
              <w:rPr>
                <w:color w:val="000000" w:themeColor="text1"/>
                <w:sz w:val="16"/>
                <w:szCs w:val="16"/>
              </w:rPr>
            </w:pPr>
            <w:r>
              <w:rPr>
                <w:rFonts w:eastAsia="Arial"/>
                <w:color w:val="000000"/>
                <w:sz w:val="16"/>
                <w:szCs w:val="16"/>
                <w:lang w:val="pt-BR"/>
              </w:rPr>
              <w:t>Pa</w:t>
            </w:r>
            <w:r>
              <w:rPr>
                <w:rFonts w:eastAsia="Arial"/>
                <w:color w:val="000000"/>
                <w:sz w:val="16"/>
                <w:szCs w:val="16"/>
                <w:lang w:val="pt-BR"/>
              </w:rPr>
              <w:t xml:space="preserve">ra mais informações sobre monitoramento ASG, consulte </w:t>
            </w:r>
            <w:hyperlink r:id="rId70" w:history="1">
              <w:r>
                <w:rPr>
                  <w:rFonts w:eastAsia="Arial"/>
                  <w:color w:val="00B0F0"/>
                  <w:sz w:val="16"/>
                  <w:szCs w:val="16"/>
                  <w:lang w:val="pt-BR"/>
                </w:rPr>
                <w:t>ESG monitoring, reporting and dialogue in private equity</w:t>
              </w:r>
            </w:hyperlink>
            <w:r>
              <w:rPr>
                <w:rFonts w:eastAsia="Arial"/>
                <w:color w:val="000000"/>
                <w:sz w:val="16"/>
                <w:szCs w:val="16"/>
                <w:lang w:val="pt-BR"/>
              </w:rPr>
              <w:t>.</w:t>
            </w:r>
          </w:p>
        </w:tc>
      </w:tr>
      <w:tr w:rsidR="009B26C0" w14:paraId="1F444574" w14:textId="77777777" w:rsidTr="02EE71A8">
        <w:trPr>
          <w:trHeight w:val="300"/>
        </w:trPr>
        <w:tc>
          <w:tcPr>
            <w:tcW w:w="1841" w:type="dxa"/>
            <w:shd w:val="clear" w:color="auto" w:fill="auto"/>
            <w:vAlign w:val="center"/>
          </w:tcPr>
          <w:p w14:paraId="6D7FA2FE" w14:textId="77777777" w:rsidR="0041116A" w:rsidRPr="00D0664E" w:rsidRDefault="008C2898" w:rsidP="00042FC5">
            <w:pPr>
              <w:rPr>
                <w:b/>
                <w:bCs/>
                <w:sz w:val="16"/>
                <w:szCs w:val="16"/>
              </w:rPr>
            </w:pPr>
            <w:r>
              <w:rPr>
                <w:rFonts w:eastAsia="Arial"/>
                <w:b/>
                <w:bCs/>
                <w:sz w:val="16"/>
                <w:szCs w:val="16"/>
                <w:lang w:val="pt-BR"/>
              </w:rPr>
              <w:t>Re</w:t>
            </w:r>
            <w:r>
              <w:rPr>
                <w:rFonts w:eastAsia="Arial"/>
                <w:b/>
                <w:bCs/>
                <w:sz w:val="16"/>
                <w:szCs w:val="16"/>
                <w:lang w:val="pt-BR"/>
              </w:rPr>
              <w:t>ferência a outras normas</w:t>
            </w:r>
          </w:p>
        </w:tc>
        <w:tc>
          <w:tcPr>
            <w:tcW w:w="13043" w:type="dxa"/>
            <w:gridSpan w:val="6"/>
            <w:shd w:val="clear" w:color="auto" w:fill="auto"/>
            <w:vAlign w:val="center"/>
          </w:tcPr>
          <w:p w14:paraId="549CD27F" w14:textId="77777777" w:rsidR="0041116A" w:rsidRPr="00D0664E" w:rsidRDefault="008C2898" w:rsidP="00042FC5">
            <w:pPr>
              <w:rPr>
                <w:color w:val="000000" w:themeColor="text1"/>
                <w:sz w:val="16"/>
                <w:szCs w:val="16"/>
              </w:rPr>
            </w:pPr>
            <w:r>
              <w:rPr>
                <w:rFonts w:eastAsia="Arial"/>
                <w:color w:val="000000"/>
                <w:sz w:val="16"/>
                <w:szCs w:val="16"/>
                <w:lang w:val="pt-BR"/>
              </w:rPr>
              <w:t>GRESB 2022 Infrastructure Asset Assessment: RM3.1, RM3.2 and RM3.3</w:t>
            </w:r>
          </w:p>
        </w:tc>
      </w:tr>
    </w:tbl>
    <w:p w14:paraId="65F75653" w14:textId="77777777" w:rsidR="007E134A" w:rsidRDefault="007E134A">
      <w: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3043"/>
      </w:tblGrid>
      <w:tr w:rsidR="009B26C0" w14:paraId="5DDD48FD" w14:textId="77777777" w:rsidTr="02EE71A8">
        <w:trPr>
          <w:trHeight w:val="300"/>
        </w:trPr>
        <w:tc>
          <w:tcPr>
            <w:tcW w:w="14884" w:type="dxa"/>
            <w:gridSpan w:val="2"/>
            <w:shd w:val="clear" w:color="auto" w:fill="0070C0"/>
            <w:vAlign w:val="center"/>
          </w:tcPr>
          <w:p w14:paraId="19293B86" w14:textId="40BE7766" w:rsidR="0041116A" w:rsidRPr="00D0664E" w:rsidRDefault="008C2898" w:rsidP="00042FC5">
            <w:pPr>
              <w:rPr>
                <w:color w:val="FFFFFF" w:themeColor="background1"/>
                <w:sz w:val="16"/>
                <w:szCs w:val="16"/>
              </w:rPr>
            </w:pPr>
            <w:r>
              <w:rPr>
                <w:rFonts w:eastAsia="Arial" w:cs="Arial"/>
                <w:b/>
                <w:bCs/>
                <w:color w:val="FFFFFF"/>
                <w:sz w:val="18"/>
                <w:szCs w:val="18"/>
                <w:lang w:val="pt-BR" w:eastAsia="en-GB"/>
              </w:rPr>
              <w:lastRenderedPageBreak/>
              <w:t>Lógica</w:t>
            </w:r>
          </w:p>
        </w:tc>
      </w:tr>
      <w:tr w:rsidR="009B26C0" w14:paraId="65811FA3" w14:textId="77777777" w:rsidTr="02EE71A8">
        <w:trPr>
          <w:trHeight w:val="300"/>
        </w:trPr>
        <w:tc>
          <w:tcPr>
            <w:tcW w:w="1841" w:type="dxa"/>
            <w:shd w:val="clear" w:color="auto" w:fill="auto"/>
            <w:vAlign w:val="center"/>
          </w:tcPr>
          <w:p w14:paraId="0D45EC6D" w14:textId="77777777" w:rsidR="0041116A" w:rsidRPr="00D0664E" w:rsidRDefault="008C2898" w:rsidP="00042FC5">
            <w:pPr>
              <w:rPr>
                <w:b/>
                <w:bCs/>
                <w:sz w:val="16"/>
                <w:szCs w:val="16"/>
              </w:rPr>
            </w:pPr>
            <w:r>
              <w:rPr>
                <w:rFonts w:eastAsia="Arial"/>
                <w:b/>
                <w:bCs/>
                <w:sz w:val="16"/>
                <w:szCs w:val="16"/>
                <w:lang w:val="pt-BR"/>
              </w:rPr>
              <w:t>Subordinado a</w:t>
            </w:r>
          </w:p>
        </w:tc>
        <w:tc>
          <w:tcPr>
            <w:tcW w:w="13043" w:type="dxa"/>
            <w:shd w:val="clear" w:color="auto" w:fill="auto"/>
            <w:vAlign w:val="center"/>
          </w:tcPr>
          <w:p w14:paraId="4E8BD542" w14:textId="77777777" w:rsidR="0041116A" w:rsidRPr="00D0664E" w:rsidRDefault="008C2898" w:rsidP="00042FC5">
            <w:pPr>
              <w:rPr>
                <w:sz w:val="16"/>
                <w:szCs w:val="16"/>
              </w:rPr>
            </w:pPr>
            <w:r>
              <w:rPr>
                <w:rFonts w:eastAsia="Arial"/>
                <w:sz w:val="16"/>
                <w:szCs w:val="16"/>
                <w:lang w:val="pt-BR"/>
              </w:rPr>
              <w:t>[INF 9]</w:t>
            </w:r>
          </w:p>
        </w:tc>
      </w:tr>
      <w:tr w:rsidR="009B26C0" w14:paraId="08508FEB" w14:textId="77777777" w:rsidTr="02EE71A8">
        <w:trPr>
          <w:trHeight w:val="300"/>
        </w:trPr>
        <w:tc>
          <w:tcPr>
            <w:tcW w:w="1841" w:type="dxa"/>
            <w:shd w:val="clear" w:color="auto" w:fill="auto"/>
            <w:vAlign w:val="center"/>
          </w:tcPr>
          <w:p w14:paraId="25A7A82D" w14:textId="77777777" w:rsidR="0041116A" w:rsidRPr="00D0664E" w:rsidRDefault="008C2898" w:rsidP="00042FC5">
            <w:pPr>
              <w:rPr>
                <w:b/>
                <w:bCs/>
                <w:sz w:val="16"/>
                <w:szCs w:val="16"/>
              </w:rPr>
            </w:pPr>
            <w:r>
              <w:rPr>
                <w:rFonts w:eastAsia="Arial"/>
                <w:b/>
                <w:bCs/>
                <w:sz w:val="16"/>
                <w:szCs w:val="16"/>
                <w:lang w:val="pt-BR"/>
              </w:rPr>
              <w:t>Acesso para</w:t>
            </w:r>
          </w:p>
        </w:tc>
        <w:tc>
          <w:tcPr>
            <w:tcW w:w="13043" w:type="dxa"/>
            <w:shd w:val="clear" w:color="auto" w:fill="auto"/>
            <w:vAlign w:val="center"/>
          </w:tcPr>
          <w:p w14:paraId="2BEB98C5" w14:textId="77777777" w:rsidR="0041116A" w:rsidRPr="00D0664E" w:rsidRDefault="008C2898" w:rsidP="00042FC5">
            <w:pPr>
              <w:rPr>
                <w:sz w:val="16"/>
                <w:szCs w:val="16"/>
              </w:rPr>
            </w:pPr>
            <w:r>
              <w:rPr>
                <w:rFonts w:eastAsia="Arial"/>
                <w:sz w:val="16"/>
                <w:szCs w:val="16"/>
                <w:lang w:val="pt-BR"/>
              </w:rPr>
              <w:t>N/A</w:t>
            </w:r>
          </w:p>
        </w:tc>
      </w:tr>
      <w:tr w:rsidR="009B26C0" w14:paraId="47F9D877" w14:textId="77777777" w:rsidTr="02EE71A8">
        <w:trPr>
          <w:trHeight w:val="300"/>
        </w:trPr>
        <w:tc>
          <w:tcPr>
            <w:tcW w:w="14884" w:type="dxa"/>
            <w:gridSpan w:val="2"/>
            <w:shd w:val="clear" w:color="auto" w:fill="0070C0"/>
            <w:vAlign w:val="center"/>
          </w:tcPr>
          <w:p w14:paraId="15ADCF63" w14:textId="77777777" w:rsidR="0041116A" w:rsidRPr="00D0664E" w:rsidRDefault="008C2898" w:rsidP="00042FC5">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2136A1B5" w14:textId="77777777" w:rsidTr="02EE71A8">
        <w:trPr>
          <w:trHeight w:val="354"/>
        </w:trPr>
        <w:tc>
          <w:tcPr>
            <w:tcW w:w="14884" w:type="dxa"/>
            <w:gridSpan w:val="2"/>
            <w:shd w:val="clear" w:color="auto" w:fill="auto"/>
            <w:vAlign w:val="center"/>
          </w:tcPr>
          <w:p w14:paraId="56F21C5B" w14:textId="77777777" w:rsidR="0041116A" w:rsidRPr="00D0664E" w:rsidRDefault="008C2898" w:rsidP="00042FC5">
            <w:pPr>
              <w:rPr>
                <w:bCs/>
                <w:sz w:val="16"/>
                <w:szCs w:val="16"/>
              </w:rPr>
            </w:pPr>
            <w:r>
              <w:rPr>
                <w:rFonts w:eastAsia="Arial"/>
                <w:bCs/>
                <w:sz w:val="16"/>
                <w:szCs w:val="16"/>
                <w:lang w:val="pt-BR"/>
              </w:rPr>
              <w:t>Não pontua</w:t>
            </w:r>
          </w:p>
        </w:tc>
      </w:tr>
    </w:tbl>
    <w:p w14:paraId="47E65DA4" w14:textId="77777777" w:rsidR="009E228F" w:rsidRPr="00D0664E" w:rsidRDefault="008C2898">
      <w:pPr>
        <w:spacing w:after="160" w:line="259" w:lineRule="auto"/>
      </w:pPr>
      <w:r w:rsidRPr="00D0664E">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411"/>
        <w:gridCol w:w="424"/>
        <w:gridCol w:w="710"/>
        <w:gridCol w:w="495"/>
        <w:gridCol w:w="3473"/>
        <w:gridCol w:w="1984"/>
        <w:gridCol w:w="1986"/>
      </w:tblGrid>
      <w:tr w:rsidR="009B26C0" w14:paraId="1D4DD323" w14:textId="77777777" w:rsidTr="009506C1">
        <w:trPr>
          <w:trHeight w:val="362"/>
        </w:trPr>
        <w:tc>
          <w:tcPr>
            <w:tcW w:w="1841" w:type="dxa"/>
            <w:vMerge w:val="restart"/>
            <w:shd w:val="clear" w:color="auto" w:fill="DFF5F9"/>
            <w:vAlign w:val="center"/>
            <w:hideMark/>
          </w:tcPr>
          <w:p w14:paraId="6BA341F4" w14:textId="77777777" w:rsidR="009506C1"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712624A0" w14:textId="77777777" w:rsidR="009506C1" w:rsidRPr="00D0664E" w:rsidRDefault="009506C1" w:rsidP="006B2644">
            <w:pPr>
              <w:spacing w:line="240" w:lineRule="auto"/>
              <w:jc w:val="center"/>
              <w:textAlignment w:val="baseline"/>
              <w:rPr>
                <w:rFonts w:eastAsia="Times New Roman" w:cs="Arial"/>
                <w:b/>
                <w:sz w:val="14"/>
                <w:szCs w:val="14"/>
                <w:lang w:eastAsia="en-GB"/>
              </w:rPr>
            </w:pPr>
          </w:p>
          <w:p w14:paraId="5F57F90C" w14:textId="77777777" w:rsidR="009506C1" w:rsidRPr="00D0664E" w:rsidRDefault="008C2898" w:rsidP="00BB593A">
            <w:pPr>
              <w:pStyle w:val="Indicatorsubsection"/>
              <w:rPr>
                <w:lang w:val="en-GB"/>
              </w:rPr>
            </w:pPr>
            <w:bookmarkStart w:id="26" w:name="_Toc129374599"/>
            <w:r>
              <w:rPr>
                <w:rFonts w:eastAsia="Arial"/>
                <w:color w:val="000000"/>
                <w:lang w:val="pt-BR"/>
              </w:rPr>
              <w:t>INF 10</w:t>
            </w:r>
            <w:bookmarkEnd w:id="26"/>
          </w:p>
        </w:tc>
        <w:tc>
          <w:tcPr>
            <w:tcW w:w="1558" w:type="dxa"/>
            <w:shd w:val="clear" w:color="auto" w:fill="DFF5F9"/>
            <w:vAlign w:val="center"/>
            <w:hideMark/>
          </w:tcPr>
          <w:p w14:paraId="4CFA22FE" w14:textId="77777777" w:rsidR="009506C1"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gridSpan w:val="2"/>
            <w:shd w:val="clear" w:color="auto" w:fill="DFF5F9"/>
            <w:vAlign w:val="center"/>
          </w:tcPr>
          <w:p w14:paraId="331D37C0" w14:textId="77777777" w:rsidR="009506C1"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 OO 30</w:t>
            </w:r>
          </w:p>
        </w:tc>
        <w:tc>
          <w:tcPr>
            <w:tcW w:w="4678" w:type="dxa"/>
            <w:gridSpan w:val="3"/>
            <w:vMerge w:val="restart"/>
            <w:shd w:val="clear" w:color="auto" w:fill="DFF5F9"/>
            <w:vAlign w:val="center"/>
          </w:tcPr>
          <w:p w14:paraId="02F0938D" w14:textId="77777777" w:rsidR="009506C1"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25930AF" w14:textId="77777777" w:rsidR="009506C1" w:rsidRPr="00D0664E" w:rsidRDefault="009506C1" w:rsidP="006B2644">
            <w:pPr>
              <w:spacing w:line="240" w:lineRule="auto"/>
              <w:jc w:val="center"/>
              <w:textAlignment w:val="baseline"/>
              <w:rPr>
                <w:rFonts w:eastAsia="Times New Roman" w:cs="Arial"/>
                <w:sz w:val="14"/>
                <w:szCs w:val="14"/>
                <w:lang w:eastAsia="en-GB"/>
              </w:rPr>
            </w:pPr>
          </w:p>
          <w:p w14:paraId="12AD86B7" w14:textId="77777777" w:rsidR="009506C1" w:rsidRPr="00D0664E" w:rsidRDefault="008C2898" w:rsidP="006B2644">
            <w:pPr>
              <w:jc w:val="center"/>
              <w:rPr>
                <w:sz w:val="18"/>
                <w:szCs w:val="18"/>
              </w:rPr>
            </w:pPr>
            <w:r>
              <w:rPr>
                <w:rFonts w:eastAsia="Arial"/>
                <w:b/>
                <w:bCs/>
                <w:sz w:val="22"/>
                <w:szCs w:val="22"/>
                <w:lang w:val="pt-BR"/>
              </w:rPr>
              <w:t>Monitoramento</w:t>
            </w:r>
          </w:p>
        </w:tc>
        <w:tc>
          <w:tcPr>
            <w:tcW w:w="1984" w:type="dxa"/>
            <w:vMerge w:val="restart"/>
            <w:shd w:val="clear" w:color="auto" w:fill="DFF5F9"/>
            <w:vAlign w:val="center"/>
            <w:hideMark/>
          </w:tcPr>
          <w:p w14:paraId="2615DC7F" w14:textId="77777777" w:rsidR="009506C1"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FB8A896" w14:textId="77777777" w:rsidR="009506C1" w:rsidRPr="00D0664E" w:rsidRDefault="009506C1" w:rsidP="006B2644">
            <w:pPr>
              <w:spacing w:line="240" w:lineRule="auto"/>
              <w:jc w:val="center"/>
              <w:textAlignment w:val="baseline"/>
              <w:rPr>
                <w:rFonts w:eastAsia="Times New Roman" w:cs="Arial"/>
                <w:b/>
                <w:bCs/>
                <w:sz w:val="14"/>
                <w:szCs w:val="14"/>
                <w:lang w:eastAsia="en-GB"/>
              </w:rPr>
            </w:pPr>
          </w:p>
          <w:p w14:paraId="5A286206" w14:textId="77777777" w:rsidR="009506C1"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6" w:type="dxa"/>
            <w:vMerge w:val="restart"/>
            <w:shd w:val="clear" w:color="auto" w:fill="00B0F0"/>
            <w:tcMar>
              <w:top w:w="113" w:type="dxa"/>
              <w:left w:w="113" w:type="dxa"/>
              <w:bottom w:w="113" w:type="dxa"/>
              <w:right w:w="113" w:type="dxa"/>
            </w:tcMar>
            <w:vAlign w:val="center"/>
            <w:hideMark/>
          </w:tcPr>
          <w:p w14:paraId="5A4570B8" w14:textId="77777777" w:rsidR="009506C1"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5023C4E" w14:textId="77777777" w:rsidR="009506C1" w:rsidRPr="00D0664E" w:rsidRDefault="009506C1" w:rsidP="006B2644">
            <w:pPr>
              <w:spacing w:line="240" w:lineRule="auto"/>
              <w:jc w:val="center"/>
              <w:textAlignment w:val="baseline"/>
              <w:rPr>
                <w:rFonts w:eastAsia="Times New Roman" w:cs="Arial"/>
                <w:b/>
                <w:bCs/>
                <w:color w:val="FFFFFF" w:themeColor="background1"/>
                <w:sz w:val="14"/>
                <w:szCs w:val="14"/>
                <w:lang w:eastAsia="en-GB"/>
              </w:rPr>
            </w:pPr>
          </w:p>
          <w:p w14:paraId="31D040AC" w14:textId="77777777" w:rsidR="009506C1"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61B74B2E" w14:textId="77777777" w:rsidTr="009506C1">
        <w:trPr>
          <w:trHeight w:val="362"/>
        </w:trPr>
        <w:tc>
          <w:tcPr>
            <w:tcW w:w="1841" w:type="dxa"/>
            <w:vMerge/>
            <w:shd w:val="clear" w:color="auto" w:fill="DFF5F9"/>
            <w:vAlign w:val="center"/>
          </w:tcPr>
          <w:p w14:paraId="4DA9B896" w14:textId="77777777" w:rsidR="009506C1" w:rsidRPr="00D0664E" w:rsidRDefault="009506C1" w:rsidP="006F62EC">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031B284A" w14:textId="77777777" w:rsidR="009506C1" w:rsidRPr="00D0664E" w:rsidRDefault="008C2898" w:rsidP="006F62EC">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shd w:val="clear" w:color="auto" w:fill="DFF5F9"/>
            <w:vAlign w:val="center"/>
          </w:tcPr>
          <w:p w14:paraId="43E55189" w14:textId="77777777" w:rsidR="009506C1" w:rsidRPr="00D0664E" w:rsidRDefault="008C2898" w:rsidP="006F62EC">
            <w:pPr>
              <w:spacing w:line="240" w:lineRule="auto"/>
              <w:textAlignment w:val="baseline"/>
              <w:rPr>
                <w:b/>
                <w:bCs/>
                <w:sz w:val="22"/>
                <w:szCs w:val="22"/>
              </w:rPr>
            </w:pPr>
            <w:r>
              <w:rPr>
                <w:rFonts w:eastAsia="Arial"/>
                <w:b/>
                <w:bCs/>
                <w:sz w:val="22"/>
                <w:szCs w:val="22"/>
                <w:lang w:val="pt-BR"/>
              </w:rPr>
              <w:t>INF 10.1</w:t>
            </w:r>
          </w:p>
        </w:tc>
        <w:tc>
          <w:tcPr>
            <w:tcW w:w="4678" w:type="dxa"/>
            <w:gridSpan w:val="3"/>
            <w:vMerge/>
            <w:shd w:val="clear" w:color="auto" w:fill="DFF5F9"/>
            <w:vAlign w:val="center"/>
          </w:tcPr>
          <w:p w14:paraId="4F75C685" w14:textId="77777777" w:rsidR="009506C1" w:rsidRPr="00D0664E" w:rsidRDefault="009506C1" w:rsidP="006F62EC">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744DAD50" w14:textId="77777777" w:rsidR="009506C1" w:rsidRPr="00D0664E" w:rsidRDefault="009506C1" w:rsidP="006F62EC">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62FEBD76" w14:textId="77777777" w:rsidR="009506C1" w:rsidRPr="00D0664E" w:rsidRDefault="009506C1" w:rsidP="006F62EC">
            <w:pPr>
              <w:spacing w:line="240" w:lineRule="auto"/>
              <w:jc w:val="center"/>
              <w:textAlignment w:val="baseline"/>
              <w:rPr>
                <w:rFonts w:eastAsia="Times New Roman" w:cs="Arial"/>
                <w:b/>
                <w:bCs/>
                <w:color w:val="FFFFFF" w:themeColor="background1"/>
                <w:sz w:val="14"/>
                <w:szCs w:val="14"/>
                <w:lang w:eastAsia="en-GB"/>
              </w:rPr>
            </w:pPr>
          </w:p>
        </w:tc>
      </w:tr>
      <w:tr w:rsidR="009B26C0" w14:paraId="72A1BFEC" w14:textId="77777777" w:rsidTr="009506C1">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4FCC1274" w14:textId="77777777" w:rsidR="00BE7837" w:rsidRPr="00D0664E" w:rsidRDefault="008C2898" w:rsidP="00BE7837">
            <w:pPr>
              <w:spacing w:line="276" w:lineRule="auto"/>
              <w:textAlignment w:val="baseline"/>
              <w:rPr>
                <w:rFonts w:eastAsia="Times New Roman" w:cs="Arial"/>
                <w:b/>
                <w:lang w:eastAsia="en-GB"/>
              </w:rPr>
            </w:pPr>
            <w:r>
              <w:rPr>
                <w:rFonts w:eastAsia="Arial" w:cs="Arial"/>
                <w:b/>
                <w:bCs/>
                <w:lang w:val="pt-BR" w:eastAsia="en-GB"/>
              </w:rPr>
              <w:t xml:space="preserve">Indique os processos que sua organização utiliza como apoio para o cumprimento das metas relacionadas a </w:t>
            </w:r>
            <w:hyperlink r:id="rId71" w:history="1">
              <w:r>
                <w:rPr>
                  <w:rFonts w:eastAsia="Arial" w:cs="Arial"/>
                  <w:b/>
                  <w:bCs/>
                  <w:color w:val="00B0F0"/>
                  <w:lang w:val="pt-BR" w:eastAsia="en-GB"/>
                </w:rPr>
                <w:t>fatores ASG relevantes</w:t>
              </w:r>
            </w:hyperlink>
            <w:r>
              <w:rPr>
                <w:rFonts w:eastAsia="Arial" w:cs="Arial"/>
                <w:b/>
                <w:bCs/>
                <w:lang w:val="pt-BR" w:eastAsia="en-GB"/>
              </w:rPr>
              <w:t xml:space="preserve"> em seus investimentos em infraestrut</w:t>
            </w:r>
            <w:r>
              <w:rPr>
                <w:rFonts w:eastAsia="Arial" w:cs="Arial"/>
                <w:b/>
                <w:bCs/>
                <w:lang w:val="pt-BR" w:eastAsia="en-GB"/>
              </w:rPr>
              <w:t>ura.</w:t>
            </w:r>
          </w:p>
          <w:p w14:paraId="62ECD7D0" w14:textId="77777777" w:rsidR="005A1AA9" w:rsidRPr="00D0664E" w:rsidRDefault="005A1AA9" w:rsidP="006B2644">
            <w:pPr>
              <w:spacing w:line="276" w:lineRule="auto"/>
              <w:textAlignment w:val="baseline"/>
              <w:rPr>
                <w:rFonts w:eastAsia="Times New Roman" w:cs="Arial"/>
                <w:b/>
                <w:lang w:eastAsia="en-GB"/>
              </w:rPr>
            </w:pPr>
          </w:p>
          <w:p w14:paraId="33202114" w14:textId="77777777" w:rsidR="005A1AA9" w:rsidRPr="00D0664E" w:rsidRDefault="008C2898">
            <w:pPr>
              <w:spacing w:line="276" w:lineRule="auto"/>
              <w:textAlignment w:val="baseline"/>
              <w:rPr>
                <w:rFonts w:eastAsia="Times New Roman" w:cs="Arial"/>
                <w:i/>
                <w:iCs/>
                <w:lang w:eastAsia="en-GB"/>
              </w:rPr>
            </w:pPr>
            <w:r>
              <w:rPr>
                <w:rFonts w:eastAsia="Arial" w:cs="Arial"/>
                <w:i/>
                <w:iCs/>
                <w:lang w:val="pt-BR" w:eastAsia="en-GB"/>
              </w:rPr>
              <w:t xml:space="preserve">Para investidores com participações minoritárias em investimentos em infraestrutura, as opções devem ser selecionadas com base em como utilizam sua influência com ativos, acionistas majoritários e/ou investidores-líderes com os quais fazem </w:t>
            </w:r>
            <w:r>
              <w:rPr>
                <w:rFonts w:eastAsia="Arial" w:cs="Arial"/>
                <w:i/>
                <w:iCs/>
                <w:lang w:val="pt-BR" w:eastAsia="en-GB"/>
              </w:rPr>
              <w:t>engajamento em situações de co-investimento para garantir que os fatores ASG relevantes sejam,  dentro do possível, gerenciados de maneira ativa.</w:t>
            </w:r>
          </w:p>
        </w:tc>
      </w:tr>
      <w:tr w:rsidR="009B26C0" w14:paraId="47BC1116" w14:textId="77777777" w:rsidTr="009506C1">
        <w:trPr>
          <w:trHeight w:val="46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24CC1C3" w14:textId="77777777" w:rsidR="009358D7" w:rsidRPr="00D0664E" w:rsidRDefault="008C2898" w:rsidP="003F1EC2">
            <w:pPr>
              <w:pStyle w:val="ListParagraph"/>
              <w:numPr>
                <w:ilvl w:val="0"/>
                <w:numId w:val="40"/>
              </w:numPr>
              <w:spacing w:line="276" w:lineRule="auto"/>
              <w:textAlignment w:val="baseline"/>
              <w:rPr>
                <w:rFonts w:eastAsia="Times New Roman" w:cs="Arial"/>
                <w:sz w:val="16"/>
                <w:szCs w:val="16"/>
                <w:lang w:eastAsia="en-GB"/>
              </w:rPr>
            </w:pPr>
            <w:r>
              <w:rPr>
                <w:rFonts w:eastAsia="Arial"/>
                <w:lang w:val="pt-BR"/>
              </w:rPr>
              <w:t xml:space="preserve">(A) Utilizamos </w:t>
            </w:r>
            <w:r>
              <w:rPr>
                <w:rFonts w:eastAsia="Arial"/>
                <w:i/>
                <w:iCs/>
                <w:lang w:val="pt-BR"/>
              </w:rPr>
              <w:t>benchmarks</w:t>
            </w:r>
            <w:r>
              <w:rPr>
                <w:rFonts w:eastAsia="Arial"/>
                <w:lang w:val="pt-BR"/>
              </w:rPr>
              <w:t xml:space="preserve"> de nível operacional para mensurar e analisar o desempenho dos ativos em relação ao</w:t>
            </w:r>
            <w:r>
              <w:rPr>
                <w:rFonts w:eastAsia="Arial"/>
                <w:lang w:val="pt-BR"/>
              </w:rPr>
              <w:t xml:space="preserve"> desempenho do setor</w:t>
            </w:r>
          </w:p>
        </w:tc>
        <w:tc>
          <w:tcPr>
            <w:tcW w:w="7443" w:type="dxa"/>
            <w:gridSpan w:val="3"/>
            <w:tcBorders>
              <w:bottom w:val="single" w:sz="6" w:space="0" w:color="A6A6A6" w:themeColor="background1" w:themeShade="A6"/>
            </w:tcBorders>
            <w:shd w:val="clear" w:color="auto" w:fill="FFFFFF" w:themeFill="background1"/>
            <w:vAlign w:val="center"/>
          </w:tcPr>
          <w:p w14:paraId="15B22797" w14:textId="77777777" w:rsidR="009358D7" w:rsidRPr="00D0664E" w:rsidRDefault="008C2898" w:rsidP="00F341D5">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6EA585D9" w14:textId="77777777" w:rsidR="009358D7" w:rsidRPr="00D0664E" w:rsidRDefault="009358D7" w:rsidP="00F341D5">
            <w:pPr>
              <w:spacing w:line="276" w:lineRule="auto"/>
              <w:textAlignment w:val="baseline"/>
              <w:rPr>
                <w:rFonts w:eastAsia="Times New Roman" w:cs="Arial"/>
                <w:lang w:eastAsia="en-GB"/>
              </w:rPr>
            </w:pPr>
          </w:p>
          <w:p w14:paraId="5F0CC64C" w14:textId="77777777" w:rsidR="009358D7" w:rsidRPr="00D0664E" w:rsidRDefault="008C2898" w:rsidP="00F341D5">
            <w:pPr>
              <w:spacing w:line="276" w:lineRule="auto"/>
              <w:textAlignment w:val="baseline"/>
              <w:rPr>
                <w:rFonts w:eastAsia="Times New Roman" w:cs="Arial"/>
                <w:lang w:eastAsia="en-GB"/>
              </w:rPr>
            </w:pPr>
            <w:r>
              <w:rPr>
                <w:rFonts w:eastAsia="Arial" w:cs="Arial"/>
                <w:lang w:val="pt-BR" w:eastAsia="en-GB"/>
              </w:rPr>
              <w:t>(1) para todos os nossos investimentos em infraestrutura</w:t>
            </w:r>
          </w:p>
          <w:p w14:paraId="0820442E" w14:textId="77777777" w:rsidR="009358D7" w:rsidRPr="00D0664E" w:rsidRDefault="008C2898" w:rsidP="00F341D5">
            <w:pPr>
              <w:spacing w:line="276" w:lineRule="auto"/>
              <w:textAlignment w:val="baseline"/>
              <w:rPr>
                <w:rFonts w:eastAsia="Times New Roman" w:cs="Arial"/>
                <w:lang w:eastAsia="en-GB"/>
              </w:rPr>
            </w:pPr>
            <w:r>
              <w:rPr>
                <w:rFonts w:eastAsia="Arial" w:cs="Arial"/>
                <w:lang w:val="pt-BR" w:eastAsia="en-GB"/>
              </w:rPr>
              <w:t xml:space="preserve">(2) para a maior parte dos nossos investimentos em infraestrutura </w:t>
            </w:r>
          </w:p>
          <w:p w14:paraId="58E441C5" w14:textId="77777777" w:rsidR="009358D7" w:rsidRPr="00D0664E" w:rsidRDefault="008C2898">
            <w:pPr>
              <w:spacing w:line="276" w:lineRule="auto"/>
              <w:textAlignment w:val="baseline"/>
              <w:rPr>
                <w:rFonts w:eastAsia="Times New Roman" w:cs="Arial"/>
                <w:sz w:val="16"/>
                <w:szCs w:val="16"/>
                <w:lang w:eastAsia="en-GB"/>
              </w:rPr>
            </w:pPr>
            <w:r>
              <w:rPr>
                <w:rFonts w:eastAsia="Arial" w:cs="Arial"/>
                <w:lang w:val="pt-BR" w:eastAsia="en-GB"/>
              </w:rPr>
              <w:t>(3) para a menor parte dos nossos investimentos em infraestrutura</w:t>
            </w:r>
          </w:p>
        </w:tc>
      </w:tr>
      <w:tr w:rsidR="009B26C0" w14:paraId="1208E199"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E84FC3" w14:textId="77777777" w:rsidR="009358D7" w:rsidRPr="00D0664E" w:rsidRDefault="008C2898" w:rsidP="003F1EC2">
            <w:pPr>
              <w:pStyle w:val="ListParagraph"/>
              <w:numPr>
                <w:ilvl w:val="0"/>
                <w:numId w:val="40"/>
              </w:numPr>
              <w:spacing w:line="276" w:lineRule="auto"/>
              <w:textAlignment w:val="baseline"/>
              <w:rPr>
                <w:rFonts w:eastAsia="Times New Roman" w:cs="Arial"/>
                <w:lang w:eastAsia="en-GB"/>
              </w:rPr>
            </w:pPr>
            <w:r>
              <w:rPr>
                <w:rFonts w:eastAsia="Arial"/>
                <w:lang w:val="pt-BR"/>
              </w:rPr>
              <w:t xml:space="preserve">(B) </w:t>
            </w:r>
            <w:r>
              <w:rPr>
                <w:rFonts w:eastAsia="Arial"/>
                <w:lang w:val="pt-BR"/>
              </w:rPr>
              <w:t>Implementamos normas de melhores práticas internacionais, tais como os IFC Performance Standards, para orientar a mensuração e a análise contínuas</w:t>
            </w:r>
          </w:p>
        </w:tc>
        <w:tc>
          <w:tcPr>
            <w:tcW w:w="7443" w:type="dxa"/>
            <w:gridSpan w:val="3"/>
            <w:tcBorders>
              <w:bottom w:val="single" w:sz="6" w:space="0" w:color="A6A6A6" w:themeColor="background1" w:themeShade="A6"/>
            </w:tcBorders>
            <w:shd w:val="clear" w:color="auto" w:fill="FFFFFF" w:themeFill="background1"/>
            <w:vAlign w:val="center"/>
          </w:tcPr>
          <w:p w14:paraId="2F48AC5B"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EAA592F"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9C36972" w14:textId="77777777" w:rsidR="009358D7" w:rsidRPr="00D0664E" w:rsidRDefault="008C2898" w:rsidP="003F1EC2">
            <w:pPr>
              <w:pStyle w:val="ListParagraph"/>
              <w:numPr>
                <w:ilvl w:val="0"/>
                <w:numId w:val="40"/>
              </w:numPr>
              <w:spacing w:line="276" w:lineRule="auto"/>
              <w:textAlignment w:val="baseline"/>
              <w:rPr>
                <w:rFonts w:eastAsia="Times New Roman" w:cs="Arial"/>
                <w:lang w:eastAsia="en-GB"/>
              </w:rPr>
            </w:pPr>
            <w:r>
              <w:rPr>
                <w:rFonts w:eastAsia="Arial"/>
                <w:lang w:val="pt-BR"/>
              </w:rPr>
              <w:t xml:space="preserve">(C) Implementamos </w:t>
            </w:r>
            <w:hyperlink r:id="rId72" w:history="1">
              <w:r>
                <w:rPr>
                  <w:rFonts w:eastAsia="Arial"/>
                  <w:color w:val="00B0F0"/>
                  <w:lang w:val="pt-BR"/>
                </w:rPr>
                <w:t>sistemas certificados de gestão socioambiental</w:t>
              </w:r>
            </w:hyperlink>
            <w:r>
              <w:rPr>
                <w:rFonts w:eastAsia="Arial"/>
                <w:lang w:val="pt-BR"/>
              </w:rPr>
              <w:t xml:space="preserve"> em nossa carteira</w:t>
            </w:r>
          </w:p>
        </w:tc>
        <w:tc>
          <w:tcPr>
            <w:tcW w:w="7443" w:type="dxa"/>
            <w:gridSpan w:val="3"/>
            <w:tcBorders>
              <w:bottom w:val="single" w:sz="6" w:space="0" w:color="A6A6A6" w:themeColor="background1" w:themeShade="A6"/>
            </w:tcBorders>
            <w:shd w:val="clear" w:color="auto" w:fill="FFFFFF" w:themeFill="background1"/>
            <w:vAlign w:val="center"/>
          </w:tcPr>
          <w:p w14:paraId="58B12376"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50CF6713"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2C2875" w14:textId="77777777" w:rsidR="009358D7" w:rsidRPr="00D0664E" w:rsidRDefault="008C2898" w:rsidP="003F1EC2">
            <w:pPr>
              <w:pStyle w:val="ListParagraph"/>
              <w:numPr>
                <w:ilvl w:val="0"/>
                <w:numId w:val="40"/>
              </w:numPr>
              <w:spacing w:line="276" w:lineRule="auto"/>
              <w:textAlignment w:val="baseline"/>
              <w:rPr>
                <w:rFonts w:eastAsia="Times New Roman" w:cs="Arial"/>
                <w:lang w:eastAsia="en-GB"/>
              </w:rPr>
            </w:pPr>
            <w:r>
              <w:rPr>
                <w:rFonts w:eastAsia="Arial"/>
                <w:lang w:val="pt-BR"/>
              </w:rPr>
              <w:t>(D) Disponibilizamos orçamento suficiente para assegurar que os sistemas e proc</w:t>
            </w:r>
            <w:r>
              <w:rPr>
                <w:rFonts w:eastAsia="Arial"/>
                <w:lang w:val="pt-BR"/>
              </w:rPr>
              <w:t>edimentos necessários sejam implementados</w:t>
            </w:r>
          </w:p>
        </w:tc>
        <w:tc>
          <w:tcPr>
            <w:tcW w:w="7443" w:type="dxa"/>
            <w:gridSpan w:val="3"/>
            <w:tcBorders>
              <w:bottom w:val="single" w:sz="6" w:space="0" w:color="A6A6A6" w:themeColor="background1" w:themeShade="A6"/>
            </w:tcBorders>
            <w:shd w:val="clear" w:color="auto" w:fill="FFFFFF" w:themeFill="background1"/>
            <w:vAlign w:val="center"/>
          </w:tcPr>
          <w:p w14:paraId="2118D5D1"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ACE8570"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FB22DED" w14:textId="77777777" w:rsidR="009358D7" w:rsidRPr="00D0664E" w:rsidRDefault="008C2898" w:rsidP="003F1EC2">
            <w:pPr>
              <w:pStyle w:val="ListParagraph"/>
              <w:numPr>
                <w:ilvl w:val="0"/>
                <w:numId w:val="40"/>
              </w:numPr>
              <w:spacing w:line="276" w:lineRule="auto"/>
              <w:textAlignment w:val="baseline"/>
              <w:rPr>
                <w:color w:val="D13438"/>
              </w:rPr>
            </w:pPr>
            <w:r>
              <w:rPr>
                <w:rFonts w:eastAsia="Arial"/>
                <w:lang w:val="pt-BR"/>
              </w:rPr>
              <w:t xml:space="preserve">(E) Contratamos serviços de verificação externa para auditar o desempenho, os sistemas e procedimentos </w:t>
            </w:r>
          </w:p>
        </w:tc>
        <w:tc>
          <w:tcPr>
            <w:tcW w:w="7443" w:type="dxa"/>
            <w:gridSpan w:val="3"/>
            <w:tcBorders>
              <w:bottom w:val="single" w:sz="6" w:space="0" w:color="A6A6A6" w:themeColor="background1" w:themeShade="A6"/>
            </w:tcBorders>
            <w:shd w:val="clear" w:color="auto" w:fill="FFFFFF" w:themeFill="background1"/>
            <w:vAlign w:val="center"/>
          </w:tcPr>
          <w:p w14:paraId="3198B7C3"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lang w:val="pt-BR"/>
              </w:rPr>
              <w:t>[O mesmo que acima]</w:t>
            </w:r>
          </w:p>
        </w:tc>
      </w:tr>
      <w:tr w:rsidR="009B26C0" w14:paraId="2E8579C5"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FE1EC1B" w14:textId="77777777" w:rsidR="009358D7" w:rsidRPr="00D0664E" w:rsidRDefault="008C2898" w:rsidP="003F1EC2">
            <w:pPr>
              <w:pStyle w:val="ListParagraph"/>
              <w:numPr>
                <w:ilvl w:val="0"/>
                <w:numId w:val="40"/>
              </w:numPr>
              <w:spacing w:line="276" w:lineRule="auto"/>
              <w:textAlignment w:val="baseline"/>
              <w:rPr>
                <w:rFonts w:eastAsia="Times New Roman" w:cs="Arial"/>
                <w:lang w:eastAsia="en-GB"/>
              </w:rPr>
            </w:pPr>
            <w:r>
              <w:rPr>
                <w:rFonts w:eastAsia="Arial"/>
                <w:lang w:val="pt-BR"/>
              </w:rPr>
              <w:t xml:space="preserve">(F) Fazemos colaborações e </w:t>
            </w:r>
            <w:hyperlink r:id="rId73" w:history="1">
              <w:r>
                <w:rPr>
                  <w:rFonts w:eastAsia="Arial"/>
                  <w:color w:val="00B0F0"/>
                  <w:lang w:val="pt-BR"/>
                </w:rPr>
                <w:t>engajamento</w:t>
              </w:r>
            </w:hyperlink>
            <w:r>
              <w:rPr>
                <w:rFonts w:eastAsia="Arial"/>
                <w:lang w:val="pt-BR"/>
              </w:rPr>
              <w:t xml:space="preserve"> com nossos </w:t>
            </w:r>
            <w:hyperlink r:id="rId74" w:history="1">
              <w:r>
                <w:rPr>
                  <w:rFonts w:eastAsia="Arial"/>
                  <w:color w:val="00B0F0"/>
                  <w:lang w:val="pt-BR"/>
                </w:rPr>
                <w:t>operadores terceirizados</w:t>
              </w:r>
            </w:hyperlink>
            <w:r>
              <w:rPr>
                <w:rFonts w:eastAsia="Arial"/>
                <w:lang w:val="pt-BR"/>
              </w:rPr>
              <w:t xml:space="preserve"> para elaborar planos de ação </w:t>
            </w:r>
          </w:p>
        </w:tc>
        <w:tc>
          <w:tcPr>
            <w:tcW w:w="7443" w:type="dxa"/>
            <w:gridSpan w:val="3"/>
            <w:tcBorders>
              <w:bottom w:val="single" w:sz="6" w:space="0" w:color="A6A6A6" w:themeColor="background1" w:themeShade="A6"/>
            </w:tcBorders>
            <w:shd w:val="clear" w:color="auto" w:fill="FFFFFF" w:themeFill="background1"/>
            <w:vAlign w:val="center"/>
          </w:tcPr>
          <w:p w14:paraId="492BC085"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lang w:val="pt-BR"/>
              </w:rPr>
              <w:t>[O mesmo que acima]</w:t>
            </w:r>
          </w:p>
        </w:tc>
      </w:tr>
      <w:tr w:rsidR="009B26C0" w14:paraId="30E3FD74"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19D5108" w14:textId="77777777" w:rsidR="009358D7" w:rsidRPr="00D0664E" w:rsidRDefault="008C2898" w:rsidP="003F1EC2">
            <w:pPr>
              <w:pStyle w:val="ListParagraph"/>
              <w:numPr>
                <w:ilvl w:val="0"/>
                <w:numId w:val="40"/>
              </w:numPr>
              <w:spacing w:line="276" w:lineRule="auto"/>
              <w:textAlignment w:val="baseline"/>
              <w:rPr>
                <w:rFonts w:eastAsia="Times New Roman" w:cs="Arial"/>
                <w:lang w:eastAsia="en-GB"/>
              </w:rPr>
            </w:pPr>
            <w:r>
              <w:rPr>
                <w:rFonts w:eastAsia="Arial"/>
                <w:lang w:val="pt-BR"/>
              </w:rPr>
              <w:lastRenderedPageBreak/>
              <w:t xml:space="preserve">(G) Elaboramos normas mínimas de saúde e segurança  </w:t>
            </w:r>
          </w:p>
        </w:tc>
        <w:tc>
          <w:tcPr>
            <w:tcW w:w="7443" w:type="dxa"/>
            <w:gridSpan w:val="3"/>
            <w:tcBorders>
              <w:bottom w:val="single" w:sz="6" w:space="0" w:color="A6A6A6" w:themeColor="background1" w:themeShade="A6"/>
            </w:tcBorders>
            <w:shd w:val="clear" w:color="auto" w:fill="FFFFFF" w:themeFill="background1"/>
            <w:vAlign w:val="center"/>
          </w:tcPr>
          <w:p w14:paraId="1B3A9146"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lang w:val="pt-BR"/>
              </w:rPr>
              <w:t>[O mesmo que acima]</w:t>
            </w:r>
          </w:p>
        </w:tc>
      </w:tr>
      <w:tr w:rsidR="009B26C0" w14:paraId="02B5B680"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57F0882" w14:textId="77777777" w:rsidR="009358D7" w:rsidRPr="00D0664E" w:rsidRDefault="008C2898" w:rsidP="003F1EC2">
            <w:pPr>
              <w:pStyle w:val="ListParagraph"/>
              <w:numPr>
                <w:ilvl w:val="0"/>
                <w:numId w:val="40"/>
              </w:numPr>
              <w:spacing w:line="276" w:lineRule="auto"/>
              <w:textAlignment w:val="baseline"/>
              <w:rPr>
                <w:rFonts w:eastAsia="Times New Roman" w:cs="Arial"/>
                <w:lang w:eastAsia="en-GB"/>
              </w:rPr>
            </w:pPr>
            <w:r>
              <w:rPr>
                <w:rFonts w:eastAsia="Arial"/>
                <w:lang w:val="pt-BR"/>
              </w:rPr>
              <w:t xml:space="preserve">(H) Realizamos continuamente engajamento com os principais </w:t>
            </w:r>
            <w:r>
              <w:rPr>
                <w:rFonts w:eastAsia="Arial"/>
                <w:i/>
                <w:iCs/>
                <w:lang w:val="pt-BR"/>
              </w:rPr>
              <w:t>stakeholders</w:t>
            </w:r>
            <w:r>
              <w:rPr>
                <w:rFonts w:eastAsia="Arial"/>
                <w:lang w:val="pt-BR"/>
              </w:rPr>
              <w:t>, como comunidades locais, ONGs, governos e usuários finais</w:t>
            </w:r>
          </w:p>
        </w:tc>
        <w:tc>
          <w:tcPr>
            <w:tcW w:w="7443" w:type="dxa"/>
            <w:gridSpan w:val="3"/>
            <w:tcBorders>
              <w:bottom w:val="single" w:sz="6" w:space="0" w:color="A6A6A6" w:themeColor="background1" w:themeShade="A6"/>
            </w:tcBorders>
            <w:shd w:val="clear" w:color="auto" w:fill="FFFFFF" w:themeFill="background1"/>
            <w:vAlign w:val="center"/>
          </w:tcPr>
          <w:p w14:paraId="657633FF"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lang w:val="pt-BR"/>
              </w:rPr>
              <w:t>[O mesmo que acima]</w:t>
            </w:r>
          </w:p>
        </w:tc>
      </w:tr>
      <w:tr w:rsidR="009B26C0" w14:paraId="3E55D25C" w14:textId="77777777" w:rsidTr="009506C1">
        <w:trPr>
          <w:trHeight w:val="425"/>
        </w:trPr>
        <w:tc>
          <w:tcPr>
            <w:tcW w:w="7439"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026FF74" w14:textId="77777777" w:rsidR="003228F2" w:rsidRPr="00D0664E" w:rsidRDefault="008C2898" w:rsidP="003F1EC2">
            <w:pPr>
              <w:pStyle w:val="ListParagraph"/>
              <w:numPr>
                <w:ilvl w:val="0"/>
                <w:numId w:val="40"/>
              </w:numPr>
              <w:spacing w:line="276" w:lineRule="auto"/>
              <w:textAlignment w:val="baseline"/>
              <w:rPr>
                <w:rFonts w:eastAsia="Times New Roman" w:cs="Arial"/>
                <w:lang w:eastAsia="en-GB"/>
              </w:rPr>
            </w:pPr>
            <w:r>
              <w:rPr>
                <w:rFonts w:eastAsia="Arial"/>
                <w:lang w:val="pt-BR"/>
              </w:rPr>
              <w:t xml:space="preserve">(I) </w:t>
            </w:r>
            <w:r>
              <w:rPr>
                <w:rFonts w:eastAsia="Arial" w:cs="Arial"/>
                <w:color w:val="000000"/>
                <w:shd w:val="clear" w:color="auto" w:fill="FFFFFF"/>
                <w:lang w:val="pt-BR"/>
              </w:rPr>
              <w:t>Outro</w:t>
            </w:r>
          </w:p>
          <w:p w14:paraId="4322CC66" w14:textId="77777777" w:rsidR="009358D7" w:rsidRPr="00D0664E" w:rsidRDefault="008C2898" w:rsidP="003B0E56">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tc>
        <w:tc>
          <w:tcPr>
            <w:tcW w:w="7443" w:type="dxa"/>
            <w:gridSpan w:val="3"/>
            <w:tcBorders>
              <w:bottom w:val="single" w:sz="6" w:space="0" w:color="A6A6A6" w:themeColor="background1" w:themeShade="A6"/>
            </w:tcBorders>
            <w:shd w:val="clear" w:color="auto" w:fill="FFFFFF" w:themeFill="background1"/>
            <w:vAlign w:val="center"/>
          </w:tcPr>
          <w:p w14:paraId="29084BEF" w14:textId="77777777" w:rsidR="009358D7" w:rsidRPr="00D0664E" w:rsidRDefault="008C2898" w:rsidP="00F341D5">
            <w:pPr>
              <w:spacing w:line="276" w:lineRule="auto"/>
              <w:textAlignment w:val="baseline"/>
              <w:rPr>
                <w:rFonts w:eastAsia="Times New Roman" w:cs="Arial"/>
                <w:sz w:val="16"/>
                <w:szCs w:val="16"/>
                <w:lang w:eastAsia="en-GB"/>
              </w:rPr>
            </w:pPr>
            <w:r>
              <w:rPr>
                <w:rFonts w:eastAsia="Arial"/>
                <w:lang w:val="pt-BR"/>
              </w:rPr>
              <w:t>[O mesmo que acima]</w:t>
            </w:r>
          </w:p>
        </w:tc>
      </w:tr>
      <w:tr w:rsidR="009B26C0" w14:paraId="6516E15A" w14:textId="77777777" w:rsidTr="009506C1">
        <w:trPr>
          <w:trHeight w:val="425"/>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7D73F8A6" w14:textId="77777777" w:rsidR="00D5306E" w:rsidRPr="00D0664E" w:rsidRDefault="008C2898" w:rsidP="003F6A21">
            <w:pPr>
              <w:pStyle w:val="ListParagraph"/>
              <w:numPr>
                <w:ilvl w:val="0"/>
                <w:numId w:val="9"/>
              </w:numPr>
              <w:spacing w:line="276" w:lineRule="auto"/>
              <w:rPr>
                <w:rFonts w:asciiTheme="minorHAnsi" w:eastAsiaTheme="minorEastAsia" w:hAnsiTheme="minorHAnsi" w:cstheme="minorBidi"/>
              </w:rPr>
            </w:pPr>
            <w:r>
              <w:rPr>
                <w:rFonts w:eastAsia="Arial" w:cs="Arial"/>
                <w:lang w:val="pt-BR"/>
              </w:rPr>
              <w:t xml:space="preserve">(J) Não </w:t>
            </w:r>
            <w:r>
              <w:rPr>
                <w:rFonts w:eastAsia="Arial" w:cs="Arial"/>
                <w:lang w:val="pt-BR"/>
              </w:rPr>
              <w:t>utilizamos processos como apoio para o cumprimento das metas relacionadas a fatores ASG relevantes em nossos investimentos em infraestrutura</w:t>
            </w:r>
          </w:p>
        </w:tc>
      </w:tr>
      <w:tr w:rsidR="009B26C0" w14:paraId="025B947A" w14:textId="77777777" w:rsidTr="009506C1">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39D02D03" w14:textId="77777777" w:rsidR="009358D7" w:rsidRPr="00D0664E" w:rsidRDefault="009358D7" w:rsidP="009358D7">
            <w:pPr>
              <w:spacing w:line="240" w:lineRule="auto"/>
              <w:jc w:val="center"/>
              <w:textAlignment w:val="baseline"/>
              <w:rPr>
                <w:rStyle w:val="Hyperlink"/>
                <w:sz w:val="16"/>
                <w:szCs w:val="16"/>
              </w:rPr>
            </w:pPr>
          </w:p>
        </w:tc>
      </w:tr>
      <w:tr w:rsidR="009B26C0" w14:paraId="6DC62A37" w14:textId="77777777" w:rsidTr="009506C1">
        <w:trPr>
          <w:trHeight w:val="300"/>
        </w:trPr>
        <w:tc>
          <w:tcPr>
            <w:tcW w:w="14882" w:type="dxa"/>
            <w:gridSpan w:val="9"/>
            <w:shd w:val="clear" w:color="auto" w:fill="0070C0"/>
            <w:vAlign w:val="center"/>
          </w:tcPr>
          <w:p w14:paraId="0E5BAB45" w14:textId="77777777" w:rsidR="009358D7" w:rsidRPr="00D0664E" w:rsidRDefault="008C2898" w:rsidP="009358D7">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69373150" w14:textId="77777777" w:rsidTr="009506C1">
        <w:trPr>
          <w:trHeight w:val="300"/>
        </w:trPr>
        <w:tc>
          <w:tcPr>
            <w:tcW w:w="1841" w:type="dxa"/>
            <w:shd w:val="clear" w:color="auto" w:fill="auto"/>
            <w:vAlign w:val="center"/>
          </w:tcPr>
          <w:p w14:paraId="664E8101" w14:textId="77777777" w:rsidR="009358D7" w:rsidRPr="00D0664E" w:rsidRDefault="008C2898" w:rsidP="009358D7">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6CB7FB79" w14:textId="77777777" w:rsidR="009358D7" w:rsidRPr="00D0664E" w:rsidRDefault="008C2898" w:rsidP="009358D7">
            <w:pPr>
              <w:rPr>
                <w:sz w:val="16"/>
                <w:szCs w:val="16"/>
              </w:rPr>
            </w:pPr>
            <w:r>
              <w:rPr>
                <w:rFonts w:eastAsia="Arial"/>
                <w:sz w:val="16"/>
                <w:szCs w:val="16"/>
                <w:lang w:val="pt-BR"/>
              </w:rPr>
              <w:t xml:space="preserve">Este indicador determina a profundidade dos processos e os recursos que a organização direcionou para o </w:t>
            </w:r>
            <w:r>
              <w:rPr>
                <w:rFonts w:eastAsia="Arial"/>
                <w:color w:val="000000"/>
                <w:sz w:val="16"/>
                <w:szCs w:val="16"/>
                <w:lang w:val="pt-BR"/>
              </w:rPr>
              <w:t>cumprimento de suas metas relacionadas a fatores ASG relevantes</w:t>
            </w:r>
            <w:r>
              <w:rPr>
                <w:rFonts w:eastAsia="Arial"/>
                <w:sz w:val="16"/>
                <w:szCs w:val="16"/>
                <w:lang w:val="pt-BR"/>
              </w:rPr>
              <w:t xml:space="preserve">. Para gerenciar de maneira ativa o desempenho ASG, é necessário que a organização adote </w:t>
            </w:r>
            <w:r>
              <w:rPr>
                <w:rFonts w:eastAsia="Arial"/>
                <w:sz w:val="16"/>
                <w:szCs w:val="16"/>
                <w:lang w:val="pt-BR"/>
              </w:rPr>
              <w:t>vários processos e garanta que os recursos adequados sejam disponibilizados. Os processos e recursos específicos dependerão do contexto do ativo. Em todos os casos, no entanto, estes processos e recursos devem ser avaliados regularmente e ajustados de acor</w:t>
            </w:r>
            <w:r>
              <w:rPr>
                <w:rFonts w:eastAsia="Arial"/>
                <w:sz w:val="16"/>
                <w:szCs w:val="16"/>
                <w:lang w:val="pt-BR"/>
              </w:rPr>
              <w:t xml:space="preserve">do com sua efetividade no cumprimento das metas relacionadas a fatores ASG relevantes em todos os ativos de infraestrutura. </w:t>
            </w:r>
          </w:p>
        </w:tc>
      </w:tr>
      <w:tr w:rsidR="009B26C0" w14:paraId="5386CF76" w14:textId="77777777" w:rsidTr="009506C1">
        <w:trPr>
          <w:trHeight w:val="300"/>
        </w:trPr>
        <w:tc>
          <w:tcPr>
            <w:tcW w:w="1841" w:type="dxa"/>
            <w:shd w:val="clear" w:color="auto" w:fill="auto"/>
            <w:vAlign w:val="center"/>
          </w:tcPr>
          <w:p w14:paraId="056BBAAF" w14:textId="77777777" w:rsidR="009358D7" w:rsidRPr="00D0664E" w:rsidRDefault="008C2898" w:rsidP="009358D7">
            <w:pPr>
              <w:rPr>
                <w:b/>
                <w:bCs/>
                <w:sz w:val="16"/>
                <w:szCs w:val="16"/>
              </w:rPr>
            </w:pPr>
            <w:r>
              <w:rPr>
                <w:rFonts w:eastAsia="Arial"/>
                <w:b/>
                <w:bCs/>
                <w:sz w:val="16"/>
                <w:szCs w:val="16"/>
                <w:lang w:val="pt-BR"/>
              </w:rPr>
              <w:t>Outros materiais</w:t>
            </w:r>
          </w:p>
        </w:tc>
        <w:tc>
          <w:tcPr>
            <w:tcW w:w="13041" w:type="dxa"/>
            <w:gridSpan w:val="8"/>
            <w:shd w:val="clear" w:color="auto" w:fill="auto"/>
            <w:vAlign w:val="center"/>
          </w:tcPr>
          <w:p w14:paraId="10E57F47" w14:textId="77777777" w:rsidR="00637AA8" w:rsidRPr="00D0664E" w:rsidRDefault="008C2898" w:rsidP="009358D7">
            <w:pPr>
              <w:rPr>
                <w:sz w:val="16"/>
                <w:szCs w:val="16"/>
              </w:rPr>
            </w:pPr>
            <w:r>
              <w:rPr>
                <w:rFonts w:eastAsia="Arial"/>
                <w:sz w:val="16"/>
                <w:szCs w:val="16"/>
                <w:lang w:val="pt-BR"/>
              </w:rPr>
              <w:t xml:space="preserve">Para mais informações, consulte </w:t>
            </w:r>
            <w:hyperlink r:id="rId75" w:history="1">
              <w:r>
                <w:rPr>
                  <w:rFonts w:eastAsia="Arial"/>
                  <w:color w:val="00B0F0"/>
                  <w:sz w:val="16"/>
                  <w:szCs w:val="16"/>
                  <w:lang w:val="pt-BR"/>
                </w:rPr>
                <w:t>Primer on Responsible Investment in Infrastructure</w:t>
              </w:r>
            </w:hyperlink>
            <w:r>
              <w:rPr>
                <w:rFonts w:eastAsia="Arial"/>
                <w:sz w:val="16"/>
                <w:szCs w:val="16"/>
                <w:lang w:val="pt-BR"/>
              </w:rPr>
              <w:t>.</w:t>
            </w:r>
          </w:p>
          <w:p w14:paraId="4F508702" w14:textId="77777777" w:rsidR="00534FFC" w:rsidRPr="00D0664E" w:rsidRDefault="008C2898" w:rsidP="009358D7">
            <w:pPr>
              <w:rPr>
                <w:sz w:val="16"/>
                <w:szCs w:val="16"/>
              </w:rPr>
            </w:pPr>
            <w:hyperlink r:id="rId76" w:history="1">
              <w:r w:rsidRPr="00D0664E">
                <w:rPr>
                  <w:color w:val="00B0F0"/>
                  <w:sz w:val="16"/>
                  <w:szCs w:val="16"/>
                </w:rPr>
                <w:t xml:space="preserve"> </w:t>
              </w:r>
            </w:hyperlink>
          </w:p>
          <w:p w14:paraId="5F5824C0" w14:textId="77777777" w:rsidR="009358D7" w:rsidRPr="00D0664E" w:rsidRDefault="008C2898" w:rsidP="009358D7">
            <w:pPr>
              <w:rPr>
                <w:sz w:val="16"/>
                <w:szCs w:val="16"/>
              </w:rPr>
            </w:pPr>
            <w:r>
              <w:rPr>
                <w:rStyle w:val="Hyperlink"/>
                <w:rFonts w:eastAsia="Arial"/>
                <w:color w:val="000000"/>
                <w:sz w:val="16"/>
                <w:szCs w:val="16"/>
                <w:lang w:val="pt-BR"/>
              </w:rPr>
              <w:t xml:space="preserve">Para mais orientações, consulte o </w:t>
            </w:r>
            <w:hyperlink r:id="rId77" w:history="1">
              <w:r>
                <w:rPr>
                  <w:rStyle w:val="Hyperlink"/>
                  <w:rFonts w:eastAsia="Arial"/>
                  <w:sz w:val="16"/>
                  <w:szCs w:val="16"/>
                  <w:lang w:val="pt-BR"/>
                </w:rPr>
                <w:t xml:space="preserve">kit de ferramentas ASG do BII (antigo CDC </w:t>
              </w:r>
              <w:r>
                <w:rPr>
                  <w:rStyle w:val="Hyperlink"/>
                  <w:rFonts w:eastAsia="Arial"/>
                  <w:sz w:val="16"/>
                  <w:szCs w:val="16"/>
                  <w:lang w:val="pt-BR"/>
                </w:rPr>
                <w:t>Group)</w:t>
              </w:r>
            </w:hyperlink>
            <w:r>
              <w:rPr>
                <w:rStyle w:val="Hyperlink"/>
                <w:rFonts w:eastAsia="Arial"/>
                <w:color w:val="auto"/>
                <w:sz w:val="16"/>
                <w:szCs w:val="16"/>
                <w:lang w:val="pt-BR"/>
              </w:rPr>
              <w:t>.</w:t>
            </w:r>
          </w:p>
        </w:tc>
      </w:tr>
      <w:tr w:rsidR="009B26C0" w14:paraId="0C28E8C3" w14:textId="77777777" w:rsidTr="009506C1">
        <w:trPr>
          <w:trHeight w:val="300"/>
        </w:trPr>
        <w:tc>
          <w:tcPr>
            <w:tcW w:w="14882" w:type="dxa"/>
            <w:gridSpan w:val="9"/>
            <w:shd w:val="clear" w:color="auto" w:fill="0070C0"/>
            <w:vAlign w:val="center"/>
          </w:tcPr>
          <w:p w14:paraId="75D1C96A" w14:textId="77777777" w:rsidR="009358D7" w:rsidRPr="00D0664E" w:rsidRDefault="008C2898" w:rsidP="009358D7">
            <w:pPr>
              <w:rPr>
                <w:color w:val="FFFFFF" w:themeColor="background1"/>
                <w:sz w:val="16"/>
                <w:szCs w:val="16"/>
              </w:rPr>
            </w:pPr>
            <w:r>
              <w:rPr>
                <w:rFonts w:eastAsia="Arial" w:cs="Arial"/>
                <w:b/>
                <w:bCs/>
                <w:color w:val="FFFFFF"/>
                <w:sz w:val="18"/>
                <w:szCs w:val="18"/>
                <w:lang w:val="pt-BR" w:eastAsia="en-GB"/>
              </w:rPr>
              <w:t>Lógica</w:t>
            </w:r>
          </w:p>
        </w:tc>
      </w:tr>
      <w:tr w:rsidR="009B26C0" w14:paraId="2774BEE3" w14:textId="77777777" w:rsidTr="009506C1">
        <w:trPr>
          <w:trHeight w:val="300"/>
        </w:trPr>
        <w:tc>
          <w:tcPr>
            <w:tcW w:w="1841" w:type="dxa"/>
            <w:shd w:val="clear" w:color="auto" w:fill="auto"/>
            <w:vAlign w:val="center"/>
          </w:tcPr>
          <w:p w14:paraId="1876410E" w14:textId="77777777" w:rsidR="009358D7" w:rsidRPr="00D0664E" w:rsidRDefault="008C2898" w:rsidP="009358D7">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0BAA831E" w14:textId="77777777" w:rsidR="004C72F1" w:rsidRPr="00D0664E" w:rsidRDefault="008C2898" w:rsidP="009358D7">
            <w:pPr>
              <w:rPr>
                <w:sz w:val="16"/>
                <w:szCs w:val="16"/>
              </w:rPr>
            </w:pPr>
            <w:r>
              <w:rPr>
                <w:rFonts w:eastAsia="Arial"/>
                <w:sz w:val="16"/>
                <w:szCs w:val="16"/>
                <w:lang w:val="pt-BR"/>
              </w:rPr>
              <w:t>[OO 21], [OO 30]</w:t>
            </w:r>
          </w:p>
        </w:tc>
      </w:tr>
      <w:tr w:rsidR="009B26C0" w14:paraId="052C4E17" w14:textId="77777777" w:rsidTr="009506C1">
        <w:trPr>
          <w:trHeight w:val="300"/>
        </w:trPr>
        <w:tc>
          <w:tcPr>
            <w:tcW w:w="1841" w:type="dxa"/>
            <w:shd w:val="clear" w:color="auto" w:fill="auto"/>
            <w:vAlign w:val="center"/>
          </w:tcPr>
          <w:p w14:paraId="44CBCBA7" w14:textId="77777777" w:rsidR="009358D7" w:rsidRPr="00D0664E" w:rsidRDefault="008C2898" w:rsidP="009358D7">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5950A08E" w14:textId="77777777" w:rsidR="009358D7" w:rsidRPr="00D0664E" w:rsidRDefault="008C2898" w:rsidP="009358D7">
            <w:pPr>
              <w:rPr>
                <w:sz w:val="16"/>
                <w:szCs w:val="16"/>
              </w:rPr>
            </w:pPr>
            <w:r>
              <w:rPr>
                <w:rFonts w:eastAsia="Arial"/>
                <w:sz w:val="16"/>
                <w:szCs w:val="16"/>
                <w:lang w:val="pt-BR"/>
              </w:rPr>
              <w:t>[INF 10.1]</w:t>
            </w:r>
          </w:p>
        </w:tc>
      </w:tr>
      <w:tr w:rsidR="009B26C0" w14:paraId="4FB04BFA" w14:textId="77777777" w:rsidTr="009506C1">
        <w:trPr>
          <w:trHeight w:val="300"/>
        </w:trPr>
        <w:tc>
          <w:tcPr>
            <w:tcW w:w="14882" w:type="dxa"/>
            <w:gridSpan w:val="9"/>
            <w:shd w:val="clear" w:color="auto" w:fill="0070C0"/>
            <w:vAlign w:val="center"/>
          </w:tcPr>
          <w:p w14:paraId="0FBC8E6B" w14:textId="77777777" w:rsidR="009358D7" w:rsidRPr="00D0664E" w:rsidRDefault="008C2898" w:rsidP="009358D7">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17F8BE1B" w14:textId="77777777" w:rsidTr="009506C1">
        <w:trPr>
          <w:trHeight w:val="20"/>
        </w:trPr>
        <w:tc>
          <w:tcPr>
            <w:tcW w:w="1841" w:type="dxa"/>
            <w:vMerge w:val="restart"/>
            <w:shd w:val="clear" w:color="auto" w:fill="auto"/>
            <w:vAlign w:val="center"/>
          </w:tcPr>
          <w:p w14:paraId="395F9CFF" w14:textId="77777777" w:rsidR="009506C1" w:rsidRPr="00D0664E" w:rsidRDefault="008C2898" w:rsidP="3F4B499A">
            <w:pPr>
              <w:rPr>
                <w:b/>
                <w:sz w:val="16"/>
                <w:szCs w:val="16"/>
              </w:rPr>
            </w:pPr>
            <w:r>
              <w:rPr>
                <w:rFonts w:eastAsia="Arial"/>
                <w:b/>
                <w:bCs/>
                <w:sz w:val="16"/>
                <w:szCs w:val="16"/>
                <w:lang w:val="pt-BR"/>
              </w:rPr>
              <w:t>Critérios de avaliação</w:t>
            </w:r>
          </w:p>
        </w:tc>
        <w:tc>
          <w:tcPr>
            <w:tcW w:w="13041" w:type="dxa"/>
            <w:gridSpan w:val="8"/>
            <w:shd w:val="clear" w:color="auto" w:fill="auto"/>
            <w:vAlign w:val="center"/>
          </w:tcPr>
          <w:p w14:paraId="2416C10C" w14:textId="77777777" w:rsidR="009506C1" w:rsidRPr="00D0664E" w:rsidRDefault="008C2898" w:rsidP="009358D7">
            <w:pPr>
              <w:rPr>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3480114B" w14:textId="77777777" w:rsidTr="009506C1">
        <w:trPr>
          <w:trHeight w:val="212"/>
        </w:trPr>
        <w:tc>
          <w:tcPr>
            <w:tcW w:w="1841" w:type="dxa"/>
            <w:vMerge/>
            <w:shd w:val="clear" w:color="auto" w:fill="auto"/>
            <w:vAlign w:val="center"/>
          </w:tcPr>
          <w:p w14:paraId="3CA1D5FE" w14:textId="77777777" w:rsidR="009506C1" w:rsidRPr="00D0664E" w:rsidRDefault="009506C1" w:rsidP="3F4B499A">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279B565B" w14:textId="77777777" w:rsidR="009506C1" w:rsidRPr="00D0664E" w:rsidRDefault="008C2898" w:rsidP="009934C2">
            <w:pPr>
              <w:rPr>
                <w:rStyle w:val="Hyperlink"/>
                <w:color w:val="000000" w:themeColor="text1"/>
                <w:sz w:val="16"/>
                <w:szCs w:val="16"/>
              </w:rPr>
            </w:pPr>
            <w:r>
              <w:rPr>
                <w:rStyle w:val="Hyperlink"/>
                <w:rFonts w:eastAsia="Arial"/>
                <w:color w:val="000000"/>
                <w:sz w:val="16"/>
                <w:szCs w:val="16"/>
                <w:lang w:val="pt-BR"/>
              </w:rPr>
              <w:t xml:space="preserve">50 pontos para opções de letras: </w:t>
            </w:r>
          </w:p>
          <w:p w14:paraId="0D4C95D0" w14:textId="77777777" w:rsidR="009506C1" w:rsidRPr="00D0664E" w:rsidRDefault="009506C1" w:rsidP="00FA359D">
            <w:pPr>
              <w:rPr>
                <w:sz w:val="16"/>
                <w:szCs w:val="16"/>
              </w:rPr>
            </w:pPr>
          </w:p>
          <w:p w14:paraId="4E1BFB3E" w14:textId="77777777" w:rsidR="009506C1" w:rsidRPr="00D0664E" w:rsidRDefault="008C2898" w:rsidP="00FA359D">
            <w:pPr>
              <w:rPr>
                <w:sz w:val="16"/>
                <w:szCs w:val="16"/>
              </w:rPr>
            </w:pPr>
            <w:r>
              <w:rPr>
                <w:rFonts w:eastAsia="Arial"/>
                <w:sz w:val="16"/>
                <w:szCs w:val="16"/>
                <w:lang w:val="pt-BR"/>
              </w:rPr>
              <w:t>50 pontos se 5 ou mais opções forem selecionadas entre A-H.</w:t>
            </w:r>
          </w:p>
          <w:p w14:paraId="22825995" w14:textId="77777777" w:rsidR="009506C1" w:rsidRPr="00D0664E" w:rsidRDefault="008C2898" w:rsidP="00C47365">
            <w:pPr>
              <w:rPr>
                <w:sz w:val="16"/>
                <w:szCs w:val="16"/>
              </w:rPr>
            </w:pPr>
            <w:r>
              <w:rPr>
                <w:rFonts w:eastAsia="Arial"/>
                <w:sz w:val="16"/>
                <w:szCs w:val="16"/>
                <w:lang w:val="pt-BR"/>
              </w:rPr>
              <w:lastRenderedPageBreak/>
              <w:t>33</w:t>
            </w:r>
            <w:r>
              <w:rPr>
                <w:rFonts w:eastAsia="Arial"/>
                <w:sz w:val="16"/>
                <w:szCs w:val="16"/>
                <w:lang w:val="pt-BR"/>
              </w:rPr>
              <w:t xml:space="preserve"> pontos se 4 opções forem selecionadas entre A-H. </w:t>
            </w:r>
          </w:p>
          <w:p w14:paraId="7DB37DB8" w14:textId="77777777" w:rsidR="009506C1" w:rsidRPr="00D0664E" w:rsidRDefault="008C2898" w:rsidP="00FA359D">
            <w:pPr>
              <w:rPr>
                <w:sz w:val="16"/>
                <w:szCs w:val="16"/>
              </w:rPr>
            </w:pPr>
            <w:r>
              <w:rPr>
                <w:rFonts w:eastAsia="Arial"/>
                <w:sz w:val="16"/>
                <w:szCs w:val="16"/>
                <w:lang w:val="pt-BR"/>
              </w:rPr>
              <w:t>16 pontos se 2-3 opções forem selecionadas entre A-H.</w:t>
            </w:r>
          </w:p>
          <w:p w14:paraId="69EAFED1" w14:textId="77777777" w:rsidR="009506C1" w:rsidRPr="00D0664E" w:rsidRDefault="008C2898" w:rsidP="00C47365">
            <w:pPr>
              <w:rPr>
                <w:sz w:val="16"/>
                <w:szCs w:val="16"/>
              </w:rPr>
            </w:pPr>
            <w:r>
              <w:rPr>
                <w:rFonts w:eastAsia="Arial"/>
                <w:sz w:val="16"/>
                <w:szCs w:val="16"/>
                <w:lang w:val="pt-BR"/>
              </w:rPr>
              <w:t xml:space="preserve">0 ponto se 1 opção for selecionada entre A-I, </w:t>
            </w:r>
            <w:r>
              <w:rPr>
                <w:rFonts w:eastAsia="Arial"/>
                <w:b/>
                <w:bCs/>
                <w:sz w:val="16"/>
                <w:szCs w:val="16"/>
                <w:lang w:val="pt-BR"/>
              </w:rPr>
              <w:t>OU</w:t>
            </w:r>
            <w:r>
              <w:rPr>
                <w:rFonts w:eastAsia="Arial"/>
                <w:sz w:val="16"/>
                <w:szCs w:val="16"/>
                <w:lang w:val="pt-BR"/>
              </w:rPr>
              <w:t xml:space="preserve"> se a opção J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73E853E" w14:textId="77777777" w:rsidR="009506C1" w:rsidRPr="00D0664E" w:rsidRDefault="008C2898" w:rsidP="009506C1">
            <w:pPr>
              <w:jc w:val="center"/>
              <w:rPr>
                <w:b/>
                <w:bCs/>
                <w:sz w:val="16"/>
                <w:szCs w:val="16"/>
              </w:rPr>
            </w:pPr>
            <w:r>
              <w:rPr>
                <w:rFonts w:eastAsia="Arial"/>
                <w:b/>
                <w:bCs/>
                <w:sz w:val="16"/>
                <w:szCs w:val="16"/>
                <w:lang w:val="pt-BR"/>
              </w:rPr>
              <w:lastRenderedPageBreak/>
              <w:t>E</w:t>
            </w:r>
          </w:p>
        </w:tc>
        <w:tc>
          <w:tcPr>
            <w:tcW w:w="3968"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48A9C40" w14:textId="77777777" w:rsidR="009506C1" w:rsidRPr="00D0664E" w:rsidRDefault="008C2898" w:rsidP="00C47365">
            <w:pPr>
              <w:rPr>
                <w:rStyle w:val="Hyperlink"/>
                <w:color w:val="000000" w:themeColor="text1"/>
                <w:sz w:val="16"/>
                <w:szCs w:val="16"/>
              </w:rPr>
            </w:pPr>
            <w:r>
              <w:rPr>
                <w:rStyle w:val="Hyperlink"/>
                <w:rFonts w:eastAsia="Arial"/>
                <w:color w:val="000000"/>
                <w:sz w:val="16"/>
                <w:szCs w:val="16"/>
                <w:lang w:val="pt-BR"/>
              </w:rPr>
              <w:t>50 pontos para opções de números:</w:t>
            </w:r>
          </w:p>
          <w:p w14:paraId="44991F7D" w14:textId="77777777" w:rsidR="009506C1" w:rsidRPr="00D0664E" w:rsidRDefault="009506C1" w:rsidP="00FA359D">
            <w:pPr>
              <w:rPr>
                <w:sz w:val="16"/>
                <w:szCs w:val="16"/>
              </w:rPr>
            </w:pPr>
          </w:p>
          <w:p w14:paraId="4159C8E4" w14:textId="77777777" w:rsidR="009506C1" w:rsidRPr="00D0664E" w:rsidRDefault="008C2898" w:rsidP="00FA359D">
            <w:pPr>
              <w:rPr>
                <w:sz w:val="16"/>
                <w:szCs w:val="16"/>
              </w:rPr>
            </w:pPr>
            <w:r>
              <w:rPr>
                <w:rFonts w:eastAsia="Arial"/>
                <w:sz w:val="16"/>
                <w:szCs w:val="16"/>
                <w:lang w:val="pt-BR"/>
              </w:rPr>
              <w:t xml:space="preserve">Para cada opção </w:t>
            </w:r>
            <w:r>
              <w:rPr>
                <w:rFonts w:eastAsia="Arial"/>
                <w:sz w:val="16"/>
                <w:szCs w:val="16"/>
                <w:lang w:val="pt-BR"/>
              </w:rPr>
              <w:t>selecionada entre (A-H), a seguinte pontuação será aplicada:</w:t>
            </w:r>
          </w:p>
          <w:p w14:paraId="2C7C9B6F" w14:textId="77777777" w:rsidR="009506C1" w:rsidRPr="00D0664E" w:rsidRDefault="008C2898" w:rsidP="00DE14F6">
            <w:pPr>
              <w:rPr>
                <w:sz w:val="16"/>
                <w:szCs w:val="16"/>
              </w:rPr>
            </w:pPr>
            <w:r>
              <w:rPr>
                <w:rFonts w:eastAsia="Arial"/>
                <w:sz w:val="16"/>
                <w:szCs w:val="16"/>
                <w:lang w:val="pt-BR"/>
              </w:rPr>
              <w:t>50/5 pontos se a opção 1 for selecionada.</w:t>
            </w:r>
          </w:p>
          <w:p w14:paraId="4363CB8A" w14:textId="77777777" w:rsidR="009506C1" w:rsidRPr="00D0664E" w:rsidRDefault="008C2898" w:rsidP="00DE14F6">
            <w:pPr>
              <w:rPr>
                <w:sz w:val="16"/>
                <w:szCs w:val="16"/>
              </w:rPr>
            </w:pPr>
            <w:r>
              <w:rPr>
                <w:rFonts w:eastAsia="Arial"/>
                <w:sz w:val="16"/>
                <w:szCs w:val="16"/>
                <w:lang w:val="pt-BR"/>
              </w:rPr>
              <w:lastRenderedPageBreak/>
              <w:t xml:space="preserve">25/5 pontos se a opção 2 for selecionada. </w:t>
            </w:r>
          </w:p>
          <w:p w14:paraId="66843B48" w14:textId="77777777" w:rsidR="009506C1" w:rsidRPr="00D0664E" w:rsidRDefault="008C2898" w:rsidP="00C47365">
            <w:pPr>
              <w:rPr>
                <w:rStyle w:val="Hyperlink"/>
                <w:color w:val="000000" w:themeColor="text1"/>
                <w:sz w:val="16"/>
                <w:szCs w:val="16"/>
              </w:rPr>
            </w:pPr>
            <w:r>
              <w:rPr>
                <w:rFonts w:eastAsia="Arial"/>
                <w:sz w:val="16"/>
                <w:szCs w:val="16"/>
                <w:lang w:val="pt-BR"/>
              </w:rPr>
              <w:t xml:space="preserve">12/5 pontos se a opção 3 for selecionada. </w:t>
            </w:r>
          </w:p>
        </w:tc>
        <w:tc>
          <w:tcPr>
            <w:tcW w:w="3970"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9E3244D" w14:textId="77777777" w:rsidR="009506C1" w:rsidRPr="00D0664E" w:rsidRDefault="008C2898" w:rsidP="0033430E">
            <w:pPr>
              <w:rPr>
                <w:rStyle w:val="Hyperlink"/>
                <w:color w:val="auto"/>
                <w:sz w:val="16"/>
                <w:szCs w:val="16"/>
              </w:rPr>
            </w:pPr>
            <w:r>
              <w:rPr>
                <w:rStyle w:val="Hyperlink"/>
                <w:rFonts w:eastAsia="Arial"/>
                <w:color w:val="auto"/>
                <w:sz w:val="16"/>
                <w:szCs w:val="16"/>
                <w:lang w:val="pt-BR"/>
              </w:rPr>
              <w:lastRenderedPageBreak/>
              <w:t>Informações adicionais:</w:t>
            </w:r>
          </w:p>
          <w:p w14:paraId="19F49470" w14:textId="77777777" w:rsidR="009506C1" w:rsidRPr="00D0664E" w:rsidRDefault="009506C1" w:rsidP="0033430E">
            <w:pPr>
              <w:rPr>
                <w:rStyle w:val="Hyperlink"/>
                <w:color w:val="auto"/>
                <w:sz w:val="16"/>
                <w:szCs w:val="16"/>
              </w:rPr>
            </w:pPr>
          </w:p>
          <w:p w14:paraId="56EF46E8" w14:textId="77777777" w:rsidR="009506C1" w:rsidRPr="00D0664E" w:rsidRDefault="008C2898" w:rsidP="00FA359D">
            <w:pPr>
              <w:rPr>
                <w:sz w:val="16"/>
                <w:szCs w:val="16"/>
              </w:rPr>
            </w:pPr>
            <w:r>
              <w:rPr>
                <w:rFonts w:eastAsia="Arial"/>
                <w:sz w:val="16"/>
                <w:szCs w:val="16"/>
                <w:lang w:val="pt-BR"/>
              </w:rPr>
              <w:t>Se a opção “J” for selecionada, a pontuaçã</w:t>
            </w:r>
            <w:r>
              <w:rPr>
                <w:rFonts w:eastAsia="Arial"/>
                <w:sz w:val="16"/>
                <w:szCs w:val="16"/>
                <w:lang w:val="pt-BR"/>
              </w:rPr>
              <w:t>o será 0/100 ponto neste indicador.</w:t>
            </w:r>
          </w:p>
        </w:tc>
      </w:tr>
      <w:tr w:rsidR="009B26C0" w14:paraId="3B444E32" w14:textId="77777777" w:rsidTr="009506C1">
        <w:trPr>
          <w:trHeight w:val="300"/>
        </w:trPr>
        <w:tc>
          <w:tcPr>
            <w:tcW w:w="1841" w:type="dxa"/>
            <w:shd w:val="clear" w:color="auto" w:fill="auto"/>
            <w:vAlign w:val="center"/>
          </w:tcPr>
          <w:p w14:paraId="30242A03" w14:textId="77777777" w:rsidR="009358D7" w:rsidRPr="00D0664E" w:rsidRDefault="008C2898" w:rsidP="009358D7">
            <w:pPr>
              <w:rPr>
                <w:b/>
                <w:bCs/>
                <w:sz w:val="16"/>
                <w:szCs w:val="16"/>
              </w:rPr>
            </w:pPr>
            <w:r>
              <w:rPr>
                <w:rFonts w:eastAsia="Arial"/>
                <w:b/>
                <w:bCs/>
                <w:sz w:val="16"/>
                <w:szCs w:val="16"/>
                <w:lang w:val="pt-BR"/>
              </w:rPr>
              <w:t>Pontuação para “Outro(s)”</w:t>
            </w:r>
          </w:p>
        </w:tc>
        <w:tc>
          <w:tcPr>
            <w:tcW w:w="13039" w:type="dxa"/>
            <w:gridSpan w:val="8"/>
            <w:shd w:val="clear" w:color="auto" w:fill="auto"/>
            <w:vAlign w:val="center"/>
          </w:tcPr>
          <w:p w14:paraId="766C7EAB" w14:textId="77777777" w:rsidR="009358D7" w:rsidRPr="00D0664E" w:rsidRDefault="008C2898" w:rsidP="009358D7">
            <w:pPr>
              <w:rPr>
                <w:sz w:val="16"/>
                <w:szCs w:val="16"/>
              </w:rPr>
            </w:pPr>
            <w:r>
              <w:rPr>
                <w:rFonts w:eastAsia="Arial"/>
                <w:sz w:val="16"/>
                <w:szCs w:val="16"/>
                <w:lang w:val="pt-BR"/>
              </w:rPr>
              <w:t>A opção “(I) Outro” não pontua, pois as outras opções de resposta foram identificadas como boa prática.</w:t>
            </w:r>
          </w:p>
        </w:tc>
      </w:tr>
      <w:tr w:rsidR="009B26C0" w14:paraId="71269BD2" w14:textId="77777777" w:rsidTr="009506C1">
        <w:trPr>
          <w:trHeight w:val="300"/>
        </w:trPr>
        <w:tc>
          <w:tcPr>
            <w:tcW w:w="1841" w:type="dxa"/>
            <w:shd w:val="clear" w:color="auto" w:fill="auto"/>
            <w:vAlign w:val="center"/>
          </w:tcPr>
          <w:p w14:paraId="4678B98B" w14:textId="77777777" w:rsidR="009358D7" w:rsidRPr="00D0664E" w:rsidRDefault="008C2898" w:rsidP="009358D7">
            <w:pPr>
              <w:rPr>
                <w:b/>
                <w:bCs/>
                <w:sz w:val="16"/>
                <w:szCs w:val="16"/>
              </w:rPr>
            </w:pPr>
            <w:r>
              <w:rPr>
                <w:rFonts w:eastAsia="Arial"/>
                <w:b/>
                <w:bCs/>
                <w:sz w:val="16"/>
                <w:szCs w:val="16"/>
                <w:lang w:val="pt-BR"/>
              </w:rPr>
              <w:t>Multiplicador</w:t>
            </w:r>
          </w:p>
        </w:tc>
        <w:tc>
          <w:tcPr>
            <w:tcW w:w="13039" w:type="dxa"/>
            <w:gridSpan w:val="8"/>
            <w:shd w:val="clear" w:color="auto" w:fill="auto"/>
            <w:vAlign w:val="center"/>
          </w:tcPr>
          <w:p w14:paraId="2072DA1F" w14:textId="77777777" w:rsidR="009358D7" w:rsidRPr="00D0664E" w:rsidRDefault="008C2898" w:rsidP="009358D7">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7134A8D8" w14:textId="77777777" w:rsidR="007C199F" w:rsidRPr="00D0664E" w:rsidRDefault="008C2898">
      <w:pPr>
        <w:spacing w:after="160" w:line="259" w:lineRule="auto"/>
        <w:rPr>
          <w:rFonts w:eastAsiaTheme="majorEastAsia" w:cstheme="majorBidi"/>
          <w:caps/>
          <w:color w:val="2F5496" w:themeColor="accent1" w:themeShade="BF"/>
          <w:sz w:val="16"/>
          <w:szCs w:val="16"/>
        </w:rPr>
      </w:pPr>
      <w:r w:rsidRPr="00D0664E">
        <w:rPr>
          <w:sz w:val="16"/>
          <w:szCs w:val="16"/>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675"/>
        <w:gridCol w:w="1984"/>
        <w:gridCol w:w="1984"/>
        <w:gridCol w:w="9"/>
      </w:tblGrid>
      <w:tr w:rsidR="009B26C0" w14:paraId="083D332C" w14:textId="77777777" w:rsidTr="00C42B6B">
        <w:trPr>
          <w:gridAfter w:val="1"/>
          <w:wAfter w:w="9" w:type="dxa"/>
          <w:trHeight w:val="380"/>
        </w:trPr>
        <w:tc>
          <w:tcPr>
            <w:tcW w:w="1841" w:type="dxa"/>
            <w:vMerge w:val="restart"/>
            <w:shd w:val="clear" w:color="auto" w:fill="F2F2F2"/>
            <w:vAlign w:val="center"/>
            <w:hideMark/>
          </w:tcPr>
          <w:p w14:paraId="0C3E537E" w14:textId="77777777" w:rsidR="00C42B6B"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4E15C757" w14:textId="77777777" w:rsidR="00C42B6B" w:rsidRPr="00D0664E" w:rsidRDefault="00C42B6B" w:rsidP="006B2644">
            <w:pPr>
              <w:spacing w:line="240" w:lineRule="auto"/>
              <w:jc w:val="center"/>
              <w:textAlignment w:val="baseline"/>
              <w:rPr>
                <w:rFonts w:eastAsia="Times New Roman" w:cs="Arial"/>
                <w:b/>
                <w:sz w:val="10"/>
                <w:szCs w:val="10"/>
                <w:lang w:eastAsia="en-GB"/>
              </w:rPr>
            </w:pPr>
          </w:p>
          <w:p w14:paraId="348D21C8" w14:textId="77777777" w:rsidR="00C42B6B" w:rsidRPr="00D0664E" w:rsidRDefault="008C2898" w:rsidP="00D7404D">
            <w:pPr>
              <w:pStyle w:val="Indicatorsubsection"/>
              <w:rPr>
                <w:lang w:val="en-GB"/>
              </w:rPr>
            </w:pPr>
            <w:bookmarkStart w:id="27" w:name="_Toc129374600"/>
            <w:r>
              <w:rPr>
                <w:rFonts w:eastAsia="Arial"/>
                <w:color w:val="000000"/>
                <w:lang w:val="pt-BR"/>
              </w:rPr>
              <w:t>INF 10.1</w:t>
            </w:r>
            <w:bookmarkEnd w:id="27"/>
          </w:p>
        </w:tc>
        <w:tc>
          <w:tcPr>
            <w:tcW w:w="1558" w:type="dxa"/>
            <w:shd w:val="clear" w:color="auto" w:fill="F2F2F2"/>
            <w:vAlign w:val="center"/>
            <w:hideMark/>
          </w:tcPr>
          <w:p w14:paraId="2555D2F2" w14:textId="77777777" w:rsidR="00C42B6B"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F2F2F2"/>
            <w:vAlign w:val="center"/>
          </w:tcPr>
          <w:p w14:paraId="688A46DB" w14:textId="77777777" w:rsidR="00C42B6B"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INF 10</w:t>
            </w:r>
          </w:p>
        </w:tc>
        <w:tc>
          <w:tcPr>
            <w:tcW w:w="4675" w:type="dxa"/>
            <w:vMerge w:val="restart"/>
            <w:shd w:val="clear" w:color="auto" w:fill="F2F2F2"/>
            <w:vAlign w:val="center"/>
          </w:tcPr>
          <w:p w14:paraId="1BCD4190" w14:textId="77777777" w:rsidR="00C42B6B"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2C58EA69" w14:textId="77777777" w:rsidR="00C42B6B" w:rsidRPr="00D0664E" w:rsidRDefault="00C42B6B" w:rsidP="006B2644">
            <w:pPr>
              <w:spacing w:line="240" w:lineRule="auto"/>
              <w:jc w:val="center"/>
              <w:textAlignment w:val="baseline"/>
              <w:rPr>
                <w:rFonts w:eastAsia="Times New Roman" w:cs="Arial"/>
                <w:sz w:val="14"/>
                <w:szCs w:val="14"/>
                <w:lang w:eastAsia="en-GB"/>
              </w:rPr>
            </w:pPr>
          </w:p>
          <w:p w14:paraId="6A25815A" w14:textId="77777777" w:rsidR="00C42B6B" w:rsidRPr="00D0664E" w:rsidRDefault="008C2898" w:rsidP="006B2644">
            <w:pPr>
              <w:jc w:val="center"/>
              <w:rPr>
                <w:sz w:val="18"/>
                <w:szCs w:val="18"/>
              </w:rPr>
            </w:pPr>
            <w:r>
              <w:rPr>
                <w:rFonts w:eastAsia="Arial"/>
                <w:b/>
                <w:bCs/>
                <w:sz w:val="22"/>
                <w:szCs w:val="22"/>
                <w:lang w:val="pt-BR"/>
              </w:rPr>
              <w:t>Monitoramento</w:t>
            </w:r>
          </w:p>
        </w:tc>
        <w:tc>
          <w:tcPr>
            <w:tcW w:w="1984" w:type="dxa"/>
            <w:vMerge w:val="restart"/>
            <w:shd w:val="clear" w:color="auto" w:fill="F2F2F2"/>
            <w:vAlign w:val="center"/>
            <w:hideMark/>
          </w:tcPr>
          <w:p w14:paraId="3BE05747" w14:textId="77777777" w:rsidR="00C42B6B"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88102C1" w14:textId="77777777" w:rsidR="00C42B6B" w:rsidRPr="00D0664E" w:rsidRDefault="00C42B6B" w:rsidP="006B2644">
            <w:pPr>
              <w:spacing w:line="240" w:lineRule="auto"/>
              <w:jc w:val="center"/>
              <w:textAlignment w:val="baseline"/>
              <w:rPr>
                <w:rFonts w:eastAsia="Times New Roman" w:cs="Arial"/>
                <w:b/>
                <w:bCs/>
                <w:sz w:val="14"/>
                <w:szCs w:val="14"/>
                <w:lang w:eastAsia="en-GB"/>
              </w:rPr>
            </w:pPr>
          </w:p>
          <w:p w14:paraId="78537649" w14:textId="77777777" w:rsidR="00C42B6B"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4" w:type="dxa"/>
            <w:vMerge w:val="restart"/>
            <w:shd w:val="clear" w:color="auto" w:fill="A6A6A6"/>
            <w:tcMar>
              <w:top w:w="113" w:type="dxa"/>
              <w:left w:w="113" w:type="dxa"/>
              <w:bottom w:w="113" w:type="dxa"/>
              <w:right w:w="113" w:type="dxa"/>
            </w:tcMar>
            <w:vAlign w:val="center"/>
            <w:hideMark/>
          </w:tcPr>
          <w:p w14:paraId="34EDB5FF" w14:textId="77777777" w:rsidR="00C42B6B"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E6BCBA2" w14:textId="77777777" w:rsidR="00C42B6B" w:rsidRPr="00D0664E" w:rsidRDefault="00C42B6B" w:rsidP="006B2644">
            <w:pPr>
              <w:spacing w:line="240" w:lineRule="auto"/>
              <w:jc w:val="center"/>
              <w:textAlignment w:val="baseline"/>
              <w:rPr>
                <w:rFonts w:eastAsia="Times New Roman" w:cs="Arial"/>
                <w:b/>
                <w:bCs/>
                <w:color w:val="FFFFFF" w:themeColor="background1"/>
                <w:sz w:val="14"/>
                <w:szCs w:val="14"/>
                <w:lang w:eastAsia="en-GB"/>
              </w:rPr>
            </w:pPr>
          </w:p>
          <w:p w14:paraId="286FD115" w14:textId="77777777" w:rsidR="00C42B6B" w:rsidRPr="00D0664E" w:rsidRDefault="008C2898" w:rsidP="006B264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64B4D430" w14:textId="77777777" w:rsidR="00C42B6B" w:rsidRPr="00D0664E" w:rsidRDefault="008C2898" w:rsidP="006B264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 xml:space="preserve">DIVULGAÇÃO </w:t>
            </w:r>
            <w:r>
              <w:rPr>
                <w:rFonts w:eastAsia="Arial" w:cs="Arial"/>
                <w:b/>
                <w:bCs/>
                <w:color w:val="FFFFFF"/>
                <w:sz w:val="10"/>
                <w:szCs w:val="10"/>
                <w:lang w:val="pt-BR" w:eastAsia="en-GB"/>
              </w:rPr>
              <w:t>OPCIONAL</w:t>
            </w:r>
          </w:p>
        </w:tc>
      </w:tr>
      <w:tr w:rsidR="009B26C0" w14:paraId="3B932EAB" w14:textId="77777777" w:rsidTr="00C42B6B">
        <w:trPr>
          <w:gridAfter w:val="1"/>
          <w:wAfter w:w="9" w:type="dxa"/>
          <w:trHeight w:val="380"/>
        </w:trPr>
        <w:tc>
          <w:tcPr>
            <w:tcW w:w="1841" w:type="dxa"/>
            <w:vMerge/>
            <w:shd w:val="clear" w:color="auto" w:fill="F2F2F2" w:themeFill="background1" w:themeFillShade="F2"/>
            <w:vAlign w:val="center"/>
          </w:tcPr>
          <w:p w14:paraId="2EE0CA85" w14:textId="77777777" w:rsidR="00C42B6B" w:rsidRPr="00D0664E" w:rsidRDefault="00C42B6B" w:rsidP="006B2644">
            <w:pPr>
              <w:spacing w:line="240" w:lineRule="auto"/>
              <w:jc w:val="center"/>
              <w:textAlignment w:val="baseline"/>
              <w:rPr>
                <w:rFonts w:eastAsia="Times New Roman" w:cs="Arial"/>
                <w:b/>
                <w:sz w:val="14"/>
                <w:szCs w:val="14"/>
                <w:lang w:eastAsia="en-GB"/>
              </w:rPr>
            </w:pPr>
          </w:p>
        </w:tc>
        <w:tc>
          <w:tcPr>
            <w:tcW w:w="1558" w:type="dxa"/>
            <w:shd w:val="clear" w:color="auto" w:fill="F2F2F2" w:themeFill="background1" w:themeFillShade="F2"/>
            <w:vAlign w:val="center"/>
          </w:tcPr>
          <w:p w14:paraId="00C61840" w14:textId="77777777" w:rsidR="00C42B6B"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F2F2F2" w:themeFill="background1" w:themeFillShade="F2"/>
            <w:vAlign w:val="center"/>
          </w:tcPr>
          <w:p w14:paraId="4A9D111D" w14:textId="77777777" w:rsidR="00C42B6B"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vMerge/>
            <w:shd w:val="clear" w:color="auto" w:fill="F2F2F2" w:themeFill="background1" w:themeFillShade="F2"/>
            <w:vAlign w:val="center"/>
          </w:tcPr>
          <w:p w14:paraId="06A6526B" w14:textId="77777777" w:rsidR="00C42B6B" w:rsidRPr="00D0664E" w:rsidRDefault="00C42B6B" w:rsidP="006B2644">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35B47963" w14:textId="77777777" w:rsidR="00C42B6B" w:rsidRPr="00D0664E" w:rsidRDefault="00C42B6B" w:rsidP="006B2644">
            <w:pPr>
              <w:spacing w:line="240" w:lineRule="auto"/>
              <w:jc w:val="center"/>
              <w:textAlignment w:val="baseline"/>
              <w:rPr>
                <w:rFonts w:eastAsia="Times New Roman" w:cs="Arial"/>
                <w:b/>
                <w:bCs/>
                <w:sz w:val="14"/>
                <w:szCs w:val="14"/>
                <w:lang w:eastAsia="en-GB"/>
              </w:rPr>
            </w:pPr>
          </w:p>
        </w:tc>
        <w:tc>
          <w:tcPr>
            <w:tcW w:w="1984" w:type="dxa"/>
            <w:vMerge/>
            <w:shd w:val="clear" w:color="auto" w:fill="A6A6A6"/>
            <w:tcMar>
              <w:top w:w="113" w:type="dxa"/>
              <w:left w:w="113" w:type="dxa"/>
              <w:bottom w:w="113" w:type="dxa"/>
              <w:right w:w="113" w:type="dxa"/>
            </w:tcMar>
            <w:vAlign w:val="center"/>
          </w:tcPr>
          <w:p w14:paraId="67A18C60" w14:textId="77777777" w:rsidR="00C42B6B" w:rsidRPr="00D0664E" w:rsidRDefault="00C42B6B"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22D39C4B" w14:textId="77777777" w:rsidTr="3F4B499A">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18723043" w14:textId="77777777" w:rsidR="007C199F" w:rsidRPr="00D0664E" w:rsidRDefault="008C2898" w:rsidP="006B2644">
            <w:pPr>
              <w:spacing w:line="276" w:lineRule="auto"/>
              <w:textAlignment w:val="baseline"/>
              <w:rPr>
                <w:rFonts w:eastAsia="Times New Roman" w:cs="Arial"/>
                <w:b/>
                <w:bCs/>
                <w:lang w:eastAsia="en-GB"/>
              </w:rPr>
            </w:pPr>
            <w:r>
              <w:rPr>
                <w:rFonts w:eastAsia="Arial" w:cs="Arial"/>
                <w:b/>
                <w:bCs/>
                <w:lang w:val="pt-BR" w:eastAsia="en-GB"/>
              </w:rPr>
              <w:t xml:space="preserve">Descreva até dois processos que sua organização implementou durante o exercício como apoio para o cumprimento de suas metas relacionadas a </w:t>
            </w:r>
            <w:hyperlink r:id="rId78" w:history="1">
              <w:r>
                <w:rPr>
                  <w:rFonts w:eastAsia="Arial" w:cs="Arial"/>
                  <w:b/>
                  <w:bCs/>
                  <w:color w:val="00B0F0"/>
                  <w:lang w:val="pt-BR" w:eastAsia="en-GB"/>
                </w:rPr>
                <w:t>fatores ASG relevantes</w:t>
              </w:r>
            </w:hyperlink>
            <w:r>
              <w:rPr>
                <w:rFonts w:eastAsia="Arial" w:cs="Arial"/>
                <w:b/>
                <w:bCs/>
                <w:lang w:val="pt-BR" w:eastAsia="en-GB"/>
              </w:rPr>
              <w:t>.</w:t>
            </w:r>
          </w:p>
          <w:p w14:paraId="6FB24185" w14:textId="77777777" w:rsidR="00756D0D" w:rsidRPr="00D0664E" w:rsidRDefault="00756D0D" w:rsidP="006B2644">
            <w:pPr>
              <w:spacing w:line="276" w:lineRule="auto"/>
              <w:textAlignment w:val="baseline"/>
              <w:rPr>
                <w:rFonts w:eastAsia="Times New Roman" w:cs="Arial"/>
                <w:b/>
                <w:lang w:eastAsia="en-GB"/>
              </w:rPr>
            </w:pPr>
          </w:p>
          <w:p w14:paraId="24887A96" w14:textId="77777777" w:rsidR="009766BE" w:rsidRPr="00D0664E" w:rsidRDefault="008C2898">
            <w:pPr>
              <w:spacing w:line="276" w:lineRule="auto"/>
              <w:textAlignment w:val="baseline"/>
              <w:rPr>
                <w:rFonts w:eastAsia="Times New Roman" w:cs="Arial"/>
                <w:lang w:eastAsia="en-GB"/>
              </w:rPr>
            </w:pPr>
            <w:r>
              <w:rPr>
                <w:rFonts w:eastAsia="Arial"/>
                <w:i/>
                <w:iCs/>
                <w:lang w:val="pt-BR"/>
              </w:rPr>
              <w:t xml:space="preserve">Para investidores com participações minoritárias em investimentos em infraestrutura, as respostas devem se basear em como utilizam sua influência com ativos, acionistas majoritários e/ou investidores-líderes com os quais fazem engajamento em </w:t>
            </w:r>
            <w:r>
              <w:rPr>
                <w:rFonts w:eastAsia="Arial"/>
                <w:i/>
                <w:iCs/>
                <w:lang w:val="pt-BR"/>
              </w:rPr>
              <w:t>situações de co-investimento para garantir que os fatores ASG relevantes sejam, dentro do possível, gerenciados de maneira ativa.</w:t>
            </w:r>
          </w:p>
        </w:tc>
      </w:tr>
      <w:tr w:rsidR="009B26C0" w14:paraId="385EE817" w14:textId="77777777" w:rsidTr="3F4B499A">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2B1FADE2" w14:textId="77777777" w:rsidR="00FC013B" w:rsidRPr="00D0664E" w:rsidRDefault="008C2898" w:rsidP="00FC013B">
            <w:pPr>
              <w:spacing w:line="360" w:lineRule="auto"/>
              <w:textAlignment w:val="baseline"/>
              <w:rPr>
                <w:rFonts w:eastAsia="Times New Roman" w:cs="Arial"/>
                <w:lang w:eastAsia="en-GB"/>
              </w:rPr>
            </w:pPr>
            <w:r>
              <w:rPr>
                <w:rFonts w:eastAsia="Arial" w:cs="Arial"/>
                <w:lang w:val="pt-BR" w:eastAsia="en-GB"/>
              </w:rPr>
              <w:t>(A) Processo 1 _____ [Texto livre opcional: longo]</w:t>
            </w:r>
          </w:p>
          <w:p w14:paraId="795E7943" w14:textId="77777777" w:rsidR="007C199F" w:rsidRPr="00D0664E" w:rsidRDefault="008C2898" w:rsidP="006B2644">
            <w:pPr>
              <w:spacing w:line="276" w:lineRule="auto"/>
              <w:textAlignment w:val="baseline"/>
              <w:rPr>
                <w:rFonts w:eastAsia="Times New Roman" w:cs="Arial"/>
                <w:lang w:eastAsia="en-GB"/>
              </w:rPr>
            </w:pPr>
            <w:r>
              <w:rPr>
                <w:rFonts w:eastAsia="Arial" w:cs="Arial"/>
                <w:lang w:val="pt-BR" w:eastAsia="en-GB"/>
              </w:rPr>
              <w:t>(B) Processo 2 _____ [Texto livre opcional: longo]</w:t>
            </w:r>
          </w:p>
        </w:tc>
      </w:tr>
      <w:tr w:rsidR="009B26C0" w14:paraId="46B817F9" w14:textId="77777777" w:rsidTr="3F4B499A">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2BFA91CC" w14:textId="77777777" w:rsidR="007C199F" w:rsidRPr="00D0664E" w:rsidRDefault="007C199F" w:rsidP="006B2644">
            <w:pPr>
              <w:spacing w:line="240" w:lineRule="auto"/>
              <w:jc w:val="center"/>
              <w:textAlignment w:val="baseline"/>
              <w:rPr>
                <w:rStyle w:val="Hyperlink"/>
                <w:sz w:val="16"/>
                <w:szCs w:val="16"/>
              </w:rPr>
            </w:pPr>
          </w:p>
        </w:tc>
      </w:tr>
      <w:tr w:rsidR="009B26C0" w14:paraId="09852A18" w14:textId="77777777" w:rsidTr="3F4B499A">
        <w:trPr>
          <w:trHeight w:val="300"/>
        </w:trPr>
        <w:tc>
          <w:tcPr>
            <w:tcW w:w="14884" w:type="dxa"/>
            <w:gridSpan w:val="7"/>
            <w:shd w:val="clear" w:color="auto" w:fill="0070C0"/>
            <w:vAlign w:val="center"/>
          </w:tcPr>
          <w:p w14:paraId="1F7C95A2" w14:textId="77777777" w:rsidR="007C199F" w:rsidRPr="00D0664E" w:rsidRDefault="008C2898" w:rsidP="00E36020">
            <w:pPr>
              <w:rPr>
                <w:rStyle w:val="Hyperlink"/>
                <w:b/>
                <w:bCs/>
                <w:color w:val="FFFFFF" w:themeColor="background1"/>
                <w:sz w:val="18"/>
                <w:szCs w:val="18"/>
              </w:rPr>
            </w:pPr>
            <w:r>
              <w:rPr>
                <w:rFonts w:eastAsia="Arial" w:cs="Arial"/>
                <w:b/>
                <w:bCs/>
                <w:color w:val="FFFFFF"/>
                <w:sz w:val="18"/>
                <w:szCs w:val="18"/>
                <w:lang w:val="pt-BR" w:eastAsia="en-GB"/>
              </w:rPr>
              <w:t xml:space="preserve">Notas </w:t>
            </w:r>
            <w:r>
              <w:rPr>
                <w:rFonts w:eastAsia="Arial" w:cs="Arial"/>
                <w:b/>
                <w:bCs/>
                <w:color w:val="FFFFFF"/>
                <w:sz w:val="18"/>
                <w:szCs w:val="18"/>
                <w:lang w:val="pt-BR" w:eastAsia="en-GB"/>
              </w:rPr>
              <w:t>explicativas</w:t>
            </w:r>
          </w:p>
        </w:tc>
      </w:tr>
      <w:tr w:rsidR="009B26C0" w14:paraId="03161C31" w14:textId="77777777" w:rsidTr="3F4B499A">
        <w:trPr>
          <w:trHeight w:val="300"/>
        </w:trPr>
        <w:tc>
          <w:tcPr>
            <w:tcW w:w="1841" w:type="dxa"/>
            <w:shd w:val="clear" w:color="auto" w:fill="auto"/>
            <w:vAlign w:val="center"/>
          </w:tcPr>
          <w:p w14:paraId="54AC7DB6" w14:textId="77777777" w:rsidR="007C199F" w:rsidRPr="00D0664E" w:rsidRDefault="008C2898" w:rsidP="00E3602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785F8249" w14:textId="77777777" w:rsidR="007C199F" w:rsidRPr="00D0664E" w:rsidRDefault="008C2898" w:rsidP="00E36020">
            <w:pPr>
              <w:rPr>
                <w:rStyle w:val="Hyperlink"/>
                <w:color w:val="000000" w:themeColor="text1"/>
                <w:sz w:val="16"/>
                <w:szCs w:val="16"/>
              </w:rPr>
            </w:pPr>
            <w:r>
              <w:rPr>
                <w:rStyle w:val="Hyperlink"/>
                <w:rFonts w:eastAsia="Arial"/>
                <w:color w:val="000000"/>
                <w:sz w:val="16"/>
                <w:szCs w:val="16"/>
                <w:lang w:val="pt-BR"/>
              </w:rPr>
              <w:t xml:space="preserve">Neste indicador, o signatário pode descrever exemplos de processos interessantes, inovadores ou de liderança utilizados para o cumprimento de </w:t>
            </w:r>
            <w:r>
              <w:rPr>
                <w:rStyle w:val="Hyperlink"/>
                <w:rFonts w:eastAsia="Arial" w:cs="Arial"/>
                <w:color w:val="auto"/>
                <w:sz w:val="16"/>
                <w:szCs w:val="16"/>
                <w:lang w:val="pt-BR"/>
              </w:rPr>
              <w:t>metas relacionadas a fatores ASG relevantes</w:t>
            </w:r>
            <w:r>
              <w:rPr>
                <w:rStyle w:val="Hyperlink"/>
                <w:rFonts w:eastAsia="Arial"/>
                <w:color w:val="000000"/>
                <w:sz w:val="16"/>
                <w:szCs w:val="16"/>
                <w:lang w:val="pt-BR"/>
              </w:rPr>
              <w:t xml:space="preserve">, permitindo que os signatários compartilhem diferentes práticas e experiências de gerenciamento de </w:t>
            </w:r>
            <w:r>
              <w:rPr>
                <w:rStyle w:val="Hyperlink"/>
                <w:rFonts w:eastAsia="Arial"/>
                <w:color w:val="auto"/>
                <w:sz w:val="16"/>
                <w:szCs w:val="16"/>
                <w:lang w:val="pt-BR"/>
              </w:rPr>
              <w:t>riscos e oportunidades ASG</w:t>
            </w:r>
            <w:r>
              <w:rPr>
                <w:rStyle w:val="Hyperlink"/>
                <w:rFonts w:eastAsia="Arial"/>
                <w:color w:val="000000"/>
                <w:sz w:val="16"/>
                <w:szCs w:val="16"/>
                <w:lang w:val="pt-BR"/>
              </w:rPr>
              <w:t xml:space="preserve"> relevantes.</w:t>
            </w:r>
          </w:p>
        </w:tc>
      </w:tr>
      <w:tr w:rsidR="009B26C0" w14:paraId="07E952C5" w14:textId="77777777" w:rsidTr="3F4B499A">
        <w:trPr>
          <w:trHeight w:val="300"/>
        </w:trPr>
        <w:tc>
          <w:tcPr>
            <w:tcW w:w="1841" w:type="dxa"/>
            <w:shd w:val="clear" w:color="auto" w:fill="auto"/>
            <w:vAlign w:val="center"/>
          </w:tcPr>
          <w:p w14:paraId="0244260C" w14:textId="77777777" w:rsidR="007C199F" w:rsidRPr="00D0664E" w:rsidRDefault="008C2898" w:rsidP="00E3602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0B744E37" w14:textId="77777777" w:rsidR="007C199F" w:rsidRPr="00D0664E" w:rsidRDefault="008C2898" w:rsidP="00E36020">
            <w:pPr>
              <w:rPr>
                <w:rStyle w:val="Hyperlink"/>
                <w:color w:val="000000" w:themeColor="text1"/>
                <w:sz w:val="16"/>
                <w:szCs w:val="16"/>
              </w:rPr>
            </w:pPr>
            <w:r>
              <w:rPr>
                <w:rStyle w:val="Hyperlink"/>
                <w:rFonts w:eastAsia="Arial"/>
                <w:color w:val="000000"/>
                <w:sz w:val="16"/>
                <w:szCs w:val="16"/>
                <w:lang w:val="pt-BR"/>
              </w:rPr>
              <w:t xml:space="preserve">O signatário deve utilizar este indicador para ilustrar as opções selecionadas no </w:t>
            </w:r>
            <w:r>
              <w:rPr>
                <w:rStyle w:val="Hyperlink"/>
                <w:rFonts w:eastAsia="Arial"/>
                <w:color w:val="000000"/>
                <w:sz w:val="16"/>
                <w:szCs w:val="16"/>
                <w:lang w:val="pt-BR"/>
              </w:rPr>
              <w:t>indicador anterior. Os detalhes podem incluir como e porque determinados processos foram escolhidos, quem foi responsável por sua implementação e seu sucesso e/ou as lições aprendidas com sua aplicação.</w:t>
            </w:r>
          </w:p>
        </w:tc>
      </w:tr>
      <w:tr w:rsidR="009B26C0" w14:paraId="2FB0F917" w14:textId="77777777" w:rsidTr="3F4B499A">
        <w:trPr>
          <w:trHeight w:val="300"/>
        </w:trPr>
        <w:tc>
          <w:tcPr>
            <w:tcW w:w="1841" w:type="dxa"/>
            <w:shd w:val="clear" w:color="auto" w:fill="auto"/>
            <w:vAlign w:val="center"/>
          </w:tcPr>
          <w:p w14:paraId="1D1903AA" w14:textId="77777777" w:rsidR="007C199F" w:rsidRPr="00D0664E" w:rsidRDefault="008C2898" w:rsidP="00E36020">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63AE4599" w14:textId="77777777" w:rsidR="007C199F" w:rsidRPr="00D0664E" w:rsidRDefault="008C2898" w:rsidP="007C635C">
            <w:pPr>
              <w:rPr>
                <w:sz w:val="16"/>
                <w:szCs w:val="16"/>
              </w:rPr>
            </w:pPr>
            <w:r>
              <w:rPr>
                <w:rFonts w:eastAsia="Arial"/>
                <w:color w:val="000000"/>
                <w:sz w:val="16"/>
                <w:szCs w:val="16"/>
                <w:lang w:val="pt-BR"/>
              </w:rPr>
              <w:t xml:space="preserve">Para mais orientações, consulte </w:t>
            </w:r>
            <w:hyperlink r:id="rId79" w:history="1">
              <w:r>
                <w:rPr>
                  <w:rFonts w:eastAsia="Arial"/>
                  <w:color w:val="00B0F0"/>
                  <w:sz w:val="16"/>
                  <w:szCs w:val="16"/>
                  <w:lang w:val="pt-BR"/>
                </w:rPr>
                <w:t>Primer on Responsible Investment in Infrastructure</w:t>
              </w:r>
            </w:hyperlink>
            <w:r>
              <w:rPr>
                <w:rFonts w:eastAsia="Arial"/>
                <w:sz w:val="16"/>
                <w:szCs w:val="16"/>
                <w:lang w:val="pt-BR"/>
              </w:rPr>
              <w:t>.</w:t>
            </w:r>
          </w:p>
        </w:tc>
      </w:tr>
      <w:tr w:rsidR="009B26C0" w14:paraId="3BF68E00" w14:textId="77777777" w:rsidTr="3F4B499A">
        <w:trPr>
          <w:trHeight w:val="300"/>
        </w:trPr>
        <w:tc>
          <w:tcPr>
            <w:tcW w:w="14884" w:type="dxa"/>
            <w:gridSpan w:val="7"/>
            <w:shd w:val="clear" w:color="auto" w:fill="0070C0"/>
            <w:vAlign w:val="center"/>
          </w:tcPr>
          <w:p w14:paraId="3350C085" w14:textId="77777777" w:rsidR="007C199F" w:rsidRPr="00D0664E" w:rsidRDefault="008C2898" w:rsidP="00E36020">
            <w:pPr>
              <w:rPr>
                <w:color w:val="FFFFFF" w:themeColor="background1"/>
                <w:sz w:val="16"/>
                <w:szCs w:val="16"/>
              </w:rPr>
            </w:pPr>
            <w:r>
              <w:rPr>
                <w:rFonts w:eastAsia="Arial" w:cs="Arial"/>
                <w:b/>
                <w:bCs/>
                <w:color w:val="FFFFFF"/>
                <w:sz w:val="18"/>
                <w:szCs w:val="18"/>
                <w:lang w:val="pt-BR" w:eastAsia="en-GB"/>
              </w:rPr>
              <w:t>Lógica</w:t>
            </w:r>
          </w:p>
        </w:tc>
      </w:tr>
      <w:tr w:rsidR="009B26C0" w14:paraId="36959446" w14:textId="77777777" w:rsidTr="3F4B499A">
        <w:trPr>
          <w:trHeight w:val="300"/>
        </w:trPr>
        <w:tc>
          <w:tcPr>
            <w:tcW w:w="1841" w:type="dxa"/>
            <w:shd w:val="clear" w:color="auto" w:fill="auto"/>
            <w:vAlign w:val="center"/>
          </w:tcPr>
          <w:p w14:paraId="7CB26E1D" w14:textId="77777777" w:rsidR="007C199F" w:rsidRPr="00D0664E" w:rsidRDefault="008C2898" w:rsidP="00E3602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64373FC0" w14:textId="77777777" w:rsidR="007C199F" w:rsidRPr="00D0664E" w:rsidRDefault="008C2898" w:rsidP="00E36020">
            <w:pPr>
              <w:rPr>
                <w:sz w:val="16"/>
                <w:szCs w:val="16"/>
              </w:rPr>
            </w:pPr>
            <w:r>
              <w:rPr>
                <w:rFonts w:eastAsia="Arial"/>
                <w:sz w:val="16"/>
                <w:szCs w:val="16"/>
                <w:lang w:val="pt-BR"/>
              </w:rPr>
              <w:t>[INF 11]</w:t>
            </w:r>
          </w:p>
        </w:tc>
      </w:tr>
      <w:tr w:rsidR="009B26C0" w14:paraId="75EDB066" w14:textId="77777777" w:rsidTr="3F4B499A">
        <w:trPr>
          <w:trHeight w:val="300"/>
        </w:trPr>
        <w:tc>
          <w:tcPr>
            <w:tcW w:w="1841" w:type="dxa"/>
            <w:shd w:val="clear" w:color="auto" w:fill="auto"/>
            <w:vAlign w:val="center"/>
          </w:tcPr>
          <w:p w14:paraId="23660E02" w14:textId="77777777" w:rsidR="007C199F" w:rsidRPr="00D0664E" w:rsidRDefault="008C2898" w:rsidP="00E3602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1D342EA2" w14:textId="77777777" w:rsidR="007C199F" w:rsidRPr="00D0664E" w:rsidRDefault="008C2898" w:rsidP="00E36020">
            <w:pPr>
              <w:rPr>
                <w:sz w:val="16"/>
                <w:szCs w:val="16"/>
              </w:rPr>
            </w:pPr>
            <w:r>
              <w:rPr>
                <w:rFonts w:eastAsia="Arial"/>
                <w:sz w:val="16"/>
                <w:szCs w:val="16"/>
                <w:lang w:val="pt-BR"/>
              </w:rPr>
              <w:t>N/A</w:t>
            </w:r>
          </w:p>
        </w:tc>
      </w:tr>
      <w:tr w:rsidR="009B26C0" w14:paraId="09946CCC" w14:textId="77777777" w:rsidTr="3F4B499A">
        <w:trPr>
          <w:trHeight w:val="300"/>
        </w:trPr>
        <w:tc>
          <w:tcPr>
            <w:tcW w:w="14884" w:type="dxa"/>
            <w:gridSpan w:val="7"/>
            <w:shd w:val="clear" w:color="auto" w:fill="0070C0"/>
            <w:vAlign w:val="center"/>
          </w:tcPr>
          <w:p w14:paraId="3A95380F" w14:textId="77777777" w:rsidR="007C199F" w:rsidRPr="00D0664E" w:rsidRDefault="008C2898" w:rsidP="00E3602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12BA508A" w14:textId="77777777" w:rsidTr="3F4B499A">
        <w:trPr>
          <w:trHeight w:val="354"/>
        </w:trPr>
        <w:tc>
          <w:tcPr>
            <w:tcW w:w="14884" w:type="dxa"/>
            <w:gridSpan w:val="7"/>
            <w:shd w:val="clear" w:color="auto" w:fill="auto"/>
            <w:vAlign w:val="center"/>
          </w:tcPr>
          <w:p w14:paraId="1E1E7D51" w14:textId="77777777" w:rsidR="007C199F" w:rsidRPr="00D0664E" w:rsidRDefault="008C2898" w:rsidP="00E36020">
            <w:pPr>
              <w:rPr>
                <w:bCs/>
                <w:sz w:val="16"/>
                <w:szCs w:val="16"/>
              </w:rPr>
            </w:pPr>
            <w:r>
              <w:rPr>
                <w:rFonts w:eastAsia="Arial"/>
                <w:bCs/>
                <w:sz w:val="16"/>
                <w:szCs w:val="16"/>
                <w:lang w:val="pt-BR"/>
              </w:rPr>
              <w:t>Não pontua</w:t>
            </w:r>
          </w:p>
        </w:tc>
      </w:tr>
    </w:tbl>
    <w:p w14:paraId="10B075E2" w14:textId="77777777" w:rsidR="0000396B" w:rsidRPr="00D0664E" w:rsidRDefault="0000396B">
      <w:pPr>
        <w:spacing w:after="160" w:line="259" w:lineRule="auto"/>
      </w:pPr>
    </w:p>
    <w:p w14:paraId="5CA717F9" w14:textId="77777777" w:rsidR="00060785" w:rsidRPr="00D0664E" w:rsidRDefault="00060785" w:rsidP="00CD4459">
      <w:pPr>
        <w:rPr>
          <w:rFonts w:eastAsiaTheme="majorEastAsia" w:cstheme="majorBidi"/>
          <w:color w:val="2F5496" w:themeColor="accent1" w:themeShade="BF"/>
        </w:rPr>
      </w:pPr>
    </w:p>
    <w:tbl>
      <w:tblPr>
        <w:tblW w:w="1488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834"/>
        <w:gridCol w:w="1206"/>
        <w:gridCol w:w="3472"/>
        <w:gridCol w:w="1985"/>
        <w:gridCol w:w="1985"/>
      </w:tblGrid>
      <w:tr w:rsidR="009B26C0" w14:paraId="492D1362" w14:textId="77777777" w:rsidTr="002000A1">
        <w:trPr>
          <w:trHeight w:val="428"/>
        </w:trPr>
        <w:tc>
          <w:tcPr>
            <w:tcW w:w="1840" w:type="dxa"/>
            <w:vMerge w:val="restart"/>
            <w:shd w:val="clear" w:color="auto" w:fill="DFF5F9"/>
            <w:vAlign w:val="center"/>
            <w:hideMark/>
          </w:tcPr>
          <w:p w14:paraId="114F8021" w14:textId="77777777" w:rsidR="00060785"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31F32F35" w14:textId="77777777" w:rsidR="00060785" w:rsidRPr="00D0664E" w:rsidRDefault="00060785" w:rsidP="006B2644">
            <w:pPr>
              <w:spacing w:line="240" w:lineRule="auto"/>
              <w:jc w:val="center"/>
              <w:textAlignment w:val="baseline"/>
              <w:rPr>
                <w:rFonts w:eastAsia="Times New Roman" w:cs="Arial"/>
                <w:b/>
                <w:sz w:val="14"/>
                <w:szCs w:val="14"/>
                <w:lang w:eastAsia="en-GB"/>
              </w:rPr>
            </w:pPr>
          </w:p>
          <w:p w14:paraId="5966C717" w14:textId="77777777" w:rsidR="00060785" w:rsidRPr="00D0664E" w:rsidRDefault="008C2898" w:rsidP="004D4626">
            <w:pPr>
              <w:pStyle w:val="Indicatorsubsection"/>
              <w:rPr>
                <w:lang w:val="en-GB"/>
              </w:rPr>
            </w:pPr>
            <w:bookmarkStart w:id="28" w:name="_Toc129374601"/>
            <w:r>
              <w:rPr>
                <w:rFonts w:eastAsia="Arial"/>
                <w:color w:val="000000"/>
                <w:lang w:val="pt-BR"/>
              </w:rPr>
              <w:t>INF 11</w:t>
            </w:r>
            <w:bookmarkEnd w:id="28"/>
          </w:p>
        </w:tc>
        <w:tc>
          <w:tcPr>
            <w:tcW w:w="1559" w:type="dxa"/>
            <w:shd w:val="clear" w:color="auto" w:fill="DFF5F9"/>
            <w:vAlign w:val="center"/>
            <w:hideMark/>
          </w:tcPr>
          <w:p w14:paraId="56F09818" w14:textId="77777777" w:rsidR="00060785"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DFF5F9"/>
            <w:vAlign w:val="center"/>
          </w:tcPr>
          <w:p w14:paraId="6707A948" w14:textId="77777777" w:rsidR="00060785"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gridSpan w:val="2"/>
            <w:vMerge w:val="restart"/>
            <w:shd w:val="clear" w:color="auto" w:fill="DFF5F9"/>
            <w:vAlign w:val="center"/>
          </w:tcPr>
          <w:p w14:paraId="2BF623D2" w14:textId="77777777" w:rsidR="00060785"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CC90203" w14:textId="77777777" w:rsidR="00060785" w:rsidRPr="00D0664E" w:rsidRDefault="00060785" w:rsidP="006B2644">
            <w:pPr>
              <w:spacing w:line="240" w:lineRule="auto"/>
              <w:jc w:val="center"/>
              <w:textAlignment w:val="baseline"/>
              <w:rPr>
                <w:rFonts w:eastAsia="Times New Roman" w:cs="Arial"/>
                <w:sz w:val="14"/>
                <w:szCs w:val="14"/>
                <w:lang w:eastAsia="en-GB"/>
              </w:rPr>
            </w:pPr>
          </w:p>
          <w:p w14:paraId="665EF4F2" w14:textId="77777777" w:rsidR="00060785" w:rsidRPr="00D0664E" w:rsidRDefault="008C2898" w:rsidP="006B2644">
            <w:pPr>
              <w:jc w:val="center"/>
              <w:rPr>
                <w:sz w:val="18"/>
                <w:szCs w:val="18"/>
              </w:rPr>
            </w:pPr>
            <w:r>
              <w:rPr>
                <w:rFonts w:eastAsia="Arial"/>
                <w:b/>
                <w:bCs/>
                <w:sz w:val="22"/>
                <w:szCs w:val="22"/>
                <w:lang w:val="pt-BR"/>
              </w:rPr>
              <w:t>Monitoramento</w:t>
            </w:r>
          </w:p>
        </w:tc>
        <w:tc>
          <w:tcPr>
            <w:tcW w:w="1985" w:type="dxa"/>
            <w:vMerge w:val="restart"/>
            <w:shd w:val="clear" w:color="auto" w:fill="DFF5F9"/>
            <w:vAlign w:val="center"/>
            <w:hideMark/>
          </w:tcPr>
          <w:p w14:paraId="63E7C92B" w14:textId="77777777" w:rsidR="00060785"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E1D6DFB" w14:textId="77777777" w:rsidR="00060785" w:rsidRPr="00D0664E" w:rsidRDefault="00060785" w:rsidP="006B2644">
            <w:pPr>
              <w:spacing w:line="240" w:lineRule="auto"/>
              <w:jc w:val="center"/>
              <w:textAlignment w:val="baseline"/>
              <w:rPr>
                <w:rFonts w:eastAsia="Times New Roman" w:cs="Arial"/>
                <w:b/>
                <w:bCs/>
                <w:sz w:val="14"/>
                <w:szCs w:val="14"/>
                <w:lang w:eastAsia="en-GB"/>
              </w:rPr>
            </w:pPr>
          </w:p>
          <w:p w14:paraId="5A111D95" w14:textId="77777777" w:rsidR="00060785"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5" w:type="dxa"/>
            <w:vMerge w:val="restart"/>
            <w:shd w:val="clear" w:color="auto" w:fill="00B0F0"/>
            <w:tcMar>
              <w:top w:w="113" w:type="dxa"/>
              <w:left w:w="113" w:type="dxa"/>
              <w:bottom w:w="113" w:type="dxa"/>
              <w:right w:w="113" w:type="dxa"/>
            </w:tcMar>
            <w:vAlign w:val="center"/>
            <w:hideMark/>
          </w:tcPr>
          <w:p w14:paraId="5DA8D071" w14:textId="77777777" w:rsidR="00060785"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0516DCC" w14:textId="77777777" w:rsidR="00060785" w:rsidRPr="00D0664E" w:rsidRDefault="00060785" w:rsidP="006B2644">
            <w:pPr>
              <w:spacing w:line="240" w:lineRule="auto"/>
              <w:jc w:val="center"/>
              <w:textAlignment w:val="baseline"/>
              <w:rPr>
                <w:rFonts w:eastAsia="Times New Roman" w:cs="Arial"/>
                <w:b/>
                <w:bCs/>
                <w:color w:val="FFFFFF" w:themeColor="background1"/>
                <w:sz w:val="14"/>
                <w:szCs w:val="14"/>
                <w:lang w:eastAsia="en-GB"/>
              </w:rPr>
            </w:pPr>
          </w:p>
          <w:p w14:paraId="3EEDF06B" w14:textId="77777777" w:rsidR="00060785"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6B4244D8" w14:textId="77777777" w:rsidTr="002000A1">
        <w:trPr>
          <w:trHeight w:val="428"/>
        </w:trPr>
        <w:tc>
          <w:tcPr>
            <w:tcW w:w="1840" w:type="dxa"/>
            <w:vMerge/>
            <w:shd w:val="clear" w:color="auto" w:fill="DFF5F9"/>
            <w:vAlign w:val="center"/>
          </w:tcPr>
          <w:p w14:paraId="614D80A0" w14:textId="77777777" w:rsidR="00B46BCE" w:rsidRPr="00D0664E" w:rsidRDefault="00B46BCE" w:rsidP="00B46BCE">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754C54C9" w14:textId="77777777" w:rsidR="00B46BCE" w:rsidRPr="00D0664E" w:rsidRDefault="008C2898" w:rsidP="00B46BCE">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DFF5F9"/>
            <w:vAlign w:val="center"/>
          </w:tcPr>
          <w:p w14:paraId="0C5D9AFC" w14:textId="77777777" w:rsidR="00B46BCE" w:rsidRPr="00D0664E" w:rsidRDefault="008C2898" w:rsidP="00B46BCE">
            <w:pPr>
              <w:spacing w:line="240" w:lineRule="auto"/>
              <w:textAlignment w:val="baseline"/>
              <w:rPr>
                <w:b/>
                <w:bCs/>
                <w:sz w:val="22"/>
                <w:szCs w:val="22"/>
              </w:rPr>
            </w:pPr>
            <w:r>
              <w:rPr>
                <w:rFonts w:eastAsia="Arial"/>
                <w:b/>
                <w:bCs/>
                <w:sz w:val="22"/>
                <w:szCs w:val="22"/>
                <w:lang w:val="pt-BR"/>
              </w:rPr>
              <w:t>N/A</w:t>
            </w:r>
          </w:p>
        </w:tc>
        <w:tc>
          <w:tcPr>
            <w:tcW w:w="4678" w:type="dxa"/>
            <w:gridSpan w:val="2"/>
            <w:vMerge/>
            <w:shd w:val="clear" w:color="auto" w:fill="DFF5F9"/>
            <w:vAlign w:val="center"/>
          </w:tcPr>
          <w:p w14:paraId="7E0F61AD" w14:textId="77777777" w:rsidR="00B46BCE" w:rsidRPr="00D0664E" w:rsidRDefault="00B46BCE" w:rsidP="00B46BCE">
            <w:pPr>
              <w:spacing w:line="240" w:lineRule="auto"/>
              <w:jc w:val="center"/>
              <w:textAlignment w:val="baseline"/>
              <w:rPr>
                <w:rFonts w:eastAsia="Times New Roman" w:cs="Arial"/>
                <w:b/>
                <w:sz w:val="14"/>
                <w:szCs w:val="14"/>
                <w:lang w:eastAsia="en-GB"/>
              </w:rPr>
            </w:pPr>
          </w:p>
        </w:tc>
        <w:tc>
          <w:tcPr>
            <w:tcW w:w="1985" w:type="dxa"/>
            <w:vMerge/>
            <w:shd w:val="clear" w:color="auto" w:fill="DFF5F9"/>
            <w:vAlign w:val="center"/>
          </w:tcPr>
          <w:p w14:paraId="2F232987" w14:textId="77777777" w:rsidR="00B46BCE" w:rsidRPr="00D0664E" w:rsidRDefault="00B46BCE" w:rsidP="00B46BCE">
            <w:pPr>
              <w:spacing w:line="240" w:lineRule="auto"/>
              <w:jc w:val="center"/>
              <w:textAlignment w:val="baseline"/>
              <w:rPr>
                <w:rFonts w:eastAsia="Times New Roman" w:cs="Arial"/>
                <w:b/>
                <w:bCs/>
                <w:sz w:val="14"/>
                <w:szCs w:val="14"/>
                <w:lang w:eastAsia="en-GB"/>
              </w:rPr>
            </w:pPr>
          </w:p>
        </w:tc>
        <w:tc>
          <w:tcPr>
            <w:tcW w:w="1985" w:type="dxa"/>
            <w:vMerge/>
            <w:shd w:val="clear" w:color="auto" w:fill="00B0F0"/>
            <w:tcMar>
              <w:top w:w="113" w:type="dxa"/>
              <w:left w:w="113" w:type="dxa"/>
              <w:bottom w:w="113" w:type="dxa"/>
              <w:right w:w="113" w:type="dxa"/>
            </w:tcMar>
            <w:vAlign w:val="center"/>
          </w:tcPr>
          <w:p w14:paraId="72FCE74C" w14:textId="77777777" w:rsidR="00B46BCE" w:rsidRPr="00D0664E" w:rsidRDefault="00B46BCE" w:rsidP="00B46BCE">
            <w:pPr>
              <w:spacing w:line="240" w:lineRule="auto"/>
              <w:jc w:val="center"/>
              <w:textAlignment w:val="baseline"/>
              <w:rPr>
                <w:rFonts w:eastAsia="Times New Roman" w:cs="Arial"/>
                <w:b/>
                <w:bCs/>
                <w:color w:val="FFFFFF" w:themeColor="background1"/>
                <w:sz w:val="14"/>
                <w:szCs w:val="14"/>
                <w:lang w:eastAsia="en-GB"/>
              </w:rPr>
            </w:pPr>
          </w:p>
        </w:tc>
      </w:tr>
      <w:tr w:rsidR="009B26C0" w14:paraId="247B7CBB" w14:textId="77777777" w:rsidTr="00C42B6B">
        <w:trPr>
          <w:trHeight w:val="1066"/>
        </w:trPr>
        <w:tc>
          <w:tcPr>
            <w:tcW w:w="14881" w:type="dxa"/>
            <w:gridSpan w:val="7"/>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68580495" w14:textId="77777777" w:rsidR="00060785" w:rsidRPr="00D0664E" w:rsidRDefault="008C2898" w:rsidP="006B2644">
            <w:pPr>
              <w:spacing w:line="276" w:lineRule="auto"/>
              <w:textAlignment w:val="baseline"/>
              <w:rPr>
                <w:rFonts w:eastAsia="Times New Roman" w:cs="Arial"/>
                <w:b/>
                <w:lang w:eastAsia="en-GB"/>
              </w:rPr>
            </w:pPr>
            <w:r>
              <w:rPr>
                <w:rFonts w:eastAsia="Arial" w:cs="Arial"/>
                <w:b/>
                <w:bCs/>
                <w:lang w:val="pt-BR" w:eastAsia="en-GB"/>
              </w:rPr>
              <w:t xml:space="preserve">Indique como sua organização gerencia, no pós-investimento, </w:t>
            </w:r>
            <w:r>
              <w:fldChar w:fldCharType="begin"/>
            </w:r>
            <w:r>
              <w:instrText>HYPERLINK "https://www.unpri.org/reporting-definitions"</w:instrText>
            </w:r>
            <w:r>
              <w:fldChar w:fldCharType="separate"/>
            </w:r>
            <w:r>
              <w:fldChar w:fldCharType="end"/>
            </w:r>
            <w:hyperlink r:id="rId80" w:history="1">
              <w:r>
                <w:rPr>
                  <w:rFonts w:eastAsia="Arial" w:cs="Arial"/>
                  <w:b/>
                  <w:bCs/>
                  <w:color w:val="00B0F0"/>
                  <w:lang w:val="pt-BR" w:eastAsia="en-GB"/>
                </w:rPr>
                <w:t>riscos e oportunidades ASG relevantes</w:t>
              </w:r>
            </w:hyperlink>
            <w:r>
              <w:rPr>
                <w:rFonts w:eastAsia="Arial" w:cs="Arial"/>
                <w:b/>
                <w:bCs/>
                <w:lang w:val="pt-BR" w:eastAsia="en-GB"/>
              </w:rPr>
              <w:t xml:space="preserve"> para gerar valor durante o período de investimento.</w:t>
            </w:r>
          </w:p>
          <w:p w14:paraId="13B4BA8C" w14:textId="77777777" w:rsidR="00235E37" w:rsidRPr="00D0664E" w:rsidRDefault="00235E37" w:rsidP="006B2644">
            <w:pPr>
              <w:spacing w:line="276" w:lineRule="auto"/>
              <w:textAlignment w:val="baseline"/>
              <w:rPr>
                <w:rFonts w:eastAsia="Times New Roman" w:cs="Arial"/>
                <w:b/>
                <w:i/>
                <w:iCs/>
                <w:lang w:eastAsia="en-GB"/>
              </w:rPr>
            </w:pPr>
          </w:p>
          <w:p w14:paraId="17654E59" w14:textId="77777777" w:rsidR="00235E37" w:rsidRPr="00D0664E" w:rsidRDefault="008C2898">
            <w:pPr>
              <w:spacing w:line="276" w:lineRule="auto"/>
              <w:textAlignment w:val="baseline"/>
              <w:rPr>
                <w:rFonts w:eastAsia="Times New Roman" w:cs="Arial"/>
                <w:i/>
                <w:iCs/>
                <w:lang w:eastAsia="en-GB"/>
              </w:rPr>
            </w:pPr>
            <w:r>
              <w:rPr>
                <w:rFonts w:eastAsia="Arial"/>
                <w:i/>
                <w:iCs/>
                <w:lang w:val="pt-BR"/>
              </w:rPr>
              <w:t xml:space="preserve">Para investidores com participações minoritárias em investimentos em infraestrutura, as opções devem ser selecionadas com base em como utilizam sua influência com </w:t>
            </w:r>
            <w:r>
              <w:rPr>
                <w:rFonts w:eastAsia="Arial"/>
                <w:i/>
                <w:iCs/>
                <w:lang w:val="pt-BR"/>
              </w:rPr>
              <w:t>ativos, acionistas majoritários e/ou investidores-líderes com os quais fazem engajamento em situações de co-investimento para garantir que os fatores ASG relevantes sejam,  dentro do possível, gerenciados de maneira ativa.</w:t>
            </w:r>
          </w:p>
        </w:tc>
      </w:tr>
      <w:tr w:rsidR="009B26C0" w14:paraId="26C2A6B5" w14:textId="77777777" w:rsidTr="002000A1">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06CE7F4" w14:textId="77777777" w:rsidR="00CA05E2" w:rsidRPr="00D0664E" w:rsidRDefault="008C2898" w:rsidP="0058193C">
            <w:pPr>
              <w:pStyle w:val="ListParagraph"/>
              <w:numPr>
                <w:ilvl w:val="0"/>
                <w:numId w:val="41"/>
              </w:numPr>
              <w:spacing w:line="276" w:lineRule="auto"/>
              <w:textAlignment w:val="baseline"/>
              <w:rPr>
                <w:rFonts w:eastAsia="Times New Roman" w:cs="Arial"/>
                <w:sz w:val="16"/>
                <w:szCs w:val="16"/>
                <w:lang w:eastAsia="en-GB"/>
              </w:rPr>
            </w:pPr>
            <w:r>
              <w:rPr>
                <w:rFonts w:eastAsia="Arial"/>
                <w:lang w:val="pt-BR"/>
              </w:rPr>
              <w:t xml:space="preserve">(A) Elaboramos </w:t>
            </w:r>
            <w:hyperlink r:id="rId81" w:history="1">
              <w:r>
                <w:rPr>
                  <w:rFonts w:eastAsia="Arial"/>
                  <w:color w:val="00B0F0"/>
                  <w:lang w:val="pt-BR"/>
                </w:rPr>
                <w:t>planos de ação ASG</w:t>
              </w:r>
            </w:hyperlink>
            <w:r>
              <w:rPr>
                <w:rFonts w:eastAsia="Arial"/>
                <w:lang w:val="pt-BR"/>
              </w:rPr>
              <w:t xml:space="preserve"> específicos para cada ativo com base em achados de pesquisa pré investimento, </w:t>
            </w:r>
            <w:hyperlink r:id="rId82" w:history="1">
              <w:r>
                <w:rPr>
                  <w:rFonts w:eastAsia="Arial"/>
                  <w:i/>
                  <w:iCs/>
                  <w:color w:val="00B0F0"/>
                  <w:lang w:val="pt-BR"/>
                </w:rPr>
                <w:t>due diligence</w:t>
              </w:r>
            </w:hyperlink>
            <w:r>
              <w:rPr>
                <w:rFonts w:eastAsia="Arial"/>
                <w:lang w:val="pt-BR"/>
              </w:rPr>
              <w:t xml:space="preserve"> e relevância</w:t>
            </w:r>
          </w:p>
        </w:tc>
        <w:tc>
          <w:tcPr>
            <w:tcW w:w="7442" w:type="dxa"/>
            <w:gridSpan w:val="3"/>
            <w:tcBorders>
              <w:bottom w:val="single" w:sz="6" w:space="0" w:color="A6A6A6" w:themeColor="background1" w:themeShade="A6"/>
            </w:tcBorders>
            <w:shd w:val="clear" w:color="auto" w:fill="FFFFFF" w:themeFill="background1"/>
            <w:vAlign w:val="center"/>
          </w:tcPr>
          <w:p w14:paraId="5D0B4332" w14:textId="77777777" w:rsidR="00CA05E2" w:rsidRPr="00D0664E" w:rsidRDefault="008C2898" w:rsidP="00CA05E2">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141DC0EA" w14:textId="77777777" w:rsidR="00CA05E2" w:rsidRPr="00D0664E" w:rsidRDefault="00CA05E2" w:rsidP="00CA05E2">
            <w:pPr>
              <w:spacing w:line="276" w:lineRule="auto"/>
              <w:textAlignment w:val="baseline"/>
              <w:rPr>
                <w:rFonts w:eastAsia="Times New Roman" w:cs="Arial"/>
                <w:lang w:eastAsia="en-GB"/>
              </w:rPr>
            </w:pPr>
          </w:p>
          <w:p w14:paraId="547E8C20" w14:textId="77777777" w:rsidR="00CA05E2" w:rsidRPr="00D0664E" w:rsidRDefault="008C2898" w:rsidP="00CA05E2">
            <w:pPr>
              <w:spacing w:line="276" w:lineRule="auto"/>
              <w:textAlignment w:val="baseline"/>
              <w:rPr>
                <w:rFonts w:eastAsia="Times New Roman" w:cs="Arial"/>
                <w:lang w:eastAsia="en-GB"/>
              </w:rPr>
            </w:pPr>
            <w:r>
              <w:rPr>
                <w:rFonts w:eastAsia="Arial" w:cs="Arial"/>
                <w:lang w:val="pt-BR" w:eastAsia="en-GB"/>
              </w:rPr>
              <w:t>(1) para todos os nossos investimentos em infraestrutura</w:t>
            </w:r>
          </w:p>
          <w:p w14:paraId="15D28D88" w14:textId="77777777" w:rsidR="00CA05E2" w:rsidRPr="00D0664E" w:rsidRDefault="008C2898" w:rsidP="00CA05E2">
            <w:pPr>
              <w:spacing w:line="276" w:lineRule="auto"/>
              <w:textAlignment w:val="baseline"/>
              <w:rPr>
                <w:rFonts w:eastAsia="Times New Roman" w:cs="Arial"/>
                <w:lang w:eastAsia="en-GB"/>
              </w:rPr>
            </w:pPr>
            <w:r>
              <w:rPr>
                <w:rFonts w:eastAsia="Arial" w:cs="Arial"/>
                <w:lang w:val="pt-BR" w:eastAsia="en-GB"/>
              </w:rPr>
              <w:t xml:space="preserve">(2) para a maior parte dos nossos investimentos em infraestrutura </w:t>
            </w:r>
          </w:p>
          <w:p w14:paraId="498C4F15" w14:textId="77777777" w:rsidR="00CA05E2" w:rsidRPr="00D0664E" w:rsidRDefault="008C2898" w:rsidP="00E94F06">
            <w:pPr>
              <w:spacing w:line="276" w:lineRule="auto"/>
              <w:textAlignment w:val="baseline"/>
              <w:rPr>
                <w:rFonts w:eastAsia="Times New Roman" w:cs="Arial"/>
                <w:sz w:val="16"/>
                <w:szCs w:val="16"/>
                <w:lang w:eastAsia="en-GB"/>
              </w:rPr>
            </w:pPr>
            <w:r>
              <w:rPr>
                <w:rFonts w:eastAsia="Arial" w:cs="Arial"/>
                <w:lang w:val="pt-BR" w:eastAsia="en-GB"/>
              </w:rPr>
              <w:t xml:space="preserve">(3) para a menor parte dos nossos investimentos em </w:t>
            </w:r>
            <w:r>
              <w:rPr>
                <w:rFonts w:eastAsia="Arial" w:cs="Arial"/>
                <w:lang w:val="pt-BR" w:eastAsia="en-GB"/>
              </w:rPr>
              <w:t>infraestrutura</w:t>
            </w:r>
          </w:p>
        </w:tc>
      </w:tr>
      <w:tr w:rsidR="009B26C0" w14:paraId="6683481C" w14:textId="77777777" w:rsidTr="002000A1">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14822B93" w14:textId="77777777" w:rsidR="00CA05E2" w:rsidRPr="00D0664E" w:rsidRDefault="008C2898" w:rsidP="0058193C">
            <w:pPr>
              <w:pStyle w:val="ListParagraph"/>
              <w:numPr>
                <w:ilvl w:val="0"/>
                <w:numId w:val="41"/>
              </w:numPr>
              <w:spacing w:line="276" w:lineRule="auto"/>
              <w:textAlignment w:val="baseline"/>
              <w:rPr>
                <w:rFonts w:eastAsia="Times New Roman" w:cs="Arial"/>
                <w:lang w:eastAsia="en-GB"/>
              </w:rPr>
            </w:pPr>
            <w:r>
              <w:rPr>
                <w:rFonts w:eastAsia="Arial"/>
                <w:lang w:val="pt-BR"/>
              </w:rPr>
              <w:t>(B) Ajustamos nossos planos de ação ASG com base em achados de monitoramento de desempenho pelo menos uma vez por ano</w:t>
            </w:r>
          </w:p>
        </w:tc>
        <w:tc>
          <w:tcPr>
            <w:tcW w:w="7442" w:type="dxa"/>
            <w:gridSpan w:val="3"/>
            <w:tcBorders>
              <w:bottom w:val="single" w:sz="6" w:space="0" w:color="A6A6A6" w:themeColor="background1" w:themeShade="A6"/>
            </w:tcBorders>
            <w:shd w:val="clear" w:color="auto" w:fill="FFFFFF" w:themeFill="background1"/>
            <w:vAlign w:val="center"/>
          </w:tcPr>
          <w:p w14:paraId="60CE5442" w14:textId="77777777" w:rsidR="00CA05E2" w:rsidRPr="00D0664E" w:rsidRDefault="008C2898" w:rsidP="00CA05E2">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02761DB8" w14:textId="77777777" w:rsidTr="002000A1">
        <w:trPr>
          <w:trHeight w:val="465"/>
        </w:trPr>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57235BC" w14:textId="77777777" w:rsidR="00CA05E2" w:rsidRPr="00D0664E" w:rsidRDefault="008C2898" w:rsidP="0058193C">
            <w:pPr>
              <w:pStyle w:val="ListParagraph"/>
              <w:numPr>
                <w:ilvl w:val="0"/>
                <w:numId w:val="41"/>
              </w:numPr>
              <w:spacing w:line="276" w:lineRule="auto"/>
              <w:textAlignment w:val="baseline"/>
              <w:rPr>
                <w:rFonts w:eastAsia="Times New Roman" w:cs="Arial"/>
                <w:lang w:eastAsia="en-GB"/>
              </w:rPr>
            </w:pPr>
            <w:r>
              <w:rPr>
                <w:rFonts w:eastAsia="Arial"/>
                <w:lang w:val="pt-BR"/>
              </w:rPr>
              <w:t xml:space="preserve">(C) Nós agregamos, ou os consultores externos que contratamos agregam, oportunidades </w:t>
            </w:r>
            <w:r>
              <w:rPr>
                <w:rFonts w:eastAsia="Arial"/>
                <w:lang w:val="pt-BR"/>
              </w:rPr>
              <w:t>específicas de geração de valor ASG aos nossos investimentos em infraestrutura</w:t>
            </w:r>
          </w:p>
        </w:tc>
        <w:tc>
          <w:tcPr>
            <w:tcW w:w="7442" w:type="dxa"/>
            <w:gridSpan w:val="3"/>
            <w:tcBorders>
              <w:bottom w:val="single" w:sz="6" w:space="0" w:color="A6A6A6" w:themeColor="background1" w:themeShade="A6"/>
            </w:tcBorders>
            <w:shd w:val="clear" w:color="auto" w:fill="FFFFFF" w:themeFill="background1"/>
            <w:vAlign w:val="center"/>
          </w:tcPr>
          <w:p w14:paraId="198445CA" w14:textId="77777777" w:rsidR="00CA05E2" w:rsidRPr="00D0664E" w:rsidRDefault="008C2898" w:rsidP="00CA05E2">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4A1AEC60" w14:textId="77777777" w:rsidTr="002000A1">
        <w:tc>
          <w:tcPr>
            <w:tcW w:w="7439" w:type="dxa"/>
            <w:gridSpan w:val="4"/>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5ECC53" w14:textId="77777777" w:rsidR="003228F2" w:rsidRPr="00D0664E" w:rsidRDefault="008C2898" w:rsidP="0058193C">
            <w:pPr>
              <w:pStyle w:val="ListParagraph"/>
              <w:numPr>
                <w:ilvl w:val="0"/>
                <w:numId w:val="41"/>
              </w:numPr>
              <w:spacing w:line="276" w:lineRule="auto"/>
              <w:textAlignment w:val="baseline"/>
              <w:rPr>
                <w:rFonts w:eastAsia="Times New Roman" w:cs="Arial"/>
                <w:lang w:eastAsia="en-GB"/>
              </w:rPr>
            </w:pPr>
            <w:r>
              <w:rPr>
                <w:rFonts w:eastAsia="Arial"/>
                <w:lang w:val="pt-BR"/>
              </w:rPr>
              <w:t>(D) Outro</w:t>
            </w:r>
          </w:p>
          <w:p w14:paraId="37D153A3" w14:textId="77777777" w:rsidR="00CA05E2" w:rsidRPr="00D0664E" w:rsidRDefault="008C2898" w:rsidP="00CD4459">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tc>
        <w:tc>
          <w:tcPr>
            <w:tcW w:w="7442" w:type="dxa"/>
            <w:gridSpan w:val="3"/>
            <w:tcBorders>
              <w:bottom w:val="single" w:sz="6" w:space="0" w:color="A6A6A6" w:themeColor="background1" w:themeShade="A6"/>
            </w:tcBorders>
            <w:shd w:val="clear" w:color="auto" w:fill="FFFFFF" w:themeFill="background1"/>
            <w:vAlign w:val="center"/>
          </w:tcPr>
          <w:p w14:paraId="7482699F" w14:textId="77777777" w:rsidR="00CA05E2" w:rsidRPr="00D0664E" w:rsidRDefault="008C2898" w:rsidP="00CA05E2">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23E6C40C" w14:textId="77777777" w:rsidTr="00C42B6B">
        <w:tc>
          <w:tcPr>
            <w:tcW w:w="14881"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5EB0335" w14:textId="77777777" w:rsidR="0058193C" w:rsidRPr="00D0664E" w:rsidRDefault="008C2898" w:rsidP="003F6A21">
            <w:pPr>
              <w:pStyle w:val="ListParagraph"/>
              <w:numPr>
                <w:ilvl w:val="0"/>
                <w:numId w:val="8"/>
              </w:numPr>
              <w:rPr>
                <w:rFonts w:asciiTheme="minorHAnsi" w:eastAsiaTheme="minorEastAsia" w:hAnsiTheme="minorHAnsi" w:cstheme="minorBidi"/>
                <w:lang w:eastAsia="en-GB"/>
              </w:rPr>
            </w:pPr>
            <w:r>
              <w:rPr>
                <w:rFonts w:eastAsia="Arial" w:cs="Arial"/>
                <w:lang w:val="pt-BR"/>
              </w:rPr>
              <w:t xml:space="preserve">(E) Não gerenciamos, no pós-investimento, </w:t>
            </w:r>
            <w:r>
              <w:rPr>
                <w:rFonts w:eastAsia="Arial"/>
                <w:lang w:val="pt-BR"/>
              </w:rPr>
              <w:t>riscos e oportunidades ASG relevantes</w:t>
            </w:r>
          </w:p>
        </w:tc>
      </w:tr>
      <w:tr w:rsidR="009B26C0" w14:paraId="66A3EB8F" w14:textId="77777777" w:rsidTr="00C42B6B">
        <w:trPr>
          <w:trHeight w:val="300"/>
        </w:trPr>
        <w:tc>
          <w:tcPr>
            <w:tcW w:w="14881" w:type="dxa"/>
            <w:gridSpan w:val="7"/>
            <w:tcBorders>
              <w:left w:val="nil"/>
              <w:right w:val="nil"/>
            </w:tcBorders>
            <w:shd w:val="clear" w:color="auto" w:fill="FFFFFF" w:themeFill="background1"/>
            <w:tcMar>
              <w:top w:w="0" w:type="dxa"/>
              <w:bottom w:w="0" w:type="dxa"/>
            </w:tcMar>
            <w:vAlign w:val="center"/>
          </w:tcPr>
          <w:p w14:paraId="66FBD840" w14:textId="77777777" w:rsidR="00CA05E2" w:rsidRPr="00D0664E" w:rsidRDefault="00CA05E2" w:rsidP="00CA05E2">
            <w:pPr>
              <w:spacing w:line="240" w:lineRule="auto"/>
              <w:jc w:val="center"/>
              <w:textAlignment w:val="baseline"/>
              <w:rPr>
                <w:rStyle w:val="Hyperlink"/>
                <w:sz w:val="16"/>
                <w:szCs w:val="16"/>
              </w:rPr>
            </w:pPr>
          </w:p>
        </w:tc>
      </w:tr>
    </w:tbl>
    <w:p w14:paraId="779ACB0E" w14:textId="77777777" w:rsidR="002000A1" w:rsidRDefault="002000A1">
      <w:r>
        <w:br w:type="page"/>
      </w:r>
    </w:p>
    <w:tbl>
      <w:tblPr>
        <w:tblW w:w="14881"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3968"/>
        <w:gridCol w:w="1134"/>
        <w:gridCol w:w="3969"/>
        <w:gridCol w:w="3970"/>
      </w:tblGrid>
      <w:tr w:rsidR="009B26C0" w14:paraId="01D93154" w14:textId="77777777" w:rsidTr="00C42B6B">
        <w:trPr>
          <w:trHeight w:val="300"/>
        </w:trPr>
        <w:tc>
          <w:tcPr>
            <w:tcW w:w="14881" w:type="dxa"/>
            <w:gridSpan w:val="5"/>
            <w:shd w:val="clear" w:color="auto" w:fill="0070C0"/>
            <w:vAlign w:val="center"/>
          </w:tcPr>
          <w:p w14:paraId="3990C4C3" w14:textId="53DD9B47" w:rsidR="00CA05E2" w:rsidRPr="00D0664E" w:rsidRDefault="008C2898" w:rsidP="00E36020">
            <w:pPr>
              <w:rPr>
                <w:rStyle w:val="Hyperlink"/>
                <w:b/>
                <w:bCs/>
                <w:color w:val="FFFFFF" w:themeColor="background1"/>
                <w:sz w:val="18"/>
                <w:szCs w:val="18"/>
              </w:rPr>
            </w:pPr>
            <w:r>
              <w:rPr>
                <w:rFonts w:eastAsia="Arial" w:cs="Arial"/>
                <w:b/>
                <w:bCs/>
                <w:color w:val="FFFFFF"/>
                <w:sz w:val="18"/>
                <w:szCs w:val="18"/>
                <w:lang w:val="pt-BR" w:eastAsia="en-GB"/>
              </w:rPr>
              <w:lastRenderedPageBreak/>
              <w:t>Notas explicativas</w:t>
            </w:r>
          </w:p>
        </w:tc>
      </w:tr>
      <w:tr w:rsidR="009B26C0" w14:paraId="727E3AE5" w14:textId="77777777" w:rsidTr="002000A1">
        <w:trPr>
          <w:trHeight w:val="300"/>
        </w:trPr>
        <w:tc>
          <w:tcPr>
            <w:tcW w:w="1840" w:type="dxa"/>
            <w:shd w:val="clear" w:color="auto" w:fill="auto"/>
            <w:vAlign w:val="center"/>
          </w:tcPr>
          <w:p w14:paraId="044617BF" w14:textId="77777777" w:rsidR="00CA05E2" w:rsidRPr="00D0664E" w:rsidRDefault="008C2898" w:rsidP="00E36020">
            <w:pPr>
              <w:rPr>
                <w:rStyle w:val="Hyperlink"/>
                <w:b/>
                <w:sz w:val="16"/>
                <w:szCs w:val="16"/>
              </w:rPr>
            </w:pPr>
            <w:r>
              <w:rPr>
                <w:rFonts w:eastAsia="Arial"/>
                <w:b/>
                <w:bCs/>
                <w:sz w:val="16"/>
                <w:szCs w:val="16"/>
                <w:lang w:val="pt-BR"/>
              </w:rPr>
              <w:t>Objetivo do indicador</w:t>
            </w:r>
          </w:p>
        </w:tc>
        <w:tc>
          <w:tcPr>
            <w:tcW w:w="13041" w:type="dxa"/>
            <w:gridSpan w:val="4"/>
            <w:shd w:val="clear" w:color="auto" w:fill="auto"/>
            <w:vAlign w:val="center"/>
          </w:tcPr>
          <w:p w14:paraId="10099EA8" w14:textId="77777777" w:rsidR="00B6401C" w:rsidRPr="00D0664E" w:rsidRDefault="008C2898" w:rsidP="00E36020">
            <w:pPr>
              <w:rPr>
                <w:rStyle w:val="Hyperlink"/>
                <w:color w:val="000000" w:themeColor="text1"/>
                <w:sz w:val="16"/>
                <w:szCs w:val="16"/>
              </w:rPr>
            </w:pPr>
            <w:r>
              <w:rPr>
                <w:rStyle w:val="Hyperlink"/>
                <w:rFonts w:eastAsia="Arial"/>
                <w:color w:val="000000"/>
                <w:sz w:val="16"/>
                <w:szCs w:val="16"/>
                <w:lang w:val="pt-BR"/>
              </w:rPr>
              <w:t xml:space="preserve">Este indicador determina como a organização utiliza o gerenciamento de fatores ASG relevantes para gerar valor durante o </w:t>
            </w:r>
            <w:r>
              <w:rPr>
                <w:rStyle w:val="Hyperlink"/>
                <w:rFonts w:eastAsia="Arial"/>
                <w:color w:val="000000"/>
                <w:sz w:val="16"/>
                <w:szCs w:val="16"/>
                <w:lang w:val="pt-BR"/>
              </w:rPr>
              <w:t>período de investimento. Considera-se uma boa prática que os investidores e/ou seus operadores terceirizados elaborem planos de ação ASG que possam ser atualizados de acordo com o desempenho a fim de gerar valor durante o período de investimento.</w:t>
            </w:r>
          </w:p>
          <w:p w14:paraId="5C185A34" w14:textId="77777777" w:rsidR="00B6401C" w:rsidRPr="00D0664E" w:rsidRDefault="00B6401C" w:rsidP="00E36020">
            <w:pPr>
              <w:rPr>
                <w:rStyle w:val="Hyperlink"/>
                <w:color w:val="000000" w:themeColor="text1"/>
                <w:sz w:val="16"/>
                <w:szCs w:val="16"/>
              </w:rPr>
            </w:pPr>
          </w:p>
          <w:p w14:paraId="2D495CEA" w14:textId="77777777" w:rsidR="0067532B" w:rsidRPr="00D0664E" w:rsidRDefault="008C2898" w:rsidP="00E36020">
            <w:pPr>
              <w:rPr>
                <w:rStyle w:val="Hyperlink"/>
                <w:color w:val="000000" w:themeColor="text1"/>
                <w:sz w:val="16"/>
                <w:szCs w:val="16"/>
              </w:rPr>
            </w:pPr>
            <w:r>
              <w:rPr>
                <w:rStyle w:val="Hyperlink"/>
                <w:rFonts w:eastAsia="Arial"/>
                <w:color w:val="000000"/>
                <w:sz w:val="16"/>
                <w:szCs w:val="16"/>
                <w:lang w:val="pt-BR"/>
              </w:rPr>
              <w:t>Riscos e</w:t>
            </w:r>
            <w:r>
              <w:rPr>
                <w:rStyle w:val="Hyperlink"/>
                <w:rFonts w:eastAsia="Arial"/>
                <w:color w:val="000000"/>
                <w:sz w:val="16"/>
                <w:szCs w:val="16"/>
                <w:lang w:val="pt-BR"/>
              </w:rPr>
              <w:t xml:space="preserve"> oportunidades ASG devem ser reavaliados continuamente para que se compreenda melhor o desempenho da carteira de investimento e para identificar as áreas para melhoria contínua do gerenciamento. Fazer isso de maneira estruturada permite que o signatário av</w:t>
            </w:r>
            <w:r>
              <w:rPr>
                <w:rStyle w:val="Hyperlink"/>
                <w:rFonts w:eastAsia="Arial"/>
                <w:color w:val="000000"/>
                <w:sz w:val="16"/>
                <w:szCs w:val="16"/>
                <w:lang w:val="pt-BR"/>
              </w:rPr>
              <w:t>alie o desempenho ASG dentro das carteiras e entre elas, além de possivelmente avaliar o desempenho de outros gestores de investimento.</w:t>
            </w:r>
          </w:p>
        </w:tc>
      </w:tr>
      <w:tr w:rsidR="009B26C0" w14:paraId="392AF5E4" w14:textId="77777777" w:rsidTr="002000A1">
        <w:trPr>
          <w:trHeight w:val="300"/>
        </w:trPr>
        <w:tc>
          <w:tcPr>
            <w:tcW w:w="1840" w:type="dxa"/>
            <w:shd w:val="clear" w:color="auto" w:fill="auto"/>
            <w:vAlign w:val="center"/>
          </w:tcPr>
          <w:p w14:paraId="6FA664BD" w14:textId="77777777" w:rsidR="00CA05E2" w:rsidRPr="00D0664E" w:rsidRDefault="008C2898" w:rsidP="00E36020">
            <w:pPr>
              <w:rPr>
                <w:b/>
                <w:bCs/>
                <w:sz w:val="16"/>
                <w:szCs w:val="16"/>
              </w:rPr>
            </w:pPr>
            <w:r>
              <w:rPr>
                <w:rFonts w:eastAsia="Arial"/>
                <w:b/>
                <w:bCs/>
                <w:sz w:val="16"/>
                <w:szCs w:val="16"/>
                <w:lang w:val="pt-BR"/>
              </w:rPr>
              <w:t>Outros materiais</w:t>
            </w:r>
          </w:p>
        </w:tc>
        <w:tc>
          <w:tcPr>
            <w:tcW w:w="13041" w:type="dxa"/>
            <w:gridSpan w:val="4"/>
            <w:shd w:val="clear" w:color="auto" w:fill="auto"/>
            <w:vAlign w:val="center"/>
          </w:tcPr>
          <w:p w14:paraId="5D73A91C" w14:textId="77777777" w:rsidR="00B6401C" w:rsidRPr="00D0664E" w:rsidRDefault="008C2898" w:rsidP="00E36020">
            <w:pPr>
              <w:rPr>
                <w:sz w:val="16"/>
                <w:szCs w:val="16"/>
              </w:rPr>
            </w:pPr>
            <w:r>
              <w:rPr>
                <w:rFonts w:eastAsia="Arial"/>
                <w:color w:val="000000"/>
                <w:sz w:val="16"/>
                <w:szCs w:val="16"/>
                <w:lang w:val="pt-BR"/>
              </w:rPr>
              <w:t xml:space="preserve">Para mais orientações, consulte </w:t>
            </w:r>
            <w:hyperlink r:id="rId83" w:history="1">
              <w:r>
                <w:rPr>
                  <w:rFonts w:eastAsia="Arial"/>
                  <w:color w:val="00B0F0"/>
                  <w:sz w:val="16"/>
                  <w:szCs w:val="16"/>
                  <w:lang w:val="pt-BR"/>
                </w:rPr>
                <w:t>Primer on Responsible Investment in Infrastructure</w:t>
              </w:r>
            </w:hyperlink>
            <w:r>
              <w:rPr>
                <w:rFonts w:eastAsia="Arial"/>
                <w:sz w:val="16"/>
                <w:szCs w:val="16"/>
                <w:lang w:val="pt-BR"/>
              </w:rPr>
              <w:t>.</w:t>
            </w:r>
          </w:p>
          <w:p w14:paraId="392B7A27" w14:textId="77777777" w:rsidR="004D4626" w:rsidRPr="00D0664E" w:rsidRDefault="004D4626" w:rsidP="00E36020">
            <w:pPr>
              <w:rPr>
                <w:color w:val="000000" w:themeColor="text1"/>
                <w:sz w:val="16"/>
                <w:szCs w:val="16"/>
              </w:rPr>
            </w:pPr>
          </w:p>
          <w:p w14:paraId="53FA01FC" w14:textId="77777777" w:rsidR="007C21B3" w:rsidRPr="00D0664E" w:rsidRDefault="008C2898">
            <w:pPr>
              <w:rPr>
                <w:color w:val="000000" w:themeColor="text1"/>
                <w:sz w:val="16"/>
                <w:szCs w:val="16"/>
              </w:rPr>
            </w:pPr>
            <w:r>
              <w:rPr>
                <w:rStyle w:val="Hyperlink"/>
                <w:rFonts w:eastAsia="Arial"/>
                <w:color w:val="000000"/>
                <w:sz w:val="16"/>
                <w:szCs w:val="16"/>
                <w:lang w:val="pt-BR"/>
              </w:rPr>
              <w:t>Para mais informações, consulte as orientações para pl</w:t>
            </w:r>
            <w:r>
              <w:rPr>
                <w:rStyle w:val="Hyperlink"/>
                <w:rFonts w:eastAsia="Arial"/>
                <w:color w:val="000000"/>
                <w:sz w:val="16"/>
                <w:szCs w:val="16"/>
                <w:lang w:val="pt-BR"/>
              </w:rPr>
              <w:t xml:space="preserve">anos de ação ASG do BII (antigo </w:t>
            </w:r>
            <w:hyperlink r:id="rId84" w:history="1">
              <w:r>
                <w:rPr>
                  <w:rStyle w:val="Hyperlink"/>
                  <w:rFonts w:eastAsia="Arial"/>
                  <w:sz w:val="16"/>
                  <w:szCs w:val="16"/>
                  <w:lang w:val="pt-BR"/>
                </w:rPr>
                <w:t>CDC Group</w:t>
              </w:r>
            </w:hyperlink>
            <w:r>
              <w:rPr>
                <w:rStyle w:val="Hyperlink"/>
                <w:rFonts w:eastAsia="Arial"/>
                <w:sz w:val="16"/>
                <w:szCs w:val="16"/>
                <w:lang w:val="pt-BR"/>
              </w:rPr>
              <w:t>).</w:t>
            </w:r>
          </w:p>
        </w:tc>
      </w:tr>
      <w:tr w:rsidR="009B26C0" w14:paraId="59CA6A2A" w14:textId="77777777" w:rsidTr="00C42B6B">
        <w:trPr>
          <w:trHeight w:val="300"/>
        </w:trPr>
        <w:tc>
          <w:tcPr>
            <w:tcW w:w="14881" w:type="dxa"/>
            <w:gridSpan w:val="5"/>
            <w:shd w:val="clear" w:color="auto" w:fill="0070C0"/>
            <w:vAlign w:val="center"/>
          </w:tcPr>
          <w:p w14:paraId="40280166" w14:textId="77777777" w:rsidR="00CA05E2" w:rsidRPr="00D0664E" w:rsidRDefault="008C2898" w:rsidP="00E36020">
            <w:pPr>
              <w:rPr>
                <w:color w:val="FFFFFF" w:themeColor="background1"/>
                <w:sz w:val="16"/>
                <w:szCs w:val="16"/>
              </w:rPr>
            </w:pPr>
            <w:r>
              <w:rPr>
                <w:rFonts w:eastAsia="Arial" w:cs="Arial"/>
                <w:b/>
                <w:bCs/>
                <w:color w:val="FFFFFF"/>
                <w:sz w:val="18"/>
                <w:szCs w:val="18"/>
                <w:lang w:val="pt-BR" w:eastAsia="en-GB"/>
              </w:rPr>
              <w:t>Lógica</w:t>
            </w:r>
          </w:p>
        </w:tc>
      </w:tr>
      <w:tr w:rsidR="009B26C0" w14:paraId="3458C846" w14:textId="77777777" w:rsidTr="002000A1">
        <w:trPr>
          <w:trHeight w:val="300"/>
        </w:trPr>
        <w:tc>
          <w:tcPr>
            <w:tcW w:w="1840" w:type="dxa"/>
            <w:shd w:val="clear" w:color="auto" w:fill="auto"/>
            <w:vAlign w:val="center"/>
          </w:tcPr>
          <w:p w14:paraId="4557AB5E" w14:textId="77777777" w:rsidR="00CA05E2" w:rsidRPr="00D0664E" w:rsidRDefault="008C2898" w:rsidP="00E36020">
            <w:pPr>
              <w:rPr>
                <w:b/>
                <w:bCs/>
                <w:sz w:val="16"/>
                <w:szCs w:val="16"/>
              </w:rPr>
            </w:pPr>
            <w:r>
              <w:rPr>
                <w:rFonts w:eastAsia="Arial"/>
                <w:b/>
                <w:bCs/>
                <w:sz w:val="16"/>
                <w:szCs w:val="16"/>
                <w:lang w:val="pt-BR"/>
              </w:rPr>
              <w:t>Subordinado a</w:t>
            </w:r>
          </w:p>
        </w:tc>
        <w:tc>
          <w:tcPr>
            <w:tcW w:w="13041" w:type="dxa"/>
            <w:gridSpan w:val="4"/>
            <w:shd w:val="clear" w:color="auto" w:fill="auto"/>
            <w:vAlign w:val="center"/>
          </w:tcPr>
          <w:p w14:paraId="4F561462" w14:textId="77777777" w:rsidR="00CA05E2" w:rsidRPr="00D0664E" w:rsidRDefault="008C2898" w:rsidP="00E36020">
            <w:pPr>
              <w:rPr>
                <w:sz w:val="16"/>
                <w:szCs w:val="16"/>
              </w:rPr>
            </w:pPr>
            <w:r>
              <w:rPr>
                <w:rFonts w:eastAsia="Arial"/>
                <w:sz w:val="16"/>
                <w:szCs w:val="16"/>
                <w:lang w:val="pt-BR"/>
              </w:rPr>
              <w:t>[OO 21]</w:t>
            </w:r>
          </w:p>
        </w:tc>
      </w:tr>
      <w:tr w:rsidR="009B26C0" w14:paraId="78FAE8D0" w14:textId="77777777" w:rsidTr="002000A1">
        <w:trPr>
          <w:trHeight w:val="300"/>
        </w:trPr>
        <w:tc>
          <w:tcPr>
            <w:tcW w:w="1840" w:type="dxa"/>
            <w:shd w:val="clear" w:color="auto" w:fill="auto"/>
            <w:vAlign w:val="center"/>
          </w:tcPr>
          <w:p w14:paraId="4D07E2A5" w14:textId="77777777" w:rsidR="00CA05E2" w:rsidRPr="00D0664E" w:rsidRDefault="008C2898" w:rsidP="00E36020">
            <w:pPr>
              <w:rPr>
                <w:b/>
                <w:bCs/>
                <w:sz w:val="16"/>
                <w:szCs w:val="16"/>
              </w:rPr>
            </w:pPr>
            <w:r>
              <w:rPr>
                <w:rFonts w:eastAsia="Arial"/>
                <w:b/>
                <w:bCs/>
                <w:sz w:val="16"/>
                <w:szCs w:val="16"/>
                <w:lang w:val="pt-BR"/>
              </w:rPr>
              <w:t>Acesso para</w:t>
            </w:r>
          </w:p>
        </w:tc>
        <w:tc>
          <w:tcPr>
            <w:tcW w:w="13041" w:type="dxa"/>
            <w:gridSpan w:val="4"/>
            <w:shd w:val="clear" w:color="auto" w:fill="auto"/>
            <w:vAlign w:val="center"/>
          </w:tcPr>
          <w:p w14:paraId="428EBD24" w14:textId="77777777" w:rsidR="00CA05E2" w:rsidRPr="00D0664E" w:rsidRDefault="008C2898" w:rsidP="00E36020">
            <w:pPr>
              <w:rPr>
                <w:sz w:val="16"/>
                <w:szCs w:val="16"/>
              </w:rPr>
            </w:pPr>
            <w:r>
              <w:rPr>
                <w:rFonts w:eastAsia="Arial"/>
                <w:sz w:val="16"/>
                <w:szCs w:val="16"/>
                <w:lang w:val="pt-BR"/>
              </w:rPr>
              <w:t>N/A</w:t>
            </w:r>
          </w:p>
        </w:tc>
      </w:tr>
      <w:tr w:rsidR="009B26C0" w14:paraId="5AAF1A39" w14:textId="77777777" w:rsidTr="00C42B6B">
        <w:trPr>
          <w:trHeight w:val="300"/>
        </w:trPr>
        <w:tc>
          <w:tcPr>
            <w:tcW w:w="14881" w:type="dxa"/>
            <w:gridSpan w:val="5"/>
            <w:shd w:val="clear" w:color="auto" w:fill="0070C0"/>
            <w:vAlign w:val="center"/>
          </w:tcPr>
          <w:p w14:paraId="4CC2727E" w14:textId="77777777" w:rsidR="00CA05E2" w:rsidRPr="00D0664E" w:rsidRDefault="008C2898" w:rsidP="00E3602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581300D8" w14:textId="77777777" w:rsidTr="002000A1">
        <w:trPr>
          <w:trHeight w:val="628"/>
        </w:trPr>
        <w:tc>
          <w:tcPr>
            <w:tcW w:w="1840" w:type="dxa"/>
            <w:vMerge w:val="restart"/>
            <w:shd w:val="clear" w:color="auto" w:fill="auto"/>
            <w:vAlign w:val="center"/>
          </w:tcPr>
          <w:p w14:paraId="0A8DDD5E" w14:textId="77777777" w:rsidR="004B1DA2" w:rsidRPr="00D0664E" w:rsidRDefault="008C2898" w:rsidP="00E36020">
            <w:pPr>
              <w:rPr>
                <w:b/>
                <w:sz w:val="16"/>
                <w:szCs w:val="16"/>
              </w:rPr>
            </w:pPr>
            <w:r>
              <w:rPr>
                <w:rFonts w:eastAsia="Arial"/>
                <w:b/>
                <w:bCs/>
                <w:sz w:val="16"/>
                <w:szCs w:val="16"/>
                <w:lang w:val="pt-BR"/>
              </w:rPr>
              <w:t xml:space="preserve">Critérios de </w:t>
            </w:r>
            <w:r>
              <w:rPr>
                <w:rFonts w:eastAsia="Arial"/>
                <w:b/>
                <w:bCs/>
                <w:sz w:val="16"/>
                <w:szCs w:val="16"/>
                <w:lang w:val="pt-BR"/>
              </w:rPr>
              <w:t>avaliação</w:t>
            </w:r>
          </w:p>
        </w:tc>
        <w:tc>
          <w:tcPr>
            <w:tcW w:w="13041" w:type="dxa"/>
            <w:gridSpan w:val="4"/>
            <w:shd w:val="clear" w:color="auto" w:fill="auto"/>
            <w:vAlign w:val="center"/>
          </w:tcPr>
          <w:p w14:paraId="7F721EC2" w14:textId="77777777" w:rsidR="004B1DA2" w:rsidRPr="00D0664E" w:rsidRDefault="008C2898" w:rsidP="00E36020">
            <w:pPr>
              <w:rPr>
                <w:b/>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131FF1EE" w14:textId="77777777" w:rsidTr="002000A1">
        <w:trPr>
          <w:trHeight w:val="1552"/>
        </w:trPr>
        <w:tc>
          <w:tcPr>
            <w:tcW w:w="1840" w:type="dxa"/>
            <w:vMerge/>
            <w:shd w:val="clear" w:color="auto" w:fill="auto"/>
            <w:vAlign w:val="center"/>
          </w:tcPr>
          <w:p w14:paraId="6C144EC9" w14:textId="77777777" w:rsidR="004B1DA2" w:rsidRPr="00D0664E" w:rsidRDefault="004B1DA2" w:rsidP="00E36020">
            <w:pPr>
              <w:rPr>
                <w:b/>
                <w:sz w:val="16"/>
                <w:szCs w:val="16"/>
              </w:rPr>
            </w:pPr>
          </w:p>
        </w:tc>
        <w:tc>
          <w:tcPr>
            <w:tcW w:w="3968" w:type="dxa"/>
            <w:shd w:val="clear" w:color="auto" w:fill="auto"/>
            <w:vAlign w:val="center"/>
          </w:tcPr>
          <w:p w14:paraId="621F5992" w14:textId="77777777" w:rsidR="004B1DA2" w:rsidRPr="00D0664E" w:rsidRDefault="008C2898" w:rsidP="008F6A3E">
            <w:pPr>
              <w:rPr>
                <w:rStyle w:val="Hyperlink"/>
                <w:color w:val="000000" w:themeColor="text1"/>
                <w:sz w:val="16"/>
                <w:szCs w:val="16"/>
              </w:rPr>
            </w:pPr>
            <w:r>
              <w:rPr>
                <w:rStyle w:val="Hyperlink"/>
                <w:rFonts w:eastAsia="Arial"/>
                <w:color w:val="000000"/>
                <w:sz w:val="16"/>
                <w:szCs w:val="16"/>
                <w:lang w:val="pt-BR"/>
              </w:rPr>
              <w:t xml:space="preserve">50 pontos para opções de letras: </w:t>
            </w:r>
          </w:p>
          <w:p w14:paraId="67BC2D3F" w14:textId="77777777" w:rsidR="004B1DA2" w:rsidRPr="00D0664E" w:rsidRDefault="004B1DA2" w:rsidP="00C101F9">
            <w:pPr>
              <w:rPr>
                <w:sz w:val="16"/>
                <w:szCs w:val="16"/>
              </w:rPr>
            </w:pPr>
          </w:p>
          <w:p w14:paraId="3920C9B7" w14:textId="77777777" w:rsidR="004B1DA2" w:rsidRPr="00D0664E" w:rsidRDefault="008C2898" w:rsidP="00C101F9">
            <w:pPr>
              <w:rPr>
                <w:sz w:val="16"/>
                <w:szCs w:val="16"/>
              </w:rPr>
            </w:pPr>
            <w:r>
              <w:rPr>
                <w:rFonts w:eastAsia="Arial"/>
                <w:sz w:val="16"/>
                <w:szCs w:val="16"/>
                <w:lang w:val="pt-BR"/>
              </w:rPr>
              <w:t xml:space="preserve">50 pontos se 3 opções forem selecionadas entre </w:t>
            </w:r>
            <w:r>
              <w:rPr>
                <w:rFonts w:eastAsia="Arial"/>
                <w:sz w:val="16"/>
                <w:szCs w:val="16"/>
                <w:lang w:val="pt-BR"/>
              </w:rPr>
              <w:t>A-C.</w:t>
            </w:r>
          </w:p>
          <w:p w14:paraId="39E746AD" w14:textId="77777777" w:rsidR="004B1DA2" w:rsidRPr="00D0664E" w:rsidRDefault="008C2898" w:rsidP="00C101F9">
            <w:pPr>
              <w:rPr>
                <w:sz w:val="16"/>
                <w:szCs w:val="16"/>
              </w:rPr>
            </w:pPr>
            <w:r>
              <w:rPr>
                <w:rFonts w:eastAsia="Arial"/>
                <w:sz w:val="16"/>
                <w:szCs w:val="16"/>
                <w:lang w:val="pt-BR"/>
              </w:rPr>
              <w:t xml:space="preserve">33 pontos se 3 opções forem selecionadas entre A-C. </w:t>
            </w:r>
          </w:p>
          <w:p w14:paraId="788F227A" w14:textId="77777777" w:rsidR="004B1DA2" w:rsidRPr="00D0664E" w:rsidRDefault="008C2898" w:rsidP="00C101F9">
            <w:pPr>
              <w:rPr>
                <w:sz w:val="16"/>
                <w:szCs w:val="16"/>
              </w:rPr>
            </w:pPr>
            <w:r>
              <w:rPr>
                <w:rFonts w:eastAsia="Arial"/>
                <w:sz w:val="16"/>
                <w:szCs w:val="16"/>
                <w:lang w:val="pt-BR"/>
              </w:rPr>
              <w:t xml:space="preserve">16 pontos se 1 opção for selecionada entre A-C. </w:t>
            </w:r>
          </w:p>
          <w:p w14:paraId="262A950A" w14:textId="77777777" w:rsidR="004B1DA2" w:rsidRPr="00D0664E" w:rsidRDefault="008C2898" w:rsidP="00E94F06">
            <w:pPr>
              <w:rPr>
                <w:sz w:val="16"/>
                <w:szCs w:val="16"/>
              </w:rPr>
            </w:pPr>
            <w:r>
              <w:rPr>
                <w:rFonts w:eastAsia="Arial"/>
                <w:sz w:val="16"/>
                <w:szCs w:val="16"/>
                <w:lang w:val="pt-BR"/>
              </w:rPr>
              <w:t xml:space="preserve">0 ponto se as opções D ou E forem selecionadas. </w:t>
            </w:r>
          </w:p>
        </w:tc>
        <w:tc>
          <w:tcPr>
            <w:tcW w:w="1134" w:type="dxa"/>
            <w:shd w:val="clear" w:color="auto" w:fill="auto"/>
            <w:vAlign w:val="center"/>
          </w:tcPr>
          <w:p w14:paraId="4AA457B4" w14:textId="77777777" w:rsidR="004B1DA2" w:rsidRPr="00D0664E" w:rsidRDefault="008C2898" w:rsidP="00C42B6B">
            <w:pPr>
              <w:jc w:val="center"/>
              <w:rPr>
                <w:b/>
                <w:bCs/>
                <w:sz w:val="16"/>
                <w:szCs w:val="16"/>
              </w:rPr>
            </w:pPr>
            <w:r>
              <w:rPr>
                <w:rFonts w:eastAsia="Arial"/>
                <w:b/>
                <w:bCs/>
                <w:sz w:val="16"/>
                <w:szCs w:val="16"/>
                <w:lang w:val="pt-BR"/>
              </w:rPr>
              <w:t>E</w:t>
            </w:r>
          </w:p>
        </w:tc>
        <w:tc>
          <w:tcPr>
            <w:tcW w:w="3969" w:type="dxa"/>
            <w:shd w:val="clear" w:color="auto" w:fill="auto"/>
            <w:vAlign w:val="center"/>
          </w:tcPr>
          <w:p w14:paraId="1DC581A3" w14:textId="77777777" w:rsidR="004B1DA2" w:rsidRPr="00D0664E" w:rsidRDefault="008C2898" w:rsidP="00080829">
            <w:pPr>
              <w:rPr>
                <w:rStyle w:val="Hyperlink"/>
                <w:color w:val="000000" w:themeColor="text1"/>
                <w:sz w:val="16"/>
                <w:szCs w:val="16"/>
              </w:rPr>
            </w:pPr>
            <w:r>
              <w:rPr>
                <w:rStyle w:val="Hyperlink"/>
                <w:rFonts w:eastAsia="Arial"/>
                <w:color w:val="000000"/>
                <w:sz w:val="16"/>
                <w:szCs w:val="16"/>
                <w:lang w:val="pt-BR"/>
              </w:rPr>
              <w:t>50 pontos para opções de números:</w:t>
            </w:r>
          </w:p>
          <w:p w14:paraId="3D0B1D9C" w14:textId="77777777" w:rsidR="004B1DA2" w:rsidRPr="00D0664E" w:rsidRDefault="004B1DA2" w:rsidP="00C101F9">
            <w:pPr>
              <w:rPr>
                <w:sz w:val="16"/>
                <w:szCs w:val="16"/>
              </w:rPr>
            </w:pPr>
          </w:p>
          <w:p w14:paraId="6E7BC9E1" w14:textId="77777777" w:rsidR="004B1DA2" w:rsidRPr="00D0664E" w:rsidRDefault="008C2898" w:rsidP="00C101F9">
            <w:pPr>
              <w:rPr>
                <w:sz w:val="16"/>
                <w:szCs w:val="16"/>
              </w:rPr>
            </w:pPr>
            <w:r>
              <w:rPr>
                <w:rFonts w:eastAsia="Arial"/>
                <w:sz w:val="16"/>
                <w:szCs w:val="16"/>
                <w:lang w:val="pt-BR"/>
              </w:rPr>
              <w:t xml:space="preserve">Para cada opção selecionada entre (A-C), a seguinte </w:t>
            </w:r>
            <w:r>
              <w:rPr>
                <w:rFonts w:eastAsia="Arial"/>
                <w:sz w:val="16"/>
                <w:szCs w:val="16"/>
                <w:lang w:val="pt-BR"/>
              </w:rPr>
              <w:t>pontuação será aplicada:</w:t>
            </w:r>
          </w:p>
          <w:p w14:paraId="1DFC9F45" w14:textId="77777777" w:rsidR="004B1DA2" w:rsidRPr="00D0664E" w:rsidRDefault="008C2898" w:rsidP="0033430E">
            <w:pPr>
              <w:rPr>
                <w:sz w:val="16"/>
                <w:szCs w:val="16"/>
              </w:rPr>
            </w:pPr>
            <w:r>
              <w:rPr>
                <w:rFonts w:eastAsia="Arial"/>
                <w:sz w:val="16"/>
                <w:szCs w:val="16"/>
                <w:lang w:val="pt-BR"/>
              </w:rPr>
              <w:t>50/3 pontos se a opção 1 for selecionada.</w:t>
            </w:r>
          </w:p>
          <w:p w14:paraId="7F76EE82" w14:textId="77777777" w:rsidR="004B1DA2" w:rsidRPr="00D0664E" w:rsidRDefault="008C2898" w:rsidP="0033430E">
            <w:pPr>
              <w:rPr>
                <w:sz w:val="16"/>
                <w:szCs w:val="16"/>
              </w:rPr>
            </w:pPr>
            <w:r>
              <w:rPr>
                <w:rFonts w:eastAsia="Arial"/>
                <w:sz w:val="16"/>
                <w:szCs w:val="16"/>
                <w:lang w:val="pt-BR"/>
              </w:rPr>
              <w:t xml:space="preserve">25/3 pontos se a opção 2 for selecionada. </w:t>
            </w:r>
          </w:p>
          <w:p w14:paraId="10A8E645" w14:textId="77777777" w:rsidR="004B1DA2" w:rsidRPr="00D0664E" w:rsidRDefault="008C2898" w:rsidP="00080829">
            <w:pPr>
              <w:rPr>
                <w:rStyle w:val="Hyperlink"/>
                <w:color w:val="000000" w:themeColor="text1"/>
                <w:sz w:val="16"/>
                <w:szCs w:val="16"/>
              </w:rPr>
            </w:pPr>
            <w:r>
              <w:rPr>
                <w:rFonts w:eastAsia="Arial"/>
                <w:sz w:val="16"/>
                <w:szCs w:val="16"/>
                <w:lang w:val="pt-BR"/>
              </w:rPr>
              <w:t xml:space="preserve">12/3 pontos se a opção 3 for selecionada. </w:t>
            </w:r>
          </w:p>
        </w:tc>
        <w:tc>
          <w:tcPr>
            <w:tcW w:w="3970" w:type="dxa"/>
            <w:shd w:val="clear" w:color="auto" w:fill="auto"/>
            <w:vAlign w:val="center"/>
          </w:tcPr>
          <w:p w14:paraId="3A968E0E" w14:textId="77777777" w:rsidR="004B1DA2" w:rsidRPr="00D0664E" w:rsidRDefault="008C2898" w:rsidP="0033430E">
            <w:pPr>
              <w:rPr>
                <w:rStyle w:val="Hyperlink"/>
                <w:color w:val="auto"/>
                <w:sz w:val="16"/>
                <w:szCs w:val="16"/>
              </w:rPr>
            </w:pPr>
            <w:r>
              <w:rPr>
                <w:rStyle w:val="Hyperlink"/>
                <w:rFonts w:eastAsia="Arial"/>
                <w:color w:val="auto"/>
                <w:sz w:val="16"/>
                <w:szCs w:val="16"/>
                <w:lang w:val="pt-BR"/>
              </w:rPr>
              <w:t>Informações adicionais:</w:t>
            </w:r>
          </w:p>
          <w:p w14:paraId="3CD47046" w14:textId="77777777" w:rsidR="004B1DA2" w:rsidRPr="00D0664E" w:rsidRDefault="004B1DA2" w:rsidP="0033430E">
            <w:pPr>
              <w:rPr>
                <w:rStyle w:val="Hyperlink"/>
                <w:color w:val="auto"/>
                <w:sz w:val="16"/>
                <w:szCs w:val="16"/>
              </w:rPr>
            </w:pPr>
          </w:p>
          <w:p w14:paraId="3CE40851" w14:textId="77777777" w:rsidR="004B1DA2" w:rsidRPr="00D0664E" w:rsidRDefault="008C2898" w:rsidP="00C101F9">
            <w:pPr>
              <w:rPr>
                <w:sz w:val="16"/>
                <w:szCs w:val="16"/>
              </w:rPr>
            </w:pPr>
            <w:r>
              <w:rPr>
                <w:rFonts w:eastAsia="Arial"/>
                <w:sz w:val="16"/>
                <w:szCs w:val="16"/>
                <w:lang w:val="pt-BR"/>
              </w:rPr>
              <w:t>Se a opção “E” for selecionada, a pontuação será 0/100 ponto neste indicador.</w:t>
            </w:r>
          </w:p>
        </w:tc>
      </w:tr>
      <w:tr w:rsidR="009B26C0" w14:paraId="7556C831" w14:textId="77777777" w:rsidTr="002000A1">
        <w:trPr>
          <w:trHeight w:val="300"/>
        </w:trPr>
        <w:tc>
          <w:tcPr>
            <w:tcW w:w="1840" w:type="dxa"/>
            <w:shd w:val="clear" w:color="auto" w:fill="auto"/>
            <w:vAlign w:val="center"/>
          </w:tcPr>
          <w:p w14:paraId="4B90FD85" w14:textId="77777777" w:rsidR="00CA05E2" w:rsidRPr="00D0664E" w:rsidRDefault="008C2898" w:rsidP="00E36020">
            <w:pPr>
              <w:rPr>
                <w:b/>
                <w:bCs/>
                <w:sz w:val="16"/>
                <w:szCs w:val="16"/>
              </w:rPr>
            </w:pPr>
            <w:r>
              <w:rPr>
                <w:rFonts w:eastAsia="Arial"/>
                <w:b/>
                <w:bCs/>
                <w:sz w:val="16"/>
                <w:szCs w:val="16"/>
                <w:lang w:val="pt-BR"/>
              </w:rPr>
              <w:t>Pontuação para “Outro(s)”</w:t>
            </w:r>
          </w:p>
        </w:tc>
        <w:tc>
          <w:tcPr>
            <w:tcW w:w="13041" w:type="dxa"/>
            <w:gridSpan w:val="4"/>
            <w:shd w:val="clear" w:color="auto" w:fill="auto"/>
            <w:vAlign w:val="center"/>
          </w:tcPr>
          <w:p w14:paraId="145AAACA" w14:textId="77777777" w:rsidR="00CA05E2" w:rsidRPr="00D0664E" w:rsidRDefault="008C2898" w:rsidP="00E36020">
            <w:pPr>
              <w:rPr>
                <w:sz w:val="16"/>
                <w:szCs w:val="16"/>
              </w:rPr>
            </w:pPr>
            <w:r>
              <w:rPr>
                <w:rFonts w:eastAsia="Arial"/>
                <w:sz w:val="16"/>
                <w:szCs w:val="16"/>
                <w:lang w:val="pt-BR"/>
              </w:rPr>
              <w:t>A opção “(D) Outro” não pontua, pois as outras opções de resposta foram identificadas como boa prática.</w:t>
            </w:r>
          </w:p>
        </w:tc>
      </w:tr>
      <w:tr w:rsidR="009B26C0" w14:paraId="013E85FE" w14:textId="77777777" w:rsidTr="002000A1">
        <w:trPr>
          <w:trHeight w:val="300"/>
        </w:trPr>
        <w:tc>
          <w:tcPr>
            <w:tcW w:w="1840" w:type="dxa"/>
            <w:shd w:val="clear" w:color="auto" w:fill="auto"/>
            <w:vAlign w:val="center"/>
          </w:tcPr>
          <w:p w14:paraId="1D4B0493" w14:textId="77777777" w:rsidR="00CA05E2" w:rsidRPr="00D0664E" w:rsidRDefault="008C2898" w:rsidP="00E36020">
            <w:pPr>
              <w:rPr>
                <w:b/>
                <w:bCs/>
                <w:sz w:val="16"/>
                <w:szCs w:val="16"/>
              </w:rPr>
            </w:pPr>
            <w:r>
              <w:rPr>
                <w:rFonts w:eastAsia="Arial"/>
                <w:b/>
                <w:bCs/>
                <w:sz w:val="16"/>
                <w:szCs w:val="16"/>
                <w:lang w:val="pt-BR"/>
              </w:rPr>
              <w:t>Multiplicador</w:t>
            </w:r>
          </w:p>
        </w:tc>
        <w:tc>
          <w:tcPr>
            <w:tcW w:w="13041" w:type="dxa"/>
            <w:gridSpan w:val="4"/>
            <w:shd w:val="clear" w:color="auto" w:fill="auto"/>
            <w:vAlign w:val="center"/>
          </w:tcPr>
          <w:p w14:paraId="61FB5025" w14:textId="77777777" w:rsidR="00CA05E2" w:rsidRPr="00D0664E" w:rsidRDefault="008C2898" w:rsidP="00E36020">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56A71FFD" w14:textId="77777777" w:rsidR="00AA478B" w:rsidRPr="00D0664E" w:rsidRDefault="008C2898">
      <w:pPr>
        <w:spacing w:after="160" w:line="259" w:lineRule="auto"/>
        <w:rPr>
          <w:sz w:val="16"/>
          <w:szCs w:val="16"/>
        </w:rPr>
      </w:pPr>
      <w:r w:rsidRPr="00D0664E">
        <w:rPr>
          <w:sz w:val="16"/>
          <w:szCs w:val="16"/>
        </w:rPr>
        <w:br w:type="page"/>
      </w:r>
    </w:p>
    <w:tbl>
      <w:tblPr>
        <w:tblW w:w="14886"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5"/>
        <w:gridCol w:w="4678"/>
        <w:gridCol w:w="1985"/>
        <w:gridCol w:w="1986"/>
      </w:tblGrid>
      <w:tr w:rsidR="009B26C0" w14:paraId="5B3795EF" w14:textId="77777777" w:rsidTr="00ED5F4F">
        <w:trPr>
          <w:trHeight w:val="380"/>
        </w:trPr>
        <w:tc>
          <w:tcPr>
            <w:tcW w:w="1843" w:type="dxa"/>
            <w:vMerge w:val="restart"/>
            <w:shd w:val="clear" w:color="auto" w:fill="F2F2F2" w:themeFill="background1" w:themeFillShade="F2"/>
            <w:vAlign w:val="center"/>
            <w:hideMark/>
          </w:tcPr>
          <w:p w14:paraId="64830806" w14:textId="77777777" w:rsidR="00ED5F4F" w:rsidRPr="00D0664E" w:rsidRDefault="008C2898" w:rsidP="004A705C">
            <w:pPr>
              <w:spacing w:line="240" w:lineRule="auto"/>
              <w:jc w:val="center"/>
              <w:rPr>
                <w:rFonts w:eastAsia="Times New Roman" w:cs="Arial"/>
                <w:b/>
                <w:bCs/>
                <w:sz w:val="14"/>
                <w:szCs w:val="14"/>
                <w:lang w:eastAsia="en-GB"/>
              </w:rPr>
            </w:pPr>
            <w:r>
              <w:rPr>
                <w:rFonts w:eastAsia="Arial" w:cs="Arial"/>
                <w:b/>
                <w:bCs/>
                <w:sz w:val="14"/>
                <w:szCs w:val="14"/>
                <w:lang w:val="pt-BR" w:eastAsia="en-GB"/>
              </w:rPr>
              <w:lastRenderedPageBreak/>
              <w:t>ID do indicador</w:t>
            </w:r>
          </w:p>
          <w:p w14:paraId="11D7AEB1" w14:textId="77777777" w:rsidR="00ED5F4F" w:rsidRPr="00D0664E" w:rsidRDefault="00ED5F4F" w:rsidP="004A705C">
            <w:pPr>
              <w:spacing w:line="240" w:lineRule="auto"/>
              <w:jc w:val="center"/>
              <w:rPr>
                <w:rFonts w:eastAsia="Times New Roman" w:cs="Arial"/>
                <w:b/>
                <w:bCs/>
                <w:sz w:val="10"/>
                <w:szCs w:val="10"/>
                <w:lang w:eastAsia="en-GB"/>
              </w:rPr>
            </w:pPr>
          </w:p>
          <w:p w14:paraId="1A556DFB" w14:textId="77777777" w:rsidR="00ED5F4F" w:rsidRPr="00D0664E" w:rsidRDefault="008C2898" w:rsidP="004A705C">
            <w:pPr>
              <w:pStyle w:val="Indicatorsubsection"/>
              <w:rPr>
                <w:lang w:val="en-GB"/>
              </w:rPr>
            </w:pPr>
            <w:bookmarkStart w:id="29" w:name="_Toc129374602"/>
            <w:r>
              <w:rPr>
                <w:rFonts w:eastAsia="Arial"/>
                <w:color w:val="000000"/>
                <w:lang w:val="pt-BR"/>
              </w:rPr>
              <w:t>INF 12</w:t>
            </w:r>
            <w:bookmarkEnd w:id="29"/>
          </w:p>
        </w:tc>
        <w:tc>
          <w:tcPr>
            <w:tcW w:w="1559" w:type="dxa"/>
            <w:shd w:val="clear" w:color="auto" w:fill="F2F2F2" w:themeFill="background1" w:themeFillShade="F2"/>
            <w:vAlign w:val="center"/>
            <w:hideMark/>
          </w:tcPr>
          <w:p w14:paraId="5A68FA11" w14:textId="77777777" w:rsidR="00ED5F4F" w:rsidRPr="00D0664E" w:rsidRDefault="008C2898" w:rsidP="004A705C">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5" w:type="dxa"/>
            <w:shd w:val="clear" w:color="auto" w:fill="F2F2F2" w:themeFill="background1" w:themeFillShade="F2"/>
            <w:vAlign w:val="center"/>
          </w:tcPr>
          <w:p w14:paraId="084E4DBF" w14:textId="77777777" w:rsidR="00ED5F4F" w:rsidRPr="00D0664E" w:rsidRDefault="008C2898" w:rsidP="004A705C">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8" w:type="dxa"/>
            <w:vMerge w:val="restart"/>
            <w:shd w:val="clear" w:color="auto" w:fill="F2F2F2" w:themeFill="background1" w:themeFillShade="F2"/>
            <w:vAlign w:val="center"/>
          </w:tcPr>
          <w:p w14:paraId="3F095D9F" w14:textId="77777777" w:rsidR="00ED5F4F" w:rsidRPr="00D0664E" w:rsidRDefault="008C2898" w:rsidP="004A705C">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6559704E" w14:textId="77777777" w:rsidR="00ED5F4F" w:rsidRPr="00D0664E" w:rsidRDefault="00ED5F4F" w:rsidP="004A705C">
            <w:pPr>
              <w:spacing w:line="240" w:lineRule="auto"/>
              <w:jc w:val="center"/>
              <w:textAlignment w:val="baseline"/>
              <w:rPr>
                <w:rFonts w:eastAsia="Times New Roman" w:cs="Arial"/>
                <w:sz w:val="14"/>
                <w:szCs w:val="14"/>
                <w:lang w:eastAsia="en-GB"/>
              </w:rPr>
            </w:pPr>
          </w:p>
          <w:p w14:paraId="33364E7B" w14:textId="77777777" w:rsidR="00ED5F4F" w:rsidRPr="00D0664E" w:rsidRDefault="008C2898" w:rsidP="004A705C">
            <w:pPr>
              <w:jc w:val="center"/>
              <w:rPr>
                <w:sz w:val="18"/>
                <w:szCs w:val="18"/>
              </w:rPr>
            </w:pPr>
            <w:r>
              <w:rPr>
                <w:rFonts w:eastAsia="Arial"/>
                <w:b/>
                <w:bCs/>
                <w:sz w:val="22"/>
                <w:szCs w:val="22"/>
                <w:lang w:val="pt-BR"/>
              </w:rPr>
              <w:t>Monitoramento</w:t>
            </w:r>
          </w:p>
        </w:tc>
        <w:tc>
          <w:tcPr>
            <w:tcW w:w="1985" w:type="dxa"/>
            <w:vMerge w:val="restart"/>
            <w:shd w:val="clear" w:color="auto" w:fill="F2F2F2" w:themeFill="background1" w:themeFillShade="F2"/>
            <w:vAlign w:val="center"/>
            <w:hideMark/>
          </w:tcPr>
          <w:p w14:paraId="456D9EF9" w14:textId="77777777" w:rsidR="00ED5F4F" w:rsidRPr="00D0664E" w:rsidRDefault="008C2898" w:rsidP="004A705C">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19788B94" w14:textId="77777777" w:rsidR="00ED5F4F" w:rsidRPr="00D0664E" w:rsidRDefault="00ED5F4F" w:rsidP="004A705C">
            <w:pPr>
              <w:spacing w:line="240" w:lineRule="auto"/>
              <w:jc w:val="center"/>
              <w:textAlignment w:val="baseline"/>
              <w:rPr>
                <w:rFonts w:eastAsia="Times New Roman" w:cs="Arial"/>
                <w:b/>
                <w:bCs/>
                <w:sz w:val="14"/>
                <w:szCs w:val="14"/>
                <w:lang w:eastAsia="en-GB"/>
              </w:rPr>
            </w:pPr>
          </w:p>
          <w:p w14:paraId="408F6D6E" w14:textId="77777777" w:rsidR="00ED5F4F" w:rsidRPr="00D0664E" w:rsidRDefault="008C2898" w:rsidP="00674FAC">
            <w:pPr>
              <w:jc w:val="center"/>
              <w:rPr>
                <w:rFonts w:eastAsia="Times New Roman" w:cs="Arial"/>
                <w:sz w:val="18"/>
                <w:szCs w:val="18"/>
                <w:lang w:eastAsia="en-GB"/>
              </w:rPr>
            </w:pPr>
            <w:r>
              <w:rPr>
                <w:rFonts w:eastAsia="Arial"/>
                <w:b/>
                <w:bCs/>
                <w:sz w:val="22"/>
                <w:szCs w:val="22"/>
                <w:lang w:val="pt-BR"/>
              </w:rPr>
              <w:t>1, 2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5965E56F" w14:textId="77777777" w:rsidR="00ED5F4F" w:rsidRPr="00D0664E" w:rsidRDefault="008C2898" w:rsidP="004A705C">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51FB050" w14:textId="77777777" w:rsidR="00ED5F4F" w:rsidRPr="00D0664E" w:rsidRDefault="00ED5F4F" w:rsidP="004A705C">
            <w:pPr>
              <w:spacing w:line="240" w:lineRule="auto"/>
              <w:jc w:val="center"/>
              <w:textAlignment w:val="baseline"/>
              <w:rPr>
                <w:rFonts w:eastAsia="Times New Roman" w:cs="Arial"/>
                <w:b/>
                <w:bCs/>
                <w:color w:val="FFFFFF" w:themeColor="background1"/>
                <w:sz w:val="14"/>
                <w:szCs w:val="14"/>
                <w:lang w:eastAsia="en-GB"/>
              </w:rPr>
            </w:pPr>
          </w:p>
          <w:p w14:paraId="1BBBB080" w14:textId="77777777" w:rsidR="00ED5F4F" w:rsidRPr="00D0664E" w:rsidRDefault="008C2898" w:rsidP="004A705C">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0A6EE443" w14:textId="77777777" w:rsidR="00ED5F4F" w:rsidRPr="00D0664E" w:rsidRDefault="008C2898" w:rsidP="004A705C">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 xml:space="preserve">DIVULGAÇÃO </w:t>
            </w:r>
            <w:r>
              <w:rPr>
                <w:rFonts w:eastAsia="Arial" w:cs="Arial"/>
                <w:b/>
                <w:bCs/>
                <w:color w:val="FFFFFF"/>
                <w:sz w:val="10"/>
                <w:szCs w:val="10"/>
                <w:lang w:val="pt-BR" w:eastAsia="en-GB"/>
              </w:rPr>
              <w:t>OPCIONAL</w:t>
            </w:r>
          </w:p>
        </w:tc>
      </w:tr>
      <w:tr w:rsidR="009B26C0" w14:paraId="7D5CC951" w14:textId="77777777" w:rsidTr="00ED5F4F">
        <w:trPr>
          <w:trHeight w:val="380"/>
        </w:trPr>
        <w:tc>
          <w:tcPr>
            <w:tcW w:w="1843" w:type="dxa"/>
            <w:vMerge/>
            <w:shd w:val="clear" w:color="auto" w:fill="F2F2F2" w:themeFill="background1" w:themeFillShade="F2"/>
            <w:vAlign w:val="center"/>
          </w:tcPr>
          <w:p w14:paraId="7E7FE97B" w14:textId="77777777" w:rsidR="00ED5F4F" w:rsidRPr="00D0664E" w:rsidRDefault="00ED5F4F" w:rsidP="004A705C">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0C2D16F6" w14:textId="77777777" w:rsidR="00ED5F4F" w:rsidRPr="00D0664E" w:rsidRDefault="008C2898" w:rsidP="004A705C">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shd w:val="clear" w:color="auto" w:fill="F2F2F2" w:themeFill="background1" w:themeFillShade="F2"/>
            <w:vAlign w:val="center"/>
          </w:tcPr>
          <w:p w14:paraId="38D697D6" w14:textId="77777777" w:rsidR="00ED5F4F" w:rsidRPr="00D0664E" w:rsidRDefault="008C2898" w:rsidP="004A705C">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8" w:type="dxa"/>
            <w:vMerge/>
            <w:shd w:val="clear" w:color="auto" w:fill="F2F2F2" w:themeFill="background1" w:themeFillShade="F2"/>
            <w:vAlign w:val="center"/>
          </w:tcPr>
          <w:p w14:paraId="1B8BB6A0" w14:textId="77777777" w:rsidR="00ED5F4F" w:rsidRPr="00D0664E" w:rsidRDefault="00ED5F4F" w:rsidP="004A705C">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59E9CF59" w14:textId="77777777" w:rsidR="00ED5F4F" w:rsidRPr="00D0664E" w:rsidRDefault="00ED5F4F" w:rsidP="004A705C">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9C45E26" w14:textId="77777777" w:rsidR="00ED5F4F" w:rsidRPr="00D0664E" w:rsidRDefault="00ED5F4F" w:rsidP="004A705C">
            <w:pPr>
              <w:spacing w:line="240" w:lineRule="auto"/>
              <w:jc w:val="center"/>
              <w:textAlignment w:val="baseline"/>
              <w:rPr>
                <w:rFonts w:eastAsia="Times New Roman" w:cs="Arial"/>
                <w:b/>
                <w:bCs/>
                <w:color w:val="FFFFFF" w:themeColor="background1"/>
                <w:sz w:val="14"/>
                <w:szCs w:val="14"/>
                <w:lang w:eastAsia="en-GB"/>
              </w:rPr>
            </w:pPr>
          </w:p>
        </w:tc>
      </w:tr>
      <w:tr w:rsidR="009B26C0" w14:paraId="14CB6DD3" w14:textId="77777777" w:rsidTr="00ED5F4F">
        <w:trPr>
          <w:trHeight w:val="567"/>
        </w:trPr>
        <w:tc>
          <w:tcPr>
            <w:tcW w:w="14886" w:type="dxa"/>
            <w:gridSpan w:val="6"/>
            <w:shd w:val="clear" w:color="auto" w:fill="FFFFFF" w:themeFill="background1"/>
            <w:tcMar>
              <w:top w:w="113" w:type="dxa"/>
              <w:left w:w="113" w:type="dxa"/>
              <w:bottom w:w="113" w:type="dxa"/>
              <w:right w:w="113" w:type="dxa"/>
            </w:tcMar>
            <w:vAlign w:val="center"/>
            <w:hideMark/>
          </w:tcPr>
          <w:p w14:paraId="6BA42FD2" w14:textId="77777777" w:rsidR="004B71F9" w:rsidRPr="00D0664E" w:rsidRDefault="008C2898" w:rsidP="004B71F9">
            <w:pPr>
              <w:spacing w:line="276" w:lineRule="auto"/>
              <w:textAlignment w:val="baseline"/>
              <w:rPr>
                <w:rFonts w:eastAsia="Times New Roman" w:cs="Arial"/>
                <w:lang w:eastAsia="en-GB"/>
              </w:rPr>
            </w:pPr>
            <w:r>
              <w:rPr>
                <w:rFonts w:eastAsia="Arial" w:cs="Arial"/>
                <w:b/>
                <w:bCs/>
                <w:lang w:val="pt-BR"/>
              </w:rPr>
              <w:t xml:space="preserve">Descreva como sua organização garante que os </w:t>
            </w:r>
            <w:hyperlink r:id="rId85" w:history="1">
              <w:r>
                <w:rPr>
                  <w:rFonts w:eastAsia="Arial" w:cs="Arial"/>
                  <w:b/>
                  <w:bCs/>
                  <w:color w:val="00B0F0"/>
                  <w:lang w:val="pt-BR"/>
                </w:rPr>
                <w:t>riscos ASG</w:t>
              </w:r>
            </w:hyperlink>
            <w:r>
              <w:rPr>
                <w:rFonts w:eastAsia="Arial" w:cs="Arial"/>
                <w:b/>
                <w:bCs/>
                <w:lang w:val="pt-BR"/>
              </w:rPr>
              <w:t xml:space="preserve"> relevantes sejam tratados de maneira adequada nos investimentos em infraestrutura em que sua participação é minoritária.</w:t>
            </w:r>
          </w:p>
        </w:tc>
      </w:tr>
      <w:tr w:rsidR="009B26C0" w14:paraId="63BA2BF8" w14:textId="77777777" w:rsidTr="00ED5F4F">
        <w:trPr>
          <w:trHeight w:val="465"/>
        </w:trPr>
        <w:tc>
          <w:tcPr>
            <w:tcW w:w="14886"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5B40E5BB" w14:textId="77777777" w:rsidR="00597FE9" w:rsidRPr="00D0664E" w:rsidRDefault="008C2898" w:rsidP="00597FE9">
            <w:pPr>
              <w:spacing w:line="276" w:lineRule="auto"/>
              <w:textAlignment w:val="baseline"/>
              <w:rPr>
                <w:rFonts w:eastAsia="Times New Roman" w:cs="Arial"/>
                <w:sz w:val="16"/>
                <w:szCs w:val="16"/>
                <w:lang w:eastAsia="en-GB"/>
              </w:rPr>
            </w:pPr>
            <w:r>
              <w:rPr>
                <w:rFonts w:eastAsia="Arial" w:cs="Arial"/>
                <w:lang w:val="pt-BR" w:eastAsia="en-GB"/>
              </w:rPr>
              <w:t>[Texto livre opcional: longo]</w:t>
            </w:r>
          </w:p>
        </w:tc>
      </w:tr>
      <w:tr w:rsidR="009B26C0" w14:paraId="40E00CA5" w14:textId="77777777" w:rsidTr="00ED5F4F">
        <w:trPr>
          <w:trHeight w:val="300"/>
        </w:trPr>
        <w:tc>
          <w:tcPr>
            <w:tcW w:w="14886" w:type="dxa"/>
            <w:gridSpan w:val="6"/>
            <w:tcBorders>
              <w:left w:val="nil"/>
              <w:right w:val="nil"/>
            </w:tcBorders>
            <w:shd w:val="clear" w:color="auto" w:fill="FFFFFF" w:themeFill="background1"/>
            <w:tcMar>
              <w:top w:w="0" w:type="dxa"/>
              <w:bottom w:w="0" w:type="dxa"/>
            </w:tcMar>
            <w:vAlign w:val="center"/>
          </w:tcPr>
          <w:p w14:paraId="7835BEA7" w14:textId="77777777" w:rsidR="004A705C" w:rsidRPr="00D0664E" w:rsidRDefault="004A705C" w:rsidP="00DF7C76">
            <w:pPr>
              <w:spacing w:line="240" w:lineRule="auto"/>
              <w:jc w:val="center"/>
              <w:textAlignment w:val="baseline"/>
              <w:rPr>
                <w:rStyle w:val="Hyperlink"/>
                <w:sz w:val="16"/>
                <w:szCs w:val="16"/>
              </w:rPr>
            </w:pPr>
          </w:p>
        </w:tc>
      </w:tr>
      <w:tr w:rsidR="009B26C0" w14:paraId="59CD0D4A" w14:textId="77777777" w:rsidTr="00ED5F4F">
        <w:trPr>
          <w:trHeight w:val="300"/>
        </w:trPr>
        <w:tc>
          <w:tcPr>
            <w:tcW w:w="14886" w:type="dxa"/>
            <w:gridSpan w:val="6"/>
            <w:shd w:val="clear" w:color="auto" w:fill="0070C0"/>
            <w:vAlign w:val="center"/>
          </w:tcPr>
          <w:p w14:paraId="6E51F912" w14:textId="77777777" w:rsidR="004A705C" w:rsidRPr="00D0664E" w:rsidRDefault="008C2898" w:rsidP="00DF7C76">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5827AE84" w14:textId="77777777" w:rsidTr="00ED5F4F">
        <w:trPr>
          <w:trHeight w:val="300"/>
        </w:trPr>
        <w:tc>
          <w:tcPr>
            <w:tcW w:w="1843" w:type="dxa"/>
            <w:shd w:val="clear" w:color="auto" w:fill="auto"/>
            <w:vAlign w:val="center"/>
          </w:tcPr>
          <w:p w14:paraId="2A83C380" w14:textId="77777777" w:rsidR="004B71F9" w:rsidRPr="00D0664E" w:rsidRDefault="008C2898" w:rsidP="004B71F9">
            <w:pPr>
              <w:rPr>
                <w:rStyle w:val="Hyperlink"/>
                <w:b/>
                <w:sz w:val="16"/>
                <w:szCs w:val="16"/>
              </w:rPr>
            </w:pPr>
            <w:r>
              <w:rPr>
                <w:rFonts w:eastAsia="Arial"/>
                <w:b/>
                <w:bCs/>
                <w:sz w:val="16"/>
                <w:szCs w:val="16"/>
                <w:lang w:val="pt-BR"/>
              </w:rPr>
              <w:t>Objetivo do indicador</w:t>
            </w:r>
          </w:p>
        </w:tc>
        <w:tc>
          <w:tcPr>
            <w:tcW w:w="13043" w:type="dxa"/>
            <w:gridSpan w:val="5"/>
            <w:shd w:val="clear" w:color="auto" w:fill="auto"/>
            <w:vAlign w:val="center"/>
          </w:tcPr>
          <w:p w14:paraId="1BEFC365" w14:textId="77777777" w:rsidR="004B71F9" w:rsidRPr="00D0664E" w:rsidRDefault="008C2898" w:rsidP="004B71F9">
            <w:pPr>
              <w:rPr>
                <w:rStyle w:val="Hyperlink"/>
                <w:sz w:val="16"/>
                <w:szCs w:val="16"/>
              </w:rPr>
            </w:pPr>
            <w:r>
              <w:rPr>
                <w:rStyle w:val="Hyperlink"/>
                <w:rFonts w:eastAsia="Arial"/>
                <w:color w:val="000000"/>
                <w:sz w:val="16"/>
                <w:szCs w:val="16"/>
                <w:lang w:val="pt-BR"/>
              </w:rPr>
              <w:t xml:space="preserve">Neste </w:t>
            </w:r>
            <w:r>
              <w:rPr>
                <w:rStyle w:val="Hyperlink"/>
                <w:rFonts w:eastAsia="Arial"/>
                <w:color w:val="000000"/>
                <w:sz w:val="16"/>
                <w:szCs w:val="16"/>
                <w:lang w:val="pt-BR"/>
              </w:rPr>
              <w:t>indicador, investidores minoritários podem descrever como trabalham com outros investidores ou parceiros para garantir que os riscos ASG relevantes sejam tratados de maneira adequada em seus investimentos em infraestrutura. Mesmo quando os investidores min</w:t>
            </w:r>
            <w:r>
              <w:rPr>
                <w:rStyle w:val="Hyperlink"/>
                <w:rFonts w:eastAsia="Arial"/>
                <w:color w:val="000000"/>
                <w:sz w:val="16"/>
                <w:szCs w:val="16"/>
                <w:lang w:val="pt-BR"/>
              </w:rPr>
              <w:t>oritários não estão em posição de influenciar diretamente a consideração e o gerenciamento dos riscos ASG, por exemplo, por meio de participação nos conselhos de administração, considera-se uma boa prática trabalhar com outros investidores e parceiros para</w:t>
            </w:r>
            <w:r>
              <w:rPr>
                <w:rStyle w:val="Hyperlink"/>
                <w:rFonts w:eastAsia="Arial"/>
                <w:color w:val="000000"/>
                <w:sz w:val="16"/>
                <w:szCs w:val="16"/>
                <w:lang w:val="pt-BR"/>
              </w:rPr>
              <w:t xml:space="preserve"> desenvolver uma agenda ou abordagem ASG comum e medidas de apoio – dentro do possível – que ajudarão a implementar essa agenda.</w:t>
            </w:r>
          </w:p>
        </w:tc>
      </w:tr>
      <w:tr w:rsidR="009B26C0" w14:paraId="22DCB4AB" w14:textId="77777777" w:rsidTr="00ED5F4F">
        <w:trPr>
          <w:trHeight w:val="300"/>
        </w:trPr>
        <w:tc>
          <w:tcPr>
            <w:tcW w:w="14886" w:type="dxa"/>
            <w:gridSpan w:val="6"/>
            <w:shd w:val="clear" w:color="auto" w:fill="0070C0"/>
            <w:vAlign w:val="center"/>
          </w:tcPr>
          <w:p w14:paraId="055ED9F8" w14:textId="77777777" w:rsidR="004B71F9" w:rsidRPr="00D0664E" w:rsidRDefault="008C2898" w:rsidP="004B71F9">
            <w:pPr>
              <w:rPr>
                <w:color w:val="FFFFFF" w:themeColor="background1"/>
                <w:sz w:val="16"/>
                <w:szCs w:val="16"/>
              </w:rPr>
            </w:pPr>
            <w:r>
              <w:rPr>
                <w:rFonts w:eastAsia="Arial" w:cs="Arial"/>
                <w:b/>
                <w:bCs/>
                <w:color w:val="FFFFFF"/>
                <w:sz w:val="18"/>
                <w:szCs w:val="18"/>
                <w:lang w:val="pt-BR" w:eastAsia="en-GB"/>
              </w:rPr>
              <w:t>Lógica</w:t>
            </w:r>
          </w:p>
        </w:tc>
      </w:tr>
      <w:tr w:rsidR="009B26C0" w14:paraId="52AD8E21" w14:textId="77777777" w:rsidTr="00ED5F4F">
        <w:trPr>
          <w:trHeight w:val="300"/>
        </w:trPr>
        <w:tc>
          <w:tcPr>
            <w:tcW w:w="1843" w:type="dxa"/>
            <w:shd w:val="clear" w:color="auto" w:fill="auto"/>
            <w:vAlign w:val="center"/>
          </w:tcPr>
          <w:p w14:paraId="080BD918" w14:textId="77777777" w:rsidR="004B71F9" w:rsidRPr="00D0664E" w:rsidRDefault="008C2898" w:rsidP="004B71F9">
            <w:pPr>
              <w:rPr>
                <w:b/>
                <w:bCs/>
                <w:sz w:val="16"/>
                <w:szCs w:val="16"/>
              </w:rPr>
            </w:pPr>
            <w:r>
              <w:rPr>
                <w:rFonts w:eastAsia="Arial"/>
                <w:b/>
                <w:bCs/>
                <w:sz w:val="16"/>
                <w:szCs w:val="16"/>
                <w:lang w:val="pt-BR"/>
              </w:rPr>
              <w:t>Subordinado a</w:t>
            </w:r>
          </w:p>
        </w:tc>
        <w:tc>
          <w:tcPr>
            <w:tcW w:w="13043" w:type="dxa"/>
            <w:gridSpan w:val="5"/>
            <w:shd w:val="clear" w:color="auto" w:fill="auto"/>
            <w:vAlign w:val="center"/>
          </w:tcPr>
          <w:p w14:paraId="49942072" w14:textId="77777777" w:rsidR="004B71F9" w:rsidRPr="00D0664E" w:rsidRDefault="008C2898" w:rsidP="004B71F9">
            <w:pPr>
              <w:rPr>
                <w:sz w:val="16"/>
                <w:szCs w:val="16"/>
              </w:rPr>
            </w:pPr>
            <w:r>
              <w:rPr>
                <w:rFonts w:eastAsia="Arial"/>
                <w:sz w:val="16"/>
                <w:szCs w:val="16"/>
                <w:lang w:val="pt-BR"/>
              </w:rPr>
              <w:t>[OO 21]</w:t>
            </w:r>
          </w:p>
        </w:tc>
      </w:tr>
      <w:tr w:rsidR="009B26C0" w14:paraId="78961CD3" w14:textId="77777777" w:rsidTr="00ED5F4F">
        <w:trPr>
          <w:trHeight w:val="300"/>
        </w:trPr>
        <w:tc>
          <w:tcPr>
            <w:tcW w:w="1843" w:type="dxa"/>
            <w:shd w:val="clear" w:color="auto" w:fill="auto"/>
            <w:vAlign w:val="center"/>
          </w:tcPr>
          <w:p w14:paraId="67326439" w14:textId="77777777" w:rsidR="004B71F9" w:rsidRPr="00D0664E" w:rsidRDefault="008C2898" w:rsidP="004B71F9">
            <w:pPr>
              <w:rPr>
                <w:b/>
                <w:bCs/>
                <w:sz w:val="16"/>
                <w:szCs w:val="16"/>
              </w:rPr>
            </w:pPr>
            <w:r>
              <w:rPr>
                <w:rFonts w:eastAsia="Arial"/>
                <w:b/>
                <w:bCs/>
                <w:sz w:val="16"/>
                <w:szCs w:val="16"/>
                <w:lang w:val="pt-BR"/>
              </w:rPr>
              <w:t>Acesso para</w:t>
            </w:r>
          </w:p>
        </w:tc>
        <w:tc>
          <w:tcPr>
            <w:tcW w:w="13043" w:type="dxa"/>
            <w:gridSpan w:val="5"/>
            <w:shd w:val="clear" w:color="auto" w:fill="auto"/>
            <w:vAlign w:val="center"/>
          </w:tcPr>
          <w:p w14:paraId="133BCF8D" w14:textId="77777777" w:rsidR="004B71F9" w:rsidRPr="00D0664E" w:rsidRDefault="008C2898" w:rsidP="004B71F9">
            <w:pPr>
              <w:rPr>
                <w:sz w:val="16"/>
                <w:szCs w:val="16"/>
              </w:rPr>
            </w:pPr>
            <w:r>
              <w:rPr>
                <w:rFonts w:eastAsia="Arial"/>
                <w:sz w:val="16"/>
                <w:szCs w:val="16"/>
                <w:lang w:val="pt-BR"/>
              </w:rPr>
              <w:t>N/A</w:t>
            </w:r>
          </w:p>
        </w:tc>
      </w:tr>
      <w:tr w:rsidR="009B26C0" w14:paraId="7E6D6495" w14:textId="77777777" w:rsidTr="00ED5F4F">
        <w:trPr>
          <w:trHeight w:val="300"/>
        </w:trPr>
        <w:tc>
          <w:tcPr>
            <w:tcW w:w="14886" w:type="dxa"/>
            <w:gridSpan w:val="6"/>
            <w:shd w:val="clear" w:color="auto" w:fill="0070C0"/>
            <w:vAlign w:val="center"/>
          </w:tcPr>
          <w:p w14:paraId="31DCCB3B" w14:textId="77777777" w:rsidR="004B71F9" w:rsidRPr="00D0664E" w:rsidRDefault="008C2898" w:rsidP="004B71F9">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54F6DB0A" w14:textId="77777777" w:rsidTr="00ED5F4F">
        <w:trPr>
          <w:trHeight w:val="354"/>
        </w:trPr>
        <w:tc>
          <w:tcPr>
            <w:tcW w:w="14886" w:type="dxa"/>
            <w:gridSpan w:val="6"/>
            <w:shd w:val="clear" w:color="auto" w:fill="auto"/>
            <w:vAlign w:val="center"/>
          </w:tcPr>
          <w:p w14:paraId="45B89347" w14:textId="77777777" w:rsidR="004B71F9" w:rsidRPr="00D0664E" w:rsidRDefault="008C2898" w:rsidP="004B71F9">
            <w:pPr>
              <w:rPr>
                <w:bCs/>
                <w:sz w:val="16"/>
                <w:szCs w:val="16"/>
              </w:rPr>
            </w:pPr>
            <w:r>
              <w:rPr>
                <w:rFonts w:eastAsia="Arial"/>
                <w:bCs/>
                <w:sz w:val="16"/>
                <w:szCs w:val="16"/>
                <w:lang w:val="pt-BR"/>
              </w:rPr>
              <w:t>Não pontua</w:t>
            </w:r>
          </w:p>
        </w:tc>
      </w:tr>
    </w:tbl>
    <w:p w14:paraId="1D3DFD14" w14:textId="77777777" w:rsidR="00597FE9" w:rsidRPr="00D0664E" w:rsidRDefault="008C2898">
      <w:pPr>
        <w:spacing w:after="160" w:line="259" w:lineRule="auto"/>
      </w:pPr>
      <w:r w:rsidRPr="00D0664E">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675"/>
        <w:gridCol w:w="1984"/>
        <w:gridCol w:w="1985"/>
        <w:gridCol w:w="8"/>
      </w:tblGrid>
      <w:tr w:rsidR="009B26C0" w14:paraId="5E55499E" w14:textId="77777777" w:rsidTr="00ED5F4F">
        <w:trPr>
          <w:gridAfter w:val="1"/>
          <w:wAfter w:w="8" w:type="dxa"/>
          <w:trHeight w:val="380"/>
        </w:trPr>
        <w:tc>
          <w:tcPr>
            <w:tcW w:w="1841" w:type="dxa"/>
            <w:vMerge w:val="restart"/>
            <w:shd w:val="clear" w:color="auto" w:fill="F2F2F2"/>
            <w:vAlign w:val="center"/>
            <w:hideMark/>
          </w:tcPr>
          <w:p w14:paraId="6E22B810" w14:textId="77777777" w:rsidR="00ED5F4F"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44FC28CF" w14:textId="77777777" w:rsidR="00ED5F4F" w:rsidRPr="00D0664E" w:rsidRDefault="00ED5F4F" w:rsidP="006B2644">
            <w:pPr>
              <w:spacing w:line="240" w:lineRule="auto"/>
              <w:jc w:val="center"/>
              <w:textAlignment w:val="baseline"/>
              <w:rPr>
                <w:rFonts w:eastAsia="Times New Roman" w:cs="Arial"/>
                <w:b/>
                <w:sz w:val="10"/>
                <w:szCs w:val="10"/>
                <w:lang w:eastAsia="en-GB"/>
              </w:rPr>
            </w:pPr>
          </w:p>
          <w:p w14:paraId="18B675BA" w14:textId="77777777" w:rsidR="00ED5F4F" w:rsidRPr="00D0664E" w:rsidRDefault="008C2898" w:rsidP="006B2644">
            <w:pPr>
              <w:pStyle w:val="Indicatorsubsection"/>
              <w:rPr>
                <w:lang w:val="en-GB"/>
              </w:rPr>
            </w:pPr>
            <w:bookmarkStart w:id="30" w:name="_Toc129374603"/>
            <w:r>
              <w:rPr>
                <w:rFonts w:eastAsia="Arial"/>
                <w:color w:val="000000"/>
                <w:lang w:val="pt-BR"/>
              </w:rPr>
              <w:t>INF 13</w:t>
            </w:r>
            <w:bookmarkEnd w:id="30"/>
          </w:p>
        </w:tc>
        <w:tc>
          <w:tcPr>
            <w:tcW w:w="1558" w:type="dxa"/>
            <w:shd w:val="clear" w:color="auto" w:fill="F2F2F2"/>
            <w:vAlign w:val="center"/>
            <w:hideMark/>
          </w:tcPr>
          <w:p w14:paraId="2ACF22F5" w14:textId="77777777" w:rsidR="00ED5F4F"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F2F2F2"/>
            <w:vAlign w:val="center"/>
          </w:tcPr>
          <w:p w14:paraId="677CE84B" w14:textId="77777777" w:rsidR="00ED5F4F"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5" w:type="dxa"/>
            <w:vMerge w:val="restart"/>
            <w:shd w:val="clear" w:color="auto" w:fill="F2F2F2"/>
            <w:vAlign w:val="center"/>
          </w:tcPr>
          <w:p w14:paraId="3DE8768A" w14:textId="77777777" w:rsidR="00ED5F4F"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A185830" w14:textId="77777777" w:rsidR="00ED5F4F" w:rsidRPr="00D0664E" w:rsidRDefault="00ED5F4F" w:rsidP="006B2644">
            <w:pPr>
              <w:spacing w:line="240" w:lineRule="auto"/>
              <w:jc w:val="center"/>
              <w:textAlignment w:val="baseline"/>
              <w:rPr>
                <w:rFonts w:eastAsia="Times New Roman" w:cs="Arial"/>
                <w:sz w:val="14"/>
                <w:szCs w:val="14"/>
                <w:lang w:eastAsia="en-GB"/>
              </w:rPr>
            </w:pPr>
          </w:p>
          <w:p w14:paraId="32FBEAED" w14:textId="77777777" w:rsidR="00ED5F4F" w:rsidRPr="00D0664E" w:rsidRDefault="008C2898" w:rsidP="006B2644">
            <w:pPr>
              <w:jc w:val="center"/>
              <w:rPr>
                <w:sz w:val="18"/>
                <w:szCs w:val="18"/>
              </w:rPr>
            </w:pPr>
            <w:r>
              <w:rPr>
                <w:rFonts w:eastAsia="Arial"/>
                <w:b/>
                <w:bCs/>
                <w:sz w:val="22"/>
                <w:szCs w:val="22"/>
                <w:lang w:val="pt-BR"/>
              </w:rPr>
              <w:t>Monitoramento</w:t>
            </w:r>
          </w:p>
        </w:tc>
        <w:tc>
          <w:tcPr>
            <w:tcW w:w="1984" w:type="dxa"/>
            <w:vMerge w:val="restart"/>
            <w:shd w:val="clear" w:color="auto" w:fill="F2F2F2"/>
            <w:vAlign w:val="center"/>
            <w:hideMark/>
          </w:tcPr>
          <w:p w14:paraId="05705680" w14:textId="77777777" w:rsidR="00ED5F4F"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41B31C28" w14:textId="77777777" w:rsidR="00ED5F4F" w:rsidRPr="00D0664E" w:rsidRDefault="00ED5F4F" w:rsidP="006B2644">
            <w:pPr>
              <w:spacing w:line="240" w:lineRule="auto"/>
              <w:jc w:val="center"/>
              <w:textAlignment w:val="baseline"/>
              <w:rPr>
                <w:rFonts w:eastAsia="Times New Roman" w:cs="Arial"/>
                <w:b/>
                <w:bCs/>
                <w:sz w:val="14"/>
                <w:szCs w:val="14"/>
                <w:lang w:eastAsia="en-GB"/>
              </w:rPr>
            </w:pPr>
          </w:p>
          <w:p w14:paraId="0F4BF217" w14:textId="77777777" w:rsidR="00ED5F4F"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2</w:t>
            </w:r>
          </w:p>
        </w:tc>
        <w:tc>
          <w:tcPr>
            <w:tcW w:w="1985" w:type="dxa"/>
            <w:vMerge w:val="restart"/>
            <w:shd w:val="clear" w:color="auto" w:fill="A6A6A6"/>
            <w:tcMar>
              <w:top w:w="113" w:type="dxa"/>
              <w:left w:w="113" w:type="dxa"/>
              <w:bottom w:w="113" w:type="dxa"/>
              <w:right w:w="113" w:type="dxa"/>
            </w:tcMar>
            <w:vAlign w:val="center"/>
            <w:hideMark/>
          </w:tcPr>
          <w:p w14:paraId="6F9321BD" w14:textId="77777777" w:rsidR="00ED5F4F"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A823123" w14:textId="77777777" w:rsidR="00ED5F4F" w:rsidRPr="00D0664E" w:rsidRDefault="00ED5F4F" w:rsidP="006B2644">
            <w:pPr>
              <w:spacing w:line="240" w:lineRule="auto"/>
              <w:jc w:val="center"/>
              <w:textAlignment w:val="baseline"/>
              <w:rPr>
                <w:rFonts w:eastAsia="Times New Roman" w:cs="Arial"/>
                <w:b/>
                <w:bCs/>
                <w:color w:val="FFFFFF" w:themeColor="background1"/>
                <w:sz w:val="14"/>
                <w:szCs w:val="14"/>
                <w:lang w:eastAsia="en-GB"/>
              </w:rPr>
            </w:pPr>
          </w:p>
          <w:p w14:paraId="6FA4180E" w14:textId="77777777" w:rsidR="00ED5F4F" w:rsidRPr="00D0664E" w:rsidRDefault="008C2898" w:rsidP="006B264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053BB32C" w14:textId="77777777" w:rsidR="00ED5F4F" w:rsidRPr="00D0664E" w:rsidRDefault="008C2898" w:rsidP="006B264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9B26C0" w14:paraId="7328A63B" w14:textId="77777777" w:rsidTr="00ED5F4F">
        <w:trPr>
          <w:gridAfter w:val="1"/>
          <w:wAfter w:w="8" w:type="dxa"/>
          <w:trHeight w:val="380"/>
        </w:trPr>
        <w:tc>
          <w:tcPr>
            <w:tcW w:w="1841" w:type="dxa"/>
            <w:vMerge/>
            <w:shd w:val="clear" w:color="auto" w:fill="F2F2F2" w:themeFill="background1" w:themeFillShade="F2"/>
            <w:vAlign w:val="center"/>
          </w:tcPr>
          <w:p w14:paraId="08F619CE" w14:textId="77777777" w:rsidR="00ED5F4F" w:rsidRPr="00D0664E" w:rsidRDefault="00ED5F4F" w:rsidP="006B2644">
            <w:pPr>
              <w:spacing w:line="240" w:lineRule="auto"/>
              <w:jc w:val="center"/>
              <w:textAlignment w:val="baseline"/>
              <w:rPr>
                <w:rFonts w:eastAsia="Times New Roman" w:cs="Arial"/>
                <w:b/>
                <w:sz w:val="14"/>
                <w:szCs w:val="14"/>
                <w:lang w:eastAsia="en-GB"/>
              </w:rPr>
            </w:pPr>
          </w:p>
        </w:tc>
        <w:tc>
          <w:tcPr>
            <w:tcW w:w="1558" w:type="dxa"/>
            <w:shd w:val="clear" w:color="auto" w:fill="F2F2F2" w:themeFill="background1" w:themeFillShade="F2"/>
            <w:vAlign w:val="center"/>
          </w:tcPr>
          <w:p w14:paraId="64489A6C" w14:textId="77777777" w:rsidR="00ED5F4F"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F2F2F2" w:themeFill="background1" w:themeFillShade="F2"/>
            <w:vAlign w:val="center"/>
          </w:tcPr>
          <w:p w14:paraId="50590FFA" w14:textId="77777777" w:rsidR="00ED5F4F"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vMerge/>
            <w:shd w:val="clear" w:color="auto" w:fill="F2F2F2" w:themeFill="background1" w:themeFillShade="F2"/>
            <w:vAlign w:val="center"/>
          </w:tcPr>
          <w:p w14:paraId="03C6D57F" w14:textId="77777777" w:rsidR="00ED5F4F" w:rsidRPr="00D0664E" w:rsidRDefault="00ED5F4F" w:rsidP="006B2644">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7DF91D49" w14:textId="77777777" w:rsidR="00ED5F4F" w:rsidRPr="00D0664E" w:rsidRDefault="00ED5F4F" w:rsidP="006B2644">
            <w:pPr>
              <w:spacing w:line="240" w:lineRule="auto"/>
              <w:jc w:val="center"/>
              <w:textAlignment w:val="baseline"/>
              <w:rPr>
                <w:rFonts w:eastAsia="Times New Roman" w:cs="Arial"/>
                <w:b/>
                <w:bCs/>
                <w:sz w:val="14"/>
                <w:szCs w:val="14"/>
                <w:lang w:eastAsia="en-GB"/>
              </w:rPr>
            </w:pPr>
          </w:p>
        </w:tc>
        <w:tc>
          <w:tcPr>
            <w:tcW w:w="1985" w:type="dxa"/>
            <w:vMerge/>
            <w:shd w:val="clear" w:color="auto" w:fill="A6A6A6"/>
            <w:tcMar>
              <w:top w:w="113" w:type="dxa"/>
              <w:left w:w="113" w:type="dxa"/>
              <w:bottom w:w="113" w:type="dxa"/>
              <w:right w:w="113" w:type="dxa"/>
            </w:tcMar>
            <w:vAlign w:val="center"/>
          </w:tcPr>
          <w:p w14:paraId="58E5638B" w14:textId="77777777" w:rsidR="00ED5F4F" w:rsidRPr="00D0664E" w:rsidRDefault="00ED5F4F"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7745D23B" w14:textId="77777777" w:rsidTr="02EE71A8">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97E245C" w14:textId="77777777" w:rsidR="007C199F" w:rsidRPr="00D0664E" w:rsidRDefault="008C2898" w:rsidP="02EE71A8">
            <w:pPr>
              <w:spacing w:line="276" w:lineRule="auto"/>
              <w:textAlignment w:val="baseline"/>
              <w:rPr>
                <w:b/>
                <w:bCs/>
                <w:color w:val="0078D4"/>
              </w:rPr>
            </w:pPr>
            <w:r>
              <w:rPr>
                <w:rFonts w:eastAsia="Arial" w:cs="Arial"/>
                <w:b/>
                <w:bCs/>
                <w:lang w:val="pt-BR" w:eastAsia="en-GB"/>
              </w:rPr>
              <w:t xml:space="preserve">Descreva como seus </w:t>
            </w:r>
            <w:hyperlink r:id="rId86" w:history="1">
              <w:r>
                <w:rPr>
                  <w:rFonts w:eastAsia="Arial" w:cs="Arial"/>
                  <w:b/>
                  <w:bCs/>
                  <w:color w:val="00B0F0"/>
                  <w:lang w:val="pt-BR" w:eastAsia="en-GB"/>
                </w:rPr>
                <w:t>planos de ação ASG</w:t>
              </w:r>
            </w:hyperlink>
            <w:r>
              <w:rPr>
                <w:rFonts w:eastAsia="Arial" w:cs="Arial"/>
                <w:b/>
                <w:bCs/>
                <w:lang w:val="pt-BR" w:eastAsia="en-GB"/>
              </w:rPr>
              <w:t xml:space="preserve"> de longo prazo são definidos, implementados e monitorados durante o período de investimento.</w:t>
            </w:r>
          </w:p>
        </w:tc>
      </w:tr>
      <w:tr w:rsidR="009B26C0" w14:paraId="10E2B011" w14:textId="77777777" w:rsidTr="02EE71A8">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C9F2887" w14:textId="77777777" w:rsidR="009827DF" w:rsidRPr="00D0664E" w:rsidRDefault="008C2898" w:rsidP="009827DF">
            <w:pPr>
              <w:spacing w:line="276" w:lineRule="auto"/>
              <w:textAlignment w:val="baseline"/>
              <w:rPr>
                <w:rFonts w:eastAsia="Times New Roman" w:cs="Arial"/>
                <w:sz w:val="16"/>
                <w:szCs w:val="16"/>
                <w:lang w:eastAsia="en-GB"/>
              </w:rPr>
            </w:pPr>
            <w:r>
              <w:rPr>
                <w:rFonts w:eastAsia="Arial" w:cs="Arial"/>
                <w:lang w:val="pt-BR" w:eastAsia="en-GB"/>
              </w:rPr>
              <w:t>[Texto livre opcional: longo]</w:t>
            </w:r>
          </w:p>
        </w:tc>
      </w:tr>
      <w:tr w:rsidR="009B26C0" w14:paraId="229C7855" w14:textId="77777777" w:rsidTr="02EE71A8">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63893AAA" w14:textId="77777777" w:rsidR="009827DF" w:rsidRPr="00D0664E" w:rsidRDefault="009827DF" w:rsidP="009827DF">
            <w:pPr>
              <w:spacing w:line="240" w:lineRule="auto"/>
              <w:jc w:val="center"/>
              <w:textAlignment w:val="baseline"/>
              <w:rPr>
                <w:rStyle w:val="Hyperlink"/>
                <w:sz w:val="16"/>
                <w:szCs w:val="16"/>
              </w:rPr>
            </w:pPr>
          </w:p>
        </w:tc>
      </w:tr>
      <w:tr w:rsidR="009B26C0" w14:paraId="748CAFAA" w14:textId="77777777" w:rsidTr="02EE71A8">
        <w:trPr>
          <w:trHeight w:val="300"/>
        </w:trPr>
        <w:tc>
          <w:tcPr>
            <w:tcW w:w="14884" w:type="dxa"/>
            <w:gridSpan w:val="7"/>
            <w:shd w:val="clear" w:color="auto" w:fill="0070C0"/>
            <w:vAlign w:val="center"/>
          </w:tcPr>
          <w:p w14:paraId="67C10FEC" w14:textId="77777777" w:rsidR="009827DF" w:rsidRPr="00D0664E" w:rsidRDefault="008C2898" w:rsidP="009827DF">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5DA37600" w14:textId="77777777" w:rsidTr="02EE71A8">
        <w:trPr>
          <w:trHeight w:val="300"/>
        </w:trPr>
        <w:tc>
          <w:tcPr>
            <w:tcW w:w="1841" w:type="dxa"/>
            <w:shd w:val="clear" w:color="auto" w:fill="auto"/>
            <w:vAlign w:val="center"/>
          </w:tcPr>
          <w:p w14:paraId="543C1247" w14:textId="77777777" w:rsidR="009827DF" w:rsidRPr="00D0664E" w:rsidRDefault="008C2898" w:rsidP="009827DF">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1F962202" w14:textId="77777777" w:rsidR="009827DF" w:rsidRPr="00D0664E" w:rsidRDefault="008C2898" w:rsidP="009827DF">
            <w:pPr>
              <w:rPr>
                <w:rStyle w:val="Hyperlink"/>
                <w:color w:val="000000" w:themeColor="text1"/>
                <w:sz w:val="16"/>
                <w:szCs w:val="16"/>
              </w:rPr>
            </w:pPr>
            <w:r>
              <w:rPr>
                <w:rStyle w:val="Hyperlink"/>
                <w:rFonts w:eastAsia="Arial"/>
                <w:color w:val="000000"/>
                <w:sz w:val="16"/>
                <w:szCs w:val="16"/>
                <w:lang w:val="pt-BR"/>
              </w:rPr>
              <w:t xml:space="preserve">Neste indicador, o signatário pode </w:t>
            </w:r>
            <w:r>
              <w:rPr>
                <w:rStyle w:val="Hyperlink"/>
                <w:rFonts w:eastAsia="Arial"/>
                <w:color w:val="000000"/>
                <w:sz w:val="16"/>
                <w:szCs w:val="16"/>
                <w:lang w:val="pt-BR"/>
              </w:rPr>
              <w:t>descrever as práticas que utiliza em planos de ação ASG durante o período de investimento, e como estes planos são utilizados para gerar valor e gerenciar riscos. É importante ter sistemas apropriados para gerenciar essas questões de modo contínuo e elabor</w:t>
            </w:r>
            <w:r>
              <w:rPr>
                <w:rStyle w:val="Hyperlink"/>
                <w:rFonts w:eastAsia="Arial"/>
                <w:color w:val="000000"/>
                <w:sz w:val="16"/>
                <w:szCs w:val="16"/>
                <w:lang w:val="pt-BR"/>
              </w:rPr>
              <w:t>ar um plano de ação para cada ativo a fim de identificar maneiras de aprimorar o desempenho ASG.</w:t>
            </w:r>
          </w:p>
        </w:tc>
      </w:tr>
      <w:tr w:rsidR="009B26C0" w14:paraId="735F9D6F" w14:textId="77777777" w:rsidTr="02EE71A8">
        <w:trPr>
          <w:trHeight w:val="300"/>
        </w:trPr>
        <w:tc>
          <w:tcPr>
            <w:tcW w:w="1841" w:type="dxa"/>
            <w:shd w:val="clear" w:color="auto" w:fill="auto"/>
            <w:vAlign w:val="center"/>
          </w:tcPr>
          <w:p w14:paraId="62F2BE95" w14:textId="77777777" w:rsidR="009827DF" w:rsidRPr="00D0664E" w:rsidRDefault="008C2898" w:rsidP="009827DF">
            <w:pPr>
              <w:rPr>
                <w:b/>
                <w:bCs/>
                <w:sz w:val="16"/>
                <w:szCs w:val="16"/>
              </w:rPr>
            </w:pPr>
            <w:r>
              <w:rPr>
                <w:rFonts w:eastAsia="Arial"/>
                <w:b/>
                <w:bCs/>
                <w:sz w:val="16"/>
                <w:szCs w:val="16"/>
                <w:lang w:val="pt-BR"/>
              </w:rPr>
              <w:t>Outros materiais</w:t>
            </w:r>
          </w:p>
        </w:tc>
        <w:tc>
          <w:tcPr>
            <w:tcW w:w="13043" w:type="dxa"/>
            <w:gridSpan w:val="6"/>
            <w:shd w:val="clear" w:color="auto" w:fill="auto"/>
            <w:vAlign w:val="center"/>
          </w:tcPr>
          <w:p w14:paraId="15863924" w14:textId="77777777" w:rsidR="009827DF" w:rsidRPr="00D0664E" w:rsidRDefault="008C2898" w:rsidP="009827DF">
            <w:pPr>
              <w:rPr>
                <w:sz w:val="16"/>
                <w:szCs w:val="16"/>
              </w:rPr>
            </w:pPr>
            <w:r>
              <w:rPr>
                <w:rFonts w:eastAsia="Arial"/>
                <w:color w:val="000000"/>
                <w:sz w:val="16"/>
                <w:szCs w:val="16"/>
                <w:lang w:val="pt-BR"/>
              </w:rPr>
              <w:t xml:space="preserve">Para mais orientações, consulte </w:t>
            </w:r>
            <w:hyperlink r:id="rId87" w:history="1">
              <w:r>
                <w:rPr>
                  <w:rFonts w:eastAsia="Arial"/>
                  <w:color w:val="00B0F0"/>
                  <w:sz w:val="16"/>
                  <w:szCs w:val="16"/>
                  <w:lang w:val="pt-BR"/>
                </w:rPr>
                <w:t>Primer on Responsible Investment in Infrastructure</w:t>
              </w:r>
            </w:hyperlink>
            <w:r>
              <w:rPr>
                <w:rFonts w:eastAsia="Arial"/>
                <w:sz w:val="16"/>
                <w:szCs w:val="16"/>
                <w:lang w:val="pt-BR"/>
              </w:rPr>
              <w:t>.</w:t>
            </w:r>
          </w:p>
          <w:p w14:paraId="594AD9D7" w14:textId="77777777" w:rsidR="009827DF" w:rsidRPr="00D0664E" w:rsidRDefault="009827DF" w:rsidP="009827DF">
            <w:pPr>
              <w:rPr>
                <w:color w:val="000000" w:themeColor="text1"/>
                <w:sz w:val="16"/>
                <w:szCs w:val="16"/>
              </w:rPr>
            </w:pPr>
          </w:p>
          <w:p w14:paraId="2793FD0D" w14:textId="77777777" w:rsidR="009827DF" w:rsidRPr="00D0664E" w:rsidRDefault="008C2898" w:rsidP="009827DF">
            <w:pPr>
              <w:rPr>
                <w:color w:val="000000" w:themeColor="text1"/>
                <w:sz w:val="16"/>
                <w:szCs w:val="16"/>
              </w:rPr>
            </w:pPr>
            <w:r>
              <w:rPr>
                <w:rStyle w:val="Hyperlink"/>
                <w:rFonts w:eastAsia="Arial"/>
                <w:color w:val="000000"/>
                <w:sz w:val="16"/>
                <w:szCs w:val="16"/>
                <w:lang w:val="pt-BR"/>
              </w:rPr>
              <w:t xml:space="preserve">Para mais informações, consulte as </w:t>
            </w:r>
            <w:hyperlink r:id="rId88" w:history="1">
              <w:r>
                <w:rPr>
                  <w:rStyle w:val="Hyperlink"/>
                  <w:rFonts w:eastAsia="Arial"/>
                  <w:sz w:val="16"/>
                  <w:szCs w:val="16"/>
                  <w:lang w:val="pt-BR"/>
                </w:rPr>
                <w:t>orientações para planos de ação ASG do BII (antigo CDC Group).</w:t>
              </w:r>
            </w:hyperlink>
          </w:p>
        </w:tc>
      </w:tr>
      <w:tr w:rsidR="009B26C0" w14:paraId="26E43A25" w14:textId="77777777" w:rsidTr="02EE71A8">
        <w:trPr>
          <w:trHeight w:val="300"/>
        </w:trPr>
        <w:tc>
          <w:tcPr>
            <w:tcW w:w="14884" w:type="dxa"/>
            <w:gridSpan w:val="7"/>
            <w:shd w:val="clear" w:color="auto" w:fill="0070C0"/>
            <w:vAlign w:val="center"/>
          </w:tcPr>
          <w:p w14:paraId="362790A1" w14:textId="77777777" w:rsidR="009827DF" w:rsidRPr="00D0664E" w:rsidRDefault="008C2898" w:rsidP="009827DF">
            <w:pPr>
              <w:rPr>
                <w:color w:val="FFFFFF" w:themeColor="background1"/>
                <w:sz w:val="16"/>
                <w:szCs w:val="16"/>
              </w:rPr>
            </w:pPr>
            <w:r>
              <w:rPr>
                <w:rFonts w:eastAsia="Arial" w:cs="Arial"/>
                <w:b/>
                <w:bCs/>
                <w:color w:val="FFFFFF"/>
                <w:sz w:val="18"/>
                <w:szCs w:val="18"/>
                <w:lang w:val="pt-BR" w:eastAsia="en-GB"/>
              </w:rPr>
              <w:t>Lógica</w:t>
            </w:r>
          </w:p>
        </w:tc>
      </w:tr>
      <w:tr w:rsidR="009B26C0" w14:paraId="5D8CA371" w14:textId="77777777" w:rsidTr="02EE71A8">
        <w:trPr>
          <w:trHeight w:val="300"/>
        </w:trPr>
        <w:tc>
          <w:tcPr>
            <w:tcW w:w="1841" w:type="dxa"/>
            <w:shd w:val="clear" w:color="auto" w:fill="auto"/>
            <w:vAlign w:val="center"/>
          </w:tcPr>
          <w:p w14:paraId="1C976620" w14:textId="77777777" w:rsidR="009827DF" w:rsidRPr="00D0664E" w:rsidRDefault="008C2898" w:rsidP="009827DF">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77359471" w14:textId="77777777" w:rsidR="009827DF" w:rsidRPr="00D0664E" w:rsidRDefault="008C2898" w:rsidP="009827DF">
            <w:pPr>
              <w:rPr>
                <w:sz w:val="16"/>
                <w:szCs w:val="16"/>
              </w:rPr>
            </w:pPr>
            <w:r>
              <w:rPr>
                <w:rFonts w:eastAsia="Arial"/>
                <w:sz w:val="16"/>
                <w:szCs w:val="16"/>
                <w:lang w:val="pt-BR"/>
              </w:rPr>
              <w:t>[OO 21]</w:t>
            </w:r>
          </w:p>
        </w:tc>
      </w:tr>
      <w:tr w:rsidR="009B26C0" w14:paraId="28A4693D" w14:textId="77777777" w:rsidTr="02EE71A8">
        <w:trPr>
          <w:trHeight w:val="300"/>
        </w:trPr>
        <w:tc>
          <w:tcPr>
            <w:tcW w:w="1841" w:type="dxa"/>
            <w:shd w:val="clear" w:color="auto" w:fill="auto"/>
            <w:vAlign w:val="center"/>
          </w:tcPr>
          <w:p w14:paraId="77671192" w14:textId="77777777" w:rsidR="009827DF" w:rsidRPr="00D0664E" w:rsidRDefault="008C2898" w:rsidP="009827DF">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481A00FB" w14:textId="77777777" w:rsidR="009827DF" w:rsidRPr="00D0664E" w:rsidRDefault="008C2898" w:rsidP="009827DF">
            <w:pPr>
              <w:rPr>
                <w:sz w:val="16"/>
                <w:szCs w:val="16"/>
              </w:rPr>
            </w:pPr>
            <w:r>
              <w:rPr>
                <w:rFonts w:eastAsia="Arial"/>
                <w:sz w:val="16"/>
                <w:szCs w:val="16"/>
                <w:lang w:val="pt-BR"/>
              </w:rPr>
              <w:t>N/A</w:t>
            </w:r>
          </w:p>
        </w:tc>
      </w:tr>
      <w:tr w:rsidR="009B26C0" w14:paraId="53B352B4" w14:textId="77777777" w:rsidTr="02EE71A8">
        <w:trPr>
          <w:trHeight w:val="300"/>
        </w:trPr>
        <w:tc>
          <w:tcPr>
            <w:tcW w:w="14884" w:type="dxa"/>
            <w:gridSpan w:val="7"/>
            <w:shd w:val="clear" w:color="auto" w:fill="0070C0"/>
            <w:vAlign w:val="center"/>
          </w:tcPr>
          <w:p w14:paraId="46660AA6" w14:textId="77777777" w:rsidR="009827DF" w:rsidRPr="00D0664E" w:rsidRDefault="008C2898" w:rsidP="009827DF">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2AA218B4" w14:textId="77777777" w:rsidTr="02EE71A8">
        <w:trPr>
          <w:trHeight w:val="354"/>
        </w:trPr>
        <w:tc>
          <w:tcPr>
            <w:tcW w:w="14884" w:type="dxa"/>
            <w:gridSpan w:val="7"/>
            <w:shd w:val="clear" w:color="auto" w:fill="auto"/>
            <w:vAlign w:val="center"/>
          </w:tcPr>
          <w:p w14:paraId="21789969" w14:textId="77777777" w:rsidR="009827DF" w:rsidRPr="00D0664E" w:rsidRDefault="008C2898" w:rsidP="009827DF">
            <w:pPr>
              <w:rPr>
                <w:bCs/>
                <w:sz w:val="16"/>
                <w:szCs w:val="16"/>
              </w:rPr>
            </w:pPr>
            <w:r>
              <w:rPr>
                <w:rFonts w:eastAsia="Arial"/>
                <w:bCs/>
                <w:sz w:val="16"/>
                <w:szCs w:val="16"/>
                <w:lang w:val="pt-BR"/>
              </w:rPr>
              <w:t>Não pontua</w:t>
            </w:r>
          </w:p>
        </w:tc>
      </w:tr>
    </w:tbl>
    <w:p w14:paraId="279A76C7" w14:textId="77777777" w:rsidR="008078DC" w:rsidRPr="00D0664E" w:rsidRDefault="008C2898">
      <w:pPr>
        <w:spacing w:after="160" w:line="259" w:lineRule="auto"/>
        <w:rPr>
          <w:sz w:val="16"/>
          <w:szCs w:val="16"/>
        </w:rPr>
      </w:pPr>
      <w:r w:rsidRPr="00D0664E">
        <w:rPr>
          <w:sz w:val="16"/>
          <w:szCs w:val="16"/>
        </w:rPr>
        <w:br w:type="page"/>
      </w:r>
    </w:p>
    <w:tbl>
      <w:tblPr>
        <w:tblW w:w="14882"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0"/>
        <w:gridCol w:w="1559"/>
        <w:gridCol w:w="2410"/>
        <w:gridCol w:w="425"/>
        <w:gridCol w:w="709"/>
        <w:gridCol w:w="497"/>
        <w:gridCol w:w="3472"/>
        <w:gridCol w:w="1985"/>
        <w:gridCol w:w="1985"/>
      </w:tblGrid>
      <w:tr w:rsidR="009B26C0" w14:paraId="3D9029E7" w14:textId="77777777" w:rsidTr="00ED5F4F">
        <w:trPr>
          <w:trHeight w:val="369"/>
        </w:trPr>
        <w:tc>
          <w:tcPr>
            <w:tcW w:w="1841" w:type="dxa"/>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DFF5F9"/>
            <w:vAlign w:val="center"/>
            <w:hideMark/>
          </w:tcPr>
          <w:p w14:paraId="6BCB6B69" w14:textId="77777777" w:rsidR="00ED42A1" w:rsidRPr="00D0664E" w:rsidRDefault="008C2898" w:rsidP="00DF7C76">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 xml:space="preserve">ID do </w:t>
            </w:r>
            <w:r>
              <w:rPr>
                <w:rFonts w:eastAsia="Arial" w:cs="Arial"/>
                <w:b/>
                <w:bCs/>
                <w:sz w:val="14"/>
                <w:szCs w:val="14"/>
                <w:lang w:val="pt-BR" w:eastAsia="en-GB"/>
              </w:rPr>
              <w:t>indicador</w:t>
            </w:r>
          </w:p>
          <w:p w14:paraId="75E4810B" w14:textId="77777777" w:rsidR="00ED42A1" w:rsidRPr="00D0664E" w:rsidRDefault="00ED42A1" w:rsidP="00DF7C76">
            <w:pPr>
              <w:spacing w:line="240" w:lineRule="auto"/>
              <w:jc w:val="center"/>
              <w:textAlignment w:val="baseline"/>
              <w:rPr>
                <w:rFonts w:eastAsia="Times New Roman" w:cs="Arial"/>
                <w:b/>
                <w:sz w:val="14"/>
                <w:szCs w:val="14"/>
                <w:lang w:eastAsia="en-GB"/>
              </w:rPr>
            </w:pPr>
          </w:p>
          <w:p w14:paraId="5A378465" w14:textId="77777777" w:rsidR="00ED42A1" w:rsidRPr="00D0664E" w:rsidRDefault="008C2898" w:rsidP="00ED42A1">
            <w:pPr>
              <w:spacing w:line="240" w:lineRule="auto"/>
              <w:jc w:val="center"/>
              <w:textAlignment w:val="baseline"/>
              <w:rPr>
                <w:rFonts w:eastAsia="Times New Roman" w:cs="Arial"/>
                <w:b/>
                <w:sz w:val="14"/>
                <w:szCs w:val="14"/>
                <w:lang w:eastAsia="en-GB"/>
              </w:rPr>
            </w:pPr>
            <w:r>
              <w:rPr>
                <w:rFonts w:eastAsia="Arial" w:cs="Arial"/>
                <w:b/>
                <w:bCs/>
                <w:color w:val="000000"/>
                <w:sz w:val="22"/>
                <w:szCs w:val="22"/>
                <w:lang w:val="pt-BR" w:eastAsia="en-GB"/>
              </w:rPr>
              <w:t>INF 14</w:t>
            </w:r>
          </w:p>
        </w:tc>
        <w:tc>
          <w:tcPr>
            <w:tcW w:w="155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hideMark/>
          </w:tcPr>
          <w:p w14:paraId="1EDF0B35" w14:textId="77777777" w:rsidR="00ED42A1" w:rsidRPr="00D0664E" w:rsidRDefault="008C2898" w:rsidP="00DF7C76">
            <w:pPr>
              <w:spacing w:line="240" w:lineRule="auto"/>
              <w:textAlignment w:val="baseline"/>
              <w:rPr>
                <w:rFonts w:eastAsia="Times New Roman" w:cs="Arial"/>
                <w:b/>
                <w:sz w:val="14"/>
                <w:szCs w:val="14"/>
                <w:lang w:eastAsia="en-GB"/>
              </w:rPr>
            </w:pPr>
            <w:r>
              <w:rPr>
                <w:rFonts w:eastAsia="Arial" w:cs="Arial"/>
                <w:b/>
                <w:bCs/>
                <w:sz w:val="14"/>
                <w:szCs w:val="14"/>
                <w:lang w:val="pt-BR" w:eastAsia="en-GB"/>
              </w:rPr>
              <w:t>Subordinado a:</w:t>
            </w:r>
          </w:p>
        </w:tc>
        <w:tc>
          <w:tcPr>
            <w:tcW w:w="283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tcPr>
          <w:p w14:paraId="6DBDB509" w14:textId="77777777" w:rsidR="00ED42A1" w:rsidRPr="00D0664E" w:rsidRDefault="008C2898" w:rsidP="00DF7C76">
            <w:pPr>
              <w:spacing w:line="240" w:lineRule="auto"/>
              <w:textAlignment w:val="baseline"/>
              <w:rPr>
                <w:b/>
                <w:bCs/>
                <w:sz w:val="22"/>
                <w:szCs w:val="22"/>
              </w:rPr>
            </w:pPr>
            <w:r>
              <w:rPr>
                <w:rFonts w:eastAsia="Arial"/>
                <w:b/>
                <w:bCs/>
                <w:sz w:val="22"/>
                <w:szCs w:val="22"/>
                <w:lang w:val="pt-BR"/>
              </w:rPr>
              <w:t>OO 21</w:t>
            </w:r>
          </w:p>
        </w:tc>
        <w:tc>
          <w:tcPr>
            <w:tcW w:w="4677" w:type="dxa"/>
            <w:gridSpan w:val="3"/>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DFF5F9"/>
            <w:vAlign w:val="center"/>
          </w:tcPr>
          <w:p w14:paraId="21D710BC" w14:textId="77777777" w:rsidR="00ED42A1" w:rsidRPr="00D0664E" w:rsidRDefault="008C2898" w:rsidP="00DF7C76">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Subseção</w:t>
            </w:r>
          </w:p>
          <w:p w14:paraId="52A9B684" w14:textId="77777777" w:rsidR="00ED42A1" w:rsidRPr="00D0664E" w:rsidRDefault="00ED42A1" w:rsidP="00DF7C76">
            <w:pPr>
              <w:spacing w:line="240" w:lineRule="auto"/>
              <w:jc w:val="center"/>
              <w:textAlignment w:val="baseline"/>
              <w:rPr>
                <w:rFonts w:eastAsia="Times New Roman" w:cs="Arial"/>
                <w:b/>
                <w:sz w:val="14"/>
                <w:szCs w:val="14"/>
                <w:lang w:eastAsia="en-GB"/>
              </w:rPr>
            </w:pPr>
          </w:p>
          <w:p w14:paraId="53CBC4F6" w14:textId="77777777" w:rsidR="00ED42A1" w:rsidRPr="00D0664E" w:rsidRDefault="008C2898" w:rsidP="00ED42A1">
            <w:pPr>
              <w:spacing w:line="240" w:lineRule="auto"/>
              <w:jc w:val="center"/>
              <w:textAlignment w:val="baseline"/>
              <w:rPr>
                <w:rFonts w:eastAsia="Times New Roman" w:cs="Arial"/>
                <w:b/>
                <w:sz w:val="14"/>
                <w:szCs w:val="14"/>
                <w:lang w:eastAsia="en-GB"/>
              </w:rPr>
            </w:pPr>
            <w:r>
              <w:rPr>
                <w:rFonts w:eastAsia="Arial"/>
                <w:b/>
                <w:bCs/>
                <w:sz w:val="22"/>
                <w:szCs w:val="22"/>
                <w:lang w:val="pt-BR"/>
              </w:rPr>
              <w:t>Monitoramento</w:t>
            </w:r>
          </w:p>
        </w:tc>
        <w:tc>
          <w:tcPr>
            <w:tcW w:w="1985" w:type="dxa"/>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DFF5F9"/>
            <w:vAlign w:val="center"/>
            <w:hideMark/>
          </w:tcPr>
          <w:p w14:paraId="4B4FF77E" w14:textId="77777777" w:rsidR="00ED42A1" w:rsidRPr="00D0664E" w:rsidRDefault="008C2898" w:rsidP="00DF7C76">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55D68CB7" w14:textId="77777777" w:rsidR="00ED42A1" w:rsidRPr="00D0664E" w:rsidRDefault="00ED42A1" w:rsidP="00DF7C76">
            <w:pPr>
              <w:spacing w:line="240" w:lineRule="auto"/>
              <w:jc w:val="center"/>
              <w:textAlignment w:val="baseline"/>
              <w:rPr>
                <w:rFonts w:eastAsia="Times New Roman" w:cs="Arial"/>
                <w:b/>
                <w:bCs/>
                <w:sz w:val="14"/>
                <w:szCs w:val="14"/>
                <w:lang w:eastAsia="en-GB"/>
              </w:rPr>
            </w:pPr>
          </w:p>
          <w:p w14:paraId="22E1308F" w14:textId="77777777" w:rsidR="00ED42A1" w:rsidRPr="00D0664E" w:rsidRDefault="008C2898" w:rsidP="00DF7C76">
            <w:pPr>
              <w:spacing w:line="240" w:lineRule="auto"/>
              <w:jc w:val="center"/>
              <w:textAlignment w:val="baseline"/>
              <w:rPr>
                <w:rFonts w:eastAsia="Times New Roman" w:cs="Arial"/>
                <w:b/>
                <w:bCs/>
                <w:sz w:val="14"/>
                <w:szCs w:val="14"/>
                <w:lang w:eastAsia="en-GB"/>
              </w:rPr>
            </w:pPr>
            <w:r>
              <w:rPr>
                <w:rFonts w:eastAsia="Arial" w:cs="Arial"/>
                <w:b/>
                <w:bCs/>
                <w:sz w:val="22"/>
                <w:szCs w:val="22"/>
                <w:lang w:val="pt-BR" w:eastAsia="en-GB"/>
              </w:rPr>
              <w:t>1, 2</w:t>
            </w:r>
          </w:p>
        </w:tc>
        <w:tc>
          <w:tcPr>
            <w:tcW w:w="1985" w:type="dxa"/>
            <w:vMerge w:val="restart"/>
            <w:tcBorders>
              <w:top w:val="single" w:sz="6" w:space="0" w:color="A6A6A6" w:themeColor="background1" w:themeShade="A6"/>
              <w:left w:val="single" w:sz="6" w:space="0" w:color="A6A6A6" w:themeColor="background1" w:themeShade="A6"/>
              <w:right w:val="single" w:sz="6" w:space="0" w:color="A6A6A6" w:themeColor="background1" w:themeShade="A6"/>
            </w:tcBorders>
            <w:shd w:val="clear" w:color="auto" w:fill="00B0F0"/>
            <w:tcMar>
              <w:top w:w="113" w:type="dxa"/>
              <w:left w:w="113" w:type="dxa"/>
              <w:bottom w:w="113" w:type="dxa"/>
              <w:right w:w="113" w:type="dxa"/>
            </w:tcMar>
            <w:vAlign w:val="center"/>
            <w:hideMark/>
          </w:tcPr>
          <w:p w14:paraId="34109CE4" w14:textId="77777777" w:rsidR="00ED42A1" w:rsidRPr="00D0664E" w:rsidRDefault="008C2898" w:rsidP="00DF7C76">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C5FA07B" w14:textId="77777777" w:rsidR="00ED42A1" w:rsidRPr="00D0664E" w:rsidRDefault="00ED42A1" w:rsidP="00DF7C76">
            <w:pPr>
              <w:spacing w:line="240" w:lineRule="auto"/>
              <w:jc w:val="center"/>
              <w:textAlignment w:val="baseline"/>
              <w:rPr>
                <w:rFonts w:eastAsia="Times New Roman" w:cs="Arial"/>
                <w:b/>
                <w:bCs/>
                <w:color w:val="FFFFFF" w:themeColor="background1"/>
                <w:sz w:val="14"/>
                <w:szCs w:val="14"/>
                <w:lang w:eastAsia="en-GB"/>
              </w:rPr>
            </w:pPr>
          </w:p>
          <w:p w14:paraId="7B9C7DB9" w14:textId="77777777" w:rsidR="00ED42A1" w:rsidRPr="00D0664E" w:rsidRDefault="008C2898" w:rsidP="00ED42A1">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32"/>
                <w:szCs w:val="32"/>
                <w:lang w:val="pt-BR" w:eastAsia="en-GB"/>
              </w:rPr>
              <w:t>CORE</w:t>
            </w:r>
          </w:p>
        </w:tc>
      </w:tr>
      <w:tr w:rsidR="009B26C0" w14:paraId="3415B37C" w14:textId="77777777" w:rsidTr="00ED5F4F">
        <w:trPr>
          <w:trHeight w:val="369"/>
        </w:trPr>
        <w:tc>
          <w:tcPr>
            <w:tcW w:w="1841" w:type="dxa"/>
            <w:vMerge/>
            <w:tcBorders>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hideMark/>
          </w:tcPr>
          <w:p w14:paraId="5EA45AF5" w14:textId="77777777" w:rsidR="00ED42A1" w:rsidRPr="00D0664E" w:rsidRDefault="00ED42A1" w:rsidP="00DF7C76">
            <w:pPr>
              <w:spacing w:line="240" w:lineRule="auto"/>
              <w:jc w:val="center"/>
              <w:textAlignment w:val="baseline"/>
              <w:rPr>
                <w:rFonts w:eastAsia="Times New Roman" w:cs="Arial"/>
                <w:b/>
                <w:sz w:val="14"/>
                <w:szCs w:val="14"/>
                <w:lang w:eastAsia="en-GB"/>
              </w:rPr>
            </w:pPr>
          </w:p>
        </w:tc>
        <w:tc>
          <w:tcPr>
            <w:tcW w:w="1559" w:type="dxa"/>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hideMark/>
          </w:tcPr>
          <w:p w14:paraId="62425340" w14:textId="77777777" w:rsidR="00ED42A1" w:rsidRPr="00D0664E" w:rsidRDefault="008C2898" w:rsidP="00DF7C76">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5"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tcPr>
          <w:p w14:paraId="2580ADD2" w14:textId="77777777" w:rsidR="00ED42A1" w:rsidRPr="00D0664E" w:rsidRDefault="008C2898" w:rsidP="00DF7C76">
            <w:pPr>
              <w:spacing w:line="240" w:lineRule="auto"/>
              <w:textAlignment w:val="baseline"/>
              <w:rPr>
                <w:b/>
                <w:bCs/>
                <w:sz w:val="22"/>
                <w:szCs w:val="22"/>
              </w:rPr>
            </w:pPr>
            <w:r>
              <w:rPr>
                <w:rFonts w:eastAsia="Arial"/>
                <w:b/>
                <w:bCs/>
                <w:sz w:val="22"/>
                <w:szCs w:val="22"/>
                <w:lang w:val="pt-BR"/>
              </w:rPr>
              <w:t>INF 14.1</w:t>
            </w:r>
          </w:p>
        </w:tc>
        <w:tc>
          <w:tcPr>
            <w:tcW w:w="4677" w:type="dxa"/>
            <w:gridSpan w:val="3"/>
            <w:vMerge/>
            <w:tcBorders>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tcPr>
          <w:p w14:paraId="54991686" w14:textId="77777777" w:rsidR="00ED42A1" w:rsidRPr="00D0664E" w:rsidRDefault="00ED42A1" w:rsidP="00DF7C76">
            <w:pPr>
              <w:spacing w:line="240" w:lineRule="auto"/>
              <w:jc w:val="center"/>
              <w:textAlignment w:val="baseline"/>
              <w:rPr>
                <w:rFonts w:eastAsia="Times New Roman" w:cs="Arial"/>
                <w:b/>
                <w:sz w:val="14"/>
                <w:szCs w:val="14"/>
                <w:lang w:eastAsia="en-GB"/>
              </w:rPr>
            </w:pPr>
          </w:p>
        </w:tc>
        <w:tc>
          <w:tcPr>
            <w:tcW w:w="1985" w:type="dxa"/>
            <w:vMerge/>
            <w:tcBorders>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DFF5F9"/>
            <w:vAlign w:val="center"/>
            <w:hideMark/>
          </w:tcPr>
          <w:p w14:paraId="1001E63A" w14:textId="77777777" w:rsidR="00ED42A1" w:rsidRPr="00D0664E" w:rsidRDefault="00ED42A1" w:rsidP="00DF7C76">
            <w:pPr>
              <w:spacing w:line="240" w:lineRule="auto"/>
              <w:jc w:val="center"/>
              <w:textAlignment w:val="baseline"/>
              <w:rPr>
                <w:rFonts w:eastAsia="Times New Roman" w:cs="Arial"/>
                <w:b/>
                <w:bCs/>
                <w:sz w:val="14"/>
                <w:szCs w:val="14"/>
                <w:lang w:eastAsia="en-GB"/>
              </w:rPr>
            </w:pPr>
          </w:p>
        </w:tc>
        <w:tc>
          <w:tcPr>
            <w:tcW w:w="1985" w:type="dxa"/>
            <w:vMerge/>
            <w:tcBorders>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00B0F0"/>
            <w:tcMar>
              <w:top w:w="113" w:type="dxa"/>
              <w:left w:w="113" w:type="dxa"/>
              <w:bottom w:w="113" w:type="dxa"/>
              <w:right w:w="113" w:type="dxa"/>
            </w:tcMar>
            <w:vAlign w:val="center"/>
            <w:hideMark/>
          </w:tcPr>
          <w:p w14:paraId="33EA06DA" w14:textId="77777777" w:rsidR="00ED42A1" w:rsidRPr="00D0664E" w:rsidRDefault="00ED42A1" w:rsidP="00DF7C76">
            <w:pPr>
              <w:spacing w:line="240" w:lineRule="auto"/>
              <w:jc w:val="center"/>
              <w:textAlignment w:val="baseline"/>
              <w:rPr>
                <w:rFonts w:eastAsia="Times New Roman" w:cs="Arial"/>
                <w:b/>
                <w:bCs/>
                <w:color w:val="FFFFFF" w:themeColor="background1"/>
                <w:sz w:val="14"/>
                <w:szCs w:val="14"/>
                <w:lang w:eastAsia="en-GB"/>
              </w:rPr>
            </w:pPr>
          </w:p>
        </w:tc>
      </w:tr>
      <w:tr w:rsidR="009B26C0" w14:paraId="46792442" w14:textId="77777777" w:rsidTr="00ED5F4F">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3F93712A" w14:textId="77777777" w:rsidR="00ED42A1" w:rsidRPr="00D0664E" w:rsidRDefault="008C2898" w:rsidP="00ED42A1">
            <w:pPr>
              <w:spacing w:line="276" w:lineRule="auto"/>
              <w:textAlignment w:val="baseline"/>
              <w:rPr>
                <w:rFonts w:eastAsia="Times New Roman" w:cs="Arial"/>
                <w:b/>
                <w:lang w:eastAsia="en-GB"/>
              </w:rPr>
            </w:pPr>
            <w:r>
              <w:rPr>
                <w:rFonts w:eastAsia="Arial" w:cs="Arial"/>
                <w:b/>
                <w:bCs/>
                <w:lang w:val="pt-BR" w:eastAsia="en-GB"/>
              </w:rPr>
              <w:t>Indique como sua organização garante que os ativos tenham competências adequadas com relação a ASG.</w:t>
            </w:r>
          </w:p>
          <w:p w14:paraId="16693F49" w14:textId="77777777" w:rsidR="00ED42A1" w:rsidRPr="00D0664E" w:rsidRDefault="00ED42A1" w:rsidP="00ED42A1">
            <w:pPr>
              <w:spacing w:line="276" w:lineRule="auto"/>
              <w:textAlignment w:val="baseline"/>
              <w:rPr>
                <w:rFonts w:eastAsia="Times New Roman" w:cs="Arial"/>
                <w:b/>
                <w:i/>
                <w:iCs/>
                <w:lang w:eastAsia="en-GB"/>
              </w:rPr>
            </w:pPr>
          </w:p>
          <w:p w14:paraId="5EADA3FE" w14:textId="77777777" w:rsidR="00ED42A1" w:rsidRPr="00D0664E" w:rsidRDefault="008C2898" w:rsidP="00ED42A1">
            <w:pPr>
              <w:spacing w:line="276" w:lineRule="auto"/>
              <w:textAlignment w:val="baseline"/>
              <w:rPr>
                <w:rFonts w:eastAsia="Times New Roman" w:cs="Arial"/>
                <w:lang w:eastAsia="en-GB"/>
              </w:rPr>
            </w:pPr>
            <w:r>
              <w:rPr>
                <w:rFonts w:eastAsia="Arial"/>
                <w:i/>
                <w:iCs/>
                <w:lang w:val="pt-BR"/>
              </w:rPr>
              <w:t xml:space="preserve">Para </w:t>
            </w:r>
            <w:r>
              <w:rPr>
                <w:rFonts w:eastAsia="Arial"/>
                <w:i/>
                <w:iCs/>
                <w:lang w:val="pt-BR"/>
              </w:rPr>
              <w:t>investidores com participações minoritárias em investimentos em infraestrutura, as opções devem ser selecionadas com base em como utilizam sua influência com ativos, acionistas majoritários e/ou investidores-líderes com os quais fazem engajamento em situaç</w:t>
            </w:r>
            <w:r>
              <w:rPr>
                <w:rFonts w:eastAsia="Arial"/>
                <w:i/>
                <w:iCs/>
                <w:lang w:val="pt-BR"/>
              </w:rPr>
              <w:t>ões de co-investimento para garantir que haja competências adequadas relacionadas a ASG no nível dos ativos.</w:t>
            </w:r>
          </w:p>
        </w:tc>
      </w:tr>
      <w:tr w:rsidR="009B26C0" w14:paraId="0DC2D6F7" w14:textId="77777777" w:rsidTr="00ED5F4F">
        <w:trPr>
          <w:trHeight w:val="425"/>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070E1C7" w14:textId="77777777" w:rsidR="00CA7B4C" w:rsidRPr="00D0664E" w:rsidRDefault="008C2898" w:rsidP="0058193C">
            <w:pPr>
              <w:pStyle w:val="ListParagraph"/>
              <w:numPr>
                <w:ilvl w:val="0"/>
                <w:numId w:val="42"/>
              </w:numPr>
              <w:spacing w:line="276" w:lineRule="auto"/>
              <w:textAlignment w:val="baseline"/>
              <w:rPr>
                <w:rFonts w:eastAsia="Times New Roman" w:cs="Arial"/>
                <w:sz w:val="16"/>
                <w:szCs w:val="16"/>
                <w:lang w:eastAsia="en-GB"/>
              </w:rPr>
            </w:pPr>
            <w:r>
              <w:rPr>
                <w:rFonts w:eastAsia="Arial"/>
                <w:lang w:val="pt-BR"/>
              </w:rPr>
              <w:t>(A) Atribuímos a responsabilidade por questões ASG ao nosso conselho</w:t>
            </w:r>
          </w:p>
        </w:tc>
        <w:tc>
          <w:tcPr>
            <w:tcW w:w="7441" w:type="dxa"/>
            <w:gridSpan w:val="3"/>
            <w:tcBorders>
              <w:bottom w:val="single" w:sz="6" w:space="0" w:color="A6A6A6" w:themeColor="background1" w:themeShade="A6"/>
            </w:tcBorders>
            <w:shd w:val="clear" w:color="auto" w:fill="FFFFFF" w:themeFill="background1"/>
            <w:vAlign w:val="center"/>
          </w:tcPr>
          <w:p w14:paraId="7592550C" w14:textId="77777777" w:rsidR="00CA7B4C" w:rsidRPr="00D0664E" w:rsidRDefault="008C2898" w:rsidP="00CA7B4C">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09D5B1B0" w14:textId="77777777" w:rsidR="00CA7B4C" w:rsidRPr="00D0664E" w:rsidRDefault="00CA7B4C" w:rsidP="00CA7B4C">
            <w:pPr>
              <w:spacing w:line="276" w:lineRule="auto"/>
              <w:textAlignment w:val="baseline"/>
              <w:rPr>
                <w:rFonts w:eastAsia="Times New Roman" w:cs="Arial"/>
                <w:lang w:eastAsia="en-GB"/>
              </w:rPr>
            </w:pPr>
          </w:p>
          <w:p w14:paraId="660E5805" w14:textId="77777777" w:rsidR="00CA7B4C" w:rsidRPr="00D0664E" w:rsidRDefault="008C2898" w:rsidP="00CA7B4C">
            <w:pPr>
              <w:spacing w:line="276" w:lineRule="auto"/>
              <w:textAlignment w:val="baseline"/>
              <w:rPr>
                <w:rFonts w:eastAsia="Times New Roman" w:cs="Arial"/>
                <w:lang w:eastAsia="en-GB"/>
              </w:rPr>
            </w:pPr>
            <w:r>
              <w:rPr>
                <w:rFonts w:eastAsia="Arial" w:cs="Arial"/>
                <w:lang w:val="pt-BR" w:eastAsia="en-GB"/>
              </w:rPr>
              <w:t xml:space="preserve">(1) para todos os nossos investimentos em </w:t>
            </w:r>
            <w:r>
              <w:rPr>
                <w:rFonts w:eastAsia="Arial" w:cs="Arial"/>
                <w:lang w:val="pt-BR" w:eastAsia="en-GB"/>
              </w:rPr>
              <w:t>infraestrutura</w:t>
            </w:r>
          </w:p>
          <w:p w14:paraId="4F53A2AA" w14:textId="77777777" w:rsidR="00CA7B4C" w:rsidRPr="00D0664E" w:rsidRDefault="008C2898" w:rsidP="00CA7B4C">
            <w:pPr>
              <w:spacing w:line="276" w:lineRule="auto"/>
              <w:textAlignment w:val="baseline"/>
              <w:rPr>
                <w:rFonts w:eastAsia="Times New Roman" w:cs="Arial"/>
                <w:lang w:eastAsia="en-GB"/>
              </w:rPr>
            </w:pPr>
            <w:r>
              <w:rPr>
                <w:rFonts w:eastAsia="Arial" w:cs="Arial"/>
                <w:lang w:val="pt-BR" w:eastAsia="en-GB"/>
              </w:rPr>
              <w:t xml:space="preserve">(2) para a maior parte dos nossos investimentos em infraestrutura </w:t>
            </w:r>
          </w:p>
          <w:p w14:paraId="56942E58" w14:textId="77777777" w:rsidR="00CA7B4C" w:rsidRPr="00D0664E" w:rsidRDefault="008C2898" w:rsidP="00E94F06">
            <w:pPr>
              <w:spacing w:line="276" w:lineRule="auto"/>
              <w:textAlignment w:val="baseline"/>
              <w:rPr>
                <w:rFonts w:eastAsia="Times New Roman" w:cs="Arial"/>
                <w:sz w:val="16"/>
                <w:szCs w:val="16"/>
                <w:lang w:eastAsia="en-GB"/>
              </w:rPr>
            </w:pPr>
            <w:r>
              <w:rPr>
                <w:rFonts w:eastAsia="Arial" w:cs="Arial"/>
                <w:lang w:val="pt-BR" w:eastAsia="en-GB"/>
              </w:rPr>
              <w:t>(3) para a menor parte dos nossos investimentos em infraestrutura</w:t>
            </w:r>
          </w:p>
        </w:tc>
      </w:tr>
      <w:tr w:rsidR="009B26C0" w14:paraId="078E814D" w14:textId="77777777" w:rsidTr="00ED5F4F">
        <w:trPr>
          <w:trHeight w:val="340"/>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BD71EA" w14:textId="77777777" w:rsidR="00CA7B4C" w:rsidRPr="00D0664E" w:rsidRDefault="008C2898" w:rsidP="0058193C">
            <w:pPr>
              <w:pStyle w:val="ListParagraph"/>
              <w:numPr>
                <w:ilvl w:val="0"/>
                <w:numId w:val="42"/>
              </w:numPr>
              <w:spacing w:line="276" w:lineRule="auto"/>
              <w:textAlignment w:val="baseline"/>
              <w:rPr>
                <w:rFonts w:eastAsia="Times New Roman" w:cs="Arial"/>
                <w:lang w:eastAsia="en-GB"/>
              </w:rPr>
            </w:pPr>
            <w:r>
              <w:rPr>
                <w:rFonts w:eastAsia="Arial"/>
                <w:lang w:val="pt-BR"/>
              </w:rPr>
              <w:t xml:space="preserve">(B) Nos asseguramos de que questões ASG relevantes sejam discutidas pelo conselho pelo menos uma vez por </w:t>
            </w:r>
            <w:r>
              <w:rPr>
                <w:rFonts w:eastAsia="Arial"/>
                <w:lang w:val="pt-BR"/>
              </w:rPr>
              <w:t>ano</w:t>
            </w:r>
          </w:p>
        </w:tc>
        <w:tc>
          <w:tcPr>
            <w:tcW w:w="7441" w:type="dxa"/>
            <w:gridSpan w:val="3"/>
            <w:tcBorders>
              <w:bottom w:val="single" w:sz="6" w:space="0" w:color="A6A6A6" w:themeColor="background1" w:themeShade="A6"/>
            </w:tcBorders>
            <w:shd w:val="clear" w:color="auto" w:fill="FFFFFF" w:themeFill="background1"/>
            <w:vAlign w:val="center"/>
          </w:tcPr>
          <w:p w14:paraId="2CC7C99E" w14:textId="77777777" w:rsidR="00CA7B4C" w:rsidRPr="00D0664E" w:rsidRDefault="008C2898" w:rsidP="00CA7B4C">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6A46E330" w14:textId="77777777" w:rsidTr="00ED5F4F">
        <w:trPr>
          <w:trHeight w:val="340"/>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10324B8" w14:textId="77777777" w:rsidR="00CA7B4C" w:rsidRPr="00D0664E" w:rsidRDefault="008C2898" w:rsidP="0058193C">
            <w:pPr>
              <w:pStyle w:val="ListParagraph"/>
              <w:numPr>
                <w:ilvl w:val="0"/>
                <w:numId w:val="42"/>
              </w:numPr>
              <w:spacing w:line="276" w:lineRule="auto"/>
              <w:textAlignment w:val="baseline"/>
              <w:rPr>
                <w:rFonts w:eastAsia="Times New Roman" w:cs="Arial"/>
                <w:lang w:eastAsia="en-GB"/>
              </w:rPr>
            </w:pPr>
            <w:r>
              <w:rPr>
                <w:rFonts w:eastAsia="Arial"/>
                <w:lang w:val="pt-BR"/>
              </w:rPr>
              <w:t>(C) Damos treinamento somente para diretores sobre os aspectos ASG e as melhores práticas de administração relevantes para o ativo</w:t>
            </w:r>
          </w:p>
        </w:tc>
        <w:tc>
          <w:tcPr>
            <w:tcW w:w="7441" w:type="dxa"/>
            <w:gridSpan w:val="3"/>
            <w:tcBorders>
              <w:bottom w:val="single" w:sz="6" w:space="0" w:color="A6A6A6" w:themeColor="background1" w:themeShade="A6"/>
            </w:tcBorders>
            <w:shd w:val="clear" w:color="auto" w:fill="FFFFFF" w:themeFill="background1"/>
            <w:vAlign w:val="center"/>
          </w:tcPr>
          <w:p w14:paraId="70A44DBB" w14:textId="77777777" w:rsidR="00CA7B4C" w:rsidRPr="00D0664E" w:rsidRDefault="008C2898" w:rsidP="00CA7B4C">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56E766D0" w14:textId="77777777" w:rsidTr="00ED5F4F">
        <w:trPr>
          <w:trHeight w:val="340"/>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C868F2A" w14:textId="77777777" w:rsidR="00CA7B4C" w:rsidRPr="00D0664E" w:rsidRDefault="008C2898" w:rsidP="0058193C">
            <w:pPr>
              <w:pStyle w:val="ListParagraph"/>
              <w:numPr>
                <w:ilvl w:val="0"/>
                <w:numId w:val="42"/>
              </w:numPr>
              <w:spacing w:line="276" w:lineRule="auto"/>
              <w:textAlignment w:val="baseline"/>
              <w:rPr>
                <w:rFonts w:eastAsia="Times New Roman" w:cs="Arial"/>
                <w:lang w:eastAsia="en-GB"/>
              </w:rPr>
            </w:pPr>
            <w:r>
              <w:rPr>
                <w:rFonts w:eastAsia="Arial"/>
                <w:lang w:val="pt-BR"/>
              </w:rPr>
              <w:t xml:space="preserve">(D) Damos treinamento para funcionários (exceto diretores) sobre os </w:t>
            </w:r>
            <w:r>
              <w:rPr>
                <w:rFonts w:eastAsia="Arial"/>
                <w:lang w:val="pt-BR"/>
              </w:rPr>
              <w:t>aspectos ASG e as melhores práticas de administração relevantes para o ativo</w:t>
            </w:r>
          </w:p>
        </w:tc>
        <w:tc>
          <w:tcPr>
            <w:tcW w:w="7441" w:type="dxa"/>
            <w:gridSpan w:val="3"/>
            <w:tcBorders>
              <w:bottom w:val="single" w:sz="6" w:space="0" w:color="A6A6A6" w:themeColor="background1" w:themeShade="A6"/>
            </w:tcBorders>
            <w:shd w:val="clear" w:color="auto" w:fill="FFFFFF" w:themeFill="background1"/>
            <w:vAlign w:val="center"/>
          </w:tcPr>
          <w:p w14:paraId="112F1939" w14:textId="77777777" w:rsidR="00CA7B4C" w:rsidRPr="00D0664E" w:rsidRDefault="008C2898" w:rsidP="00CA7B4C">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6585A8A4" w14:textId="77777777" w:rsidTr="00ED5F4F">
        <w:trPr>
          <w:trHeight w:val="340"/>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66021DE" w14:textId="77777777" w:rsidR="00CA7B4C" w:rsidRPr="00D0664E" w:rsidRDefault="008C2898" w:rsidP="0058193C">
            <w:pPr>
              <w:pStyle w:val="ListParagraph"/>
              <w:numPr>
                <w:ilvl w:val="0"/>
                <w:numId w:val="42"/>
              </w:numPr>
              <w:spacing w:line="276" w:lineRule="auto"/>
              <w:textAlignment w:val="baseline"/>
              <w:rPr>
                <w:rFonts w:eastAsia="Times New Roman" w:cs="Arial"/>
                <w:lang w:eastAsia="en-GB"/>
              </w:rPr>
            </w:pPr>
            <w:r>
              <w:rPr>
                <w:rFonts w:eastAsia="Arial"/>
                <w:lang w:val="pt-BR"/>
              </w:rPr>
              <w:t xml:space="preserve">(E) Ajudamos o ativo, buscando expertise ASG externa (p.ex., consultores ou auditores) </w:t>
            </w:r>
          </w:p>
        </w:tc>
        <w:tc>
          <w:tcPr>
            <w:tcW w:w="7441" w:type="dxa"/>
            <w:gridSpan w:val="3"/>
            <w:tcBorders>
              <w:bottom w:val="single" w:sz="6" w:space="0" w:color="A6A6A6" w:themeColor="background1" w:themeShade="A6"/>
            </w:tcBorders>
            <w:shd w:val="clear" w:color="auto" w:fill="FFFFFF" w:themeFill="background1"/>
            <w:vAlign w:val="center"/>
          </w:tcPr>
          <w:p w14:paraId="30FFEF22" w14:textId="77777777" w:rsidR="00CA7B4C" w:rsidRPr="00D0664E" w:rsidRDefault="008C2898" w:rsidP="00CA7B4C">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3EA8004E" w14:textId="77777777" w:rsidTr="00ED5F4F">
        <w:trPr>
          <w:trHeight w:val="340"/>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3A38BBF" w14:textId="77777777" w:rsidR="00CA7B4C" w:rsidRPr="00D0664E" w:rsidRDefault="008C2898" w:rsidP="0058193C">
            <w:pPr>
              <w:pStyle w:val="ListParagraph"/>
              <w:numPr>
                <w:ilvl w:val="0"/>
                <w:numId w:val="42"/>
              </w:numPr>
              <w:spacing w:line="276" w:lineRule="auto"/>
              <w:textAlignment w:val="baseline"/>
              <w:rPr>
                <w:rFonts w:eastAsia="Times New Roman" w:cs="Arial"/>
                <w:lang w:eastAsia="en-GB"/>
              </w:rPr>
            </w:pPr>
            <w:r>
              <w:rPr>
                <w:rFonts w:eastAsia="Arial"/>
                <w:lang w:val="pt-BR"/>
              </w:rPr>
              <w:t xml:space="preserve">(F) Compartilhamos as melhores práticas entre os </w:t>
            </w:r>
            <w:r>
              <w:rPr>
                <w:rFonts w:eastAsia="Arial"/>
                <w:lang w:val="pt-BR"/>
              </w:rPr>
              <w:t xml:space="preserve">ativos (p.ex., sessões educativas e a implementação de </w:t>
            </w:r>
            <w:hyperlink r:id="rId89" w:history="1">
              <w:r>
                <w:rPr>
                  <w:rFonts w:eastAsia="Arial"/>
                  <w:color w:val="00B0F0"/>
                  <w:lang w:val="pt-BR"/>
                </w:rPr>
                <w:t>sistemas de gestão socioambiental</w:t>
              </w:r>
            </w:hyperlink>
            <w:r>
              <w:rPr>
                <w:rFonts w:eastAsia="Arial"/>
                <w:lang w:val="pt-BR"/>
              </w:rPr>
              <w:t xml:space="preserve">) </w:t>
            </w:r>
          </w:p>
        </w:tc>
        <w:tc>
          <w:tcPr>
            <w:tcW w:w="7441" w:type="dxa"/>
            <w:gridSpan w:val="3"/>
            <w:tcBorders>
              <w:bottom w:val="single" w:sz="6" w:space="0" w:color="A6A6A6" w:themeColor="background1" w:themeShade="A6"/>
            </w:tcBorders>
            <w:shd w:val="clear" w:color="auto" w:fill="FFFFFF" w:themeFill="background1"/>
            <w:vAlign w:val="center"/>
          </w:tcPr>
          <w:p w14:paraId="4434F501" w14:textId="77777777" w:rsidR="00CA7B4C" w:rsidRPr="00D0664E" w:rsidRDefault="008C2898" w:rsidP="00CA7B4C">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6AE1F2F" w14:textId="77777777" w:rsidTr="00ED5F4F">
        <w:trPr>
          <w:trHeight w:val="340"/>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E207B1D" w14:textId="77777777" w:rsidR="00CA7B4C" w:rsidRPr="00D0664E" w:rsidRDefault="008C2898" w:rsidP="0058193C">
            <w:pPr>
              <w:pStyle w:val="ListParagraph"/>
              <w:numPr>
                <w:ilvl w:val="0"/>
                <w:numId w:val="42"/>
              </w:numPr>
              <w:spacing w:line="276" w:lineRule="auto"/>
              <w:textAlignment w:val="baseline"/>
              <w:rPr>
                <w:rFonts w:eastAsia="Times New Roman" w:cs="Arial"/>
                <w:lang w:eastAsia="en-GB"/>
              </w:rPr>
            </w:pPr>
            <w:r>
              <w:rPr>
                <w:rFonts w:eastAsia="Arial"/>
                <w:lang w:val="pt-BR"/>
              </w:rPr>
              <w:lastRenderedPageBreak/>
              <w:t xml:space="preserve">(G) Aplicamos penalidades ou incentivos nos </w:t>
            </w:r>
            <w:r>
              <w:rPr>
                <w:rFonts w:eastAsia="Arial"/>
                <w:lang w:val="pt-BR"/>
              </w:rPr>
              <w:t>arranjos de remuneração da administração a fim de aprimorar o desempenho ASG</w:t>
            </w:r>
          </w:p>
        </w:tc>
        <w:tc>
          <w:tcPr>
            <w:tcW w:w="7441" w:type="dxa"/>
            <w:gridSpan w:val="3"/>
            <w:tcBorders>
              <w:bottom w:val="single" w:sz="6" w:space="0" w:color="A6A6A6" w:themeColor="background1" w:themeShade="A6"/>
            </w:tcBorders>
            <w:shd w:val="clear" w:color="auto" w:fill="FFFFFF" w:themeFill="background1"/>
            <w:vAlign w:val="center"/>
          </w:tcPr>
          <w:p w14:paraId="4F1FEC03" w14:textId="77777777" w:rsidR="00CA7B4C" w:rsidRPr="00D0664E" w:rsidRDefault="008C2898" w:rsidP="00CA7B4C">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3F5B3798" w14:textId="77777777" w:rsidTr="00ED5F4F">
        <w:trPr>
          <w:trHeight w:val="340"/>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0EF1DB9" w14:textId="77777777" w:rsidR="003228F2" w:rsidRPr="00D0664E" w:rsidRDefault="008C2898" w:rsidP="0058193C">
            <w:pPr>
              <w:pStyle w:val="ListParagraph"/>
              <w:numPr>
                <w:ilvl w:val="0"/>
                <w:numId w:val="42"/>
              </w:numPr>
              <w:spacing w:line="276" w:lineRule="auto"/>
              <w:textAlignment w:val="baseline"/>
              <w:rPr>
                <w:rFonts w:eastAsia="Times New Roman" w:cs="Arial"/>
                <w:lang w:eastAsia="en-GB"/>
              </w:rPr>
            </w:pPr>
            <w:r>
              <w:rPr>
                <w:rFonts w:eastAsia="Arial"/>
                <w:lang w:val="pt-BR"/>
              </w:rPr>
              <w:t>(H) Outro</w:t>
            </w:r>
          </w:p>
          <w:p w14:paraId="60541F44" w14:textId="77777777" w:rsidR="00CA7B4C" w:rsidRPr="00D0664E" w:rsidRDefault="008C2898" w:rsidP="00CD4459">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tc>
        <w:tc>
          <w:tcPr>
            <w:tcW w:w="7441" w:type="dxa"/>
            <w:gridSpan w:val="3"/>
            <w:tcBorders>
              <w:bottom w:val="single" w:sz="6" w:space="0" w:color="A6A6A6" w:themeColor="background1" w:themeShade="A6"/>
            </w:tcBorders>
            <w:shd w:val="clear" w:color="auto" w:fill="FFFFFF" w:themeFill="background1"/>
            <w:vAlign w:val="center"/>
          </w:tcPr>
          <w:p w14:paraId="16406479" w14:textId="77777777" w:rsidR="00CA7B4C" w:rsidRPr="00D0664E" w:rsidRDefault="008C2898" w:rsidP="00CA7B4C">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60CC355C" w14:textId="77777777" w:rsidTr="00ED5F4F">
        <w:trPr>
          <w:trHeight w:val="340"/>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970A08E" w14:textId="77777777" w:rsidR="0058193C" w:rsidRPr="00D0664E" w:rsidRDefault="008C2898" w:rsidP="003F6A21">
            <w:pPr>
              <w:pStyle w:val="ListParagraph"/>
              <w:numPr>
                <w:ilvl w:val="0"/>
                <w:numId w:val="7"/>
              </w:numPr>
              <w:spacing w:line="276" w:lineRule="auto"/>
              <w:rPr>
                <w:rFonts w:asciiTheme="minorHAnsi" w:eastAsiaTheme="minorEastAsia" w:hAnsiTheme="minorHAnsi" w:cstheme="minorBidi"/>
                <w:lang w:eastAsia="en-GB"/>
              </w:rPr>
            </w:pPr>
            <w:r>
              <w:rPr>
                <w:rFonts w:eastAsia="Arial"/>
                <w:lang w:val="pt-BR"/>
              </w:rPr>
              <w:t xml:space="preserve">(I) Não garantimos que os ativos tenham competências adequadas com </w:t>
            </w:r>
            <w:r>
              <w:rPr>
                <w:rFonts w:eastAsia="Arial"/>
                <w:lang w:val="pt-BR"/>
              </w:rPr>
              <w:t>relação a ASG</w:t>
            </w:r>
          </w:p>
        </w:tc>
      </w:tr>
      <w:tr w:rsidR="009B26C0" w14:paraId="398BCC0F" w14:textId="77777777" w:rsidTr="00ED5F4F">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1527F918" w14:textId="77777777" w:rsidR="00CA7B4C" w:rsidRPr="00D0664E" w:rsidRDefault="00CA7B4C" w:rsidP="00CA7B4C">
            <w:pPr>
              <w:spacing w:line="240" w:lineRule="auto"/>
              <w:jc w:val="center"/>
              <w:textAlignment w:val="baseline"/>
              <w:rPr>
                <w:rStyle w:val="Hyperlink"/>
                <w:sz w:val="16"/>
                <w:szCs w:val="16"/>
              </w:rPr>
            </w:pPr>
          </w:p>
        </w:tc>
      </w:tr>
      <w:tr w:rsidR="009B26C0" w14:paraId="46612147" w14:textId="77777777" w:rsidTr="00ED5F4F">
        <w:trPr>
          <w:trHeight w:val="300"/>
        </w:trPr>
        <w:tc>
          <w:tcPr>
            <w:tcW w:w="14882" w:type="dxa"/>
            <w:gridSpan w:val="9"/>
            <w:shd w:val="clear" w:color="auto" w:fill="0070C0"/>
            <w:vAlign w:val="center"/>
          </w:tcPr>
          <w:p w14:paraId="43203A15" w14:textId="77777777" w:rsidR="00CA7B4C" w:rsidRPr="00D0664E" w:rsidRDefault="008C2898" w:rsidP="00E3602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49866DBA" w14:textId="77777777" w:rsidTr="00ED5F4F">
        <w:trPr>
          <w:trHeight w:val="300"/>
        </w:trPr>
        <w:tc>
          <w:tcPr>
            <w:tcW w:w="1841" w:type="dxa"/>
            <w:shd w:val="clear" w:color="auto" w:fill="auto"/>
            <w:vAlign w:val="center"/>
          </w:tcPr>
          <w:p w14:paraId="17467EFB" w14:textId="77777777" w:rsidR="00CA7B4C" w:rsidRPr="00D0664E" w:rsidRDefault="008C2898" w:rsidP="00E36020">
            <w:pPr>
              <w:rPr>
                <w:rStyle w:val="Hyperlink"/>
                <w:b/>
                <w:sz w:val="16"/>
                <w:szCs w:val="16"/>
              </w:rPr>
            </w:pPr>
            <w:r>
              <w:rPr>
                <w:rFonts w:eastAsia="Arial"/>
                <w:b/>
                <w:bCs/>
                <w:sz w:val="16"/>
                <w:szCs w:val="16"/>
                <w:lang w:val="pt-BR"/>
              </w:rPr>
              <w:t>Objetivo do indicador</w:t>
            </w:r>
          </w:p>
        </w:tc>
        <w:tc>
          <w:tcPr>
            <w:tcW w:w="13041" w:type="dxa"/>
            <w:gridSpan w:val="8"/>
            <w:shd w:val="clear" w:color="auto" w:fill="auto"/>
            <w:vAlign w:val="center"/>
          </w:tcPr>
          <w:p w14:paraId="06822307" w14:textId="77777777" w:rsidR="000A4894" w:rsidRPr="00D0664E" w:rsidRDefault="008C2898">
            <w:pPr>
              <w:rPr>
                <w:rStyle w:val="Hyperlink"/>
                <w:color w:val="000000" w:themeColor="text1"/>
                <w:sz w:val="16"/>
                <w:szCs w:val="16"/>
              </w:rPr>
            </w:pPr>
            <w:r>
              <w:rPr>
                <w:rStyle w:val="Hyperlink"/>
                <w:rFonts w:eastAsia="Arial"/>
                <w:color w:val="000000"/>
                <w:sz w:val="16"/>
                <w:szCs w:val="16"/>
                <w:lang w:val="pt-BR"/>
              </w:rPr>
              <w:t xml:space="preserve">Este indicador procura avaliar como o signatário garante que os ativos tenham competências adequadas com relação a ASG através de estratégia, políticas e treinamento. Considera-se uma boa </w:t>
            </w:r>
            <w:r>
              <w:rPr>
                <w:rStyle w:val="Hyperlink"/>
                <w:rFonts w:eastAsia="Arial"/>
                <w:color w:val="000000"/>
                <w:sz w:val="16"/>
                <w:szCs w:val="16"/>
                <w:lang w:val="pt-BR"/>
              </w:rPr>
              <w:t>prática garantir que os ativos tenham competências adequadas com relação a ASG, inclusive garantir que os fatores ASG relevantes recebam atenção do conselho, para todos os ativos de infraestrutura. Estas práticas devem ser revisadas regularmente e adaptada</w:t>
            </w:r>
            <w:r>
              <w:rPr>
                <w:rStyle w:val="Hyperlink"/>
                <w:rFonts w:eastAsia="Arial"/>
                <w:color w:val="000000"/>
                <w:sz w:val="16"/>
                <w:szCs w:val="16"/>
                <w:lang w:val="pt-BR"/>
              </w:rPr>
              <w:t>s de acordo com o desempenho e as necessidades gerais.</w:t>
            </w:r>
          </w:p>
        </w:tc>
      </w:tr>
      <w:tr w:rsidR="009B26C0" w14:paraId="471D683C" w14:textId="77777777" w:rsidTr="00ED5F4F">
        <w:trPr>
          <w:trHeight w:val="300"/>
        </w:trPr>
        <w:tc>
          <w:tcPr>
            <w:tcW w:w="1841" w:type="dxa"/>
            <w:shd w:val="clear" w:color="auto" w:fill="auto"/>
            <w:vAlign w:val="center"/>
          </w:tcPr>
          <w:p w14:paraId="452C5C86" w14:textId="77777777" w:rsidR="00CA7B4C" w:rsidRPr="00D0664E" w:rsidRDefault="008C2898" w:rsidP="00E36020">
            <w:pPr>
              <w:rPr>
                <w:rStyle w:val="Hyperlink"/>
                <w:b/>
                <w:sz w:val="16"/>
                <w:szCs w:val="16"/>
              </w:rPr>
            </w:pPr>
            <w:r>
              <w:rPr>
                <w:rFonts w:eastAsia="Arial"/>
                <w:b/>
                <w:bCs/>
                <w:sz w:val="16"/>
                <w:szCs w:val="16"/>
                <w:lang w:val="pt-BR"/>
              </w:rPr>
              <w:t>Orientações adicionais</w:t>
            </w:r>
          </w:p>
        </w:tc>
        <w:tc>
          <w:tcPr>
            <w:tcW w:w="13041" w:type="dxa"/>
            <w:gridSpan w:val="8"/>
            <w:shd w:val="clear" w:color="auto" w:fill="auto"/>
            <w:vAlign w:val="center"/>
          </w:tcPr>
          <w:p w14:paraId="51E6665B" w14:textId="77777777" w:rsidR="00D2363B" w:rsidRPr="00D0664E" w:rsidRDefault="008C2898" w:rsidP="00E36020">
            <w:pPr>
              <w:rPr>
                <w:rStyle w:val="Hyperlink"/>
                <w:color w:val="000000" w:themeColor="text1"/>
                <w:sz w:val="16"/>
                <w:szCs w:val="16"/>
              </w:rPr>
            </w:pPr>
            <w:r>
              <w:rPr>
                <w:rStyle w:val="Hyperlink"/>
                <w:rFonts w:eastAsia="Arial"/>
                <w:color w:val="000000"/>
                <w:sz w:val="16"/>
                <w:szCs w:val="16"/>
                <w:lang w:val="pt-BR"/>
              </w:rPr>
              <w:t>Neste indicador, “expertise ASG externa” se refere a consultores ou outras orientações ASG especializadas que venham de fora da organização do signatário.</w:t>
            </w:r>
          </w:p>
          <w:p w14:paraId="0EF19D8F" w14:textId="77777777" w:rsidR="00D2363B" w:rsidRPr="00D0664E" w:rsidRDefault="00D2363B" w:rsidP="00E36020">
            <w:pPr>
              <w:rPr>
                <w:rStyle w:val="Hyperlink"/>
                <w:color w:val="000000" w:themeColor="text1"/>
                <w:sz w:val="16"/>
                <w:szCs w:val="16"/>
              </w:rPr>
            </w:pPr>
          </w:p>
          <w:p w14:paraId="66362B06" w14:textId="77777777" w:rsidR="00CA7B4C" w:rsidRPr="00D0664E" w:rsidRDefault="008C2898" w:rsidP="00D300B2">
            <w:pPr>
              <w:rPr>
                <w:rStyle w:val="Hyperlink"/>
                <w:color w:val="000000" w:themeColor="text1"/>
                <w:sz w:val="16"/>
                <w:szCs w:val="16"/>
              </w:rPr>
            </w:pPr>
            <w:r>
              <w:rPr>
                <w:rStyle w:val="Hyperlink"/>
                <w:rFonts w:eastAsia="Arial"/>
                <w:color w:val="000000"/>
                <w:sz w:val="16"/>
                <w:szCs w:val="16"/>
                <w:lang w:val="pt-BR"/>
              </w:rPr>
              <w:t>“Diretores” se refere à equipe de indivíduos responsáveis por administrar a entidade no dia a dia. A diretoria às vezes é chamada, dentro das empresas, de diretoria executiva, time de liderança executiva, alta administração, entre outros.</w:t>
            </w:r>
          </w:p>
        </w:tc>
      </w:tr>
      <w:tr w:rsidR="009B26C0" w14:paraId="549AB95A" w14:textId="77777777" w:rsidTr="00ED5F4F">
        <w:trPr>
          <w:trHeight w:val="300"/>
        </w:trPr>
        <w:tc>
          <w:tcPr>
            <w:tcW w:w="14882" w:type="dxa"/>
            <w:gridSpan w:val="9"/>
            <w:shd w:val="clear" w:color="auto" w:fill="0070C0"/>
            <w:vAlign w:val="center"/>
          </w:tcPr>
          <w:p w14:paraId="4E34A495" w14:textId="77777777" w:rsidR="00CA7B4C" w:rsidRPr="00D0664E" w:rsidRDefault="008C2898" w:rsidP="00E36020">
            <w:pPr>
              <w:rPr>
                <w:color w:val="FFFFFF" w:themeColor="background1"/>
                <w:sz w:val="16"/>
                <w:szCs w:val="16"/>
              </w:rPr>
            </w:pPr>
            <w:r>
              <w:rPr>
                <w:rFonts w:eastAsia="Arial" w:cs="Arial"/>
                <w:b/>
                <w:bCs/>
                <w:color w:val="FFFFFF"/>
                <w:sz w:val="18"/>
                <w:szCs w:val="18"/>
                <w:lang w:val="pt-BR" w:eastAsia="en-GB"/>
              </w:rPr>
              <w:t>Lógica</w:t>
            </w:r>
          </w:p>
        </w:tc>
      </w:tr>
      <w:tr w:rsidR="009B26C0" w14:paraId="68DCBE20" w14:textId="77777777" w:rsidTr="00ED5F4F">
        <w:trPr>
          <w:trHeight w:val="300"/>
        </w:trPr>
        <w:tc>
          <w:tcPr>
            <w:tcW w:w="1841" w:type="dxa"/>
            <w:shd w:val="clear" w:color="auto" w:fill="auto"/>
            <w:vAlign w:val="center"/>
          </w:tcPr>
          <w:p w14:paraId="4EC587A3" w14:textId="77777777" w:rsidR="00CA7B4C" w:rsidRPr="00D0664E" w:rsidRDefault="008C2898" w:rsidP="00E36020">
            <w:pPr>
              <w:rPr>
                <w:b/>
                <w:bCs/>
                <w:sz w:val="16"/>
                <w:szCs w:val="16"/>
              </w:rPr>
            </w:pPr>
            <w:r>
              <w:rPr>
                <w:rFonts w:eastAsia="Arial"/>
                <w:b/>
                <w:bCs/>
                <w:sz w:val="16"/>
                <w:szCs w:val="16"/>
                <w:lang w:val="pt-BR"/>
              </w:rPr>
              <w:t>Subordinado a</w:t>
            </w:r>
          </w:p>
        </w:tc>
        <w:tc>
          <w:tcPr>
            <w:tcW w:w="13041" w:type="dxa"/>
            <w:gridSpan w:val="8"/>
            <w:shd w:val="clear" w:color="auto" w:fill="auto"/>
            <w:vAlign w:val="center"/>
          </w:tcPr>
          <w:p w14:paraId="0AF15F2B" w14:textId="77777777" w:rsidR="00CA7B4C" w:rsidRPr="00D0664E" w:rsidRDefault="008C2898" w:rsidP="00E36020">
            <w:pPr>
              <w:rPr>
                <w:sz w:val="16"/>
                <w:szCs w:val="16"/>
              </w:rPr>
            </w:pPr>
            <w:r>
              <w:rPr>
                <w:rFonts w:eastAsia="Arial"/>
                <w:sz w:val="16"/>
                <w:szCs w:val="16"/>
                <w:lang w:val="pt-BR"/>
              </w:rPr>
              <w:t>[OO 21]</w:t>
            </w:r>
          </w:p>
        </w:tc>
      </w:tr>
      <w:tr w:rsidR="009B26C0" w14:paraId="480F27C7" w14:textId="77777777" w:rsidTr="00ED5F4F">
        <w:trPr>
          <w:trHeight w:val="300"/>
        </w:trPr>
        <w:tc>
          <w:tcPr>
            <w:tcW w:w="1841" w:type="dxa"/>
            <w:shd w:val="clear" w:color="auto" w:fill="auto"/>
            <w:vAlign w:val="center"/>
          </w:tcPr>
          <w:p w14:paraId="7776B2BB" w14:textId="77777777" w:rsidR="00CA7B4C" w:rsidRPr="00D0664E" w:rsidRDefault="008C2898" w:rsidP="00E36020">
            <w:pPr>
              <w:rPr>
                <w:b/>
                <w:bCs/>
                <w:sz w:val="16"/>
                <w:szCs w:val="16"/>
              </w:rPr>
            </w:pPr>
            <w:r>
              <w:rPr>
                <w:rFonts w:eastAsia="Arial"/>
                <w:b/>
                <w:bCs/>
                <w:sz w:val="16"/>
                <w:szCs w:val="16"/>
                <w:lang w:val="pt-BR"/>
              </w:rPr>
              <w:t>Acesso para</w:t>
            </w:r>
          </w:p>
        </w:tc>
        <w:tc>
          <w:tcPr>
            <w:tcW w:w="13041" w:type="dxa"/>
            <w:gridSpan w:val="8"/>
            <w:shd w:val="clear" w:color="auto" w:fill="auto"/>
            <w:vAlign w:val="center"/>
          </w:tcPr>
          <w:p w14:paraId="1FB3995C" w14:textId="77777777" w:rsidR="00CA7B4C" w:rsidRPr="00D0664E" w:rsidRDefault="008C2898" w:rsidP="00E36020">
            <w:pPr>
              <w:rPr>
                <w:sz w:val="16"/>
                <w:szCs w:val="16"/>
              </w:rPr>
            </w:pPr>
            <w:r>
              <w:rPr>
                <w:rFonts w:eastAsia="Arial"/>
                <w:sz w:val="16"/>
                <w:szCs w:val="16"/>
                <w:lang w:val="pt-BR"/>
              </w:rPr>
              <w:t>[INF 14.1]</w:t>
            </w:r>
          </w:p>
        </w:tc>
      </w:tr>
      <w:tr w:rsidR="009B26C0" w14:paraId="2ACB3089" w14:textId="77777777" w:rsidTr="00ED5F4F">
        <w:trPr>
          <w:trHeight w:val="300"/>
        </w:trPr>
        <w:tc>
          <w:tcPr>
            <w:tcW w:w="14882" w:type="dxa"/>
            <w:gridSpan w:val="9"/>
            <w:shd w:val="clear" w:color="auto" w:fill="0070C0"/>
            <w:vAlign w:val="center"/>
          </w:tcPr>
          <w:p w14:paraId="0875D078" w14:textId="77777777" w:rsidR="00CA7B4C" w:rsidRPr="00D0664E" w:rsidRDefault="008C2898" w:rsidP="00E3602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496CBF9D" w14:textId="77777777" w:rsidTr="00ED5F4F">
        <w:trPr>
          <w:trHeight w:val="624"/>
        </w:trPr>
        <w:tc>
          <w:tcPr>
            <w:tcW w:w="1841" w:type="dxa"/>
            <w:vMerge w:val="restart"/>
            <w:shd w:val="clear" w:color="auto" w:fill="auto"/>
            <w:vAlign w:val="center"/>
          </w:tcPr>
          <w:p w14:paraId="5011C04D" w14:textId="77777777" w:rsidR="004B1DA2" w:rsidRPr="00D0664E" w:rsidRDefault="008C2898" w:rsidP="00E36020">
            <w:pPr>
              <w:rPr>
                <w:b/>
                <w:sz w:val="16"/>
                <w:szCs w:val="16"/>
              </w:rPr>
            </w:pPr>
            <w:r>
              <w:rPr>
                <w:rFonts w:eastAsia="Arial"/>
                <w:b/>
                <w:bCs/>
                <w:sz w:val="16"/>
                <w:szCs w:val="16"/>
                <w:lang w:val="pt-BR"/>
              </w:rPr>
              <w:t>Critérios de avaliação</w:t>
            </w:r>
          </w:p>
        </w:tc>
        <w:tc>
          <w:tcPr>
            <w:tcW w:w="13041" w:type="dxa"/>
            <w:gridSpan w:val="8"/>
            <w:shd w:val="clear" w:color="auto" w:fill="auto"/>
            <w:vAlign w:val="center"/>
          </w:tcPr>
          <w:p w14:paraId="540B1D38" w14:textId="77777777" w:rsidR="004B1DA2" w:rsidRPr="00D0664E" w:rsidRDefault="008C2898" w:rsidP="00E36020">
            <w:pPr>
              <w:rPr>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4FDC7928" w14:textId="77777777" w:rsidTr="00ED5F4F">
        <w:trPr>
          <w:trHeight w:val="921"/>
        </w:trPr>
        <w:tc>
          <w:tcPr>
            <w:tcW w:w="1841" w:type="dxa"/>
            <w:vMerge/>
            <w:shd w:val="clear" w:color="auto" w:fill="auto"/>
            <w:vAlign w:val="center"/>
          </w:tcPr>
          <w:p w14:paraId="6BFFD4CE" w14:textId="77777777" w:rsidR="004B1DA2" w:rsidRPr="00D0664E" w:rsidRDefault="004B1DA2" w:rsidP="00E36020">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093DCD2" w14:textId="77777777" w:rsidR="004B1DA2" w:rsidRPr="00D0664E" w:rsidRDefault="008C2898" w:rsidP="00483D69">
            <w:pPr>
              <w:rPr>
                <w:rStyle w:val="Hyperlink"/>
                <w:color w:val="000000" w:themeColor="text1"/>
                <w:sz w:val="16"/>
                <w:szCs w:val="16"/>
              </w:rPr>
            </w:pPr>
            <w:r>
              <w:rPr>
                <w:rStyle w:val="Hyperlink"/>
                <w:rFonts w:eastAsia="Arial"/>
                <w:color w:val="000000"/>
                <w:sz w:val="16"/>
                <w:szCs w:val="16"/>
                <w:lang w:val="pt-BR"/>
              </w:rPr>
              <w:t xml:space="preserve">50 pontos para opções de letras: </w:t>
            </w:r>
          </w:p>
          <w:p w14:paraId="538B330A" w14:textId="77777777" w:rsidR="004B1DA2" w:rsidRPr="00D0664E" w:rsidRDefault="004B1DA2" w:rsidP="00E36020">
            <w:pPr>
              <w:rPr>
                <w:sz w:val="16"/>
                <w:szCs w:val="16"/>
              </w:rPr>
            </w:pPr>
          </w:p>
          <w:p w14:paraId="1E31DCCE" w14:textId="77777777" w:rsidR="004B1DA2" w:rsidRPr="00D0664E" w:rsidRDefault="008C2898" w:rsidP="00E36020">
            <w:pPr>
              <w:rPr>
                <w:sz w:val="16"/>
                <w:szCs w:val="16"/>
              </w:rPr>
            </w:pPr>
            <w:r>
              <w:rPr>
                <w:rFonts w:eastAsia="Arial"/>
                <w:sz w:val="16"/>
                <w:szCs w:val="16"/>
                <w:lang w:val="pt-BR"/>
              </w:rPr>
              <w:t xml:space="preserve">50 pontos se 5 ou mais opções forem selecionadas entre A-G; </w:t>
            </w:r>
            <w:r>
              <w:rPr>
                <w:rFonts w:eastAsia="Arial"/>
                <w:b/>
                <w:bCs/>
                <w:sz w:val="16"/>
                <w:szCs w:val="16"/>
                <w:lang w:val="pt-BR"/>
              </w:rPr>
              <w:t>DEVE</w:t>
            </w:r>
            <w:r>
              <w:rPr>
                <w:rFonts w:eastAsia="Arial"/>
                <w:sz w:val="16"/>
                <w:szCs w:val="16"/>
                <w:lang w:val="pt-BR"/>
              </w:rPr>
              <w:t xml:space="preserve"> incluir 1 ou mais opções entre A-B.</w:t>
            </w:r>
          </w:p>
          <w:p w14:paraId="79F079F6" w14:textId="77777777" w:rsidR="004B1DA2" w:rsidRPr="00D0664E" w:rsidRDefault="008C2898" w:rsidP="00E36020">
            <w:pPr>
              <w:rPr>
                <w:sz w:val="16"/>
                <w:szCs w:val="16"/>
              </w:rPr>
            </w:pPr>
            <w:r>
              <w:rPr>
                <w:rFonts w:eastAsia="Arial"/>
                <w:sz w:val="16"/>
                <w:szCs w:val="16"/>
                <w:lang w:val="pt-BR"/>
              </w:rPr>
              <w:lastRenderedPageBreak/>
              <w:t>33 pontos se 4 opções forem selecionadas entre A-G.</w:t>
            </w:r>
          </w:p>
          <w:p w14:paraId="1983DC3D" w14:textId="77777777" w:rsidR="004B1DA2" w:rsidRPr="00D0664E" w:rsidRDefault="008C2898" w:rsidP="00E36020">
            <w:pPr>
              <w:rPr>
                <w:sz w:val="16"/>
                <w:szCs w:val="16"/>
              </w:rPr>
            </w:pPr>
            <w:r>
              <w:rPr>
                <w:rFonts w:eastAsia="Arial"/>
                <w:sz w:val="16"/>
                <w:szCs w:val="16"/>
                <w:lang w:val="pt-BR"/>
              </w:rPr>
              <w:t xml:space="preserve">16 pontos se 2-3 opções forem selecionadas entre A-G. </w:t>
            </w:r>
          </w:p>
          <w:p w14:paraId="72A4CC06" w14:textId="77777777" w:rsidR="004B1DA2" w:rsidRPr="00D0664E" w:rsidRDefault="008C2898" w:rsidP="00E36020">
            <w:pPr>
              <w:rPr>
                <w:sz w:val="16"/>
                <w:szCs w:val="16"/>
              </w:rPr>
            </w:pPr>
            <w:r>
              <w:rPr>
                <w:rFonts w:eastAsia="Arial"/>
                <w:sz w:val="16"/>
                <w:szCs w:val="16"/>
                <w:lang w:val="pt-BR"/>
              </w:rPr>
              <w:t xml:space="preserve">0 ponto se 1 </w:t>
            </w:r>
            <w:r>
              <w:rPr>
                <w:rFonts w:eastAsia="Arial"/>
                <w:sz w:val="16"/>
                <w:szCs w:val="16"/>
                <w:lang w:val="pt-BR"/>
              </w:rPr>
              <w:t xml:space="preserve">opção for selecionada entre A-H, </w:t>
            </w:r>
            <w:r>
              <w:rPr>
                <w:rFonts w:eastAsia="Arial"/>
                <w:b/>
                <w:bCs/>
                <w:sz w:val="16"/>
                <w:szCs w:val="16"/>
                <w:lang w:val="pt-BR"/>
              </w:rPr>
              <w:t>OU</w:t>
            </w:r>
            <w:r>
              <w:rPr>
                <w:rFonts w:eastAsia="Arial"/>
                <w:sz w:val="16"/>
                <w:szCs w:val="16"/>
                <w:lang w:val="pt-BR"/>
              </w:rPr>
              <w:t xml:space="preserve"> se a opção I for selecionada.</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7340767" w14:textId="77777777" w:rsidR="004B1DA2" w:rsidRPr="00D0664E" w:rsidRDefault="008C2898" w:rsidP="00ED5F4F">
            <w:pPr>
              <w:jc w:val="center"/>
              <w:rPr>
                <w:b/>
                <w:bCs/>
                <w:sz w:val="16"/>
                <w:szCs w:val="16"/>
              </w:rPr>
            </w:pPr>
            <w:r>
              <w:rPr>
                <w:rFonts w:eastAsia="Arial"/>
                <w:b/>
                <w:bCs/>
                <w:sz w:val="16"/>
                <w:szCs w:val="16"/>
                <w:lang w:val="pt-BR"/>
              </w:rPr>
              <w:lastRenderedPageBreak/>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20CD2C2" w14:textId="77777777" w:rsidR="004B1DA2" w:rsidRPr="00D0664E" w:rsidRDefault="008C2898" w:rsidP="00344127">
            <w:pPr>
              <w:rPr>
                <w:rStyle w:val="Hyperlink"/>
                <w:color w:val="000000" w:themeColor="text1"/>
                <w:sz w:val="16"/>
                <w:szCs w:val="16"/>
              </w:rPr>
            </w:pPr>
            <w:r>
              <w:rPr>
                <w:rStyle w:val="Hyperlink"/>
                <w:rFonts w:eastAsia="Arial"/>
                <w:color w:val="000000"/>
                <w:sz w:val="16"/>
                <w:szCs w:val="16"/>
                <w:lang w:val="pt-BR"/>
              </w:rPr>
              <w:t>50 pontos para opções de números:</w:t>
            </w:r>
          </w:p>
          <w:p w14:paraId="20FE3C3D" w14:textId="77777777" w:rsidR="004B1DA2" w:rsidRPr="00D0664E" w:rsidRDefault="004B1DA2" w:rsidP="00BF7AD4">
            <w:pPr>
              <w:rPr>
                <w:sz w:val="16"/>
                <w:szCs w:val="16"/>
              </w:rPr>
            </w:pPr>
          </w:p>
          <w:p w14:paraId="5459A8E1" w14:textId="77777777" w:rsidR="004B1DA2" w:rsidRPr="00D0664E" w:rsidRDefault="008C2898" w:rsidP="0033430E">
            <w:pPr>
              <w:rPr>
                <w:sz w:val="16"/>
                <w:szCs w:val="16"/>
              </w:rPr>
            </w:pPr>
            <w:r>
              <w:rPr>
                <w:rFonts w:eastAsia="Arial"/>
                <w:sz w:val="16"/>
                <w:szCs w:val="16"/>
                <w:lang w:val="pt-BR"/>
              </w:rPr>
              <w:t xml:space="preserve">Para cada opção selecionada entre (A-G), a seguinte pontuação será aplicada: </w:t>
            </w:r>
          </w:p>
          <w:p w14:paraId="0EB0ACD6" w14:textId="77777777" w:rsidR="004B1DA2" w:rsidRPr="00D0664E" w:rsidRDefault="008C2898" w:rsidP="0033430E">
            <w:pPr>
              <w:rPr>
                <w:sz w:val="16"/>
                <w:szCs w:val="16"/>
              </w:rPr>
            </w:pPr>
            <w:r>
              <w:rPr>
                <w:rFonts w:eastAsia="Arial"/>
                <w:sz w:val="16"/>
                <w:szCs w:val="16"/>
                <w:lang w:val="pt-BR"/>
              </w:rPr>
              <w:t>50/5 pontos se a opção 1 for selecionada.</w:t>
            </w:r>
          </w:p>
          <w:p w14:paraId="2AE35334" w14:textId="77777777" w:rsidR="004B1DA2" w:rsidRPr="00D0664E" w:rsidRDefault="008C2898" w:rsidP="0033430E">
            <w:pPr>
              <w:rPr>
                <w:sz w:val="16"/>
                <w:szCs w:val="16"/>
              </w:rPr>
            </w:pPr>
            <w:r>
              <w:rPr>
                <w:rFonts w:eastAsia="Arial"/>
                <w:sz w:val="16"/>
                <w:szCs w:val="16"/>
                <w:lang w:val="pt-BR"/>
              </w:rPr>
              <w:t xml:space="preserve">25/5 pontos se a opção 2 for selecionada. </w:t>
            </w:r>
          </w:p>
          <w:p w14:paraId="6DFBB3FA" w14:textId="77777777" w:rsidR="004B1DA2" w:rsidRPr="00D0664E" w:rsidRDefault="008C2898" w:rsidP="00344127">
            <w:pPr>
              <w:rPr>
                <w:rStyle w:val="Hyperlink"/>
                <w:color w:val="000000" w:themeColor="text1"/>
                <w:sz w:val="16"/>
                <w:szCs w:val="16"/>
              </w:rPr>
            </w:pPr>
            <w:r>
              <w:rPr>
                <w:rFonts w:eastAsia="Arial"/>
                <w:sz w:val="16"/>
                <w:szCs w:val="16"/>
                <w:lang w:val="pt-BR"/>
              </w:rPr>
              <w:lastRenderedPageBreak/>
              <w:t xml:space="preserve">12/5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6C345F99" w14:textId="77777777" w:rsidR="004B1DA2" w:rsidRPr="00D0664E" w:rsidRDefault="008C2898" w:rsidP="0033430E">
            <w:pPr>
              <w:rPr>
                <w:rStyle w:val="Hyperlink"/>
                <w:color w:val="auto"/>
                <w:sz w:val="16"/>
                <w:szCs w:val="16"/>
              </w:rPr>
            </w:pPr>
            <w:r>
              <w:rPr>
                <w:rStyle w:val="Hyperlink"/>
                <w:rFonts w:eastAsia="Arial"/>
                <w:color w:val="auto"/>
                <w:sz w:val="16"/>
                <w:szCs w:val="16"/>
                <w:lang w:val="pt-BR"/>
              </w:rPr>
              <w:lastRenderedPageBreak/>
              <w:t>Informações adicionais:</w:t>
            </w:r>
          </w:p>
          <w:p w14:paraId="3044726F" w14:textId="77777777" w:rsidR="004B1DA2" w:rsidRPr="00D0664E" w:rsidRDefault="004B1DA2" w:rsidP="0033430E">
            <w:pPr>
              <w:rPr>
                <w:rStyle w:val="Hyperlink"/>
                <w:color w:val="auto"/>
                <w:sz w:val="16"/>
                <w:szCs w:val="16"/>
              </w:rPr>
            </w:pPr>
          </w:p>
          <w:p w14:paraId="4CE6DDEC" w14:textId="77777777" w:rsidR="004B1DA2" w:rsidRPr="00D0664E" w:rsidRDefault="008C2898" w:rsidP="001255C2">
            <w:pPr>
              <w:rPr>
                <w:sz w:val="16"/>
                <w:szCs w:val="16"/>
              </w:rPr>
            </w:pPr>
            <w:r>
              <w:rPr>
                <w:rFonts w:eastAsia="Arial"/>
                <w:sz w:val="16"/>
                <w:szCs w:val="16"/>
                <w:lang w:val="pt-BR"/>
              </w:rPr>
              <w:t>Se a opção “I” for seleci</w:t>
            </w:r>
            <w:r>
              <w:rPr>
                <w:rFonts w:eastAsia="Arial"/>
                <w:sz w:val="16"/>
                <w:szCs w:val="16"/>
                <w:lang w:val="pt-BR"/>
              </w:rPr>
              <w:t>onada, a pontuação será 0/100 ponto neste indicador.</w:t>
            </w:r>
          </w:p>
        </w:tc>
      </w:tr>
      <w:tr w:rsidR="009B26C0" w14:paraId="40949266" w14:textId="77777777" w:rsidTr="00ED5F4F">
        <w:trPr>
          <w:trHeight w:val="300"/>
        </w:trPr>
        <w:tc>
          <w:tcPr>
            <w:tcW w:w="1841" w:type="dxa"/>
            <w:shd w:val="clear" w:color="auto" w:fill="auto"/>
            <w:vAlign w:val="center"/>
          </w:tcPr>
          <w:p w14:paraId="5820C5E0" w14:textId="77777777" w:rsidR="00CA7B4C" w:rsidRPr="00D0664E" w:rsidRDefault="008C2898" w:rsidP="00E36020">
            <w:pPr>
              <w:rPr>
                <w:b/>
                <w:bCs/>
                <w:sz w:val="16"/>
                <w:szCs w:val="16"/>
              </w:rPr>
            </w:pPr>
            <w:r>
              <w:rPr>
                <w:rFonts w:eastAsia="Arial"/>
                <w:b/>
                <w:bCs/>
                <w:sz w:val="16"/>
                <w:szCs w:val="16"/>
                <w:lang w:val="pt-BR"/>
              </w:rPr>
              <w:t>Pontuação para “Outro(s)”</w:t>
            </w:r>
          </w:p>
        </w:tc>
        <w:tc>
          <w:tcPr>
            <w:tcW w:w="13041" w:type="dxa"/>
            <w:gridSpan w:val="8"/>
            <w:shd w:val="clear" w:color="auto" w:fill="auto"/>
            <w:vAlign w:val="center"/>
          </w:tcPr>
          <w:p w14:paraId="7C54141D" w14:textId="77777777" w:rsidR="00CA7B4C" w:rsidRPr="00D0664E" w:rsidRDefault="008C2898" w:rsidP="00E36020">
            <w:pPr>
              <w:rPr>
                <w:sz w:val="16"/>
                <w:szCs w:val="16"/>
              </w:rPr>
            </w:pPr>
            <w:r>
              <w:rPr>
                <w:rFonts w:eastAsia="Arial"/>
                <w:sz w:val="16"/>
                <w:szCs w:val="16"/>
                <w:lang w:val="pt-BR"/>
              </w:rPr>
              <w:t>A opção “(H) Outro” não pontua, pois as outras opções de resposta foram identificadas como boa prática.</w:t>
            </w:r>
          </w:p>
        </w:tc>
      </w:tr>
      <w:tr w:rsidR="009B26C0" w14:paraId="66722133" w14:textId="77777777" w:rsidTr="00ED5F4F">
        <w:trPr>
          <w:trHeight w:val="300"/>
        </w:trPr>
        <w:tc>
          <w:tcPr>
            <w:tcW w:w="1841" w:type="dxa"/>
            <w:shd w:val="clear" w:color="auto" w:fill="auto"/>
            <w:vAlign w:val="center"/>
          </w:tcPr>
          <w:p w14:paraId="1EC12242" w14:textId="77777777" w:rsidR="00CA7B4C" w:rsidRPr="00D0664E" w:rsidRDefault="008C2898" w:rsidP="00E36020">
            <w:pPr>
              <w:rPr>
                <w:b/>
                <w:bCs/>
                <w:sz w:val="16"/>
                <w:szCs w:val="16"/>
              </w:rPr>
            </w:pPr>
            <w:r>
              <w:rPr>
                <w:rFonts w:eastAsia="Arial"/>
                <w:b/>
                <w:bCs/>
                <w:sz w:val="16"/>
                <w:szCs w:val="16"/>
                <w:lang w:val="pt-BR"/>
              </w:rPr>
              <w:t>Multiplicador</w:t>
            </w:r>
          </w:p>
        </w:tc>
        <w:tc>
          <w:tcPr>
            <w:tcW w:w="13041" w:type="dxa"/>
            <w:gridSpan w:val="8"/>
            <w:shd w:val="clear" w:color="auto" w:fill="auto"/>
            <w:vAlign w:val="center"/>
          </w:tcPr>
          <w:p w14:paraId="724BF13A" w14:textId="77777777" w:rsidR="00CA7B4C" w:rsidRPr="00D0664E" w:rsidRDefault="008C2898" w:rsidP="00E36020">
            <w:pPr>
              <w:rPr>
                <w:sz w:val="16"/>
                <w:szCs w:val="16"/>
              </w:rPr>
            </w:pPr>
            <w:r>
              <w:rPr>
                <w:rFonts w:eastAsia="Arial"/>
                <w:sz w:val="16"/>
                <w:szCs w:val="16"/>
                <w:lang w:val="pt-BR"/>
              </w:rPr>
              <w:t xml:space="preserve"> O multiplicador será confirmado antes do início do ciclo de relatórios de 2023, que começa em meados de maio. </w:t>
            </w:r>
          </w:p>
        </w:tc>
      </w:tr>
    </w:tbl>
    <w:p w14:paraId="4370875B" w14:textId="77777777" w:rsidR="00ED5F4F" w:rsidRDefault="00ED5F4F">
      <w:pPr>
        <w:spacing w:after="160" w:line="259" w:lineRule="auto"/>
        <w:rPr>
          <w:rFonts w:eastAsiaTheme="majorEastAsia" w:cstheme="majorBidi"/>
          <w:caps/>
          <w:color w:val="2F5496" w:themeColor="accent1" w:themeShade="BF"/>
          <w:sz w:val="16"/>
          <w:szCs w:val="16"/>
        </w:rPr>
      </w:pPr>
    </w:p>
    <w:p w14:paraId="4F058221" w14:textId="77777777" w:rsidR="00ED5F4F" w:rsidRDefault="008C2898">
      <w:pPr>
        <w:spacing w:after="160" w:line="259" w:lineRule="auto"/>
        <w:rPr>
          <w:rFonts w:eastAsiaTheme="majorEastAsia" w:cstheme="majorBidi"/>
          <w:caps/>
          <w:color w:val="2F5496" w:themeColor="accent1" w:themeShade="BF"/>
          <w:sz w:val="16"/>
          <w:szCs w:val="16"/>
        </w:rPr>
      </w:pPr>
      <w:r>
        <w:rPr>
          <w:rFonts w:eastAsiaTheme="majorEastAsia" w:cstheme="majorBidi"/>
          <w:caps/>
          <w:color w:val="2F5496" w:themeColor="accent1" w:themeShade="BF"/>
          <w:sz w:val="16"/>
          <w:szCs w:val="16"/>
        </w:rP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1"/>
        <w:gridCol w:w="1558"/>
        <w:gridCol w:w="2833"/>
        <w:gridCol w:w="4675"/>
        <w:gridCol w:w="1984"/>
        <w:gridCol w:w="1984"/>
        <w:gridCol w:w="9"/>
      </w:tblGrid>
      <w:tr w:rsidR="009B26C0" w14:paraId="1EE301B0" w14:textId="77777777" w:rsidTr="00ED5F4F">
        <w:trPr>
          <w:gridAfter w:val="1"/>
          <w:wAfter w:w="9" w:type="dxa"/>
          <w:trHeight w:val="380"/>
        </w:trPr>
        <w:tc>
          <w:tcPr>
            <w:tcW w:w="1841" w:type="dxa"/>
            <w:vMerge w:val="restart"/>
            <w:shd w:val="clear" w:color="auto" w:fill="F2F2F2"/>
            <w:vAlign w:val="center"/>
            <w:hideMark/>
          </w:tcPr>
          <w:p w14:paraId="215DFE30" w14:textId="77777777" w:rsidR="00ED5F4F"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lastRenderedPageBreak/>
              <w:t>ID do indicador</w:t>
            </w:r>
          </w:p>
          <w:p w14:paraId="2DED34E1" w14:textId="77777777" w:rsidR="00ED5F4F" w:rsidRPr="00D0664E" w:rsidRDefault="00ED5F4F" w:rsidP="006B2644">
            <w:pPr>
              <w:spacing w:line="240" w:lineRule="auto"/>
              <w:jc w:val="center"/>
              <w:textAlignment w:val="baseline"/>
              <w:rPr>
                <w:rFonts w:eastAsia="Times New Roman" w:cs="Arial"/>
                <w:b/>
                <w:sz w:val="10"/>
                <w:szCs w:val="10"/>
                <w:lang w:eastAsia="en-GB"/>
              </w:rPr>
            </w:pPr>
          </w:p>
          <w:p w14:paraId="0012737C" w14:textId="77777777" w:rsidR="00ED5F4F" w:rsidRPr="00D0664E" w:rsidRDefault="008C2898" w:rsidP="006B2644">
            <w:pPr>
              <w:pStyle w:val="Indicatorsubsection"/>
              <w:rPr>
                <w:lang w:val="en-GB"/>
              </w:rPr>
            </w:pPr>
            <w:bookmarkStart w:id="31" w:name="_Toc129374604"/>
            <w:r>
              <w:rPr>
                <w:rFonts w:eastAsia="Arial"/>
                <w:color w:val="000000"/>
                <w:lang w:val="pt-BR"/>
              </w:rPr>
              <w:t>INF 14.1</w:t>
            </w:r>
            <w:bookmarkEnd w:id="31"/>
          </w:p>
        </w:tc>
        <w:tc>
          <w:tcPr>
            <w:tcW w:w="1558" w:type="dxa"/>
            <w:shd w:val="clear" w:color="auto" w:fill="F2F2F2"/>
            <w:vAlign w:val="center"/>
            <w:hideMark/>
          </w:tcPr>
          <w:p w14:paraId="5EE5040F" w14:textId="77777777" w:rsidR="00ED5F4F"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3" w:type="dxa"/>
            <w:shd w:val="clear" w:color="auto" w:fill="F2F2F2"/>
            <w:vAlign w:val="center"/>
          </w:tcPr>
          <w:p w14:paraId="12D98D25" w14:textId="77777777" w:rsidR="00ED5F4F"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INF 14</w:t>
            </w:r>
          </w:p>
        </w:tc>
        <w:tc>
          <w:tcPr>
            <w:tcW w:w="4675" w:type="dxa"/>
            <w:vMerge w:val="restart"/>
            <w:shd w:val="clear" w:color="auto" w:fill="F2F2F2"/>
            <w:vAlign w:val="center"/>
          </w:tcPr>
          <w:p w14:paraId="3F086F73" w14:textId="77777777" w:rsidR="00ED5F4F"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41A872A8" w14:textId="77777777" w:rsidR="00ED5F4F" w:rsidRPr="00D0664E" w:rsidRDefault="00ED5F4F" w:rsidP="006B2644">
            <w:pPr>
              <w:spacing w:line="240" w:lineRule="auto"/>
              <w:jc w:val="center"/>
              <w:textAlignment w:val="baseline"/>
              <w:rPr>
                <w:rFonts w:eastAsia="Times New Roman" w:cs="Arial"/>
                <w:sz w:val="14"/>
                <w:szCs w:val="14"/>
                <w:lang w:eastAsia="en-GB"/>
              </w:rPr>
            </w:pPr>
          </w:p>
          <w:p w14:paraId="764375BD" w14:textId="77777777" w:rsidR="00ED5F4F" w:rsidRPr="00D0664E" w:rsidRDefault="008C2898" w:rsidP="006B2644">
            <w:pPr>
              <w:jc w:val="center"/>
              <w:rPr>
                <w:sz w:val="18"/>
                <w:szCs w:val="18"/>
              </w:rPr>
            </w:pPr>
            <w:r>
              <w:rPr>
                <w:rFonts w:eastAsia="Arial"/>
                <w:b/>
                <w:bCs/>
                <w:sz w:val="22"/>
                <w:szCs w:val="22"/>
                <w:lang w:val="pt-BR"/>
              </w:rPr>
              <w:t>Monitoramento</w:t>
            </w:r>
          </w:p>
        </w:tc>
        <w:tc>
          <w:tcPr>
            <w:tcW w:w="1984" w:type="dxa"/>
            <w:vMerge w:val="restart"/>
            <w:shd w:val="clear" w:color="auto" w:fill="F2F2F2"/>
            <w:vAlign w:val="center"/>
            <w:hideMark/>
          </w:tcPr>
          <w:p w14:paraId="1508C448" w14:textId="77777777" w:rsidR="00ED5F4F"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0C5EB1EF" w14:textId="77777777" w:rsidR="00ED5F4F" w:rsidRPr="00D0664E" w:rsidRDefault="00ED5F4F" w:rsidP="006B2644">
            <w:pPr>
              <w:spacing w:line="240" w:lineRule="auto"/>
              <w:jc w:val="center"/>
              <w:textAlignment w:val="baseline"/>
              <w:rPr>
                <w:rFonts w:eastAsia="Times New Roman" w:cs="Arial"/>
                <w:b/>
                <w:bCs/>
                <w:sz w:val="14"/>
                <w:szCs w:val="14"/>
                <w:lang w:eastAsia="en-GB"/>
              </w:rPr>
            </w:pPr>
          </w:p>
          <w:p w14:paraId="27DCE502" w14:textId="77777777" w:rsidR="00ED5F4F"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1, 2</w:t>
            </w:r>
          </w:p>
        </w:tc>
        <w:tc>
          <w:tcPr>
            <w:tcW w:w="1984" w:type="dxa"/>
            <w:vMerge w:val="restart"/>
            <w:shd w:val="clear" w:color="auto" w:fill="A6A6A6"/>
            <w:tcMar>
              <w:top w:w="113" w:type="dxa"/>
              <w:left w:w="113" w:type="dxa"/>
              <w:bottom w:w="113" w:type="dxa"/>
              <w:right w:w="113" w:type="dxa"/>
            </w:tcMar>
            <w:vAlign w:val="center"/>
            <w:hideMark/>
          </w:tcPr>
          <w:p w14:paraId="604A46A1" w14:textId="77777777" w:rsidR="00ED5F4F"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1C848494" w14:textId="77777777" w:rsidR="00ED5F4F" w:rsidRPr="00D0664E" w:rsidRDefault="00ED5F4F" w:rsidP="006B2644">
            <w:pPr>
              <w:spacing w:line="240" w:lineRule="auto"/>
              <w:jc w:val="center"/>
              <w:textAlignment w:val="baseline"/>
              <w:rPr>
                <w:rFonts w:eastAsia="Times New Roman" w:cs="Arial"/>
                <w:b/>
                <w:bCs/>
                <w:color w:val="FFFFFF" w:themeColor="background1"/>
                <w:sz w:val="14"/>
                <w:szCs w:val="14"/>
                <w:lang w:eastAsia="en-GB"/>
              </w:rPr>
            </w:pPr>
          </w:p>
          <w:p w14:paraId="22DEDF6F" w14:textId="77777777" w:rsidR="00ED5F4F" w:rsidRPr="00D0664E" w:rsidRDefault="008C2898" w:rsidP="006B2644">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5B2E6B9B" w14:textId="77777777" w:rsidR="00ED5F4F" w:rsidRPr="00D0664E" w:rsidRDefault="008C2898" w:rsidP="006B2644">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 xml:space="preserve">DIVULGAÇÃO </w:t>
            </w:r>
            <w:r>
              <w:rPr>
                <w:rFonts w:eastAsia="Arial" w:cs="Arial"/>
                <w:b/>
                <w:bCs/>
                <w:color w:val="FFFFFF"/>
                <w:sz w:val="10"/>
                <w:szCs w:val="10"/>
                <w:lang w:val="pt-BR" w:eastAsia="en-GB"/>
              </w:rPr>
              <w:t>OPCIONAL</w:t>
            </w:r>
          </w:p>
        </w:tc>
      </w:tr>
      <w:tr w:rsidR="009B26C0" w14:paraId="64BE4E7E" w14:textId="77777777" w:rsidTr="00ED5F4F">
        <w:trPr>
          <w:gridAfter w:val="1"/>
          <w:wAfter w:w="9" w:type="dxa"/>
          <w:trHeight w:val="380"/>
        </w:trPr>
        <w:tc>
          <w:tcPr>
            <w:tcW w:w="1841" w:type="dxa"/>
            <w:vMerge/>
            <w:shd w:val="clear" w:color="auto" w:fill="F2F2F2" w:themeFill="background1" w:themeFillShade="F2"/>
            <w:vAlign w:val="center"/>
          </w:tcPr>
          <w:p w14:paraId="05C47164" w14:textId="77777777" w:rsidR="00ED5F4F" w:rsidRPr="00D0664E" w:rsidRDefault="00ED5F4F" w:rsidP="006B2644">
            <w:pPr>
              <w:spacing w:line="240" w:lineRule="auto"/>
              <w:jc w:val="center"/>
              <w:textAlignment w:val="baseline"/>
              <w:rPr>
                <w:rFonts w:eastAsia="Times New Roman" w:cs="Arial"/>
                <w:b/>
                <w:sz w:val="14"/>
                <w:szCs w:val="14"/>
                <w:lang w:eastAsia="en-GB"/>
              </w:rPr>
            </w:pPr>
          </w:p>
        </w:tc>
        <w:tc>
          <w:tcPr>
            <w:tcW w:w="1558" w:type="dxa"/>
            <w:shd w:val="clear" w:color="auto" w:fill="F2F2F2" w:themeFill="background1" w:themeFillShade="F2"/>
            <w:vAlign w:val="center"/>
          </w:tcPr>
          <w:p w14:paraId="5C3EC27F" w14:textId="77777777" w:rsidR="00ED5F4F"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3" w:type="dxa"/>
            <w:shd w:val="clear" w:color="auto" w:fill="F2F2F2" w:themeFill="background1" w:themeFillShade="F2"/>
            <w:vAlign w:val="center"/>
          </w:tcPr>
          <w:p w14:paraId="6EB872AD" w14:textId="77777777" w:rsidR="00ED5F4F"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5" w:type="dxa"/>
            <w:vMerge/>
            <w:shd w:val="clear" w:color="auto" w:fill="F2F2F2" w:themeFill="background1" w:themeFillShade="F2"/>
            <w:vAlign w:val="center"/>
          </w:tcPr>
          <w:p w14:paraId="3514504F" w14:textId="77777777" w:rsidR="00ED5F4F" w:rsidRPr="00D0664E" w:rsidRDefault="00ED5F4F" w:rsidP="006B2644">
            <w:pPr>
              <w:spacing w:line="240" w:lineRule="auto"/>
              <w:jc w:val="center"/>
              <w:textAlignment w:val="baseline"/>
              <w:rPr>
                <w:rFonts w:eastAsia="Times New Roman" w:cs="Arial"/>
                <w:b/>
                <w:sz w:val="14"/>
                <w:szCs w:val="14"/>
                <w:lang w:eastAsia="en-GB"/>
              </w:rPr>
            </w:pPr>
          </w:p>
        </w:tc>
        <w:tc>
          <w:tcPr>
            <w:tcW w:w="1984" w:type="dxa"/>
            <w:vMerge/>
            <w:shd w:val="clear" w:color="auto" w:fill="F2F2F2" w:themeFill="background1" w:themeFillShade="F2"/>
            <w:vAlign w:val="center"/>
          </w:tcPr>
          <w:p w14:paraId="6759AB1B" w14:textId="77777777" w:rsidR="00ED5F4F" w:rsidRPr="00D0664E" w:rsidRDefault="00ED5F4F" w:rsidP="006B2644">
            <w:pPr>
              <w:spacing w:line="240" w:lineRule="auto"/>
              <w:jc w:val="center"/>
              <w:textAlignment w:val="baseline"/>
              <w:rPr>
                <w:rFonts w:eastAsia="Times New Roman" w:cs="Arial"/>
                <w:b/>
                <w:bCs/>
                <w:sz w:val="14"/>
                <w:szCs w:val="14"/>
                <w:lang w:eastAsia="en-GB"/>
              </w:rPr>
            </w:pPr>
          </w:p>
        </w:tc>
        <w:tc>
          <w:tcPr>
            <w:tcW w:w="1984" w:type="dxa"/>
            <w:vMerge/>
            <w:shd w:val="clear" w:color="auto" w:fill="A6A6A6"/>
            <w:tcMar>
              <w:top w:w="113" w:type="dxa"/>
              <w:left w:w="113" w:type="dxa"/>
              <w:bottom w:w="113" w:type="dxa"/>
              <w:right w:w="113" w:type="dxa"/>
            </w:tcMar>
            <w:vAlign w:val="center"/>
          </w:tcPr>
          <w:p w14:paraId="760624CA" w14:textId="77777777" w:rsidR="00ED5F4F" w:rsidRPr="00D0664E" w:rsidRDefault="00ED5F4F"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68AC378F" w14:textId="77777777" w:rsidTr="02EE71A8">
        <w:trPr>
          <w:trHeight w:val="567"/>
        </w:trPr>
        <w:tc>
          <w:tcPr>
            <w:tcW w:w="14884" w:type="dxa"/>
            <w:gridSpan w:val="7"/>
            <w:shd w:val="clear" w:color="auto" w:fill="FFFFFF" w:themeFill="background1"/>
            <w:tcMar>
              <w:top w:w="113" w:type="dxa"/>
              <w:left w:w="113" w:type="dxa"/>
              <w:bottom w:w="113" w:type="dxa"/>
              <w:right w:w="113" w:type="dxa"/>
            </w:tcMar>
            <w:vAlign w:val="center"/>
            <w:hideMark/>
          </w:tcPr>
          <w:p w14:paraId="73D63460" w14:textId="77777777" w:rsidR="00545AEE" w:rsidRPr="00D0664E" w:rsidRDefault="008C2898" w:rsidP="02EE71A8">
            <w:pPr>
              <w:spacing w:line="276" w:lineRule="auto"/>
              <w:textAlignment w:val="baseline"/>
              <w:rPr>
                <w:rFonts w:eastAsia="Times New Roman" w:cs="Arial"/>
                <w:b/>
                <w:bCs/>
                <w:lang w:eastAsia="en-GB"/>
              </w:rPr>
            </w:pPr>
            <w:r>
              <w:rPr>
                <w:rFonts w:eastAsia="Arial" w:cs="Arial"/>
                <w:b/>
                <w:bCs/>
                <w:lang w:val="pt-BR" w:eastAsia="en-GB"/>
              </w:rPr>
              <w:t>Descreva até duas iniciativas adotadas no exercício como parte dos esforços da sua organização para a formação de competências ASG no nível dos ativos.</w:t>
            </w:r>
          </w:p>
          <w:p w14:paraId="7BA449B2" w14:textId="77777777" w:rsidR="00545AEE" w:rsidRPr="00C215AB" w:rsidRDefault="008C2898" w:rsidP="000C4414">
            <w:pPr>
              <w:spacing w:before="100" w:beforeAutospacing="1" w:after="100" w:afterAutospacing="1" w:line="240" w:lineRule="auto"/>
              <w:textAlignment w:val="baseline"/>
              <w:rPr>
                <w:rFonts w:eastAsia="Times New Roman" w:cs="Arial"/>
                <w:sz w:val="24"/>
                <w:szCs w:val="24"/>
                <w:lang w:eastAsia="en-GB"/>
              </w:rPr>
            </w:pPr>
            <w:r>
              <w:rPr>
                <w:rFonts w:eastAsia="Arial" w:cs="Arial"/>
                <w:i/>
                <w:iCs/>
                <w:lang w:val="pt-BR" w:eastAsia="en-GB"/>
              </w:rPr>
              <w:t xml:space="preserve">O signatário deve utilizar este indicador para detalhar as opções </w:t>
            </w:r>
            <w:r>
              <w:rPr>
                <w:rFonts w:eastAsia="Arial" w:cs="Arial"/>
                <w:i/>
                <w:iCs/>
                <w:lang w:val="pt-BR" w:eastAsia="en-GB"/>
              </w:rPr>
              <w:t>selecionadas no indicador anterior.</w:t>
            </w:r>
            <w:r>
              <w:rPr>
                <w:rFonts w:eastAsia="Arial" w:cs="Arial"/>
                <w:lang w:val="pt-BR" w:eastAsia="en-GB"/>
              </w:rPr>
              <w:t> </w:t>
            </w:r>
          </w:p>
        </w:tc>
      </w:tr>
      <w:tr w:rsidR="009B26C0" w14:paraId="5367DE3C" w14:textId="77777777" w:rsidTr="02EE71A8">
        <w:trPr>
          <w:trHeight w:val="465"/>
        </w:trPr>
        <w:tc>
          <w:tcPr>
            <w:tcW w:w="14884"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31DC5991" w14:textId="77777777" w:rsidR="001B2219" w:rsidRPr="00D0664E" w:rsidRDefault="008C2898" w:rsidP="001B2219">
            <w:pPr>
              <w:spacing w:line="360" w:lineRule="auto"/>
              <w:textAlignment w:val="baseline"/>
              <w:rPr>
                <w:rFonts w:eastAsia="Times New Roman" w:cs="Arial"/>
                <w:lang w:eastAsia="en-GB"/>
              </w:rPr>
            </w:pPr>
            <w:r>
              <w:rPr>
                <w:rFonts w:eastAsia="Arial" w:cs="Arial"/>
                <w:lang w:val="pt-BR" w:eastAsia="en-GB"/>
              </w:rPr>
              <w:t>(A) Iniciativa 1 _____ [Texto livre opcional: longo]</w:t>
            </w:r>
          </w:p>
          <w:p w14:paraId="6D64E9BD" w14:textId="77777777" w:rsidR="00793FB0" w:rsidRPr="00D0664E" w:rsidRDefault="008C2898" w:rsidP="006B2644">
            <w:pPr>
              <w:spacing w:line="276" w:lineRule="auto"/>
              <w:textAlignment w:val="baseline"/>
              <w:rPr>
                <w:rFonts w:eastAsia="Times New Roman" w:cs="Arial"/>
                <w:lang w:eastAsia="en-GB"/>
              </w:rPr>
            </w:pPr>
            <w:r>
              <w:rPr>
                <w:rFonts w:eastAsia="Arial" w:cs="Arial"/>
                <w:lang w:val="pt-BR" w:eastAsia="en-GB"/>
              </w:rPr>
              <w:t>(B) Iniciativa 2 _____ [Texto livre opcional: longo]</w:t>
            </w:r>
          </w:p>
        </w:tc>
      </w:tr>
      <w:tr w:rsidR="009B26C0" w14:paraId="0148BBA9" w14:textId="77777777" w:rsidTr="02EE71A8">
        <w:trPr>
          <w:trHeight w:val="300"/>
        </w:trPr>
        <w:tc>
          <w:tcPr>
            <w:tcW w:w="14884" w:type="dxa"/>
            <w:gridSpan w:val="7"/>
            <w:tcBorders>
              <w:left w:val="nil"/>
              <w:right w:val="nil"/>
            </w:tcBorders>
            <w:shd w:val="clear" w:color="auto" w:fill="FFFFFF" w:themeFill="background1"/>
            <w:tcMar>
              <w:top w:w="0" w:type="dxa"/>
              <w:bottom w:w="0" w:type="dxa"/>
            </w:tcMar>
            <w:vAlign w:val="center"/>
          </w:tcPr>
          <w:p w14:paraId="52C59743" w14:textId="77777777" w:rsidR="00793FB0" w:rsidRPr="00D0664E" w:rsidRDefault="00793FB0" w:rsidP="006B2644">
            <w:pPr>
              <w:spacing w:line="240" w:lineRule="auto"/>
              <w:jc w:val="center"/>
              <w:textAlignment w:val="baseline"/>
              <w:rPr>
                <w:rStyle w:val="Hyperlink"/>
                <w:sz w:val="16"/>
                <w:szCs w:val="16"/>
              </w:rPr>
            </w:pPr>
          </w:p>
        </w:tc>
      </w:tr>
      <w:tr w:rsidR="009B26C0" w14:paraId="577C2D21" w14:textId="77777777" w:rsidTr="02EE71A8">
        <w:trPr>
          <w:trHeight w:val="300"/>
        </w:trPr>
        <w:tc>
          <w:tcPr>
            <w:tcW w:w="14884" w:type="dxa"/>
            <w:gridSpan w:val="7"/>
            <w:shd w:val="clear" w:color="auto" w:fill="0070C0"/>
            <w:vAlign w:val="center"/>
          </w:tcPr>
          <w:p w14:paraId="5E53FF76" w14:textId="77777777" w:rsidR="00793FB0" w:rsidRPr="00D0664E" w:rsidRDefault="008C2898" w:rsidP="00E3602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36ADBB43" w14:textId="77777777" w:rsidTr="02EE71A8">
        <w:trPr>
          <w:trHeight w:val="300"/>
        </w:trPr>
        <w:tc>
          <w:tcPr>
            <w:tcW w:w="1841" w:type="dxa"/>
            <w:shd w:val="clear" w:color="auto" w:fill="auto"/>
            <w:vAlign w:val="center"/>
          </w:tcPr>
          <w:p w14:paraId="51DC396F" w14:textId="77777777" w:rsidR="00793FB0" w:rsidRPr="00D0664E" w:rsidRDefault="008C2898" w:rsidP="00E36020">
            <w:pPr>
              <w:rPr>
                <w:rStyle w:val="Hyperlink"/>
                <w:b/>
                <w:sz w:val="16"/>
                <w:szCs w:val="16"/>
              </w:rPr>
            </w:pPr>
            <w:r>
              <w:rPr>
                <w:rFonts w:eastAsia="Arial"/>
                <w:b/>
                <w:bCs/>
                <w:sz w:val="16"/>
                <w:szCs w:val="16"/>
                <w:lang w:val="pt-BR"/>
              </w:rPr>
              <w:t>Objetivo do indicador</w:t>
            </w:r>
          </w:p>
        </w:tc>
        <w:tc>
          <w:tcPr>
            <w:tcW w:w="13043" w:type="dxa"/>
            <w:gridSpan w:val="6"/>
            <w:shd w:val="clear" w:color="auto" w:fill="auto"/>
            <w:vAlign w:val="center"/>
          </w:tcPr>
          <w:p w14:paraId="08942720" w14:textId="77777777" w:rsidR="00793FB0" w:rsidRPr="00D0664E" w:rsidRDefault="008C2898" w:rsidP="00E36020">
            <w:pPr>
              <w:rPr>
                <w:rStyle w:val="Hyperlink"/>
                <w:color w:val="000000" w:themeColor="text1"/>
                <w:sz w:val="16"/>
                <w:szCs w:val="16"/>
              </w:rPr>
            </w:pPr>
            <w:r>
              <w:rPr>
                <w:rStyle w:val="Hyperlink"/>
                <w:rFonts w:eastAsia="Arial"/>
                <w:color w:val="000000"/>
                <w:sz w:val="16"/>
                <w:szCs w:val="16"/>
                <w:lang w:val="pt-BR"/>
              </w:rPr>
              <w:t xml:space="preserve">Neste indicador, o signatário pode descrever exemplos do que </w:t>
            </w:r>
            <w:r>
              <w:rPr>
                <w:rStyle w:val="Hyperlink"/>
                <w:rFonts w:eastAsia="Arial"/>
                <w:color w:val="000000"/>
                <w:sz w:val="16"/>
                <w:szCs w:val="16"/>
                <w:lang w:val="pt-BR"/>
              </w:rPr>
              <w:t>considera ser práticas interessantes, inovadoras ou de liderança nos esforços para a formação de competências ASG.</w:t>
            </w:r>
          </w:p>
        </w:tc>
      </w:tr>
      <w:tr w:rsidR="009B26C0" w14:paraId="73279C8A" w14:textId="77777777" w:rsidTr="02EE71A8">
        <w:trPr>
          <w:trHeight w:val="300"/>
        </w:trPr>
        <w:tc>
          <w:tcPr>
            <w:tcW w:w="1841" w:type="dxa"/>
            <w:shd w:val="clear" w:color="auto" w:fill="auto"/>
            <w:vAlign w:val="center"/>
          </w:tcPr>
          <w:p w14:paraId="41F5BB80" w14:textId="77777777" w:rsidR="00793FB0" w:rsidRPr="00D0664E" w:rsidRDefault="008C2898" w:rsidP="00E36020">
            <w:pPr>
              <w:rPr>
                <w:rStyle w:val="Hyperlink"/>
                <w:b/>
                <w:sz w:val="16"/>
                <w:szCs w:val="16"/>
              </w:rPr>
            </w:pPr>
            <w:r>
              <w:rPr>
                <w:rFonts w:eastAsia="Arial"/>
                <w:b/>
                <w:bCs/>
                <w:sz w:val="16"/>
                <w:szCs w:val="16"/>
                <w:lang w:val="pt-BR"/>
              </w:rPr>
              <w:t>Orientações adicionais</w:t>
            </w:r>
          </w:p>
        </w:tc>
        <w:tc>
          <w:tcPr>
            <w:tcW w:w="13043" w:type="dxa"/>
            <w:gridSpan w:val="6"/>
            <w:shd w:val="clear" w:color="auto" w:fill="auto"/>
            <w:vAlign w:val="center"/>
          </w:tcPr>
          <w:p w14:paraId="0B270641" w14:textId="77777777" w:rsidR="00793FB0" w:rsidRPr="00D0664E" w:rsidRDefault="008C2898" w:rsidP="00D300B2">
            <w:pPr>
              <w:rPr>
                <w:rStyle w:val="Hyperlink"/>
                <w:color w:val="000000" w:themeColor="text1"/>
                <w:sz w:val="16"/>
                <w:szCs w:val="16"/>
              </w:rPr>
            </w:pPr>
            <w:r>
              <w:rPr>
                <w:rStyle w:val="Hyperlink"/>
                <w:rFonts w:eastAsia="Arial"/>
                <w:color w:val="000000"/>
                <w:sz w:val="16"/>
                <w:szCs w:val="16"/>
                <w:lang w:val="pt-BR"/>
              </w:rPr>
              <w:t xml:space="preserve">O signatário pode incluir detalhes sobre como e porque determinados processos foram escolhidos, quem foi </w:t>
            </w:r>
            <w:r>
              <w:rPr>
                <w:rStyle w:val="Hyperlink"/>
                <w:rFonts w:eastAsia="Arial"/>
                <w:color w:val="000000"/>
                <w:sz w:val="16"/>
                <w:szCs w:val="16"/>
                <w:lang w:val="pt-BR"/>
              </w:rPr>
              <w:t>responsável por sua implementação e seu sucesso e/ou as lições aprendidas com sua aplicação. O signatário também pode destacar como utilizou sua influência para fazer engajamento com os ativos, diretamente ou através de operadores terceirizados, para garan</w:t>
            </w:r>
            <w:r>
              <w:rPr>
                <w:rStyle w:val="Hyperlink"/>
                <w:rFonts w:eastAsia="Arial"/>
                <w:color w:val="000000"/>
                <w:sz w:val="16"/>
                <w:szCs w:val="16"/>
                <w:lang w:val="pt-BR"/>
              </w:rPr>
              <w:t>tir que os fatores ASG relevantes receberam a devida atenção e que haja melhoria contínua nas competências ASG.</w:t>
            </w:r>
          </w:p>
        </w:tc>
      </w:tr>
      <w:tr w:rsidR="009B26C0" w14:paraId="003360A7" w14:textId="77777777" w:rsidTr="02EE71A8">
        <w:trPr>
          <w:trHeight w:val="300"/>
        </w:trPr>
        <w:tc>
          <w:tcPr>
            <w:tcW w:w="14884" w:type="dxa"/>
            <w:gridSpan w:val="7"/>
            <w:shd w:val="clear" w:color="auto" w:fill="0070C0"/>
            <w:vAlign w:val="center"/>
          </w:tcPr>
          <w:p w14:paraId="51AD4B6C" w14:textId="77777777" w:rsidR="00793FB0" w:rsidRPr="00D0664E" w:rsidRDefault="008C2898" w:rsidP="00E36020">
            <w:pPr>
              <w:rPr>
                <w:color w:val="FFFFFF" w:themeColor="background1"/>
                <w:sz w:val="16"/>
                <w:szCs w:val="16"/>
              </w:rPr>
            </w:pPr>
            <w:r>
              <w:rPr>
                <w:rFonts w:eastAsia="Arial" w:cs="Arial"/>
                <w:b/>
                <w:bCs/>
                <w:color w:val="FFFFFF"/>
                <w:sz w:val="18"/>
                <w:szCs w:val="18"/>
                <w:lang w:val="pt-BR" w:eastAsia="en-GB"/>
              </w:rPr>
              <w:t>Lógica</w:t>
            </w:r>
          </w:p>
        </w:tc>
      </w:tr>
      <w:tr w:rsidR="009B26C0" w14:paraId="6CEC4CDD" w14:textId="77777777" w:rsidTr="02EE71A8">
        <w:trPr>
          <w:trHeight w:val="300"/>
        </w:trPr>
        <w:tc>
          <w:tcPr>
            <w:tcW w:w="1841" w:type="dxa"/>
            <w:shd w:val="clear" w:color="auto" w:fill="auto"/>
            <w:vAlign w:val="center"/>
          </w:tcPr>
          <w:p w14:paraId="4E0FA828" w14:textId="77777777" w:rsidR="00793FB0" w:rsidRPr="00D0664E" w:rsidRDefault="008C2898" w:rsidP="00E36020">
            <w:pPr>
              <w:rPr>
                <w:b/>
                <w:bCs/>
                <w:sz w:val="16"/>
                <w:szCs w:val="16"/>
              </w:rPr>
            </w:pPr>
            <w:r>
              <w:rPr>
                <w:rFonts w:eastAsia="Arial"/>
                <w:b/>
                <w:bCs/>
                <w:sz w:val="16"/>
                <w:szCs w:val="16"/>
                <w:lang w:val="pt-BR"/>
              </w:rPr>
              <w:t>Subordinado a</w:t>
            </w:r>
          </w:p>
        </w:tc>
        <w:tc>
          <w:tcPr>
            <w:tcW w:w="13043" w:type="dxa"/>
            <w:gridSpan w:val="6"/>
            <w:shd w:val="clear" w:color="auto" w:fill="auto"/>
            <w:vAlign w:val="center"/>
          </w:tcPr>
          <w:p w14:paraId="49B2D6EE" w14:textId="77777777" w:rsidR="00793FB0" w:rsidRPr="00D0664E" w:rsidRDefault="008C2898" w:rsidP="00E36020">
            <w:pPr>
              <w:rPr>
                <w:sz w:val="16"/>
                <w:szCs w:val="16"/>
              </w:rPr>
            </w:pPr>
            <w:r>
              <w:rPr>
                <w:rFonts w:eastAsia="Arial"/>
                <w:sz w:val="16"/>
                <w:szCs w:val="16"/>
                <w:lang w:val="pt-BR"/>
              </w:rPr>
              <w:t>[INF 14]</w:t>
            </w:r>
          </w:p>
        </w:tc>
      </w:tr>
      <w:tr w:rsidR="009B26C0" w14:paraId="1D18BB91" w14:textId="77777777" w:rsidTr="02EE71A8">
        <w:trPr>
          <w:trHeight w:val="300"/>
        </w:trPr>
        <w:tc>
          <w:tcPr>
            <w:tcW w:w="1841" w:type="dxa"/>
            <w:shd w:val="clear" w:color="auto" w:fill="auto"/>
            <w:vAlign w:val="center"/>
          </w:tcPr>
          <w:p w14:paraId="404DA369" w14:textId="77777777" w:rsidR="00793FB0" w:rsidRPr="00D0664E" w:rsidRDefault="008C2898" w:rsidP="00E36020">
            <w:pPr>
              <w:rPr>
                <w:b/>
                <w:bCs/>
                <w:sz w:val="16"/>
                <w:szCs w:val="16"/>
              </w:rPr>
            </w:pPr>
            <w:r>
              <w:rPr>
                <w:rFonts w:eastAsia="Arial"/>
                <w:b/>
                <w:bCs/>
                <w:sz w:val="16"/>
                <w:szCs w:val="16"/>
                <w:lang w:val="pt-BR"/>
              </w:rPr>
              <w:t>Acesso para</w:t>
            </w:r>
          </w:p>
        </w:tc>
        <w:tc>
          <w:tcPr>
            <w:tcW w:w="13043" w:type="dxa"/>
            <w:gridSpan w:val="6"/>
            <w:shd w:val="clear" w:color="auto" w:fill="auto"/>
            <w:vAlign w:val="center"/>
          </w:tcPr>
          <w:p w14:paraId="7D82C6FC" w14:textId="77777777" w:rsidR="00793FB0" w:rsidRPr="00D0664E" w:rsidRDefault="008C2898" w:rsidP="00E36020">
            <w:pPr>
              <w:rPr>
                <w:sz w:val="16"/>
                <w:szCs w:val="16"/>
              </w:rPr>
            </w:pPr>
            <w:r>
              <w:rPr>
                <w:rFonts w:eastAsia="Arial"/>
                <w:sz w:val="16"/>
                <w:szCs w:val="16"/>
                <w:lang w:val="pt-BR"/>
              </w:rPr>
              <w:t>N/A</w:t>
            </w:r>
          </w:p>
        </w:tc>
      </w:tr>
      <w:tr w:rsidR="009B26C0" w14:paraId="35C0CC0B" w14:textId="77777777" w:rsidTr="02EE71A8">
        <w:trPr>
          <w:trHeight w:val="300"/>
        </w:trPr>
        <w:tc>
          <w:tcPr>
            <w:tcW w:w="14884" w:type="dxa"/>
            <w:gridSpan w:val="7"/>
            <w:shd w:val="clear" w:color="auto" w:fill="0070C0"/>
            <w:vAlign w:val="center"/>
          </w:tcPr>
          <w:p w14:paraId="58E073A1" w14:textId="77777777" w:rsidR="00793FB0" w:rsidRPr="00D0664E" w:rsidRDefault="008C2898" w:rsidP="00E3602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53E88231" w14:textId="77777777" w:rsidTr="02EE71A8">
        <w:trPr>
          <w:trHeight w:val="354"/>
        </w:trPr>
        <w:tc>
          <w:tcPr>
            <w:tcW w:w="14884" w:type="dxa"/>
            <w:gridSpan w:val="7"/>
            <w:shd w:val="clear" w:color="auto" w:fill="auto"/>
            <w:vAlign w:val="center"/>
          </w:tcPr>
          <w:p w14:paraId="406092B2" w14:textId="77777777" w:rsidR="00793FB0" w:rsidRPr="00D0664E" w:rsidRDefault="008C2898" w:rsidP="00E36020">
            <w:pPr>
              <w:rPr>
                <w:bCs/>
                <w:sz w:val="16"/>
                <w:szCs w:val="16"/>
              </w:rPr>
            </w:pPr>
            <w:r>
              <w:rPr>
                <w:rFonts w:eastAsia="Arial"/>
                <w:bCs/>
                <w:sz w:val="16"/>
                <w:szCs w:val="16"/>
                <w:lang w:val="pt-BR"/>
              </w:rPr>
              <w:t>Não pontua</w:t>
            </w:r>
          </w:p>
        </w:tc>
      </w:tr>
    </w:tbl>
    <w:p w14:paraId="19D76F3D" w14:textId="77777777" w:rsidR="007C092E" w:rsidRPr="00D0664E" w:rsidRDefault="008C2898">
      <w:pPr>
        <w:spacing w:after="160" w:line="259" w:lineRule="auto"/>
      </w:pPr>
      <w:r w:rsidRPr="00D0664E">
        <w:br w:type="page"/>
      </w:r>
    </w:p>
    <w:p w14:paraId="78D33E0A" w14:textId="77777777" w:rsidR="007C092E" w:rsidRPr="00D0664E" w:rsidRDefault="008C2898" w:rsidP="5F93CFD0">
      <w:pPr>
        <w:pStyle w:val="Heading2"/>
        <w:tabs>
          <w:tab w:val="left" w:pos="12758"/>
        </w:tabs>
      </w:pPr>
      <w:bookmarkStart w:id="32" w:name="_Toc129374605"/>
      <w:r>
        <w:rPr>
          <w:rFonts w:eastAsia="Arial" w:cs="Times New Roman"/>
          <w:bCs/>
          <w:szCs w:val="28"/>
          <w:lang w:val="pt-BR"/>
        </w:rPr>
        <w:lastRenderedPageBreak/>
        <w:t>Engajamento com</w:t>
      </w:r>
      <w:r>
        <w:rPr>
          <w:rFonts w:eastAsia="Arial" w:cs="Times New Roman"/>
          <w:bCs/>
          <w:i/>
          <w:iCs/>
          <w:szCs w:val="28"/>
          <w:lang w:val="pt-BR"/>
        </w:rPr>
        <w:t xml:space="preserve"> stakeholders</w:t>
      </w:r>
      <w:r>
        <w:rPr>
          <w:rFonts w:eastAsia="Arial" w:cs="Times New Roman"/>
          <w:bCs/>
          <w:szCs w:val="28"/>
          <w:lang w:val="pt-BR"/>
        </w:rPr>
        <w:t xml:space="preserve"> [INF 15]</w:t>
      </w:r>
      <w:bookmarkEnd w:id="32"/>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559"/>
        <w:gridCol w:w="2834"/>
        <w:gridCol w:w="4677"/>
        <w:gridCol w:w="1985"/>
        <w:gridCol w:w="1986"/>
      </w:tblGrid>
      <w:tr w:rsidR="009B26C0" w14:paraId="15245370" w14:textId="77777777" w:rsidTr="00F46D7C">
        <w:trPr>
          <w:trHeight w:val="380"/>
        </w:trPr>
        <w:tc>
          <w:tcPr>
            <w:tcW w:w="1843" w:type="dxa"/>
            <w:vMerge w:val="restart"/>
            <w:shd w:val="clear" w:color="auto" w:fill="F2F2F2" w:themeFill="background1" w:themeFillShade="F2"/>
            <w:vAlign w:val="center"/>
            <w:hideMark/>
          </w:tcPr>
          <w:p w14:paraId="5AFFFF64" w14:textId="77777777" w:rsidR="00F46D7C" w:rsidRPr="00D0664E" w:rsidRDefault="008C2898" w:rsidP="00DF7C76">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9F57F9D" w14:textId="77777777" w:rsidR="00F46D7C" w:rsidRPr="00D0664E" w:rsidRDefault="00F46D7C" w:rsidP="00DF7C76">
            <w:pPr>
              <w:spacing w:line="240" w:lineRule="auto"/>
              <w:jc w:val="center"/>
              <w:textAlignment w:val="baseline"/>
              <w:rPr>
                <w:rFonts w:eastAsia="Times New Roman" w:cs="Arial"/>
                <w:b/>
                <w:sz w:val="10"/>
                <w:szCs w:val="10"/>
                <w:lang w:eastAsia="en-GB"/>
              </w:rPr>
            </w:pPr>
          </w:p>
          <w:p w14:paraId="4A2D6D2C" w14:textId="77777777" w:rsidR="00F46D7C" w:rsidRPr="00D0664E" w:rsidRDefault="008C2898" w:rsidP="00DF7C76">
            <w:pPr>
              <w:pStyle w:val="Indicatorsubsection"/>
              <w:rPr>
                <w:lang w:val="en-GB"/>
              </w:rPr>
            </w:pPr>
            <w:bookmarkStart w:id="33" w:name="_Toc129374606"/>
            <w:r>
              <w:rPr>
                <w:rFonts w:eastAsia="Arial"/>
                <w:color w:val="000000"/>
                <w:lang w:val="pt-BR"/>
              </w:rPr>
              <w:t>INF 15</w:t>
            </w:r>
            <w:bookmarkEnd w:id="33"/>
          </w:p>
        </w:tc>
        <w:tc>
          <w:tcPr>
            <w:tcW w:w="1559" w:type="dxa"/>
            <w:shd w:val="clear" w:color="auto" w:fill="F2F2F2" w:themeFill="background1" w:themeFillShade="F2"/>
            <w:vAlign w:val="center"/>
            <w:hideMark/>
          </w:tcPr>
          <w:p w14:paraId="4BC2013B" w14:textId="77777777" w:rsidR="00F46D7C" w:rsidRPr="00D0664E" w:rsidRDefault="008C2898" w:rsidP="00DF7C76">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shd w:val="clear" w:color="auto" w:fill="F2F2F2" w:themeFill="background1" w:themeFillShade="F2"/>
            <w:vAlign w:val="center"/>
          </w:tcPr>
          <w:p w14:paraId="6CB622E0" w14:textId="77777777" w:rsidR="00F46D7C" w:rsidRPr="00D0664E" w:rsidRDefault="008C2898" w:rsidP="00DF7C76">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7" w:type="dxa"/>
            <w:vMerge w:val="restart"/>
            <w:shd w:val="clear" w:color="auto" w:fill="F2F2F2" w:themeFill="background1" w:themeFillShade="F2"/>
            <w:vAlign w:val="center"/>
          </w:tcPr>
          <w:p w14:paraId="2264E18A" w14:textId="77777777" w:rsidR="00F46D7C" w:rsidRPr="00D0664E" w:rsidRDefault="008C2898" w:rsidP="00DF7C76">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32D2FD8" w14:textId="77777777" w:rsidR="00F46D7C" w:rsidRPr="00D0664E" w:rsidRDefault="00F46D7C" w:rsidP="00DF7C76">
            <w:pPr>
              <w:spacing w:line="240" w:lineRule="auto"/>
              <w:jc w:val="center"/>
              <w:textAlignment w:val="baseline"/>
              <w:rPr>
                <w:rFonts w:eastAsia="Times New Roman" w:cs="Arial"/>
                <w:sz w:val="14"/>
                <w:szCs w:val="14"/>
                <w:lang w:eastAsia="en-GB"/>
              </w:rPr>
            </w:pPr>
          </w:p>
          <w:p w14:paraId="47913A99" w14:textId="77777777" w:rsidR="00F46D7C" w:rsidRPr="00D0664E" w:rsidRDefault="008C2898" w:rsidP="00DF7C76">
            <w:pPr>
              <w:jc w:val="center"/>
              <w:rPr>
                <w:sz w:val="18"/>
                <w:szCs w:val="18"/>
              </w:rPr>
            </w:pPr>
            <w:r>
              <w:rPr>
                <w:rFonts w:eastAsia="Arial" w:cs="Arial"/>
                <w:b/>
                <w:bCs/>
                <w:color w:val="000000"/>
                <w:sz w:val="22"/>
                <w:szCs w:val="22"/>
                <w:lang w:val="pt-BR" w:eastAsia="en-GB"/>
              </w:rPr>
              <w:t>Engajamento com</w:t>
            </w:r>
            <w:r>
              <w:rPr>
                <w:rFonts w:eastAsia="Arial" w:cs="Arial"/>
                <w:b/>
                <w:bCs/>
                <w:i/>
                <w:iCs/>
                <w:color w:val="000000"/>
                <w:sz w:val="22"/>
                <w:szCs w:val="22"/>
                <w:lang w:val="pt-BR" w:eastAsia="en-GB"/>
              </w:rPr>
              <w:t xml:space="preserve"> stakeholders</w:t>
            </w:r>
          </w:p>
        </w:tc>
        <w:tc>
          <w:tcPr>
            <w:tcW w:w="1985" w:type="dxa"/>
            <w:vMerge w:val="restart"/>
            <w:shd w:val="clear" w:color="auto" w:fill="F2F2F2" w:themeFill="background1" w:themeFillShade="F2"/>
            <w:vAlign w:val="center"/>
            <w:hideMark/>
          </w:tcPr>
          <w:p w14:paraId="2981E436" w14:textId="77777777" w:rsidR="00F46D7C" w:rsidRPr="00D0664E" w:rsidRDefault="008C2898" w:rsidP="00DF7C76">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771CC348" w14:textId="77777777" w:rsidR="00F46D7C" w:rsidRPr="00D0664E" w:rsidRDefault="00F46D7C" w:rsidP="00DF7C76">
            <w:pPr>
              <w:spacing w:line="240" w:lineRule="auto"/>
              <w:jc w:val="center"/>
              <w:textAlignment w:val="baseline"/>
              <w:rPr>
                <w:rFonts w:eastAsia="Times New Roman" w:cs="Arial"/>
                <w:b/>
                <w:bCs/>
                <w:sz w:val="14"/>
                <w:szCs w:val="14"/>
                <w:lang w:eastAsia="en-GB"/>
              </w:rPr>
            </w:pPr>
          </w:p>
          <w:p w14:paraId="257C8EEE" w14:textId="77777777" w:rsidR="00F46D7C" w:rsidRPr="00D0664E" w:rsidRDefault="008C2898" w:rsidP="00DF7C76">
            <w:pPr>
              <w:spacing w:line="240" w:lineRule="auto"/>
              <w:jc w:val="center"/>
              <w:textAlignment w:val="baseline"/>
              <w:rPr>
                <w:rFonts w:eastAsia="Times New Roman" w:cs="Arial"/>
                <w:sz w:val="18"/>
                <w:szCs w:val="18"/>
                <w:lang w:eastAsia="en-GB"/>
              </w:rPr>
            </w:pPr>
            <w:r>
              <w:rPr>
                <w:rFonts w:eastAsia="Arial" w:cs="Arial"/>
                <w:b/>
                <w:bCs/>
                <w:color w:val="000000"/>
                <w:sz w:val="22"/>
                <w:szCs w:val="22"/>
                <w:lang w:val="pt-BR" w:eastAsia="en-GB"/>
              </w:rPr>
              <w:t>1, 2</w:t>
            </w:r>
          </w:p>
        </w:tc>
        <w:tc>
          <w:tcPr>
            <w:tcW w:w="1986" w:type="dxa"/>
            <w:vMerge w:val="restart"/>
            <w:shd w:val="clear" w:color="auto" w:fill="A6A6A6" w:themeFill="background1" w:themeFillShade="A6"/>
            <w:tcMar>
              <w:top w:w="113" w:type="dxa"/>
              <w:left w:w="113" w:type="dxa"/>
              <w:bottom w:w="113" w:type="dxa"/>
              <w:right w:w="113" w:type="dxa"/>
            </w:tcMar>
            <w:vAlign w:val="center"/>
            <w:hideMark/>
          </w:tcPr>
          <w:p w14:paraId="3683F7FC" w14:textId="77777777" w:rsidR="00F46D7C" w:rsidRPr="00D0664E" w:rsidRDefault="008C2898" w:rsidP="00DF7C76">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7FCD48DF" w14:textId="77777777" w:rsidR="00F46D7C" w:rsidRPr="00D0664E" w:rsidRDefault="00F46D7C" w:rsidP="00DF7C76">
            <w:pPr>
              <w:spacing w:line="240" w:lineRule="auto"/>
              <w:jc w:val="center"/>
              <w:textAlignment w:val="baseline"/>
              <w:rPr>
                <w:rFonts w:eastAsia="Times New Roman" w:cs="Arial"/>
                <w:b/>
                <w:bCs/>
                <w:color w:val="FFFFFF" w:themeColor="background1"/>
                <w:sz w:val="14"/>
                <w:szCs w:val="14"/>
                <w:lang w:eastAsia="en-GB"/>
              </w:rPr>
            </w:pPr>
          </w:p>
          <w:p w14:paraId="01719A69" w14:textId="77777777" w:rsidR="00F46D7C" w:rsidRPr="00D0664E" w:rsidRDefault="008C2898" w:rsidP="00DF7C76">
            <w:pPr>
              <w:spacing w:line="240" w:lineRule="auto"/>
              <w:jc w:val="center"/>
              <w:textAlignment w:val="baseline"/>
              <w:rPr>
                <w:rFonts w:eastAsia="Times New Roman" w:cs="Arial"/>
                <w:color w:val="FFFFFF" w:themeColor="background1"/>
                <w:sz w:val="32"/>
                <w:szCs w:val="32"/>
                <w:lang w:eastAsia="en-GB"/>
              </w:rPr>
            </w:pPr>
            <w:r>
              <w:rPr>
                <w:rFonts w:eastAsia="Arial" w:cs="Arial"/>
                <w:b/>
                <w:bCs/>
                <w:color w:val="FFFFFF"/>
                <w:sz w:val="32"/>
                <w:szCs w:val="32"/>
                <w:lang w:val="pt-BR" w:eastAsia="en-GB"/>
              </w:rPr>
              <w:t>PLUS</w:t>
            </w:r>
          </w:p>
          <w:p w14:paraId="7E3D6A4F" w14:textId="77777777" w:rsidR="00F46D7C" w:rsidRPr="00D0664E" w:rsidRDefault="008C2898" w:rsidP="00DF7C76">
            <w:pPr>
              <w:spacing w:line="240" w:lineRule="auto"/>
              <w:jc w:val="center"/>
              <w:textAlignment w:val="baseline"/>
              <w:rPr>
                <w:rFonts w:eastAsia="Times New Roman" w:cs="Arial"/>
                <w:color w:val="FFFFFF" w:themeColor="background1"/>
                <w:sz w:val="18"/>
                <w:szCs w:val="18"/>
                <w:lang w:eastAsia="en-GB"/>
              </w:rPr>
            </w:pPr>
            <w:r>
              <w:rPr>
                <w:rFonts w:eastAsia="Arial" w:cs="Arial"/>
                <w:b/>
                <w:bCs/>
                <w:color w:val="FFFFFF"/>
                <w:sz w:val="10"/>
                <w:szCs w:val="10"/>
                <w:lang w:val="pt-BR" w:eastAsia="en-GB"/>
              </w:rPr>
              <w:t>DIVULGAÇÃO OPCIONAL</w:t>
            </w:r>
          </w:p>
        </w:tc>
      </w:tr>
      <w:tr w:rsidR="009B26C0" w14:paraId="62DE09C1" w14:textId="77777777" w:rsidTr="00F46D7C">
        <w:trPr>
          <w:trHeight w:val="380"/>
        </w:trPr>
        <w:tc>
          <w:tcPr>
            <w:tcW w:w="1843" w:type="dxa"/>
            <w:vMerge/>
            <w:shd w:val="clear" w:color="auto" w:fill="F2F2F2" w:themeFill="background1" w:themeFillShade="F2"/>
            <w:vAlign w:val="center"/>
          </w:tcPr>
          <w:p w14:paraId="2DA19C92" w14:textId="77777777" w:rsidR="00F46D7C" w:rsidRPr="00D0664E" w:rsidRDefault="00F46D7C" w:rsidP="00DF7C76">
            <w:pPr>
              <w:spacing w:line="240" w:lineRule="auto"/>
              <w:jc w:val="center"/>
              <w:textAlignment w:val="baseline"/>
              <w:rPr>
                <w:rFonts w:eastAsia="Times New Roman" w:cs="Arial"/>
                <w:b/>
                <w:sz w:val="14"/>
                <w:szCs w:val="14"/>
                <w:lang w:eastAsia="en-GB"/>
              </w:rPr>
            </w:pPr>
          </w:p>
        </w:tc>
        <w:tc>
          <w:tcPr>
            <w:tcW w:w="1559" w:type="dxa"/>
            <w:shd w:val="clear" w:color="auto" w:fill="F2F2F2" w:themeFill="background1" w:themeFillShade="F2"/>
            <w:vAlign w:val="center"/>
          </w:tcPr>
          <w:p w14:paraId="2C005F50" w14:textId="77777777" w:rsidR="00F46D7C" w:rsidRPr="00D0664E" w:rsidRDefault="008C2898" w:rsidP="00DF7C76">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shd w:val="clear" w:color="auto" w:fill="F2F2F2" w:themeFill="background1" w:themeFillShade="F2"/>
            <w:vAlign w:val="center"/>
          </w:tcPr>
          <w:p w14:paraId="25554479" w14:textId="77777777" w:rsidR="00F46D7C" w:rsidRPr="00D0664E" w:rsidRDefault="008C2898" w:rsidP="00DF7C76">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7" w:type="dxa"/>
            <w:vMerge/>
            <w:shd w:val="clear" w:color="auto" w:fill="F2F2F2" w:themeFill="background1" w:themeFillShade="F2"/>
            <w:vAlign w:val="center"/>
          </w:tcPr>
          <w:p w14:paraId="5330A993" w14:textId="77777777" w:rsidR="00F46D7C" w:rsidRPr="00D0664E" w:rsidRDefault="00F46D7C" w:rsidP="00DF7C76">
            <w:pPr>
              <w:spacing w:line="240" w:lineRule="auto"/>
              <w:jc w:val="center"/>
              <w:textAlignment w:val="baseline"/>
              <w:rPr>
                <w:rFonts w:eastAsia="Times New Roman" w:cs="Arial"/>
                <w:b/>
                <w:sz w:val="14"/>
                <w:szCs w:val="14"/>
                <w:lang w:eastAsia="en-GB"/>
              </w:rPr>
            </w:pPr>
          </w:p>
        </w:tc>
        <w:tc>
          <w:tcPr>
            <w:tcW w:w="1985" w:type="dxa"/>
            <w:vMerge/>
            <w:shd w:val="clear" w:color="auto" w:fill="F2F2F2" w:themeFill="background1" w:themeFillShade="F2"/>
            <w:vAlign w:val="center"/>
          </w:tcPr>
          <w:p w14:paraId="0CE66185" w14:textId="77777777" w:rsidR="00F46D7C" w:rsidRPr="00D0664E" w:rsidRDefault="00F46D7C" w:rsidP="00DF7C76">
            <w:pPr>
              <w:spacing w:line="240" w:lineRule="auto"/>
              <w:jc w:val="center"/>
              <w:textAlignment w:val="baseline"/>
              <w:rPr>
                <w:rFonts w:eastAsia="Times New Roman" w:cs="Arial"/>
                <w:b/>
                <w:bCs/>
                <w:sz w:val="14"/>
                <w:szCs w:val="14"/>
                <w:lang w:eastAsia="en-GB"/>
              </w:rPr>
            </w:pPr>
          </w:p>
        </w:tc>
        <w:tc>
          <w:tcPr>
            <w:tcW w:w="1986" w:type="dxa"/>
            <w:vMerge/>
            <w:shd w:val="clear" w:color="auto" w:fill="A6A6A6" w:themeFill="background1" w:themeFillShade="A6"/>
            <w:tcMar>
              <w:top w:w="113" w:type="dxa"/>
              <w:left w:w="113" w:type="dxa"/>
              <w:bottom w:w="113" w:type="dxa"/>
              <w:right w:w="113" w:type="dxa"/>
            </w:tcMar>
            <w:vAlign w:val="center"/>
          </w:tcPr>
          <w:p w14:paraId="7D37DB1E" w14:textId="77777777" w:rsidR="00F46D7C" w:rsidRPr="00D0664E" w:rsidRDefault="00F46D7C" w:rsidP="00DF7C76">
            <w:pPr>
              <w:spacing w:line="240" w:lineRule="auto"/>
              <w:jc w:val="center"/>
              <w:textAlignment w:val="baseline"/>
              <w:rPr>
                <w:rFonts w:eastAsia="Times New Roman" w:cs="Arial"/>
                <w:b/>
                <w:bCs/>
                <w:color w:val="FFFFFF" w:themeColor="background1"/>
                <w:sz w:val="14"/>
                <w:szCs w:val="14"/>
                <w:lang w:eastAsia="en-GB"/>
              </w:rPr>
            </w:pPr>
          </w:p>
        </w:tc>
      </w:tr>
      <w:tr w:rsidR="009B26C0" w14:paraId="720BB37F" w14:textId="77777777" w:rsidTr="00DF7C76">
        <w:trPr>
          <w:trHeight w:val="567"/>
        </w:trPr>
        <w:tc>
          <w:tcPr>
            <w:tcW w:w="14884" w:type="dxa"/>
            <w:gridSpan w:val="6"/>
            <w:shd w:val="clear" w:color="auto" w:fill="FFFFFF" w:themeFill="background1"/>
            <w:tcMar>
              <w:top w:w="113" w:type="dxa"/>
              <w:left w:w="113" w:type="dxa"/>
              <w:bottom w:w="113" w:type="dxa"/>
              <w:right w:w="113" w:type="dxa"/>
            </w:tcMar>
            <w:vAlign w:val="center"/>
            <w:hideMark/>
          </w:tcPr>
          <w:p w14:paraId="7B2914B1" w14:textId="77777777" w:rsidR="00B24444" w:rsidRPr="00ED5F4F" w:rsidRDefault="008C2898" w:rsidP="00B24444">
            <w:pPr>
              <w:spacing w:line="276" w:lineRule="auto"/>
              <w:textAlignment w:val="baseline"/>
              <w:rPr>
                <w:rFonts w:eastAsia="Times New Roman" w:cs="Arial"/>
                <w:b/>
                <w:bCs/>
                <w:lang w:eastAsia="en-GB"/>
              </w:rPr>
            </w:pPr>
            <w:r>
              <w:rPr>
                <w:rFonts w:eastAsia="Arial" w:cs="Arial"/>
                <w:b/>
                <w:bCs/>
                <w:lang w:val="pt-BR" w:eastAsia="en-GB"/>
              </w:rPr>
              <w:t>Descreva como sua organização garante que seja realizado um engajamento apropriado com</w:t>
            </w:r>
            <w:r>
              <w:rPr>
                <w:rFonts w:eastAsia="Arial" w:cs="Arial"/>
                <w:b/>
                <w:bCs/>
                <w:i/>
                <w:iCs/>
                <w:lang w:val="pt-BR" w:eastAsia="en-GB"/>
              </w:rPr>
              <w:t xml:space="preserve"> stakeholders</w:t>
            </w:r>
            <w:r>
              <w:rPr>
                <w:rFonts w:eastAsia="Arial" w:cs="Arial"/>
                <w:b/>
                <w:bCs/>
                <w:lang w:val="pt-BR" w:eastAsia="en-GB"/>
              </w:rPr>
              <w:t xml:space="preserve"> tanto durante o </w:t>
            </w:r>
            <w:hyperlink r:id="rId90" w:history="1">
              <w:r>
                <w:rPr>
                  <w:rFonts w:eastAsia="Arial"/>
                  <w:b/>
                  <w:bCs/>
                  <w:i/>
                  <w:iCs/>
                  <w:color w:val="00B0F0"/>
                  <w:lang w:val="pt-BR" w:eastAsia="en-GB"/>
                </w:rPr>
                <w:t>due diligence</w:t>
              </w:r>
            </w:hyperlink>
            <w:r>
              <w:rPr>
                <w:rFonts w:eastAsia="Arial" w:cs="Arial"/>
                <w:b/>
                <w:bCs/>
                <w:lang w:val="pt-BR" w:eastAsia="en-GB"/>
              </w:rPr>
              <w:t xml:space="preserve"> de investimentos em potencial como no monitoramento contínuo de investimentos existentes.</w:t>
            </w:r>
          </w:p>
        </w:tc>
      </w:tr>
      <w:tr w:rsidR="009B26C0" w14:paraId="7265CCCC" w14:textId="77777777" w:rsidTr="00DF7C76">
        <w:trPr>
          <w:trHeight w:val="465"/>
        </w:trPr>
        <w:tc>
          <w:tcPr>
            <w:tcW w:w="14884"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5F2103D" w14:textId="77777777" w:rsidR="003C511D" w:rsidRPr="00D0664E" w:rsidRDefault="008C2898" w:rsidP="003C511D">
            <w:pPr>
              <w:spacing w:line="276" w:lineRule="auto"/>
              <w:textAlignment w:val="baseline"/>
              <w:rPr>
                <w:rFonts w:eastAsia="Times New Roman" w:cs="Arial"/>
                <w:sz w:val="16"/>
                <w:szCs w:val="16"/>
                <w:lang w:eastAsia="en-GB"/>
              </w:rPr>
            </w:pPr>
            <w:r>
              <w:rPr>
                <w:rFonts w:eastAsia="Arial" w:cs="Arial"/>
                <w:lang w:val="pt-BR" w:eastAsia="en-GB"/>
              </w:rPr>
              <w:t xml:space="preserve">[Texto livre </w:t>
            </w:r>
            <w:r>
              <w:rPr>
                <w:rFonts w:eastAsia="Arial" w:cs="Arial"/>
                <w:lang w:val="pt-BR" w:eastAsia="en-GB"/>
              </w:rPr>
              <w:t>opcional: longo]</w:t>
            </w:r>
          </w:p>
        </w:tc>
      </w:tr>
      <w:tr w:rsidR="009B26C0" w14:paraId="1E72ACC7" w14:textId="77777777" w:rsidTr="00DF7C76">
        <w:trPr>
          <w:trHeight w:val="300"/>
        </w:trPr>
        <w:tc>
          <w:tcPr>
            <w:tcW w:w="14884" w:type="dxa"/>
            <w:gridSpan w:val="6"/>
            <w:tcBorders>
              <w:left w:val="nil"/>
              <w:right w:val="nil"/>
            </w:tcBorders>
            <w:shd w:val="clear" w:color="auto" w:fill="FFFFFF" w:themeFill="background1"/>
            <w:tcMar>
              <w:top w:w="0" w:type="dxa"/>
              <w:bottom w:w="0" w:type="dxa"/>
            </w:tcMar>
            <w:vAlign w:val="center"/>
          </w:tcPr>
          <w:p w14:paraId="466EA9BE" w14:textId="77777777" w:rsidR="00B07BAA" w:rsidRPr="00D0664E" w:rsidRDefault="00B07BAA" w:rsidP="00DF7C76">
            <w:pPr>
              <w:spacing w:line="240" w:lineRule="auto"/>
              <w:jc w:val="center"/>
              <w:textAlignment w:val="baseline"/>
              <w:rPr>
                <w:rStyle w:val="Hyperlink"/>
                <w:sz w:val="16"/>
                <w:szCs w:val="16"/>
              </w:rPr>
            </w:pPr>
          </w:p>
        </w:tc>
      </w:tr>
      <w:tr w:rsidR="009B26C0" w14:paraId="2DD2DA94" w14:textId="77777777" w:rsidTr="00DF7C76">
        <w:trPr>
          <w:trHeight w:val="300"/>
        </w:trPr>
        <w:tc>
          <w:tcPr>
            <w:tcW w:w="14884" w:type="dxa"/>
            <w:gridSpan w:val="6"/>
            <w:shd w:val="clear" w:color="auto" w:fill="0070C0"/>
            <w:vAlign w:val="center"/>
          </w:tcPr>
          <w:p w14:paraId="305AFE19" w14:textId="77777777" w:rsidR="00B07BAA" w:rsidRPr="00D0664E" w:rsidRDefault="008C2898" w:rsidP="00DF7C76">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06ADCA74" w14:textId="77777777" w:rsidTr="00ED5F4F">
        <w:trPr>
          <w:trHeight w:val="300"/>
        </w:trPr>
        <w:tc>
          <w:tcPr>
            <w:tcW w:w="1843" w:type="dxa"/>
            <w:shd w:val="clear" w:color="auto" w:fill="auto"/>
            <w:vAlign w:val="center"/>
          </w:tcPr>
          <w:p w14:paraId="0D181CE9" w14:textId="77777777" w:rsidR="003C511D" w:rsidRPr="00D0664E" w:rsidRDefault="008C2898" w:rsidP="003C511D">
            <w:pPr>
              <w:rPr>
                <w:rStyle w:val="Hyperlink"/>
                <w:b/>
                <w:sz w:val="16"/>
                <w:szCs w:val="16"/>
              </w:rPr>
            </w:pPr>
            <w:r>
              <w:rPr>
                <w:rFonts w:eastAsia="Arial"/>
                <w:b/>
                <w:bCs/>
                <w:sz w:val="16"/>
                <w:szCs w:val="16"/>
                <w:lang w:val="pt-BR"/>
              </w:rPr>
              <w:t>Objetivo do indicador</w:t>
            </w:r>
          </w:p>
        </w:tc>
        <w:tc>
          <w:tcPr>
            <w:tcW w:w="13041" w:type="dxa"/>
            <w:gridSpan w:val="5"/>
            <w:shd w:val="clear" w:color="auto" w:fill="auto"/>
            <w:vAlign w:val="center"/>
          </w:tcPr>
          <w:p w14:paraId="7119D282" w14:textId="77777777" w:rsidR="003C511D" w:rsidRPr="00D0664E" w:rsidRDefault="008C2898" w:rsidP="003C511D">
            <w:pPr>
              <w:rPr>
                <w:rStyle w:val="Hyperlink"/>
                <w:sz w:val="16"/>
                <w:szCs w:val="16"/>
              </w:rPr>
            </w:pPr>
            <w:r>
              <w:rPr>
                <w:rStyle w:val="Hyperlink"/>
                <w:rFonts w:eastAsia="Arial"/>
                <w:color w:val="000000"/>
                <w:sz w:val="16"/>
                <w:szCs w:val="16"/>
                <w:lang w:val="pt-BR"/>
              </w:rPr>
              <w:t xml:space="preserve">O engajamento com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é considerado um pilar fundamental para a identificação e o gerenciamento contínuo de projetos de infraestrutura, principalmente no relacionamento com comunidades locais, comunidades indígenas, usuários finais e organizações não governamentais, entre outr</w:t>
            </w:r>
            <w:r>
              <w:rPr>
                <w:rStyle w:val="Hyperlink"/>
                <w:rFonts w:eastAsia="Arial"/>
                <w:color w:val="000000"/>
                <w:sz w:val="16"/>
                <w:szCs w:val="16"/>
                <w:lang w:val="pt-BR"/>
              </w:rPr>
              <w:t xml:space="preserve">os. Neste indicador, os investidores podem descrever como o engajamento com </w:t>
            </w:r>
            <w:r>
              <w:rPr>
                <w:rStyle w:val="Hyperlink"/>
                <w:rFonts w:eastAsia="Arial"/>
                <w:i/>
                <w:iCs/>
                <w:color w:val="000000"/>
                <w:sz w:val="16"/>
                <w:szCs w:val="16"/>
                <w:lang w:val="pt-BR"/>
              </w:rPr>
              <w:t>stakeholders</w:t>
            </w:r>
            <w:r>
              <w:rPr>
                <w:rStyle w:val="Hyperlink"/>
                <w:rFonts w:eastAsia="Arial"/>
                <w:color w:val="000000"/>
                <w:sz w:val="16"/>
                <w:szCs w:val="16"/>
                <w:lang w:val="pt-BR"/>
              </w:rPr>
              <w:t xml:space="preserve"> é realizado para seus investimentos em infraestrutura.</w:t>
            </w:r>
          </w:p>
        </w:tc>
      </w:tr>
      <w:tr w:rsidR="009B26C0" w14:paraId="40F7AB1D" w14:textId="77777777" w:rsidTr="00ED5F4F">
        <w:trPr>
          <w:trHeight w:val="300"/>
        </w:trPr>
        <w:tc>
          <w:tcPr>
            <w:tcW w:w="1843" w:type="dxa"/>
            <w:shd w:val="clear" w:color="auto" w:fill="auto"/>
            <w:vAlign w:val="center"/>
          </w:tcPr>
          <w:p w14:paraId="543C761E" w14:textId="77777777" w:rsidR="003C511D" w:rsidRPr="00D0664E" w:rsidRDefault="008C2898" w:rsidP="003C511D">
            <w:pPr>
              <w:rPr>
                <w:rStyle w:val="Hyperlink"/>
                <w:b/>
                <w:sz w:val="16"/>
                <w:szCs w:val="16"/>
              </w:rPr>
            </w:pPr>
            <w:r>
              <w:rPr>
                <w:rFonts w:eastAsia="Arial"/>
                <w:b/>
                <w:bCs/>
                <w:sz w:val="16"/>
                <w:szCs w:val="16"/>
                <w:lang w:val="pt-BR"/>
              </w:rPr>
              <w:t>Orientações adicionais</w:t>
            </w:r>
          </w:p>
        </w:tc>
        <w:tc>
          <w:tcPr>
            <w:tcW w:w="13041" w:type="dxa"/>
            <w:gridSpan w:val="5"/>
            <w:shd w:val="clear" w:color="auto" w:fill="auto"/>
            <w:vAlign w:val="center"/>
          </w:tcPr>
          <w:p w14:paraId="2E8C3CA8" w14:textId="77777777" w:rsidR="00A6078C" w:rsidRPr="00D0664E" w:rsidRDefault="008C2898" w:rsidP="00F00462">
            <w:pPr>
              <w:rPr>
                <w:sz w:val="16"/>
                <w:szCs w:val="16"/>
              </w:rPr>
            </w:pPr>
            <w:r>
              <w:rPr>
                <w:rFonts w:eastAsia="Arial"/>
                <w:sz w:val="16"/>
                <w:szCs w:val="16"/>
                <w:lang w:val="pt-BR"/>
              </w:rPr>
              <w:t xml:space="preserve">O signatário pode descrever como sua organização e/ou os operadores terceirizados que trabalham em seu nome fazem engajamento com </w:t>
            </w:r>
            <w:r>
              <w:rPr>
                <w:rFonts w:eastAsia="Arial"/>
                <w:i/>
                <w:iCs/>
                <w:sz w:val="16"/>
                <w:szCs w:val="16"/>
                <w:lang w:val="pt-BR"/>
              </w:rPr>
              <w:t>stakeholders</w:t>
            </w:r>
            <w:r>
              <w:rPr>
                <w:rFonts w:eastAsia="Arial"/>
                <w:sz w:val="16"/>
                <w:szCs w:val="16"/>
                <w:lang w:val="pt-BR"/>
              </w:rPr>
              <w:t xml:space="preserve"> para fatores ASG. Pode incluir uma discussão sobre:</w:t>
            </w:r>
          </w:p>
          <w:p w14:paraId="54FFD81D" w14:textId="77777777" w:rsidR="00A6078C" w:rsidRPr="00D0664E" w:rsidRDefault="008C2898" w:rsidP="00F46D7C">
            <w:pPr>
              <w:pStyle w:val="ListParagraph"/>
              <w:numPr>
                <w:ilvl w:val="0"/>
                <w:numId w:val="75"/>
              </w:numPr>
              <w:rPr>
                <w:sz w:val="16"/>
                <w:szCs w:val="16"/>
              </w:rPr>
            </w:pPr>
            <w:r>
              <w:rPr>
                <w:rFonts w:eastAsia="Arial"/>
                <w:sz w:val="16"/>
                <w:szCs w:val="16"/>
                <w:lang w:val="pt-BR"/>
              </w:rPr>
              <w:t xml:space="preserve">como o signatário seleciona os </w:t>
            </w:r>
            <w:r>
              <w:rPr>
                <w:rFonts w:eastAsia="Arial"/>
                <w:i/>
                <w:iCs/>
                <w:sz w:val="16"/>
                <w:szCs w:val="16"/>
                <w:lang w:val="pt-BR"/>
              </w:rPr>
              <w:t>stakeholders</w:t>
            </w:r>
            <w:r>
              <w:rPr>
                <w:rFonts w:eastAsia="Arial"/>
                <w:sz w:val="16"/>
                <w:szCs w:val="16"/>
                <w:lang w:val="pt-BR"/>
              </w:rPr>
              <w:t xml:space="preserve"> para os engajamen</w:t>
            </w:r>
            <w:r>
              <w:rPr>
                <w:rFonts w:eastAsia="Arial"/>
                <w:sz w:val="16"/>
                <w:szCs w:val="16"/>
                <w:lang w:val="pt-BR"/>
              </w:rPr>
              <w:t>tos;</w:t>
            </w:r>
          </w:p>
          <w:p w14:paraId="7612BDA1" w14:textId="77777777" w:rsidR="00A6078C" w:rsidRPr="00D0664E" w:rsidRDefault="008C2898" w:rsidP="00F46D7C">
            <w:pPr>
              <w:pStyle w:val="ListParagraph"/>
              <w:numPr>
                <w:ilvl w:val="0"/>
                <w:numId w:val="75"/>
              </w:numPr>
              <w:rPr>
                <w:sz w:val="16"/>
                <w:szCs w:val="16"/>
              </w:rPr>
            </w:pPr>
            <w:r>
              <w:rPr>
                <w:rFonts w:eastAsia="Arial"/>
                <w:sz w:val="16"/>
                <w:szCs w:val="16"/>
                <w:lang w:val="pt-BR"/>
              </w:rPr>
              <w:t xml:space="preserve">como o signatário se comunica com os </w:t>
            </w:r>
            <w:r>
              <w:rPr>
                <w:rFonts w:eastAsia="Arial"/>
                <w:i/>
                <w:iCs/>
                <w:sz w:val="16"/>
                <w:szCs w:val="16"/>
                <w:lang w:val="pt-BR"/>
              </w:rPr>
              <w:t>stakeholders</w:t>
            </w:r>
            <w:r>
              <w:rPr>
                <w:rFonts w:eastAsia="Arial"/>
                <w:sz w:val="16"/>
                <w:szCs w:val="16"/>
                <w:lang w:val="pt-BR"/>
              </w:rPr>
              <w:t>;</w:t>
            </w:r>
          </w:p>
          <w:p w14:paraId="4801B54F" w14:textId="77777777" w:rsidR="00A6078C" w:rsidRPr="00D0664E" w:rsidRDefault="008C2898" w:rsidP="00F46D7C">
            <w:pPr>
              <w:pStyle w:val="ListParagraph"/>
              <w:numPr>
                <w:ilvl w:val="0"/>
                <w:numId w:val="75"/>
              </w:numPr>
              <w:rPr>
                <w:sz w:val="16"/>
                <w:szCs w:val="16"/>
              </w:rPr>
            </w:pPr>
            <w:r>
              <w:rPr>
                <w:rFonts w:eastAsia="Arial"/>
                <w:sz w:val="16"/>
                <w:szCs w:val="16"/>
                <w:lang w:val="pt-BR"/>
              </w:rPr>
              <w:t xml:space="preserve">como o signatário garante que os </w:t>
            </w:r>
            <w:r>
              <w:rPr>
                <w:rFonts w:eastAsia="Arial"/>
                <w:i/>
                <w:iCs/>
                <w:sz w:val="16"/>
                <w:szCs w:val="16"/>
                <w:lang w:val="pt-BR"/>
              </w:rPr>
              <w:t>stakeholders</w:t>
            </w:r>
            <w:r>
              <w:rPr>
                <w:rFonts w:eastAsia="Arial"/>
                <w:sz w:val="16"/>
                <w:szCs w:val="16"/>
                <w:lang w:val="pt-BR"/>
              </w:rPr>
              <w:t xml:space="preserve"> entendam os atributos de sustentabilidade de seus investimentos em infraestrutura;</w:t>
            </w:r>
          </w:p>
          <w:p w14:paraId="0495803A" w14:textId="77777777" w:rsidR="00A6078C" w:rsidRPr="00D0664E" w:rsidRDefault="008C2898" w:rsidP="00F46D7C">
            <w:pPr>
              <w:pStyle w:val="ListParagraph"/>
              <w:numPr>
                <w:ilvl w:val="0"/>
                <w:numId w:val="75"/>
              </w:numPr>
              <w:rPr>
                <w:sz w:val="16"/>
                <w:szCs w:val="16"/>
              </w:rPr>
            </w:pPr>
            <w:r>
              <w:rPr>
                <w:rFonts w:eastAsia="Arial"/>
                <w:sz w:val="16"/>
                <w:szCs w:val="16"/>
                <w:lang w:val="pt-BR"/>
              </w:rPr>
              <w:t>se há acordos de parceria entre</w:t>
            </w:r>
            <w:r>
              <w:rPr>
                <w:rFonts w:eastAsia="Arial"/>
                <w:lang w:val="pt-BR"/>
              </w:rPr>
              <w:t xml:space="preserve"> </w:t>
            </w:r>
            <w:r>
              <w:rPr>
                <w:rFonts w:eastAsia="Arial"/>
                <w:sz w:val="16"/>
                <w:szCs w:val="16"/>
                <w:lang w:val="pt-BR"/>
              </w:rPr>
              <w:t xml:space="preserve">o signatário e os </w:t>
            </w:r>
            <w:r>
              <w:rPr>
                <w:rFonts w:eastAsia="Arial"/>
                <w:i/>
                <w:iCs/>
                <w:sz w:val="16"/>
                <w:szCs w:val="16"/>
                <w:lang w:val="pt-BR"/>
              </w:rPr>
              <w:t>stakeholders</w:t>
            </w:r>
            <w:r>
              <w:rPr>
                <w:rFonts w:eastAsia="Arial"/>
                <w:sz w:val="16"/>
                <w:szCs w:val="16"/>
                <w:lang w:val="pt-BR"/>
              </w:rPr>
              <w:t xml:space="preserve"> para tra</w:t>
            </w:r>
            <w:r>
              <w:rPr>
                <w:rFonts w:eastAsia="Arial"/>
                <w:sz w:val="16"/>
                <w:szCs w:val="16"/>
                <w:lang w:val="pt-BR"/>
              </w:rPr>
              <w:t>balhar em determinados fatores ASG;</w:t>
            </w:r>
          </w:p>
          <w:p w14:paraId="7664F374" w14:textId="77777777" w:rsidR="00873AC0" w:rsidRPr="00D0664E" w:rsidRDefault="008C2898" w:rsidP="00F46D7C">
            <w:pPr>
              <w:pStyle w:val="ListParagraph"/>
              <w:numPr>
                <w:ilvl w:val="0"/>
                <w:numId w:val="75"/>
              </w:numPr>
              <w:rPr>
                <w:sz w:val="16"/>
                <w:szCs w:val="16"/>
              </w:rPr>
            </w:pPr>
            <w:r>
              <w:rPr>
                <w:rFonts w:eastAsia="Arial"/>
                <w:sz w:val="16"/>
                <w:szCs w:val="16"/>
                <w:lang w:val="pt-BR"/>
              </w:rPr>
              <w:t xml:space="preserve">como o signatário mensura e monitora o progresso de seu programa de engajamento com </w:t>
            </w:r>
            <w:r>
              <w:rPr>
                <w:rFonts w:eastAsia="Arial"/>
                <w:i/>
                <w:iCs/>
                <w:sz w:val="16"/>
                <w:szCs w:val="16"/>
                <w:lang w:val="pt-BR"/>
              </w:rPr>
              <w:t>stakeholders</w:t>
            </w:r>
            <w:r>
              <w:rPr>
                <w:rFonts w:eastAsia="Arial"/>
                <w:sz w:val="16"/>
                <w:szCs w:val="16"/>
                <w:lang w:val="pt-BR"/>
              </w:rPr>
              <w:t>; e</w:t>
            </w:r>
          </w:p>
          <w:p w14:paraId="19DCA6CC" w14:textId="77777777" w:rsidR="003C511D" w:rsidRPr="00D0664E" w:rsidRDefault="008C2898" w:rsidP="00F46D7C">
            <w:pPr>
              <w:pStyle w:val="ListParagraph"/>
              <w:numPr>
                <w:ilvl w:val="0"/>
                <w:numId w:val="75"/>
              </w:numPr>
              <w:rPr>
                <w:color w:val="000000" w:themeColor="text1"/>
                <w:sz w:val="16"/>
                <w:szCs w:val="16"/>
              </w:rPr>
            </w:pPr>
            <w:r>
              <w:rPr>
                <w:rFonts w:eastAsia="Arial"/>
                <w:sz w:val="16"/>
                <w:szCs w:val="16"/>
                <w:lang w:val="pt-BR"/>
              </w:rPr>
              <w:t>como o signatário avalia como outras partes, como desenvolvedores de projetos ou operadores terceirizados, implementam o</w:t>
            </w:r>
            <w:r>
              <w:rPr>
                <w:rFonts w:eastAsia="Arial"/>
                <w:sz w:val="16"/>
                <w:szCs w:val="16"/>
                <w:lang w:val="pt-BR"/>
              </w:rPr>
              <w:t xml:space="preserve">s engajamentos com </w:t>
            </w:r>
            <w:r>
              <w:rPr>
                <w:rFonts w:eastAsia="Arial"/>
                <w:i/>
                <w:iCs/>
                <w:sz w:val="16"/>
                <w:szCs w:val="16"/>
                <w:lang w:val="pt-BR"/>
              </w:rPr>
              <w:t>stakeholders</w:t>
            </w:r>
            <w:r>
              <w:rPr>
                <w:rFonts w:eastAsia="Arial"/>
                <w:sz w:val="16"/>
                <w:szCs w:val="16"/>
                <w:lang w:val="pt-BR"/>
              </w:rPr>
              <w:t>.</w:t>
            </w:r>
          </w:p>
        </w:tc>
      </w:tr>
      <w:tr w:rsidR="009B26C0" w14:paraId="749D1941" w14:textId="77777777" w:rsidTr="00ED5F4F">
        <w:trPr>
          <w:trHeight w:val="300"/>
        </w:trPr>
        <w:tc>
          <w:tcPr>
            <w:tcW w:w="1843" w:type="dxa"/>
            <w:shd w:val="clear" w:color="auto" w:fill="auto"/>
            <w:vAlign w:val="center"/>
          </w:tcPr>
          <w:p w14:paraId="786C4A8D" w14:textId="77777777" w:rsidR="003C511D" w:rsidRPr="00D0664E" w:rsidRDefault="008C2898" w:rsidP="003C511D">
            <w:pPr>
              <w:rPr>
                <w:b/>
                <w:bCs/>
                <w:sz w:val="16"/>
                <w:szCs w:val="16"/>
              </w:rPr>
            </w:pPr>
            <w:r>
              <w:rPr>
                <w:rFonts w:eastAsia="Arial"/>
                <w:b/>
                <w:bCs/>
                <w:sz w:val="16"/>
                <w:szCs w:val="16"/>
                <w:lang w:val="pt-BR"/>
              </w:rPr>
              <w:t>Outros materiais</w:t>
            </w:r>
          </w:p>
        </w:tc>
        <w:tc>
          <w:tcPr>
            <w:tcW w:w="13041" w:type="dxa"/>
            <w:gridSpan w:val="5"/>
            <w:shd w:val="clear" w:color="auto" w:fill="auto"/>
            <w:vAlign w:val="center"/>
          </w:tcPr>
          <w:p w14:paraId="6D750D50" w14:textId="77777777" w:rsidR="003C511D" w:rsidRPr="00D0664E" w:rsidRDefault="008C2898" w:rsidP="003C511D">
            <w:pPr>
              <w:rPr>
                <w:rStyle w:val="Hyperlink"/>
                <w:sz w:val="16"/>
                <w:szCs w:val="16"/>
              </w:rPr>
            </w:pPr>
            <w:hyperlink r:id="rId91" w:history="1">
              <w:hyperlink r:id="rId92" w:history="1"/>
            </w:hyperlink>
            <w:r>
              <w:rPr>
                <w:rFonts w:eastAsia="Arial"/>
                <w:color w:val="000000"/>
                <w:sz w:val="16"/>
                <w:szCs w:val="16"/>
              </w:rPr>
              <w:t xml:space="preserve">Para </w:t>
            </w:r>
            <w:proofErr w:type="spellStart"/>
            <w:r>
              <w:rPr>
                <w:rFonts w:eastAsia="Arial"/>
                <w:color w:val="000000"/>
                <w:sz w:val="16"/>
                <w:szCs w:val="16"/>
              </w:rPr>
              <w:t>mais</w:t>
            </w:r>
            <w:proofErr w:type="spellEnd"/>
            <w:r>
              <w:rPr>
                <w:rFonts w:eastAsia="Arial"/>
                <w:color w:val="000000"/>
                <w:sz w:val="16"/>
                <w:szCs w:val="16"/>
              </w:rPr>
              <w:t xml:space="preserve"> </w:t>
            </w:r>
            <w:proofErr w:type="spellStart"/>
            <w:r>
              <w:rPr>
                <w:rFonts w:eastAsia="Arial"/>
                <w:color w:val="000000"/>
                <w:sz w:val="16"/>
                <w:szCs w:val="16"/>
              </w:rPr>
              <w:t>orientações</w:t>
            </w:r>
            <w:proofErr w:type="spellEnd"/>
            <w:r>
              <w:rPr>
                <w:rFonts w:eastAsia="Arial"/>
                <w:color w:val="000000"/>
                <w:sz w:val="16"/>
                <w:szCs w:val="16"/>
              </w:rPr>
              <w:t xml:space="preserve">, </w:t>
            </w:r>
            <w:proofErr w:type="spellStart"/>
            <w:r>
              <w:rPr>
                <w:rFonts w:eastAsia="Arial"/>
                <w:color w:val="000000"/>
                <w:sz w:val="16"/>
                <w:szCs w:val="16"/>
              </w:rPr>
              <w:t>consulte</w:t>
            </w:r>
            <w:proofErr w:type="spellEnd"/>
            <w:r>
              <w:fldChar w:fldCharType="begin"/>
            </w:r>
            <w:r>
              <w:instrText>HYPERLINK "https://www.bsr.org/en/our-insights/report-view/stakeholder-engagement-five-step-approach-toolkit"</w:instrText>
            </w:r>
            <w:r>
              <w:fldChar w:fldCharType="separate"/>
            </w:r>
            <w:hyperlink r:id="rId93" w:history="1">
              <w:r>
                <w:rPr>
                  <w:rFonts w:eastAsia="Arial"/>
                  <w:color w:val="00B0F0"/>
                  <w:sz w:val="16"/>
                  <w:szCs w:val="16"/>
                </w:rPr>
                <w:t xml:space="preserve"> Five-Step Approach to Stakeholder Engagement</w:t>
              </w:r>
              <w:r>
                <w:rPr>
                  <w:rFonts w:eastAsia="Arial"/>
                  <w:sz w:val="16"/>
                  <w:szCs w:val="16"/>
                </w:rPr>
                <w:t>.</w:t>
              </w:r>
            </w:hyperlink>
            <w:r>
              <w:rPr>
                <w:rFonts w:eastAsia="Arial"/>
                <w:sz w:val="16"/>
                <w:szCs w:val="16"/>
              </w:rPr>
              <w:fldChar w:fldCharType="end"/>
            </w:r>
          </w:p>
          <w:p w14:paraId="3E8CAD46" w14:textId="77777777" w:rsidR="001E7D3A" w:rsidRPr="00D0664E" w:rsidRDefault="001E7D3A" w:rsidP="003C511D">
            <w:pPr>
              <w:rPr>
                <w:color w:val="000000" w:themeColor="text1"/>
                <w:sz w:val="16"/>
                <w:szCs w:val="16"/>
              </w:rPr>
            </w:pPr>
          </w:p>
          <w:p w14:paraId="35E02FF8" w14:textId="77777777" w:rsidR="003C511D" w:rsidRPr="00D0664E" w:rsidRDefault="008C2898" w:rsidP="003C511D">
            <w:pPr>
              <w:rPr>
                <w:sz w:val="16"/>
                <w:szCs w:val="16"/>
              </w:rPr>
            </w:pPr>
            <w:hyperlink r:id="rId94" w:history="1">
              <w:hyperlink r:id="rId95" w:history="1"/>
            </w:hyperlink>
            <w:r>
              <w:rPr>
                <w:rFonts w:eastAsia="Arial"/>
                <w:color w:val="000000"/>
                <w:sz w:val="16"/>
                <w:szCs w:val="16"/>
              </w:rPr>
              <w:t xml:space="preserve">Para </w:t>
            </w:r>
            <w:proofErr w:type="spellStart"/>
            <w:r>
              <w:rPr>
                <w:rFonts w:eastAsia="Arial"/>
                <w:color w:val="000000"/>
                <w:sz w:val="16"/>
                <w:szCs w:val="16"/>
              </w:rPr>
              <w:t>mais</w:t>
            </w:r>
            <w:proofErr w:type="spellEnd"/>
            <w:r>
              <w:rPr>
                <w:rFonts w:eastAsia="Arial"/>
                <w:color w:val="000000"/>
                <w:sz w:val="16"/>
                <w:szCs w:val="16"/>
              </w:rPr>
              <w:t xml:space="preserve"> </w:t>
            </w:r>
            <w:proofErr w:type="spellStart"/>
            <w:r>
              <w:rPr>
                <w:rFonts w:eastAsia="Arial"/>
                <w:color w:val="000000"/>
                <w:sz w:val="16"/>
                <w:szCs w:val="16"/>
              </w:rPr>
              <w:t>informações</w:t>
            </w:r>
            <w:proofErr w:type="spellEnd"/>
            <w:r>
              <w:rPr>
                <w:rFonts w:eastAsia="Arial"/>
                <w:color w:val="000000"/>
                <w:sz w:val="16"/>
                <w:szCs w:val="16"/>
              </w:rPr>
              <w:t xml:space="preserve"> </w:t>
            </w:r>
            <w:proofErr w:type="spellStart"/>
            <w:r>
              <w:rPr>
                <w:rFonts w:eastAsia="Arial"/>
                <w:color w:val="000000"/>
                <w:sz w:val="16"/>
                <w:szCs w:val="16"/>
              </w:rPr>
              <w:t>sobre</w:t>
            </w:r>
            <w:proofErr w:type="spellEnd"/>
            <w:r>
              <w:rPr>
                <w:rFonts w:eastAsia="Arial"/>
                <w:color w:val="000000"/>
                <w:sz w:val="16"/>
                <w:szCs w:val="16"/>
              </w:rPr>
              <w:t xml:space="preserve"> </w:t>
            </w:r>
            <w:proofErr w:type="spellStart"/>
            <w:r>
              <w:rPr>
                <w:rFonts w:eastAsia="Arial"/>
                <w:color w:val="000000"/>
                <w:sz w:val="16"/>
                <w:szCs w:val="16"/>
              </w:rPr>
              <w:t>investimento</w:t>
            </w:r>
            <w:proofErr w:type="spellEnd"/>
            <w:r>
              <w:rPr>
                <w:rFonts w:eastAsia="Arial"/>
                <w:color w:val="000000"/>
                <w:sz w:val="16"/>
                <w:szCs w:val="16"/>
              </w:rPr>
              <w:t xml:space="preserve"> </w:t>
            </w:r>
            <w:r>
              <w:rPr>
                <w:rFonts w:eastAsia="Arial"/>
                <w:color w:val="000000"/>
                <w:sz w:val="16"/>
                <w:szCs w:val="16"/>
              </w:rPr>
              <w:t xml:space="preserve">sustentável em infraestrutura, consulte </w:t>
            </w:r>
            <w:hyperlink r:id="rId96" w:history="1">
              <w:r>
                <w:rPr>
                  <w:rFonts w:eastAsia="Arial"/>
                  <w:color w:val="00B0F0"/>
                  <w:sz w:val="16"/>
                  <w:szCs w:val="16"/>
                </w:rPr>
                <w:t>Laying the foundations for sustainable infrastructure investing</w:t>
              </w:r>
            </w:hyperlink>
            <w:r>
              <w:rPr>
                <w:rFonts w:eastAsia="Arial"/>
                <w:sz w:val="16"/>
                <w:szCs w:val="16"/>
              </w:rPr>
              <w:t>.</w:t>
            </w:r>
          </w:p>
        </w:tc>
      </w:tr>
    </w:tbl>
    <w:p w14:paraId="5441EEBA" w14:textId="77777777" w:rsidR="002000A1" w:rsidRDefault="002000A1">
      <w:r>
        <w:br w:type="page"/>
      </w:r>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3"/>
        <w:gridCol w:w="13041"/>
      </w:tblGrid>
      <w:tr w:rsidR="009B26C0" w14:paraId="00F1D437" w14:textId="77777777" w:rsidTr="00ED5F4F">
        <w:trPr>
          <w:trHeight w:val="300"/>
        </w:trPr>
        <w:tc>
          <w:tcPr>
            <w:tcW w:w="14884" w:type="dxa"/>
            <w:gridSpan w:val="2"/>
            <w:shd w:val="clear" w:color="auto" w:fill="0070C0"/>
            <w:vAlign w:val="center"/>
          </w:tcPr>
          <w:p w14:paraId="49DEBC7D" w14:textId="086CE2B5" w:rsidR="003C511D" w:rsidRPr="00D0664E" w:rsidRDefault="008C2898" w:rsidP="003C511D">
            <w:pPr>
              <w:rPr>
                <w:color w:val="FFFFFF" w:themeColor="background1"/>
                <w:sz w:val="16"/>
                <w:szCs w:val="16"/>
              </w:rPr>
            </w:pPr>
            <w:r>
              <w:rPr>
                <w:rFonts w:eastAsia="Arial" w:cs="Arial"/>
                <w:b/>
                <w:bCs/>
                <w:color w:val="FFFFFF"/>
                <w:sz w:val="18"/>
                <w:szCs w:val="18"/>
                <w:lang w:val="pt-BR" w:eastAsia="en-GB"/>
              </w:rPr>
              <w:lastRenderedPageBreak/>
              <w:t>Lógica</w:t>
            </w:r>
          </w:p>
        </w:tc>
      </w:tr>
      <w:tr w:rsidR="009B26C0" w14:paraId="3CC22A09" w14:textId="77777777" w:rsidTr="00ED5F4F">
        <w:trPr>
          <w:trHeight w:val="300"/>
        </w:trPr>
        <w:tc>
          <w:tcPr>
            <w:tcW w:w="1843" w:type="dxa"/>
            <w:shd w:val="clear" w:color="auto" w:fill="auto"/>
            <w:vAlign w:val="center"/>
          </w:tcPr>
          <w:p w14:paraId="5866FC6C" w14:textId="77777777" w:rsidR="003C511D" w:rsidRPr="00D0664E" w:rsidRDefault="008C2898" w:rsidP="003C511D">
            <w:pPr>
              <w:rPr>
                <w:b/>
                <w:bCs/>
                <w:sz w:val="16"/>
                <w:szCs w:val="16"/>
              </w:rPr>
            </w:pPr>
            <w:r>
              <w:rPr>
                <w:rFonts w:eastAsia="Arial"/>
                <w:b/>
                <w:bCs/>
                <w:sz w:val="16"/>
                <w:szCs w:val="16"/>
                <w:lang w:val="pt-BR"/>
              </w:rPr>
              <w:t>Subordinado a</w:t>
            </w:r>
          </w:p>
        </w:tc>
        <w:tc>
          <w:tcPr>
            <w:tcW w:w="13041" w:type="dxa"/>
            <w:shd w:val="clear" w:color="auto" w:fill="auto"/>
            <w:vAlign w:val="center"/>
          </w:tcPr>
          <w:p w14:paraId="01EEAF27" w14:textId="77777777" w:rsidR="003C511D" w:rsidRPr="00D0664E" w:rsidRDefault="008C2898" w:rsidP="003C511D">
            <w:pPr>
              <w:rPr>
                <w:sz w:val="16"/>
                <w:szCs w:val="16"/>
              </w:rPr>
            </w:pPr>
            <w:r>
              <w:rPr>
                <w:rFonts w:eastAsia="Arial"/>
                <w:sz w:val="16"/>
                <w:szCs w:val="16"/>
                <w:lang w:val="pt-BR"/>
              </w:rPr>
              <w:t>[OO 21]</w:t>
            </w:r>
          </w:p>
        </w:tc>
      </w:tr>
      <w:tr w:rsidR="009B26C0" w14:paraId="24A9D3F1" w14:textId="77777777" w:rsidTr="00ED5F4F">
        <w:trPr>
          <w:trHeight w:val="300"/>
        </w:trPr>
        <w:tc>
          <w:tcPr>
            <w:tcW w:w="1843" w:type="dxa"/>
            <w:shd w:val="clear" w:color="auto" w:fill="auto"/>
            <w:vAlign w:val="center"/>
          </w:tcPr>
          <w:p w14:paraId="7FD35DF4" w14:textId="77777777" w:rsidR="003C511D" w:rsidRPr="00D0664E" w:rsidRDefault="008C2898" w:rsidP="003C511D">
            <w:pPr>
              <w:rPr>
                <w:b/>
                <w:bCs/>
                <w:sz w:val="16"/>
                <w:szCs w:val="16"/>
              </w:rPr>
            </w:pPr>
            <w:r>
              <w:rPr>
                <w:rFonts w:eastAsia="Arial"/>
                <w:b/>
                <w:bCs/>
                <w:sz w:val="16"/>
                <w:szCs w:val="16"/>
                <w:lang w:val="pt-BR"/>
              </w:rPr>
              <w:t>Acesso para</w:t>
            </w:r>
          </w:p>
        </w:tc>
        <w:tc>
          <w:tcPr>
            <w:tcW w:w="13041" w:type="dxa"/>
            <w:shd w:val="clear" w:color="auto" w:fill="auto"/>
            <w:vAlign w:val="center"/>
          </w:tcPr>
          <w:p w14:paraId="6AC863CE" w14:textId="77777777" w:rsidR="003C511D" w:rsidRPr="00D0664E" w:rsidRDefault="008C2898" w:rsidP="003C511D">
            <w:pPr>
              <w:rPr>
                <w:sz w:val="16"/>
                <w:szCs w:val="16"/>
              </w:rPr>
            </w:pPr>
            <w:r>
              <w:rPr>
                <w:rFonts w:eastAsia="Arial"/>
                <w:sz w:val="16"/>
                <w:szCs w:val="16"/>
                <w:lang w:val="pt-BR"/>
              </w:rPr>
              <w:t>N/A</w:t>
            </w:r>
          </w:p>
        </w:tc>
      </w:tr>
      <w:tr w:rsidR="009B26C0" w14:paraId="55F847A8" w14:textId="77777777" w:rsidTr="00ED5F4F">
        <w:trPr>
          <w:trHeight w:val="300"/>
        </w:trPr>
        <w:tc>
          <w:tcPr>
            <w:tcW w:w="14884" w:type="dxa"/>
            <w:gridSpan w:val="2"/>
            <w:shd w:val="clear" w:color="auto" w:fill="0070C0"/>
            <w:vAlign w:val="center"/>
          </w:tcPr>
          <w:p w14:paraId="22349301" w14:textId="77777777" w:rsidR="003C511D" w:rsidRPr="00D0664E" w:rsidRDefault="008C2898" w:rsidP="003C511D">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640ED4BB" w14:textId="77777777" w:rsidTr="00ED5F4F">
        <w:trPr>
          <w:trHeight w:val="354"/>
        </w:trPr>
        <w:tc>
          <w:tcPr>
            <w:tcW w:w="14884" w:type="dxa"/>
            <w:gridSpan w:val="2"/>
            <w:shd w:val="clear" w:color="auto" w:fill="auto"/>
            <w:vAlign w:val="center"/>
          </w:tcPr>
          <w:p w14:paraId="30E1DE03" w14:textId="77777777" w:rsidR="003C511D" w:rsidRPr="00D0664E" w:rsidRDefault="008C2898" w:rsidP="003C511D">
            <w:pPr>
              <w:rPr>
                <w:bCs/>
                <w:sz w:val="16"/>
                <w:szCs w:val="16"/>
              </w:rPr>
            </w:pPr>
            <w:r>
              <w:rPr>
                <w:rFonts w:eastAsia="Arial"/>
                <w:bCs/>
                <w:sz w:val="16"/>
                <w:szCs w:val="16"/>
                <w:lang w:val="pt-BR"/>
              </w:rPr>
              <w:t>Não pontua</w:t>
            </w:r>
          </w:p>
        </w:tc>
      </w:tr>
    </w:tbl>
    <w:p w14:paraId="2803FA41" w14:textId="77777777" w:rsidR="00EB31B2" w:rsidRPr="00D0664E" w:rsidRDefault="008C2898" w:rsidP="00916C02">
      <w:r w:rsidRPr="00D0664E">
        <w:br w:type="page"/>
      </w:r>
    </w:p>
    <w:p w14:paraId="3BA44DCE" w14:textId="77777777" w:rsidR="007C092E" w:rsidRPr="00D0664E" w:rsidRDefault="008C2898" w:rsidP="007C092E">
      <w:pPr>
        <w:pStyle w:val="Heading2"/>
        <w:tabs>
          <w:tab w:val="left" w:pos="12758"/>
        </w:tabs>
      </w:pPr>
      <w:bookmarkStart w:id="34" w:name="_Toc129374607"/>
      <w:r>
        <w:rPr>
          <w:rFonts w:eastAsia="Arial" w:cs="Times New Roman"/>
          <w:bCs/>
          <w:szCs w:val="28"/>
          <w:lang w:val="pt-BR"/>
        </w:rPr>
        <w:lastRenderedPageBreak/>
        <w:t>Saída [INF 16]</w:t>
      </w:r>
      <w:bookmarkEnd w:id="34"/>
    </w:p>
    <w:tbl>
      <w:tblPr>
        <w:tblW w:w="14884"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9"/>
        <w:gridCol w:w="2410"/>
        <w:gridCol w:w="424"/>
        <w:gridCol w:w="710"/>
        <w:gridCol w:w="495"/>
        <w:gridCol w:w="3474"/>
        <w:gridCol w:w="1984"/>
        <w:gridCol w:w="1986"/>
      </w:tblGrid>
      <w:tr w:rsidR="009B26C0" w14:paraId="005A74A9" w14:textId="77777777" w:rsidTr="00F46D7C">
        <w:trPr>
          <w:trHeight w:val="367"/>
        </w:trPr>
        <w:tc>
          <w:tcPr>
            <w:tcW w:w="1843" w:type="dxa"/>
            <w:vMerge w:val="restart"/>
            <w:shd w:val="clear" w:color="auto" w:fill="DFF5F9"/>
            <w:vAlign w:val="center"/>
            <w:hideMark/>
          </w:tcPr>
          <w:p w14:paraId="2949A889" w14:textId="77777777" w:rsidR="00F46D7C"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09D35B4D" w14:textId="77777777" w:rsidR="00F46D7C" w:rsidRPr="00D0664E" w:rsidRDefault="00F46D7C" w:rsidP="006B2644">
            <w:pPr>
              <w:spacing w:line="240" w:lineRule="auto"/>
              <w:jc w:val="center"/>
              <w:textAlignment w:val="baseline"/>
              <w:rPr>
                <w:rFonts w:eastAsia="Times New Roman" w:cs="Arial"/>
                <w:b/>
                <w:sz w:val="14"/>
                <w:szCs w:val="14"/>
                <w:lang w:eastAsia="en-GB"/>
              </w:rPr>
            </w:pPr>
          </w:p>
          <w:p w14:paraId="0C62500C" w14:textId="77777777" w:rsidR="00F46D7C" w:rsidRPr="00D0664E" w:rsidRDefault="008C2898" w:rsidP="00810BD6">
            <w:pPr>
              <w:pStyle w:val="Indicatorsubsection"/>
              <w:rPr>
                <w:lang w:val="en-GB"/>
              </w:rPr>
            </w:pPr>
            <w:bookmarkStart w:id="35" w:name="_Toc129374608"/>
            <w:r>
              <w:rPr>
                <w:rFonts w:eastAsia="Arial"/>
                <w:color w:val="000000"/>
                <w:lang w:val="pt-BR"/>
              </w:rPr>
              <w:t>INF 16</w:t>
            </w:r>
            <w:bookmarkEnd w:id="35"/>
          </w:p>
        </w:tc>
        <w:tc>
          <w:tcPr>
            <w:tcW w:w="1559" w:type="dxa"/>
            <w:shd w:val="clear" w:color="auto" w:fill="DFF5F9"/>
            <w:vAlign w:val="center"/>
            <w:hideMark/>
          </w:tcPr>
          <w:p w14:paraId="32A5A33E" w14:textId="77777777" w:rsidR="00F46D7C"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4" w:type="dxa"/>
            <w:gridSpan w:val="2"/>
            <w:shd w:val="clear" w:color="auto" w:fill="DFF5F9"/>
            <w:vAlign w:val="center"/>
          </w:tcPr>
          <w:p w14:paraId="177454EC" w14:textId="77777777" w:rsidR="00F46D7C"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6" w:type="dxa"/>
            <w:gridSpan w:val="3"/>
            <w:vMerge w:val="restart"/>
            <w:shd w:val="clear" w:color="auto" w:fill="DFF5F9"/>
            <w:vAlign w:val="center"/>
          </w:tcPr>
          <w:p w14:paraId="64EA9B94" w14:textId="77777777" w:rsidR="00F46D7C"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175F5F4D" w14:textId="77777777" w:rsidR="00F46D7C" w:rsidRPr="00D0664E" w:rsidRDefault="00F46D7C" w:rsidP="006B2644">
            <w:pPr>
              <w:spacing w:line="240" w:lineRule="auto"/>
              <w:jc w:val="center"/>
              <w:textAlignment w:val="baseline"/>
              <w:rPr>
                <w:rFonts w:eastAsia="Times New Roman" w:cs="Arial"/>
                <w:sz w:val="14"/>
                <w:szCs w:val="14"/>
                <w:lang w:eastAsia="en-GB"/>
              </w:rPr>
            </w:pPr>
          </w:p>
          <w:p w14:paraId="40D7BAFB" w14:textId="77777777" w:rsidR="00F46D7C" w:rsidRPr="00D0664E" w:rsidRDefault="008C2898" w:rsidP="006B2644">
            <w:pPr>
              <w:jc w:val="center"/>
              <w:rPr>
                <w:sz w:val="18"/>
                <w:szCs w:val="18"/>
              </w:rPr>
            </w:pPr>
            <w:r>
              <w:rPr>
                <w:rFonts w:eastAsia="Arial"/>
                <w:b/>
                <w:bCs/>
                <w:sz w:val="22"/>
                <w:szCs w:val="22"/>
                <w:lang w:val="pt-BR"/>
              </w:rPr>
              <w:t>Saída</w:t>
            </w:r>
          </w:p>
        </w:tc>
        <w:tc>
          <w:tcPr>
            <w:tcW w:w="1984" w:type="dxa"/>
            <w:vMerge w:val="restart"/>
            <w:shd w:val="clear" w:color="auto" w:fill="DFF5F9"/>
            <w:vAlign w:val="center"/>
            <w:hideMark/>
          </w:tcPr>
          <w:p w14:paraId="2F2CF6E4" w14:textId="77777777" w:rsidR="00F46D7C"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6B085C25" w14:textId="77777777" w:rsidR="00F46D7C" w:rsidRPr="00D0664E" w:rsidRDefault="00F46D7C" w:rsidP="006B2644">
            <w:pPr>
              <w:spacing w:line="240" w:lineRule="auto"/>
              <w:jc w:val="center"/>
              <w:textAlignment w:val="baseline"/>
              <w:rPr>
                <w:rFonts w:eastAsia="Times New Roman" w:cs="Arial"/>
                <w:b/>
                <w:bCs/>
                <w:sz w:val="14"/>
                <w:szCs w:val="14"/>
                <w:lang w:eastAsia="en-GB"/>
              </w:rPr>
            </w:pPr>
          </w:p>
          <w:p w14:paraId="3AC3F70C" w14:textId="77777777" w:rsidR="00F46D7C"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4, 6</w:t>
            </w:r>
          </w:p>
        </w:tc>
        <w:tc>
          <w:tcPr>
            <w:tcW w:w="1986" w:type="dxa"/>
            <w:vMerge w:val="restart"/>
            <w:shd w:val="clear" w:color="auto" w:fill="00B0F0"/>
            <w:tcMar>
              <w:top w:w="113" w:type="dxa"/>
              <w:left w:w="113" w:type="dxa"/>
              <w:bottom w:w="113" w:type="dxa"/>
              <w:right w:w="113" w:type="dxa"/>
            </w:tcMar>
            <w:vAlign w:val="center"/>
            <w:hideMark/>
          </w:tcPr>
          <w:p w14:paraId="0AE947BA" w14:textId="77777777" w:rsidR="00F46D7C"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32715F2C" w14:textId="77777777" w:rsidR="00F46D7C" w:rsidRPr="00D0664E" w:rsidRDefault="00F46D7C" w:rsidP="006B2644">
            <w:pPr>
              <w:spacing w:line="240" w:lineRule="auto"/>
              <w:jc w:val="center"/>
              <w:textAlignment w:val="baseline"/>
              <w:rPr>
                <w:rFonts w:eastAsia="Times New Roman" w:cs="Arial"/>
                <w:b/>
                <w:bCs/>
                <w:color w:val="FFFFFF" w:themeColor="background1"/>
                <w:sz w:val="14"/>
                <w:szCs w:val="14"/>
                <w:lang w:eastAsia="en-GB"/>
              </w:rPr>
            </w:pPr>
          </w:p>
          <w:p w14:paraId="425CE217" w14:textId="77777777" w:rsidR="00F46D7C"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7156E283" w14:textId="77777777" w:rsidTr="00F46D7C">
        <w:trPr>
          <w:trHeight w:val="367"/>
        </w:trPr>
        <w:tc>
          <w:tcPr>
            <w:tcW w:w="1843" w:type="dxa"/>
            <w:vMerge/>
            <w:shd w:val="clear" w:color="auto" w:fill="DFF5F9"/>
            <w:vAlign w:val="center"/>
          </w:tcPr>
          <w:p w14:paraId="293A24E1" w14:textId="77777777" w:rsidR="00F46D7C" w:rsidRPr="00D0664E" w:rsidRDefault="00F46D7C" w:rsidP="006B2644">
            <w:pPr>
              <w:spacing w:line="240" w:lineRule="auto"/>
              <w:jc w:val="center"/>
              <w:textAlignment w:val="baseline"/>
              <w:rPr>
                <w:rFonts w:eastAsia="Times New Roman" w:cs="Arial"/>
                <w:b/>
                <w:sz w:val="14"/>
                <w:szCs w:val="14"/>
                <w:lang w:eastAsia="en-GB"/>
              </w:rPr>
            </w:pPr>
          </w:p>
        </w:tc>
        <w:tc>
          <w:tcPr>
            <w:tcW w:w="1559" w:type="dxa"/>
            <w:shd w:val="clear" w:color="auto" w:fill="DFF5F9"/>
            <w:vAlign w:val="center"/>
          </w:tcPr>
          <w:p w14:paraId="36A58908" w14:textId="77777777" w:rsidR="00F46D7C"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4" w:type="dxa"/>
            <w:gridSpan w:val="2"/>
            <w:shd w:val="clear" w:color="auto" w:fill="DFF5F9"/>
            <w:vAlign w:val="center"/>
          </w:tcPr>
          <w:p w14:paraId="0786D01A" w14:textId="77777777" w:rsidR="00F46D7C"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6" w:type="dxa"/>
            <w:gridSpan w:val="3"/>
            <w:vMerge/>
            <w:shd w:val="clear" w:color="auto" w:fill="DFF5F9"/>
            <w:vAlign w:val="center"/>
          </w:tcPr>
          <w:p w14:paraId="59EA20E7" w14:textId="77777777" w:rsidR="00F46D7C" w:rsidRPr="00D0664E" w:rsidRDefault="00F46D7C" w:rsidP="006B264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05FD253F" w14:textId="77777777" w:rsidR="00F46D7C" w:rsidRPr="00D0664E" w:rsidRDefault="00F46D7C" w:rsidP="006B2644">
            <w:pPr>
              <w:spacing w:line="240" w:lineRule="auto"/>
              <w:jc w:val="center"/>
              <w:textAlignment w:val="baseline"/>
              <w:rPr>
                <w:rFonts w:eastAsia="Times New Roman" w:cs="Arial"/>
                <w:b/>
                <w:bCs/>
                <w:sz w:val="14"/>
                <w:szCs w:val="14"/>
                <w:lang w:eastAsia="en-GB"/>
              </w:rPr>
            </w:pPr>
          </w:p>
        </w:tc>
        <w:tc>
          <w:tcPr>
            <w:tcW w:w="1986" w:type="dxa"/>
            <w:vMerge/>
            <w:shd w:val="clear" w:color="auto" w:fill="00B0F0"/>
            <w:tcMar>
              <w:top w:w="113" w:type="dxa"/>
              <w:left w:w="113" w:type="dxa"/>
              <w:bottom w:w="113" w:type="dxa"/>
              <w:right w:w="113" w:type="dxa"/>
            </w:tcMar>
            <w:vAlign w:val="center"/>
          </w:tcPr>
          <w:p w14:paraId="5B8AA7DE" w14:textId="77777777" w:rsidR="00F46D7C" w:rsidRPr="00D0664E" w:rsidRDefault="00F46D7C"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0ADB3081" w14:textId="77777777" w:rsidTr="00F46D7C">
        <w:trPr>
          <w:trHeight w:val="567"/>
        </w:trPr>
        <w:tc>
          <w:tcPr>
            <w:tcW w:w="14882" w:type="dxa"/>
            <w:gridSpan w:val="9"/>
            <w:shd w:val="clear" w:color="auto" w:fill="FFFFFF" w:themeFill="background1"/>
            <w:tcMar>
              <w:top w:w="113" w:type="dxa"/>
              <w:left w:w="113" w:type="dxa"/>
              <w:bottom w:w="113" w:type="dxa"/>
              <w:right w:w="113" w:type="dxa"/>
            </w:tcMar>
            <w:vAlign w:val="center"/>
            <w:hideMark/>
          </w:tcPr>
          <w:p w14:paraId="2D3CA6E3" w14:textId="77777777" w:rsidR="00DE6EB3" w:rsidRPr="00D0664E" w:rsidRDefault="008C2898">
            <w:pPr>
              <w:spacing w:line="276" w:lineRule="auto"/>
              <w:textAlignment w:val="baseline"/>
              <w:rPr>
                <w:rFonts w:eastAsia="Times New Roman" w:cs="Arial"/>
                <w:i/>
                <w:iCs/>
                <w:lang w:eastAsia="en-GB"/>
              </w:rPr>
            </w:pPr>
            <w:r>
              <w:rPr>
                <w:rFonts w:eastAsia="Arial" w:cs="Arial"/>
                <w:b/>
                <w:bCs/>
                <w:lang w:val="pt-BR" w:eastAsia="en-GB"/>
              </w:rPr>
              <w:t xml:space="preserve">Indique quais </w:t>
            </w:r>
            <w:r>
              <w:rPr>
                <w:rFonts w:eastAsia="Arial" w:cs="Arial"/>
                <w:b/>
                <w:bCs/>
                <w:lang w:val="pt-BR" w:eastAsia="en-GB"/>
              </w:rPr>
              <w:t>informações sobre investimento responsável foram compartilhadas com possíveis compradores de investimentos em infraestrutura no exercício.</w:t>
            </w:r>
          </w:p>
        </w:tc>
      </w:tr>
      <w:tr w:rsidR="009B26C0" w14:paraId="7104B57F" w14:textId="77777777" w:rsidTr="00F46D7C">
        <w:trPr>
          <w:trHeight w:val="465"/>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15E076C5" w14:textId="77777777" w:rsidR="00507CD8" w:rsidRPr="00D0664E" w:rsidRDefault="008C2898" w:rsidP="0058193C">
            <w:pPr>
              <w:pStyle w:val="ListParagraph"/>
              <w:numPr>
                <w:ilvl w:val="0"/>
                <w:numId w:val="43"/>
              </w:numPr>
              <w:spacing w:line="276" w:lineRule="auto"/>
              <w:textAlignment w:val="baseline"/>
              <w:rPr>
                <w:rFonts w:eastAsia="Times New Roman" w:cs="Arial"/>
                <w:sz w:val="16"/>
                <w:szCs w:val="16"/>
                <w:lang w:eastAsia="en-GB"/>
              </w:rPr>
            </w:pPr>
            <w:r>
              <w:rPr>
                <w:rFonts w:eastAsia="Arial"/>
                <w:lang w:val="pt-BR"/>
              </w:rPr>
              <w:t xml:space="preserve">(A) Nosso compromisso de alto nível com o investimento responsável (p.ex., que somos um signatário do PRI) </w:t>
            </w:r>
          </w:p>
        </w:tc>
        <w:tc>
          <w:tcPr>
            <w:tcW w:w="7441" w:type="dxa"/>
            <w:gridSpan w:val="3"/>
            <w:tcBorders>
              <w:bottom w:val="single" w:sz="6" w:space="0" w:color="A6A6A6" w:themeColor="background1" w:themeShade="A6"/>
            </w:tcBorders>
            <w:shd w:val="clear" w:color="auto" w:fill="FFFFFF" w:themeFill="background1"/>
            <w:vAlign w:val="center"/>
          </w:tcPr>
          <w:p w14:paraId="5F3915FE" w14:textId="77777777" w:rsidR="00507CD8" w:rsidRPr="00D0664E" w:rsidRDefault="008C2898" w:rsidP="00507CD8">
            <w:pPr>
              <w:pStyle w:val="ListParagraph"/>
              <w:spacing w:line="276" w:lineRule="auto"/>
              <w:ind w:left="0"/>
              <w:textAlignment w:val="baseline"/>
              <w:rPr>
                <w:rFonts w:eastAsia="Times New Roman" w:cs="Arial"/>
                <w:lang w:eastAsia="en-GB"/>
              </w:rPr>
            </w:pPr>
            <w:r>
              <w:rPr>
                <w:rFonts w:eastAsia="Arial" w:cs="Arial"/>
                <w:lang w:val="pt-BR" w:eastAsia="en-GB"/>
              </w:rPr>
              <w:t>[Lista suspensa]</w:t>
            </w:r>
          </w:p>
          <w:p w14:paraId="2C0D947B" w14:textId="77777777" w:rsidR="00507CD8" w:rsidRPr="00D0664E" w:rsidRDefault="00507CD8" w:rsidP="00507CD8">
            <w:pPr>
              <w:spacing w:line="276" w:lineRule="auto"/>
              <w:textAlignment w:val="baseline"/>
              <w:rPr>
                <w:rFonts w:eastAsia="Times New Roman" w:cs="Arial"/>
                <w:lang w:eastAsia="en-GB"/>
              </w:rPr>
            </w:pPr>
          </w:p>
          <w:p w14:paraId="2005F90B" w14:textId="77777777" w:rsidR="00507CD8" w:rsidRPr="00D0664E" w:rsidRDefault="008C2898" w:rsidP="00507CD8">
            <w:pPr>
              <w:spacing w:line="276" w:lineRule="auto"/>
              <w:textAlignment w:val="baseline"/>
              <w:rPr>
                <w:rFonts w:eastAsia="Times New Roman" w:cs="Arial"/>
                <w:lang w:eastAsia="en-GB"/>
              </w:rPr>
            </w:pPr>
            <w:r>
              <w:rPr>
                <w:rFonts w:eastAsia="Arial" w:cs="Arial"/>
                <w:lang w:val="pt-BR" w:eastAsia="en-GB"/>
              </w:rPr>
              <w:t>(1) para todos os nossos investimentos em infraestrutura</w:t>
            </w:r>
          </w:p>
          <w:p w14:paraId="202FE3FB" w14:textId="77777777" w:rsidR="00507CD8" w:rsidRPr="00D0664E" w:rsidRDefault="008C2898" w:rsidP="00507CD8">
            <w:pPr>
              <w:spacing w:line="276" w:lineRule="auto"/>
              <w:textAlignment w:val="baseline"/>
              <w:rPr>
                <w:rFonts w:eastAsia="Times New Roman" w:cs="Arial"/>
                <w:lang w:eastAsia="en-GB"/>
              </w:rPr>
            </w:pPr>
            <w:r>
              <w:rPr>
                <w:rFonts w:eastAsia="Arial" w:cs="Arial"/>
                <w:lang w:val="pt-BR" w:eastAsia="en-GB"/>
              </w:rPr>
              <w:t xml:space="preserve">(2) para a maior parte dos nossos investimentos em infraestrutura </w:t>
            </w:r>
          </w:p>
          <w:p w14:paraId="6849C483" w14:textId="77777777" w:rsidR="00507CD8" w:rsidRPr="00D0664E" w:rsidRDefault="008C2898">
            <w:pPr>
              <w:spacing w:line="276" w:lineRule="auto"/>
              <w:textAlignment w:val="baseline"/>
              <w:rPr>
                <w:rFonts w:eastAsia="Times New Roman" w:cs="Arial"/>
                <w:sz w:val="16"/>
                <w:szCs w:val="16"/>
                <w:lang w:eastAsia="en-GB"/>
              </w:rPr>
            </w:pPr>
            <w:r>
              <w:rPr>
                <w:rFonts w:eastAsia="Arial" w:cs="Arial"/>
                <w:lang w:val="pt-BR" w:eastAsia="en-GB"/>
              </w:rPr>
              <w:t>(3) pa</w:t>
            </w:r>
            <w:r>
              <w:rPr>
                <w:rFonts w:eastAsia="Arial" w:cs="Arial"/>
                <w:lang w:val="pt-BR" w:eastAsia="en-GB"/>
              </w:rPr>
              <w:t>ra a menor parte dos nossos investimentos em infraestrutura</w:t>
            </w:r>
          </w:p>
        </w:tc>
      </w:tr>
      <w:tr w:rsidR="009B26C0" w14:paraId="7F24D90A" w14:textId="77777777" w:rsidTr="00F46D7C">
        <w:trPr>
          <w:trHeight w:val="397"/>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CB3B628" w14:textId="77777777" w:rsidR="00507CD8" w:rsidRPr="00D0664E" w:rsidRDefault="008C2898" w:rsidP="0058193C">
            <w:pPr>
              <w:pStyle w:val="ListParagraph"/>
              <w:numPr>
                <w:ilvl w:val="0"/>
                <w:numId w:val="43"/>
              </w:numPr>
              <w:spacing w:line="276" w:lineRule="auto"/>
              <w:textAlignment w:val="baseline"/>
              <w:rPr>
                <w:rFonts w:eastAsia="Times New Roman" w:cs="Arial"/>
                <w:lang w:eastAsia="en-GB"/>
              </w:rPr>
            </w:pPr>
            <w:r>
              <w:rPr>
                <w:rFonts w:eastAsia="Arial"/>
                <w:lang w:val="pt-BR"/>
              </w:rPr>
              <w:t xml:space="preserve">(B) Uma descrição das normas setoriais e de classes de ativos às quais nossa organização está alinhada (p.ex., TCFD ou GRESB) </w:t>
            </w:r>
          </w:p>
        </w:tc>
        <w:tc>
          <w:tcPr>
            <w:tcW w:w="7441" w:type="dxa"/>
            <w:gridSpan w:val="3"/>
            <w:tcBorders>
              <w:bottom w:val="single" w:sz="6" w:space="0" w:color="A6A6A6" w:themeColor="background1" w:themeShade="A6"/>
            </w:tcBorders>
            <w:shd w:val="clear" w:color="auto" w:fill="FFFFFF" w:themeFill="background1"/>
            <w:vAlign w:val="center"/>
          </w:tcPr>
          <w:p w14:paraId="75600175" w14:textId="77777777" w:rsidR="00507CD8" w:rsidRPr="00D0664E" w:rsidRDefault="008C2898" w:rsidP="00507CD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24B8E186" w14:textId="77777777" w:rsidTr="00F46D7C">
        <w:trPr>
          <w:trHeight w:val="397"/>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43A7586F" w14:textId="77777777" w:rsidR="00507CD8" w:rsidRPr="00D0664E" w:rsidRDefault="008C2898" w:rsidP="0058193C">
            <w:pPr>
              <w:pStyle w:val="ListParagraph"/>
              <w:numPr>
                <w:ilvl w:val="0"/>
                <w:numId w:val="43"/>
              </w:numPr>
              <w:spacing w:line="276" w:lineRule="auto"/>
              <w:textAlignment w:val="baseline"/>
              <w:rPr>
                <w:rFonts w:eastAsia="Times New Roman" w:cs="Arial"/>
                <w:lang w:eastAsia="en-GB"/>
              </w:rPr>
            </w:pPr>
            <w:r>
              <w:rPr>
                <w:rFonts w:eastAsia="Arial"/>
                <w:lang w:val="pt-BR"/>
              </w:rPr>
              <w:t xml:space="preserve">(C) Nossa </w:t>
            </w:r>
            <w:hyperlink r:id="rId97" w:history="1">
              <w:r>
                <w:rPr>
                  <w:rFonts w:eastAsia="Arial"/>
                  <w:lang w:val="pt-BR"/>
                </w:rPr>
                <w:t>política de investimento responsável</w:t>
              </w:r>
            </w:hyperlink>
            <w:r>
              <w:rPr>
                <w:rFonts w:eastAsia="Arial"/>
                <w:lang w:val="pt-BR"/>
              </w:rPr>
              <w:t xml:space="preserve"> (no mínimo, um resumo dos principais aspectos e da abordagem específica da organização) </w:t>
            </w:r>
          </w:p>
        </w:tc>
        <w:tc>
          <w:tcPr>
            <w:tcW w:w="7441" w:type="dxa"/>
            <w:gridSpan w:val="3"/>
            <w:tcBorders>
              <w:bottom w:val="single" w:sz="6" w:space="0" w:color="A6A6A6" w:themeColor="background1" w:themeShade="A6"/>
            </w:tcBorders>
            <w:shd w:val="clear" w:color="auto" w:fill="FFFFFF" w:themeFill="background1"/>
            <w:vAlign w:val="center"/>
          </w:tcPr>
          <w:p w14:paraId="05F86149" w14:textId="77777777" w:rsidR="00507CD8" w:rsidRPr="00D0664E" w:rsidRDefault="008C2898" w:rsidP="00507CD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7AD409FF" w14:textId="77777777" w:rsidTr="00F46D7C">
        <w:trPr>
          <w:trHeight w:val="397"/>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63B08767" w14:textId="77777777" w:rsidR="00507CD8" w:rsidRPr="00D0664E" w:rsidRDefault="008C2898" w:rsidP="0058193C">
            <w:pPr>
              <w:pStyle w:val="ListParagraph"/>
              <w:numPr>
                <w:ilvl w:val="0"/>
                <w:numId w:val="43"/>
              </w:numPr>
              <w:spacing w:line="276" w:lineRule="auto"/>
              <w:textAlignment w:val="baseline"/>
              <w:rPr>
                <w:rFonts w:eastAsia="Times New Roman" w:cs="Arial"/>
                <w:lang w:eastAsia="en-GB"/>
              </w:rPr>
            </w:pPr>
            <w:r>
              <w:rPr>
                <w:rFonts w:eastAsia="Arial"/>
                <w:lang w:val="pt-BR"/>
              </w:rPr>
              <w:t>(D) Nossa metodolo</w:t>
            </w:r>
            <w:r>
              <w:rPr>
                <w:rFonts w:eastAsia="Arial"/>
                <w:lang w:val="pt-BR"/>
              </w:rPr>
              <w:t xml:space="preserve">gia de avaliação de </w:t>
            </w:r>
            <w:hyperlink r:id="rId98" w:history="1">
              <w:r>
                <w:rPr>
                  <w:rFonts w:eastAsia="Arial"/>
                  <w:color w:val="00B0F0"/>
                  <w:lang w:val="pt-BR"/>
                </w:rPr>
                <w:t>riscos ASG</w:t>
              </w:r>
            </w:hyperlink>
            <w:r>
              <w:rPr>
                <w:rFonts w:eastAsia="Arial"/>
                <w:lang w:val="pt-BR"/>
              </w:rPr>
              <w:t xml:space="preserve"> (temas cobertos, internamente e/ou com apoio externo) </w:t>
            </w:r>
          </w:p>
        </w:tc>
        <w:tc>
          <w:tcPr>
            <w:tcW w:w="7441" w:type="dxa"/>
            <w:gridSpan w:val="3"/>
            <w:tcBorders>
              <w:bottom w:val="single" w:sz="6" w:space="0" w:color="A6A6A6" w:themeColor="background1" w:themeShade="A6"/>
            </w:tcBorders>
            <w:shd w:val="clear" w:color="auto" w:fill="FFFFFF" w:themeFill="background1"/>
            <w:vAlign w:val="center"/>
          </w:tcPr>
          <w:p w14:paraId="06475D54" w14:textId="77777777" w:rsidR="00507CD8" w:rsidRPr="00D0664E" w:rsidRDefault="008C2898" w:rsidP="00507CD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6EC231F8" w14:textId="77777777" w:rsidTr="00F46D7C">
        <w:trPr>
          <w:trHeight w:val="397"/>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33907B77" w14:textId="77777777" w:rsidR="00507CD8" w:rsidRPr="00D0664E" w:rsidRDefault="008C2898" w:rsidP="0058193C">
            <w:pPr>
              <w:pStyle w:val="ListParagraph"/>
              <w:numPr>
                <w:ilvl w:val="0"/>
                <w:numId w:val="43"/>
              </w:numPr>
              <w:spacing w:line="276" w:lineRule="auto"/>
              <w:textAlignment w:val="baseline"/>
              <w:rPr>
                <w:rFonts w:eastAsia="Times New Roman" w:cs="Arial"/>
                <w:lang w:eastAsia="en-GB"/>
              </w:rPr>
            </w:pPr>
            <w:r>
              <w:rPr>
                <w:rFonts w:eastAsia="Arial"/>
                <w:lang w:val="pt-BR"/>
              </w:rPr>
              <w:t>(E) Os resultados de nossa última avaliação de riscos AS</w:t>
            </w:r>
            <w:r>
              <w:rPr>
                <w:rFonts w:eastAsia="Arial"/>
                <w:lang w:val="pt-BR"/>
              </w:rPr>
              <w:t>G do ativo ou da empresa da carteira</w:t>
            </w:r>
          </w:p>
        </w:tc>
        <w:tc>
          <w:tcPr>
            <w:tcW w:w="7441" w:type="dxa"/>
            <w:gridSpan w:val="3"/>
            <w:tcBorders>
              <w:bottom w:val="single" w:sz="6" w:space="0" w:color="A6A6A6" w:themeColor="background1" w:themeShade="A6"/>
            </w:tcBorders>
            <w:shd w:val="clear" w:color="auto" w:fill="FFFFFF" w:themeFill="background1"/>
            <w:vAlign w:val="center"/>
          </w:tcPr>
          <w:p w14:paraId="48DD5993" w14:textId="77777777" w:rsidR="00507CD8" w:rsidRPr="00D0664E" w:rsidRDefault="008C2898" w:rsidP="00507CD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1B77BF20" w14:textId="77777777" w:rsidTr="00F46D7C">
        <w:trPr>
          <w:trHeight w:val="369"/>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2B03E192" w14:textId="77777777" w:rsidR="00507CD8" w:rsidRPr="00D0664E" w:rsidRDefault="008C2898" w:rsidP="0058193C">
            <w:pPr>
              <w:pStyle w:val="ListParagraph"/>
              <w:numPr>
                <w:ilvl w:val="0"/>
                <w:numId w:val="43"/>
              </w:numPr>
              <w:spacing w:line="276" w:lineRule="auto"/>
              <w:textAlignment w:val="baseline"/>
              <w:rPr>
                <w:rFonts w:eastAsia="Times New Roman" w:cs="Arial"/>
                <w:lang w:eastAsia="en-GB"/>
              </w:rPr>
            </w:pPr>
            <w:r>
              <w:rPr>
                <w:rFonts w:eastAsia="Arial"/>
                <w:lang w:val="pt-BR"/>
              </w:rPr>
              <w:t>(F) Os principais dados de desempenho ASG do ativo ou da empresa da carteira que está à venda</w:t>
            </w:r>
          </w:p>
        </w:tc>
        <w:tc>
          <w:tcPr>
            <w:tcW w:w="7441" w:type="dxa"/>
            <w:gridSpan w:val="3"/>
            <w:tcBorders>
              <w:bottom w:val="single" w:sz="6" w:space="0" w:color="A6A6A6" w:themeColor="background1" w:themeShade="A6"/>
            </w:tcBorders>
            <w:shd w:val="clear" w:color="auto" w:fill="FFFFFF" w:themeFill="background1"/>
            <w:vAlign w:val="center"/>
          </w:tcPr>
          <w:p w14:paraId="4EF155DC" w14:textId="77777777" w:rsidR="00507CD8" w:rsidRPr="00D0664E" w:rsidRDefault="008C2898" w:rsidP="00507CD8">
            <w:pPr>
              <w:spacing w:line="276" w:lineRule="auto"/>
              <w:textAlignment w:val="baseline"/>
              <w:rPr>
                <w:rFonts w:eastAsia="Times New Roman" w:cs="Arial"/>
                <w:sz w:val="16"/>
                <w:szCs w:val="16"/>
                <w:lang w:eastAsia="en-GB"/>
              </w:rPr>
            </w:pPr>
            <w:r>
              <w:rPr>
                <w:rFonts w:eastAsia="Arial" w:cs="Arial"/>
                <w:lang w:val="pt-BR" w:eastAsia="en-GB"/>
              </w:rPr>
              <w:t>[O mesmo que acima]</w:t>
            </w:r>
          </w:p>
        </w:tc>
      </w:tr>
      <w:tr w:rsidR="009B26C0" w14:paraId="7D8484C7" w14:textId="77777777" w:rsidTr="00F46D7C">
        <w:trPr>
          <w:trHeight w:val="397"/>
        </w:trPr>
        <w:tc>
          <w:tcPr>
            <w:tcW w:w="7441" w:type="dxa"/>
            <w:gridSpan w:val="6"/>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BEBFF2C" w14:textId="77777777" w:rsidR="00893918" w:rsidRPr="00D0664E" w:rsidRDefault="008C2898" w:rsidP="0058193C">
            <w:pPr>
              <w:pStyle w:val="ListParagraph"/>
              <w:numPr>
                <w:ilvl w:val="0"/>
                <w:numId w:val="43"/>
              </w:numPr>
              <w:spacing w:line="276" w:lineRule="auto"/>
              <w:textAlignment w:val="baseline"/>
              <w:rPr>
                <w:rFonts w:cs="Arial"/>
                <w:color w:val="000000"/>
                <w:shd w:val="clear" w:color="auto" w:fill="FFFFFF"/>
              </w:rPr>
            </w:pPr>
            <w:r>
              <w:rPr>
                <w:rFonts w:eastAsia="Arial"/>
                <w:lang w:val="pt-BR"/>
              </w:rPr>
              <w:t>(G) Outro</w:t>
            </w:r>
          </w:p>
          <w:p w14:paraId="07A91EF1" w14:textId="77777777" w:rsidR="00E97E86" w:rsidRPr="00D0664E" w:rsidRDefault="008C2898" w:rsidP="00CD4459">
            <w:pPr>
              <w:pStyle w:val="ListParagraph"/>
              <w:spacing w:line="276" w:lineRule="auto"/>
              <w:ind w:left="360"/>
              <w:textAlignment w:val="baseline"/>
              <w:rPr>
                <w:rFonts w:eastAsia="Times New Roman" w:cs="Arial"/>
                <w:lang w:eastAsia="en-GB"/>
              </w:rPr>
            </w:pPr>
            <w:r>
              <w:rPr>
                <w:rFonts w:eastAsia="Arial" w:cs="Arial"/>
                <w:color w:val="000000"/>
                <w:shd w:val="clear" w:color="auto" w:fill="FFFFFF"/>
                <w:lang w:val="pt-BR"/>
              </w:rPr>
              <w:t>Especifique: ____ [Texto livre obrigatório: curto]</w:t>
            </w:r>
          </w:p>
        </w:tc>
        <w:tc>
          <w:tcPr>
            <w:tcW w:w="7441" w:type="dxa"/>
            <w:gridSpan w:val="3"/>
            <w:tcBorders>
              <w:bottom w:val="single" w:sz="6" w:space="0" w:color="A6A6A6" w:themeColor="background1" w:themeShade="A6"/>
            </w:tcBorders>
            <w:shd w:val="clear" w:color="auto" w:fill="FFFFFF" w:themeFill="background1"/>
            <w:vAlign w:val="center"/>
          </w:tcPr>
          <w:p w14:paraId="7E14C2DD" w14:textId="77777777" w:rsidR="00831BB1" w:rsidRPr="00D0664E" w:rsidRDefault="008C2898" w:rsidP="00507CD8">
            <w:pPr>
              <w:spacing w:line="276" w:lineRule="auto"/>
              <w:textAlignment w:val="baseline"/>
              <w:rPr>
                <w:rFonts w:eastAsia="Times New Roman" w:cs="Arial"/>
                <w:sz w:val="16"/>
                <w:szCs w:val="16"/>
                <w:lang w:eastAsia="en-GB"/>
              </w:rPr>
            </w:pPr>
            <w:r>
              <w:rPr>
                <w:rFonts w:eastAsia="Arial" w:cs="Arial"/>
                <w:lang w:val="pt-BR" w:eastAsia="en-GB"/>
              </w:rPr>
              <w:t xml:space="preserve">[O mesmo que </w:t>
            </w:r>
            <w:r>
              <w:rPr>
                <w:rFonts w:eastAsia="Arial" w:cs="Arial"/>
                <w:lang w:val="pt-BR" w:eastAsia="en-GB"/>
              </w:rPr>
              <w:t>acima]</w:t>
            </w:r>
          </w:p>
        </w:tc>
      </w:tr>
      <w:tr w:rsidR="009B26C0" w14:paraId="3370C6DA" w14:textId="77777777" w:rsidTr="00F46D7C">
        <w:trPr>
          <w:trHeight w:val="369"/>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5FE6C718" w14:textId="77777777" w:rsidR="0058193C" w:rsidRPr="00D0664E" w:rsidRDefault="008C2898" w:rsidP="003F6A21">
            <w:pPr>
              <w:pStyle w:val="ListParagraph"/>
              <w:numPr>
                <w:ilvl w:val="0"/>
                <w:numId w:val="5"/>
              </w:numPr>
              <w:spacing w:line="276" w:lineRule="auto"/>
              <w:rPr>
                <w:rFonts w:asciiTheme="minorHAnsi" w:eastAsiaTheme="minorEastAsia" w:hAnsiTheme="minorHAnsi" w:cstheme="minorBidi"/>
                <w:lang w:eastAsia="en-GB"/>
              </w:rPr>
            </w:pPr>
            <w:r>
              <w:rPr>
                <w:rFonts w:eastAsia="Arial"/>
                <w:lang w:val="pt-BR"/>
              </w:rPr>
              <w:lastRenderedPageBreak/>
              <w:t xml:space="preserve">(H) Não compartilhamos informações sobre investimento responsável </w:t>
            </w:r>
            <w:r>
              <w:rPr>
                <w:rFonts w:eastAsia="Arial" w:cs="Arial"/>
                <w:lang w:val="pt-BR"/>
              </w:rPr>
              <w:t>com possíveis compradores de investimentos em infraestrutura no exercício</w:t>
            </w:r>
          </w:p>
        </w:tc>
      </w:tr>
      <w:tr w:rsidR="009B26C0" w14:paraId="18183F99" w14:textId="77777777" w:rsidTr="00F46D7C">
        <w:trPr>
          <w:trHeight w:val="369"/>
        </w:trPr>
        <w:tc>
          <w:tcPr>
            <w:tcW w:w="14882" w:type="dxa"/>
            <w:gridSpan w:val="9"/>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tcPr>
          <w:p w14:paraId="08895897" w14:textId="77777777" w:rsidR="0058193C" w:rsidRPr="00D0664E" w:rsidRDefault="008C2898" w:rsidP="003F6A21">
            <w:pPr>
              <w:pStyle w:val="ListParagraph"/>
              <w:numPr>
                <w:ilvl w:val="0"/>
                <w:numId w:val="6"/>
              </w:numPr>
              <w:spacing w:line="276" w:lineRule="auto"/>
              <w:rPr>
                <w:rFonts w:asciiTheme="minorHAnsi" w:eastAsiaTheme="minorEastAsia" w:hAnsiTheme="minorHAnsi" w:cstheme="minorBidi"/>
                <w:lang w:eastAsia="en-GB"/>
              </w:rPr>
            </w:pPr>
            <w:r>
              <w:rPr>
                <w:rFonts w:eastAsia="Arial" w:cs="Arial"/>
                <w:color w:val="000000"/>
                <w:lang w:val="pt-BR" w:eastAsia="en-GB"/>
              </w:rPr>
              <w:t xml:space="preserve">(I) Não se aplica; não houve processo de venda (ou controle sobre o processo de venda) no </w:t>
            </w:r>
            <w:r>
              <w:rPr>
                <w:rFonts w:eastAsia="Arial" w:cs="Arial"/>
                <w:color w:val="000000"/>
                <w:lang w:val="pt-BR" w:eastAsia="en-GB"/>
              </w:rPr>
              <w:t>exercício</w:t>
            </w:r>
          </w:p>
        </w:tc>
      </w:tr>
      <w:tr w:rsidR="009B26C0" w14:paraId="12EBEB34" w14:textId="77777777" w:rsidTr="00F46D7C">
        <w:trPr>
          <w:trHeight w:val="300"/>
        </w:trPr>
        <w:tc>
          <w:tcPr>
            <w:tcW w:w="14882" w:type="dxa"/>
            <w:gridSpan w:val="9"/>
            <w:tcBorders>
              <w:left w:val="nil"/>
              <w:right w:val="nil"/>
            </w:tcBorders>
            <w:shd w:val="clear" w:color="auto" w:fill="FFFFFF" w:themeFill="background1"/>
            <w:tcMar>
              <w:top w:w="0" w:type="dxa"/>
              <w:bottom w:w="0" w:type="dxa"/>
            </w:tcMar>
            <w:vAlign w:val="center"/>
          </w:tcPr>
          <w:p w14:paraId="754C8089" w14:textId="77777777" w:rsidR="00507CD8" w:rsidRPr="00D0664E" w:rsidRDefault="00507CD8" w:rsidP="00507CD8">
            <w:pPr>
              <w:spacing w:line="240" w:lineRule="auto"/>
              <w:jc w:val="center"/>
              <w:textAlignment w:val="baseline"/>
              <w:rPr>
                <w:rStyle w:val="Hyperlink"/>
                <w:sz w:val="16"/>
                <w:szCs w:val="16"/>
              </w:rPr>
            </w:pPr>
          </w:p>
        </w:tc>
      </w:tr>
      <w:tr w:rsidR="009B26C0" w14:paraId="5934AE3C" w14:textId="77777777" w:rsidTr="00F46D7C">
        <w:trPr>
          <w:trHeight w:val="300"/>
        </w:trPr>
        <w:tc>
          <w:tcPr>
            <w:tcW w:w="14882" w:type="dxa"/>
            <w:gridSpan w:val="9"/>
            <w:shd w:val="clear" w:color="auto" w:fill="0070C0"/>
            <w:vAlign w:val="center"/>
          </w:tcPr>
          <w:p w14:paraId="7FAADEDD" w14:textId="77777777" w:rsidR="00507CD8" w:rsidRPr="00D0664E" w:rsidRDefault="008C2898" w:rsidP="00E36020">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0C189820" w14:textId="77777777" w:rsidTr="00F46D7C">
        <w:trPr>
          <w:trHeight w:val="300"/>
        </w:trPr>
        <w:tc>
          <w:tcPr>
            <w:tcW w:w="1843" w:type="dxa"/>
            <w:shd w:val="clear" w:color="auto" w:fill="auto"/>
            <w:vAlign w:val="center"/>
          </w:tcPr>
          <w:p w14:paraId="550D07A4" w14:textId="77777777" w:rsidR="00507CD8" w:rsidRPr="00D0664E" w:rsidRDefault="008C2898" w:rsidP="00E36020">
            <w:pPr>
              <w:rPr>
                <w:rStyle w:val="Hyperlink"/>
                <w:b/>
                <w:sz w:val="16"/>
                <w:szCs w:val="16"/>
              </w:rPr>
            </w:pPr>
            <w:r>
              <w:rPr>
                <w:rFonts w:eastAsia="Arial"/>
                <w:b/>
                <w:bCs/>
                <w:sz w:val="16"/>
                <w:szCs w:val="16"/>
                <w:lang w:val="pt-BR"/>
              </w:rPr>
              <w:t>Objetivo do indicador</w:t>
            </w:r>
          </w:p>
        </w:tc>
        <w:tc>
          <w:tcPr>
            <w:tcW w:w="13039" w:type="dxa"/>
            <w:gridSpan w:val="8"/>
            <w:shd w:val="clear" w:color="auto" w:fill="auto"/>
            <w:vAlign w:val="center"/>
          </w:tcPr>
          <w:p w14:paraId="6FEB023B" w14:textId="77777777" w:rsidR="006A038C" w:rsidRPr="00D0664E" w:rsidRDefault="008C2898" w:rsidP="00E36020">
            <w:pPr>
              <w:rPr>
                <w:rStyle w:val="Hyperlink"/>
                <w:color w:val="000000" w:themeColor="text1"/>
                <w:sz w:val="16"/>
                <w:szCs w:val="16"/>
              </w:rPr>
            </w:pPr>
            <w:r>
              <w:rPr>
                <w:rStyle w:val="Hyperlink"/>
                <w:rFonts w:eastAsia="Arial"/>
                <w:color w:val="000000"/>
                <w:sz w:val="16"/>
                <w:szCs w:val="16"/>
                <w:lang w:val="pt-BR"/>
              </w:rPr>
              <w:t>Este indicador procura determinar se o signatário inclui informações ASG em seu processo de venda de ativos. Considera-se uma boa prática divulgar informações ASG de investimentos em infraestrutura para possíveis compradores antes da saída, para que as inf</w:t>
            </w:r>
            <w:r>
              <w:rPr>
                <w:rStyle w:val="Hyperlink"/>
                <w:rFonts w:eastAsia="Arial"/>
                <w:color w:val="000000"/>
                <w:sz w:val="16"/>
                <w:szCs w:val="16"/>
                <w:lang w:val="pt-BR"/>
              </w:rPr>
              <w:t xml:space="preserve">ormações disponíveis para o comprador sejam completas e para demonstrar um bom </w:t>
            </w:r>
            <w:r>
              <w:rPr>
                <w:rStyle w:val="Hyperlink"/>
                <w:rFonts w:eastAsia="Arial"/>
                <w:i/>
                <w:iCs/>
                <w:color w:val="000000"/>
                <w:sz w:val="16"/>
                <w:szCs w:val="16"/>
                <w:lang w:val="pt-BR"/>
              </w:rPr>
              <w:t>stewardship</w:t>
            </w:r>
            <w:r>
              <w:rPr>
                <w:rStyle w:val="Hyperlink"/>
                <w:rFonts w:eastAsia="Arial"/>
                <w:color w:val="000000"/>
                <w:sz w:val="16"/>
                <w:szCs w:val="16"/>
                <w:lang w:val="pt-BR"/>
              </w:rPr>
              <w:t xml:space="preserve"> em nome do vendedor.</w:t>
            </w:r>
          </w:p>
          <w:p w14:paraId="25C1819A" w14:textId="77777777" w:rsidR="006A038C" w:rsidRPr="00D0664E" w:rsidRDefault="006A038C" w:rsidP="00E36020">
            <w:pPr>
              <w:rPr>
                <w:rStyle w:val="Hyperlink"/>
                <w:color w:val="000000" w:themeColor="text1"/>
                <w:sz w:val="16"/>
                <w:szCs w:val="16"/>
              </w:rPr>
            </w:pPr>
          </w:p>
          <w:p w14:paraId="0B95C7A4" w14:textId="77777777" w:rsidR="00096099" w:rsidRPr="00D0664E" w:rsidRDefault="008C2898">
            <w:pPr>
              <w:rPr>
                <w:rStyle w:val="Hyperlink"/>
                <w:color w:val="000000" w:themeColor="text1"/>
                <w:sz w:val="16"/>
                <w:szCs w:val="16"/>
              </w:rPr>
            </w:pPr>
            <w:r>
              <w:rPr>
                <w:rStyle w:val="Hyperlink"/>
                <w:rFonts w:eastAsia="Arial"/>
                <w:color w:val="000000"/>
                <w:sz w:val="16"/>
                <w:szCs w:val="16"/>
                <w:lang w:val="pt-BR"/>
              </w:rPr>
              <w:t xml:space="preserve">Fornecer evidências de boas práticas ASG para o possível comprador de um ativo permite que o comprador visualize melhor os possíveis </w:t>
            </w:r>
            <w:r>
              <w:rPr>
                <w:rStyle w:val="Hyperlink"/>
                <w:rFonts w:eastAsia="Arial"/>
                <w:color w:val="000000"/>
                <w:sz w:val="16"/>
                <w:szCs w:val="16"/>
                <w:lang w:val="pt-BR"/>
              </w:rPr>
              <w:t>riscos e oportunidades ASG, de modo que possa tomar uma decisão mais fundamentada sobre o ativo e seu valor, além de evitar possíveis problemas legais e de reputação causados pela não divulgação de fatores ASG relevantes.</w:t>
            </w:r>
          </w:p>
        </w:tc>
      </w:tr>
      <w:tr w:rsidR="009B26C0" w14:paraId="5972664C" w14:textId="77777777" w:rsidTr="00F46D7C">
        <w:trPr>
          <w:trHeight w:val="300"/>
        </w:trPr>
        <w:tc>
          <w:tcPr>
            <w:tcW w:w="1843" w:type="dxa"/>
            <w:shd w:val="clear" w:color="auto" w:fill="auto"/>
            <w:vAlign w:val="center"/>
          </w:tcPr>
          <w:p w14:paraId="2690CA49" w14:textId="77777777" w:rsidR="00507CD8" w:rsidRPr="00D0664E" w:rsidRDefault="008C2898" w:rsidP="00E36020">
            <w:pPr>
              <w:rPr>
                <w:b/>
                <w:bCs/>
                <w:sz w:val="16"/>
                <w:szCs w:val="16"/>
              </w:rPr>
            </w:pPr>
            <w:r>
              <w:rPr>
                <w:rFonts w:eastAsia="Arial"/>
                <w:b/>
                <w:bCs/>
                <w:sz w:val="16"/>
                <w:szCs w:val="16"/>
                <w:lang w:val="pt-BR"/>
              </w:rPr>
              <w:t>Outros materiais</w:t>
            </w:r>
          </w:p>
        </w:tc>
        <w:tc>
          <w:tcPr>
            <w:tcW w:w="13039" w:type="dxa"/>
            <w:gridSpan w:val="8"/>
            <w:shd w:val="clear" w:color="auto" w:fill="auto"/>
            <w:vAlign w:val="center"/>
          </w:tcPr>
          <w:p w14:paraId="1BAD1103" w14:textId="77777777" w:rsidR="008728B2" w:rsidRPr="00D0664E" w:rsidRDefault="008C2898" w:rsidP="008728B2">
            <w:pPr>
              <w:rPr>
                <w:color w:val="000000" w:themeColor="text1"/>
                <w:sz w:val="16"/>
                <w:szCs w:val="16"/>
              </w:rPr>
            </w:pPr>
            <w:r>
              <w:rPr>
                <w:rFonts w:eastAsia="Arial"/>
                <w:color w:val="000000"/>
                <w:sz w:val="16"/>
                <w:szCs w:val="16"/>
                <w:lang w:val="pt-BR"/>
              </w:rPr>
              <w:t>Para mais orient</w:t>
            </w:r>
            <w:r>
              <w:rPr>
                <w:rFonts w:eastAsia="Arial"/>
                <w:color w:val="000000"/>
                <w:sz w:val="16"/>
                <w:szCs w:val="16"/>
                <w:lang w:val="pt-BR"/>
              </w:rPr>
              <w:t xml:space="preserve">ações, consulte </w:t>
            </w:r>
            <w:hyperlink r:id="rId99" w:history="1">
              <w:r>
                <w:rPr>
                  <w:rFonts w:eastAsia="Arial"/>
                  <w:color w:val="00B0F0"/>
                  <w:sz w:val="16"/>
                  <w:szCs w:val="16"/>
                  <w:lang w:val="pt-BR"/>
                </w:rPr>
                <w:t>Primer on Responsible Investment in Infrastructure</w:t>
              </w:r>
            </w:hyperlink>
            <w:r>
              <w:rPr>
                <w:rFonts w:eastAsia="Arial"/>
                <w:color w:val="000000"/>
                <w:sz w:val="16"/>
                <w:szCs w:val="16"/>
                <w:lang w:val="pt-BR"/>
              </w:rPr>
              <w:t>.</w:t>
            </w:r>
          </w:p>
        </w:tc>
      </w:tr>
      <w:tr w:rsidR="009B26C0" w14:paraId="573C9F63" w14:textId="77777777" w:rsidTr="00F46D7C">
        <w:trPr>
          <w:trHeight w:val="300"/>
        </w:trPr>
        <w:tc>
          <w:tcPr>
            <w:tcW w:w="14882" w:type="dxa"/>
            <w:gridSpan w:val="9"/>
            <w:shd w:val="clear" w:color="auto" w:fill="0070C0"/>
            <w:vAlign w:val="center"/>
          </w:tcPr>
          <w:p w14:paraId="14CB5305" w14:textId="77777777" w:rsidR="00507CD8" w:rsidRPr="00D0664E" w:rsidRDefault="008C2898" w:rsidP="00E36020">
            <w:pPr>
              <w:rPr>
                <w:color w:val="FFFFFF" w:themeColor="background1"/>
                <w:sz w:val="16"/>
                <w:szCs w:val="16"/>
              </w:rPr>
            </w:pPr>
            <w:r>
              <w:rPr>
                <w:rFonts w:eastAsia="Arial" w:cs="Arial"/>
                <w:b/>
                <w:bCs/>
                <w:color w:val="FFFFFF"/>
                <w:sz w:val="18"/>
                <w:szCs w:val="18"/>
                <w:lang w:val="pt-BR" w:eastAsia="en-GB"/>
              </w:rPr>
              <w:t>Lógica</w:t>
            </w:r>
          </w:p>
        </w:tc>
      </w:tr>
      <w:tr w:rsidR="009B26C0" w14:paraId="72FD24DA" w14:textId="77777777" w:rsidTr="00F46D7C">
        <w:trPr>
          <w:trHeight w:val="300"/>
        </w:trPr>
        <w:tc>
          <w:tcPr>
            <w:tcW w:w="1843" w:type="dxa"/>
            <w:shd w:val="clear" w:color="auto" w:fill="auto"/>
            <w:vAlign w:val="center"/>
          </w:tcPr>
          <w:p w14:paraId="4BBB7820" w14:textId="77777777" w:rsidR="00507CD8" w:rsidRPr="00D0664E" w:rsidRDefault="008C2898" w:rsidP="00E36020">
            <w:pPr>
              <w:rPr>
                <w:b/>
                <w:bCs/>
                <w:sz w:val="16"/>
                <w:szCs w:val="16"/>
              </w:rPr>
            </w:pPr>
            <w:r>
              <w:rPr>
                <w:rFonts w:eastAsia="Arial"/>
                <w:b/>
                <w:bCs/>
                <w:sz w:val="16"/>
                <w:szCs w:val="16"/>
                <w:lang w:val="pt-BR"/>
              </w:rPr>
              <w:t>Subordinado a</w:t>
            </w:r>
          </w:p>
        </w:tc>
        <w:tc>
          <w:tcPr>
            <w:tcW w:w="13039" w:type="dxa"/>
            <w:gridSpan w:val="8"/>
            <w:shd w:val="clear" w:color="auto" w:fill="auto"/>
            <w:vAlign w:val="center"/>
          </w:tcPr>
          <w:p w14:paraId="71FC3153" w14:textId="77777777" w:rsidR="00507CD8" w:rsidRPr="00D0664E" w:rsidRDefault="008C2898" w:rsidP="00E36020">
            <w:pPr>
              <w:rPr>
                <w:sz w:val="16"/>
                <w:szCs w:val="16"/>
              </w:rPr>
            </w:pPr>
            <w:r>
              <w:rPr>
                <w:rFonts w:eastAsia="Arial"/>
                <w:sz w:val="16"/>
                <w:szCs w:val="16"/>
                <w:lang w:val="pt-BR"/>
              </w:rPr>
              <w:t>[OO 21]</w:t>
            </w:r>
          </w:p>
        </w:tc>
      </w:tr>
      <w:tr w:rsidR="009B26C0" w14:paraId="0C97F406" w14:textId="77777777" w:rsidTr="00F46D7C">
        <w:trPr>
          <w:trHeight w:val="300"/>
        </w:trPr>
        <w:tc>
          <w:tcPr>
            <w:tcW w:w="1843" w:type="dxa"/>
            <w:shd w:val="clear" w:color="auto" w:fill="auto"/>
            <w:vAlign w:val="center"/>
          </w:tcPr>
          <w:p w14:paraId="747BA804" w14:textId="77777777" w:rsidR="00507CD8" w:rsidRPr="00D0664E" w:rsidRDefault="008C2898" w:rsidP="00E36020">
            <w:pPr>
              <w:rPr>
                <w:b/>
                <w:bCs/>
                <w:sz w:val="16"/>
                <w:szCs w:val="16"/>
              </w:rPr>
            </w:pPr>
            <w:r>
              <w:rPr>
                <w:rFonts w:eastAsia="Arial"/>
                <w:b/>
                <w:bCs/>
                <w:sz w:val="16"/>
                <w:szCs w:val="16"/>
                <w:lang w:val="pt-BR"/>
              </w:rPr>
              <w:t>Acesso para</w:t>
            </w:r>
          </w:p>
        </w:tc>
        <w:tc>
          <w:tcPr>
            <w:tcW w:w="13039" w:type="dxa"/>
            <w:gridSpan w:val="8"/>
            <w:shd w:val="clear" w:color="auto" w:fill="auto"/>
            <w:vAlign w:val="center"/>
          </w:tcPr>
          <w:p w14:paraId="46E9A627" w14:textId="77777777" w:rsidR="00507CD8" w:rsidRPr="00D0664E" w:rsidRDefault="008C2898" w:rsidP="00E36020">
            <w:pPr>
              <w:rPr>
                <w:sz w:val="16"/>
                <w:szCs w:val="16"/>
              </w:rPr>
            </w:pPr>
            <w:r>
              <w:rPr>
                <w:rFonts w:eastAsia="Arial"/>
                <w:sz w:val="16"/>
                <w:szCs w:val="16"/>
                <w:lang w:val="pt-BR"/>
              </w:rPr>
              <w:t>N/A</w:t>
            </w:r>
          </w:p>
        </w:tc>
      </w:tr>
      <w:tr w:rsidR="009B26C0" w14:paraId="10A9D9F1" w14:textId="77777777" w:rsidTr="00F46D7C">
        <w:trPr>
          <w:trHeight w:val="300"/>
        </w:trPr>
        <w:tc>
          <w:tcPr>
            <w:tcW w:w="14882" w:type="dxa"/>
            <w:gridSpan w:val="9"/>
            <w:shd w:val="clear" w:color="auto" w:fill="0070C0"/>
            <w:vAlign w:val="center"/>
          </w:tcPr>
          <w:p w14:paraId="3C793317" w14:textId="77777777" w:rsidR="00507CD8" w:rsidRPr="00D0664E" w:rsidRDefault="008C2898" w:rsidP="00E36020">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69879DD3" w14:textId="77777777" w:rsidTr="00F46D7C">
        <w:trPr>
          <w:trHeight w:val="567"/>
        </w:trPr>
        <w:tc>
          <w:tcPr>
            <w:tcW w:w="1843" w:type="dxa"/>
            <w:vMerge w:val="restart"/>
            <w:shd w:val="clear" w:color="auto" w:fill="auto"/>
            <w:vAlign w:val="center"/>
          </w:tcPr>
          <w:p w14:paraId="5F1AAB32" w14:textId="77777777" w:rsidR="004B1DA2" w:rsidRPr="00D0664E" w:rsidRDefault="008C2898" w:rsidP="00E36020">
            <w:pPr>
              <w:rPr>
                <w:b/>
                <w:sz w:val="16"/>
                <w:szCs w:val="16"/>
              </w:rPr>
            </w:pPr>
            <w:r>
              <w:rPr>
                <w:rFonts w:eastAsia="Arial"/>
                <w:b/>
                <w:bCs/>
                <w:sz w:val="16"/>
                <w:szCs w:val="16"/>
                <w:lang w:val="pt-BR"/>
              </w:rPr>
              <w:t>Critérios de avaliação</w:t>
            </w:r>
          </w:p>
        </w:tc>
        <w:tc>
          <w:tcPr>
            <w:tcW w:w="13039" w:type="dxa"/>
            <w:gridSpan w:val="8"/>
            <w:shd w:val="clear" w:color="auto" w:fill="auto"/>
            <w:vAlign w:val="center"/>
          </w:tcPr>
          <w:p w14:paraId="1D26834B" w14:textId="77777777" w:rsidR="004B1DA2" w:rsidRPr="00D0664E" w:rsidRDefault="008C2898" w:rsidP="00E36020">
            <w:pPr>
              <w:rPr>
                <w:b/>
                <w:sz w:val="16"/>
                <w:szCs w:val="16"/>
              </w:rPr>
            </w:pPr>
            <w:r>
              <w:rPr>
                <w:rFonts w:eastAsia="Arial"/>
                <w:sz w:val="16"/>
                <w:szCs w:val="16"/>
                <w:lang w:val="pt-BR"/>
              </w:rPr>
              <w:t xml:space="preserve">100 pontos divididos entre as opções de letras (50 pontos) e números (50 pontos). </w:t>
            </w:r>
            <w:r>
              <w:rPr>
                <w:rFonts w:eastAsia="Arial"/>
                <w:color w:val="000000"/>
                <w:sz w:val="16"/>
                <w:szCs w:val="16"/>
                <w:lang w:val="pt-BR"/>
              </w:rPr>
              <w:t>A pontuação final será baseada na combinação com o maior número de pontos.</w:t>
            </w:r>
          </w:p>
        </w:tc>
      </w:tr>
      <w:tr w:rsidR="009B26C0" w14:paraId="423568C0" w14:textId="77777777" w:rsidTr="00F46D7C">
        <w:trPr>
          <w:trHeight w:val="1672"/>
        </w:trPr>
        <w:tc>
          <w:tcPr>
            <w:tcW w:w="1843" w:type="dxa"/>
            <w:vMerge/>
            <w:shd w:val="clear" w:color="auto" w:fill="auto"/>
            <w:vAlign w:val="center"/>
          </w:tcPr>
          <w:p w14:paraId="12BE8FBB" w14:textId="77777777" w:rsidR="004B1DA2" w:rsidRPr="00D0664E" w:rsidRDefault="004B1DA2" w:rsidP="00E36020">
            <w:pPr>
              <w:rPr>
                <w:b/>
                <w:sz w:val="16"/>
                <w:szCs w:val="16"/>
              </w:rPr>
            </w:pP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339CB7E0" w14:textId="77777777" w:rsidR="004B1DA2" w:rsidRPr="00D0664E" w:rsidRDefault="008C2898" w:rsidP="0075544B">
            <w:pPr>
              <w:rPr>
                <w:rStyle w:val="Hyperlink"/>
                <w:color w:val="000000" w:themeColor="text1"/>
                <w:sz w:val="16"/>
                <w:szCs w:val="16"/>
              </w:rPr>
            </w:pPr>
            <w:r>
              <w:rPr>
                <w:rStyle w:val="Hyperlink"/>
                <w:rFonts w:eastAsia="Arial"/>
                <w:color w:val="000000"/>
                <w:sz w:val="16"/>
                <w:szCs w:val="16"/>
                <w:lang w:val="pt-BR"/>
              </w:rPr>
              <w:t xml:space="preserve">50 pontos para opções de letras: </w:t>
            </w:r>
          </w:p>
          <w:p w14:paraId="1E46D608" w14:textId="77777777" w:rsidR="004B1DA2" w:rsidRPr="00D0664E" w:rsidRDefault="004B1DA2" w:rsidP="0025595A">
            <w:pPr>
              <w:rPr>
                <w:sz w:val="16"/>
                <w:szCs w:val="16"/>
              </w:rPr>
            </w:pPr>
          </w:p>
          <w:p w14:paraId="1E8DB997" w14:textId="77777777" w:rsidR="004B1DA2" w:rsidRPr="00D0664E" w:rsidRDefault="008C2898" w:rsidP="0025595A">
            <w:pPr>
              <w:rPr>
                <w:sz w:val="16"/>
                <w:szCs w:val="16"/>
              </w:rPr>
            </w:pPr>
            <w:r>
              <w:rPr>
                <w:rFonts w:eastAsia="Arial"/>
                <w:sz w:val="16"/>
                <w:szCs w:val="16"/>
                <w:lang w:val="pt-BR"/>
              </w:rPr>
              <w:t xml:space="preserve">50 pontos se 4 ou mais opções forem selecionadas entre A-F; </w:t>
            </w:r>
            <w:r>
              <w:rPr>
                <w:rFonts w:eastAsia="Arial"/>
                <w:b/>
                <w:bCs/>
                <w:sz w:val="16"/>
                <w:szCs w:val="16"/>
                <w:lang w:val="pt-BR"/>
              </w:rPr>
              <w:t>DEVE</w:t>
            </w:r>
            <w:r>
              <w:rPr>
                <w:rFonts w:eastAsia="Arial"/>
                <w:sz w:val="16"/>
                <w:szCs w:val="16"/>
                <w:lang w:val="pt-BR"/>
              </w:rPr>
              <w:t xml:space="preserve"> incluir 1 ou mais opções entre D-F.</w:t>
            </w:r>
          </w:p>
          <w:p w14:paraId="3E1590AD" w14:textId="77777777" w:rsidR="004B1DA2" w:rsidRPr="00D0664E" w:rsidRDefault="008C2898" w:rsidP="0025595A">
            <w:pPr>
              <w:rPr>
                <w:sz w:val="16"/>
                <w:szCs w:val="16"/>
              </w:rPr>
            </w:pPr>
            <w:r>
              <w:rPr>
                <w:rFonts w:eastAsia="Arial"/>
                <w:sz w:val="16"/>
                <w:szCs w:val="16"/>
                <w:lang w:val="pt-BR"/>
              </w:rPr>
              <w:t>33 pontos se 3 opções forem selecionadas entre A-F.</w:t>
            </w:r>
          </w:p>
          <w:p w14:paraId="5C5C06E0" w14:textId="77777777" w:rsidR="004B1DA2" w:rsidRPr="00D0664E" w:rsidRDefault="008C2898" w:rsidP="0025595A">
            <w:pPr>
              <w:rPr>
                <w:sz w:val="16"/>
                <w:szCs w:val="16"/>
              </w:rPr>
            </w:pPr>
            <w:r>
              <w:rPr>
                <w:rFonts w:eastAsia="Arial"/>
                <w:sz w:val="16"/>
                <w:szCs w:val="16"/>
                <w:lang w:val="pt-BR"/>
              </w:rPr>
              <w:t>16 pontos se 1-2 opções forem selecionadas entre A-F.</w:t>
            </w:r>
          </w:p>
          <w:p w14:paraId="5180AAE5" w14:textId="77777777" w:rsidR="004B1DA2" w:rsidRPr="00D0664E" w:rsidRDefault="008C2898">
            <w:pPr>
              <w:rPr>
                <w:sz w:val="16"/>
                <w:szCs w:val="16"/>
              </w:rPr>
            </w:pPr>
            <w:r>
              <w:rPr>
                <w:rFonts w:eastAsia="Arial"/>
                <w:sz w:val="16"/>
                <w:szCs w:val="16"/>
                <w:lang w:val="pt-BR"/>
              </w:rPr>
              <w:t xml:space="preserve">0 ponto se as </w:t>
            </w:r>
            <w:r>
              <w:rPr>
                <w:rFonts w:eastAsia="Arial"/>
                <w:sz w:val="16"/>
                <w:szCs w:val="16"/>
                <w:lang w:val="pt-BR"/>
              </w:rPr>
              <w:t>opções G ou H forem selecionadas.</w:t>
            </w:r>
          </w:p>
        </w:tc>
        <w:tc>
          <w:tcPr>
            <w:tcW w:w="1134"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0290621" w14:textId="77777777" w:rsidR="004B1DA2" w:rsidRPr="00D0664E" w:rsidRDefault="008C2898" w:rsidP="00F46D7C">
            <w:pPr>
              <w:jc w:val="center"/>
              <w:rPr>
                <w:b/>
                <w:bCs/>
                <w:sz w:val="16"/>
                <w:szCs w:val="16"/>
              </w:rPr>
            </w:pPr>
            <w:r>
              <w:rPr>
                <w:rFonts w:eastAsia="Arial"/>
                <w:b/>
                <w:bCs/>
                <w:sz w:val="16"/>
                <w:szCs w:val="16"/>
                <w:lang w:val="pt-BR"/>
              </w:rPr>
              <w:t>E</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50DD1241" w14:textId="77777777" w:rsidR="004B1DA2" w:rsidRPr="00D0664E" w:rsidRDefault="008C2898" w:rsidP="004023F1">
            <w:pPr>
              <w:rPr>
                <w:rStyle w:val="Hyperlink"/>
                <w:color w:val="000000" w:themeColor="text1"/>
                <w:sz w:val="16"/>
                <w:szCs w:val="16"/>
              </w:rPr>
            </w:pPr>
            <w:r>
              <w:rPr>
                <w:rStyle w:val="Hyperlink"/>
                <w:rFonts w:eastAsia="Arial"/>
                <w:color w:val="000000"/>
                <w:sz w:val="16"/>
                <w:szCs w:val="16"/>
                <w:lang w:val="pt-BR"/>
              </w:rPr>
              <w:t>50 pontos para opções de números:</w:t>
            </w:r>
          </w:p>
          <w:p w14:paraId="4C122187" w14:textId="77777777" w:rsidR="004B1DA2" w:rsidRPr="00D0664E" w:rsidRDefault="004B1DA2" w:rsidP="0025595A">
            <w:pPr>
              <w:rPr>
                <w:sz w:val="16"/>
                <w:szCs w:val="16"/>
              </w:rPr>
            </w:pPr>
          </w:p>
          <w:p w14:paraId="6E9D10AE" w14:textId="77777777" w:rsidR="004B1DA2" w:rsidRPr="00D0664E" w:rsidRDefault="008C2898" w:rsidP="0025595A">
            <w:pPr>
              <w:rPr>
                <w:sz w:val="16"/>
                <w:szCs w:val="16"/>
              </w:rPr>
            </w:pPr>
            <w:r>
              <w:rPr>
                <w:rFonts w:eastAsia="Arial"/>
                <w:sz w:val="16"/>
                <w:szCs w:val="16"/>
                <w:lang w:val="pt-BR"/>
              </w:rPr>
              <w:t>Para cada opção selecionada entre (A-F), a seguinte pontuação será aplicada:</w:t>
            </w:r>
          </w:p>
          <w:p w14:paraId="1A95DED8" w14:textId="77777777" w:rsidR="004B1DA2" w:rsidRPr="00D0664E" w:rsidRDefault="008C2898" w:rsidP="00CD719C">
            <w:pPr>
              <w:rPr>
                <w:sz w:val="16"/>
                <w:szCs w:val="16"/>
              </w:rPr>
            </w:pPr>
            <w:r>
              <w:rPr>
                <w:rFonts w:eastAsia="Arial"/>
                <w:sz w:val="16"/>
                <w:szCs w:val="16"/>
                <w:lang w:val="pt-BR"/>
              </w:rPr>
              <w:t>50/4 pontos se a opção 1 for selecionada.</w:t>
            </w:r>
          </w:p>
          <w:p w14:paraId="0292D339" w14:textId="77777777" w:rsidR="004B1DA2" w:rsidRPr="00D0664E" w:rsidRDefault="008C2898" w:rsidP="00CD719C">
            <w:pPr>
              <w:rPr>
                <w:sz w:val="16"/>
                <w:szCs w:val="16"/>
              </w:rPr>
            </w:pPr>
            <w:r>
              <w:rPr>
                <w:rFonts w:eastAsia="Arial"/>
                <w:sz w:val="16"/>
                <w:szCs w:val="16"/>
                <w:lang w:val="pt-BR"/>
              </w:rPr>
              <w:t xml:space="preserve">25/4 pontos se a opção 2 for selecionada. </w:t>
            </w:r>
          </w:p>
          <w:p w14:paraId="55BDE183" w14:textId="77777777" w:rsidR="004B1DA2" w:rsidRPr="00D0664E" w:rsidRDefault="008C2898" w:rsidP="00CD719C">
            <w:pPr>
              <w:rPr>
                <w:sz w:val="16"/>
                <w:szCs w:val="16"/>
              </w:rPr>
            </w:pPr>
            <w:r>
              <w:rPr>
                <w:rFonts w:eastAsia="Arial"/>
                <w:sz w:val="16"/>
                <w:szCs w:val="16"/>
                <w:lang w:val="pt-BR"/>
              </w:rPr>
              <w:t xml:space="preserve">12/4 pontos se a opção 3 for selecionada. </w:t>
            </w:r>
          </w:p>
        </w:tc>
        <w:tc>
          <w:tcPr>
            <w:tcW w:w="3969" w:type="dxa"/>
            <w:gridSpan w:val="2"/>
            <w:tc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tcBorders>
            <w:shd w:val="clear" w:color="auto" w:fill="auto"/>
            <w:vAlign w:val="center"/>
          </w:tcPr>
          <w:p w14:paraId="70813415" w14:textId="77777777" w:rsidR="004B1DA2" w:rsidRPr="00D0664E" w:rsidRDefault="008C2898" w:rsidP="0025595A">
            <w:pPr>
              <w:rPr>
                <w:rStyle w:val="Hyperlink"/>
                <w:color w:val="auto"/>
                <w:sz w:val="16"/>
                <w:szCs w:val="16"/>
              </w:rPr>
            </w:pPr>
            <w:r>
              <w:rPr>
                <w:rStyle w:val="Hyperlink"/>
                <w:rFonts w:eastAsia="Arial"/>
                <w:color w:val="auto"/>
                <w:sz w:val="16"/>
                <w:szCs w:val="16"/>
                <w:lang w:val="pt-BR"/>
              </w:rPr>
              <w:t>Informações adicionais:</w:t>
            </w:r>
          </w:p>
          <w:p w14:paraId="27B80423" w14:textId="77777777" w:rsidR="004B1DA2" w:rsidRPr="00D0664E" w:rsidRDefault="004B1DA2" w:rsidP="00F608D8">
            <w:pPr>
              <w:rPr>
                <w:rStyle w:val="Hyperlink"/>
                <w:color w:val="auto"/>
                <w:sz w:val="16"/>
                <w:szCs w:val="16"/>
              </w:rPr>
            </w:pPr>
          </w:p>
          <w:p w14:paraId="59838BF4" w14:textId="77777777" w:rsidR="004B1DA2" w:rsidRPr="00D0664E" w:rsidRDefault="008C2898" w:rsidP="0025595A">
            <w:pPr>
              <w:rPr>
                <w:sz w:val="16"/>
                <w:szCs w:val="16"/>
              </w:rPr>
            </w:pPr>
            <w:r>
              <w:rPr>
                <w:rFonts w:eastAsia="Arial"/>
                <w:sz w:val="16"/>
                <w:szCs w:val="16"/>
                <w:lang w:val="pt-BR"/>
              </w:rPr>
              <w:t>Se a opção “H” for selecionada, a pontuação será 0/100 ponto neste indicador.</w:t>
            </w:r>
          </w:p>
          <w:p w14:paraId="269CF64B" w14:textId="77777777" w:rsidR="004B1DA2" w:rsidRPr="00D0664E" w:rsidRDefault="004B1DA2" w:rsidP="00F608D8">
            <w:pPr>
              <w:rPr>
                <w:sz w:val="16"/>
                <w:szCs w:val="16"/>
              </w:rPr>
            </w:pPr>
          </w:p>
          <w:p w14:paraId="6EA16F3D" w14:textId="77777777" w:rsidR="004B1DA2" w:rsidRPr="00D0664E" w:rsidRDefault="008C2898" w:rsidP="0025595A">
            <w:pPr>
              <w:rPr>
                <w:sz w:val="16"/>
                <w:szCs w:val="16"/>
              </w:rPr>
            </w:pPr>
            <w:r>
              <w:rPr>
                <w:rStyle w:val="Hyperlink"/>
                <w:rFonts w:eastAsia="Arial"/>
                <w:color w:val="000000"/>
                <w:sz w:val="16"/>
                <w:szCs w:val="16"/>
                <w:lang w:val="pt-BR"/>
              </w:rPr>
              <w:t>Se a opção “I” for selecionada, a pontuação do indicador será marc</w:t>
            </w:r>
            <w:r>
              <w:rPr>
                <w:rStyle w:val="Hyperlink"/>
                <w:rFonts w:eastAsia="Arial"/>
                <w:color w:val="000000"/>
                <w:sz w:val="16"/>
                <w:szCs w:val="16"/>
                <w:lang w:val="pt-BR"/>
              </w:rPr>
              <w:t>ada como N/A. Os signatários não serão penalizados neste indicador.</w:t>
            </w:r>
          </w:p>
        </w:tc>
      </w:tr>
      <w:tr w:rsidR="009B26C0" w14:paraId="20FF20E1" w14:textId="77777777" w:rsidTr="00F46D7C">
        <w:trPr>
          <w:trHeight w:val="284"/>
        </w:trPr>
        <w:tc>
          <w:tcPr>
            <w:tcW w:w="1843" w:type="dxa"/>
            <w:shd w:val="clear" w:color="auto" w:fill="auto"/>
            <w:vAlign w:val="center"/>
          </w:tcPr>
          <w:p w14:paraId="160075AE" w14:textId="77777777" w:rsidR="00507CD8" w:rsidRPr="00D0664E" w:rsidRDefault="008C2898" w:rsidP="00E36020">
            <w:pPr>
              <w:rPr>
                <w:b/>
                <w:bCs/>
                <w:sz w:val="16"/>
                <w:szCs w:val="16"/>
              </w:rPr>
            </w:pPr>
            <w:r>
              <w:rPr>
                <w:rFonts w:eastAsia="Arial"/>
                <w:b/>
                <w:bCs/>
                <w:sz w:val="16"/>
                <w:szCs w:val="16"/>
                <w:lang w:val="pt-BR"/>
              </w:rPr>
              <w:lastRenderedPageBreak/>
              <w:t>Pontuação para “Outro(s)”</w:t>
            </w:r>
          </w:p>
        </w:tc>
        <w:tc>
          <w:tcPr>
            <w:tcW w:w="13039" w:type="dxa"/>
            <w:gridSpan w:val="8"/>
            <w:shd w:val="clear" w:color="auto" w:fill="auto"/>
            <w:vAlign w:val="center"/>
          </w:tcPr>
          <w:p w14:paraId="2AAF4537" w14:textId="77777777" w:rsidR="00507CD8" w:rsidRPr="00D0664E" w:rsidRDefault="008C2898" w:rsidP="00E36020">
            <w:pPr>
              <w:rPr>
                <w:sz w:val="16"/>
                <w:szCs w:val="16"/>
              </w:rPr>
            </w:pPr>
            <w:r>
              <w:rPr>
                <w:rFonts w:eastAsia="Arial"/>
                <w:sz w:val="16"/>
                <w:szCs w:val="16"/>
                <w:lang w:val="pt-BR"/>
              </w:rPr>
              <w:t>A opção “(G) Outro” não pontua, pois as outras opções de resposta foram identificadas como boa prática.</w:t>
            </w:r>
          </w:p>
        </w:tc>
      </w:tr>
      <w:tr w:rsidR="009B26C0" w14:paraId="7289E248" w14:textId="77777777" w:rsidTr="00F46D7C">
        <w:trPr>
          <w:trHeight w:val="284"/>
        </w:trPr>
        <w:tc>
          <w:tcPr>
            <w:tcW w:w="1843" w:type="dxa"/>
            <w:shd w:val="clear" w:color="auto" w:fill="auto"/>
            <w:vAlign w:val="center"/>
          </w:tcPr>
          <w:p w14:paraId="769D1FAB" w14:textId="77777777" w:rsidR="00507CD8" w:rsidRPr="00D0664E" w:rsidRDefault="008C2898" w:rsidP="00E36020">
            <w:pPr>
              <w:rPr>
                <w:b/>
                <w:bCs/>
                <w:sz w:val="16"/>
                <w:szCs w:val="16"/>
              </w:rPr>
            </w:pPr>
            <w:r>
              <w:rPr>
                <w:rFonts w:eastAsia="Arial"/>
                <w:b/>
                <w:bCs/>
                <w:sz w:val="16"/>
                <w:szCs w:val="16"/>
                <w:lang w:val="pt-BR"/>
              </w:rPr>
              <w:t>Multiplicador</w:t>
            </w:r>
          </w:p>
        </w:tc>
        <w:tc>
          <w:tcPr>
            <w:tcW w:w="13039" w:type="dxa"/>
            <w:gridSpan w:val="8"/>
            <w:shd w:val="clear" w:color="auto" w:fill="auto"/>
            <w:vAlign w:val="center"/>
          </w:tcPr>
          <w:p w14:paraId="04D4CB5A" w14:textId="77777777" w:rsidR="00507CD8" w:rsidRPr="00D0664E" w:rsidRDefault="008C2898" w:rsidP="00E36020">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2EBAD2E7" w14:textId="0A6439D0" w:rsidR="002000A1" w:rsidRDefault="002000A1">
      <w:pPr>
        <w:spacing w:after="160" w:line="259" w:lineRule="auto"/>
        <w:rPr>
          <w:sz w:val="16"/>
          <w:szCs w:val="16"/>
        </w:rPr>
      </w:pPr>
    </w:p>
    <w:p w14:paraId="420A97C9" w14:textId="77777777" w:rsidR="002000A1" w:rsidRDefault="002000A1">
      <w:pPr>
        <w:spacing w:after="160" w:line="259" w:lineRule="auto"/>
        <w:rPr>
          <w:sz w:val="16"/>
          <w:szCs w:val="16"/>
        </w:rPr>
      </w:pPr>
      <w:r>
        <w:rPr>
          <w:sz w:val="16"/>
          <w:szCs w:val="16"/>
        </w:rPr>
        <w:br w:type="page"/>
      </w:r>
    </w:p>
    <w:p w14:paraId="6D41A502" w14:textId="77777777" w:rsidR="00961809" w:rsidRPr="00D0664E" w:rsidRDefault="00961809">
      <w:pPr>
        <w:spacing w:after="160" w:line="259" w:lineRule="auto"/>
        <w:rPr>
          <w:sz w:val="16"/>
          <w:szCs w:val="16"/>
        </w:rPr>
      </w:pPr>
    </w:p>
    <w:p w14:paraId="5039AD60" w14:textId="77777777" w:rsidR="00961809" w:rsidRPr="00D0664E" w:rsidRDefault="008C2898" w:rsidP="00961809">
      <w:pPr>
        <w:pStyle w:val="Heading2"/>
        <w:tabs>
          <w:tab w:val="left" w:pos="12758"/>
        </w:tabs>
      </w:pPr>
      <w:bookmarkStart w:id="36" w:name="_Toc129374609"/>
      <w:r>
        <w:rPr>
          <w:rFonts w:eastAsia="Arial" w:cs="Times New Roman"/>
          <w:bCs/>
          <w:szCs w:val="28"/>
          <w:lang w:val="pt-BR"/>
        </w:rPr>
        <w:t>Divulgação de informações ASG da carteira [INF 17]</w:t>
      </w:r>
      <w:bookmarkEnd w:id="36"/>
    </w:p>
    <w:tbl>
      <w:tblPr>
        <w:tblW w:w="14887" w:type="dxa"/>
        <w:tblInd w:w="-8" w:type="dxa"/>
        <w:tblBorders>
          <w:top w:val="single" w:sz="6" w:space="0" w:color="A6A6A6" w:themeColor="background1" w:themeShade="A6"/>
          <w:left w:val="single" w:sz="6" w:space="0" w:color="A6A6A6" w:themeColor="background1" w:themeShade="A6"/>
          <w:bottom w:val="single" w:sz="6" w:space="0" w:color="A6A6A6" w:themeColor="background1" w:themeShade="A6"/>
          <w:right w:val="single" w:sz="6" w:space="0" w:color="A6A6A6" w:themeColor="background1" w:themeShade="A6"/>
          <w:insideH w:val="single" w:sz="6" w:space="0" w:color="A6A6A6" w:themeColor="background1" w:themeShade="A6"/>
          <w:insideV w:val="single" w:sz="6" w:space="0" w:color="A6A6A6" w:themeColor="background1" w:themeShade="A6"/>
        </w:tblBorders>
        <w:shd w:val="clear" w:color="auto" w:fill="DFF5F9"/>
        <w:tblCellMar>
          <w:top w:w="57" w:type="dxa"/>
          <w:left w:w="113" w:type="dxa"/>
          <w:bottom w:w="57" w:type="dxa"/>
          <w:right w:w="113" w:type="dxa"/>
        </w:tblCellMar>
        <w:tblLook w:val="04A0" w:firstRow="1" w:lastRow="0" w:firstColumn="1" w:lastColumn="0" w:noHBand="0" w:noVBand="1"/>
      </w:tblPr>
      <w:tblGrid>
        <w:gridCol w:w="1842"/>
        <w:gridCol w:w="1558"/>
        <w:gridCol w:w="2832"/>
        <w:gridCol w:w="2132"/>
        <w:gridCol w:w="2542"/>
        <w:gridCol w:w="1984"/>
        <w:gridCol w:w="1988"/>
        <w:gridCol w:w="9"/>
      </w:tblGrid>
      <w:tr w:rsidR="009B26C0" w14:paraId="1AC89829" w14:textId="77777777" w:rsidTr="00F46D7C">
        <w:trPr>
          <w:gridAfter w:val="1"/>
          <w:wAfter w:w="9" w:type="dxa"/>
          <w:trHeight w:val="367"/>
        </w:trPr>
        <w:tc>
          <w:tcPr>
            <w:tcW w:w="1842" w:type="dxa"/>
            <w:vMerge w:val="restart"/>
            <w:shd w:val="clear" w:color="auto" w:fill="DFF5F9"/>
            <w:vAlign w:val="center"/>
            <w:hideMark/>
          </w:tcPr>
          <w:p w14:paraId="4FBD2453" w14:textId="77777777" w:rsidR="00F46D7C" w:rsidRPr="00D0664E" w:rsidRDefault="008C2898" w:rsidP="006B2644">
            <w:pPr>
              <w:spacing w:line="240" w:lineRule="auto"/>
              <w:jc w:val="center"/>
              <w:textAlignment w:val="baseline"/>
              <w:rPr>
                <w:rFonts w:eastAsia="Times New Roman" w:cs="Arial"/>
                <w:b/>
                <w:sz w:val="14"/>
                <w:szCs w:val="14"/>
                <w:lang w:eastAsia="en-GB"/>
              </w:rPr>
            </w:pPr>
            <w:r>
              <w:rPr>
                <w:rFonts w:eastAsia="Arial" w:cs="Arial"/>
                <w:b/>
                <w:bCs/>
                <w:sz w:val="14"/>
                <w:szCs w:val="14"/>
                <w:lang w:val="pt-BR" w:eastAsia="en-GB"/>
              </w:rPr>
              <w:t>ID do indicador</w:t>
            </w:r>
          </w:p>
          <w:p w14:paraId="262765F0" w14:textId="77777777" w:rsidR="00F46D7C" w:rsidRPr="00D0664E" w:rsidRDefault="00F46D7C" w:rsidP="006B2644">
            <w:pPr>
              <w:spacing w:line="240" w:lineRule="auto"/>
              <w:jc w:val="center"/>
              <w:textAlignment w:val="baseline"/>
              <w:rPr>
                <w:rFonts w:eastAsia="Times New Roman" w:cs="Arial"/>
                <w:b/>
                <w:sz w:val="14"/>
                <w:szCs w:val="14"/>
                <w:lang w:eastAsia="en-GB"/>
              </w:rPr>
            </w:pPr>
          </w:p>
          <w:p w14:paraId="507E5D3C" w14:textId="77777777" w:rsidR="00F46D7C" w:rsidRPr="00D0664E" w:rsidRDefault="008C2898" w:rsidP="00810BD6">
            <w:pPr>
              <w:pStyle w:val="Indicatorsubsection"/>
              <w:rPr>
                <w:lang w:val="en-GB"/>
              </w:rPr>
            </w:pPr>
            <w:bookmarkStart w:id="37" w:name="_Toc129374610"/>
            <w:r>
              <w:rPr>
                <w:rFonts w:eastAsia="Arial"/>
                <w:color w:val="000000"/>
                <w:lang w:val="pt-BR"/>
              </w:rPr>
              <w:t>INF 17</w:t>
            </w:r>
            <w:bookmarkEnd w:id="37"/>
          </w:p>
        </w:tc>
        <w:tc>
          <w:tcPr>
            <w:tcW w:w="1558" w:type="dxa"/>
            <w:shd w:val="clear" w:color="auto" w:fill="DFF5F9"/>
            <w:vAlign w:val="center"/>
            <w:hideMark/>
          </w:tcPr>
          <w:p w14:paraId="1ACBB7B7" w14:textId="77777777" w:rsidR="00F46D7C" w:rsidRPr="00D0664E" w:rsidRDefault="008C2898" w:rsidP="006B2644">
            <w:pPr>
              <w:spacing w:line="240" w:lineRule="auto"/>
              <w:textAlignment w:val="baseline"/>
              <w:rPr>
                <w:rFonts w:eastAsia="Times New Roman" w:cs="Arial"/>
                <w:sz w:val="14"/>
                <w:szCs w:val="14"/>
                <w:lang w:eastAsia="en-GB"/>
              </w:rPr>
            </w:pPr>
            <w:r>
              <w:rPr>
                <w:rFonts w:eastAsia="Arial" w:cs="Arial"/>
                <w:b/>
                <w:bCs/>
                <w:sz w:val="14"/>
                <w:szCs w:val="14"/>
                <w:lang w:val="pt-BR" w:eastAsia="en-GB"/>
              </w:rPr>
              <w:t>Subordinado a:</w:t>
            </w:r>
          </w:p>
        </w:tc>
        <w:tc>
          <w:tcPr>
            <w:tcW w:w="2832" w:type="dxa"/>
            <w:shd w:val="clear" w:color="auto" w:fill="DFF5F9"/>
            <w:vAlign w:val="center"/>
          </w:tcPr>
          <w:p w14:paraId="1453B70F" w14:textId="77777777" w:rsidR="00F46D7C" w:rsidRPr="00D0664E" w:rsidRDefault="008C2898" w:rsidP="006B2644">
            <w:pPr>
              <w:spacing w:line="240" w:lineRule="auto"/>
              <w:textAlignment w:val="baseline"/>
              <w:rPr>
                <w:rFonts w:eastAsia="Times New Roman" w:cs="Arial"/>
                <w:sz w:val="14"/>
                <w:szCs w:val="14"/>
                <w:lang w:eastAsia="en-GB"/>
              </w:rPr>
            </w:pPr>
            <w:r>
              <w:rPr>
                <w:rFonts w:eastAsia="Arial"/>
                <w:b/>
                <w:bCs/>
                <w:sz w:val="22"/>
                <w:szCs w:val="22"/>
                <w:lang w:val="pt-BR"/>
              </w:rPr>
              <w:t>OO 21</w:t>
            </w:r>
          </w:p>
        </w:tc>
        <w:tc>
          <w:tcPr>
            <w:tcW w:w="4674" w:type="dxa"/>
            <w:gridSpan w:val="2"/>
            <w:vMerge w:val="restart"/>
            <w:shd w:val="clear" w:color="auto" w:fill="DFF5F9"/>
            <w:vAlign w:val="center"/>
          </w:tcPr>
          <w:p w14:paraId="6AA26A2D" w14:textId="77777777" w:rsidR="00F46D7C" w:rsidRPr="00D0664E" w:rsidRDefault="008C2898" w:rsidP="006B2644">
            <w:pPr>
              <w:spacing w:line="240" w:lineRule="auto"/>
              <w:jc w:val="center"/>
              <w:textAlignment w:val="baseline"/>
              <w:rPr>
                <w:rFonts w:eastAsia="Times New Roman" w:cs="Arial"/>
                <w:sz w:val="14"/>
                <w:szCs w:val="14"/>
                <w:lang w:eastAsia="en-GB"/>
              </w:rPr>
            </w:pPr>
            <w:r>
              <w:rPr>
                <w:rFonts w:eastAsia="Arial" w:cs="Arial"/>
                <w:b/>
                <w:bCs/>
                <w:sz w:val="14"/>
                <w:szCs w:val="14"/>
                <w:lang w:val="pt-BR" w:eastAsia="en-GB"/>
              </w:rPr>
              <w:t>Subseção</w:t>
            </w:r>
            <w:r>
              <w:rPr>
                <w:rFonts w:eastAsia="Arial" w:cs="Arial"/>
                <w:sz w:val="14"/>
                <w:szCs w:val="14"/>
                <w:lang w:val="pt-BR" w:eastAsia="en-GB"/>
              </w:rPr>
              <w:t> </w:t>
            </w:r>
          </w:p>
          <w:p w14:paraId="73D0353C" w14:textId="77777777" w:rsidR="00F46D7C" w:rsidRPr="00D0664E" w:rsidRDefault="00F46D7C" w:rsidP="006B2644">
            <w:pPr>
              <w:spacing w:line="240" w:lineRule="auto"/>
              <w:jc w:val="center"/>
              <w:textAlignment w:val="baseline"/>
              <w:rPr>
                <w:rFonts w:eastAsia="Times New Roman" w:cs="Arial"/>
                <w:sz w:val="14"/>
                <w:szCs w:val="14"/>
                <w:lang w:eastAsia="en-GB"/>
              </w:rPr>
            </w:pPr>
          </w:p>
          <w:p w14:paraId="1597266D" w14:textId="77777777" w:rsidR="00F46D7C" w:rsidRPr="00D0664E" w:rsidRDefault="008C2898" w:rsidP="006B2644">
            <w:pPr>
              <w:jc w:val="center"/>
              <w:rPr>
                <w:sz w:val="18"/>
                <w:szCs w:val="18"/>
              </w:rPr>
            </w:pPr>
            <w:r>
              <w:rPr>
                <w:rFonts w:eastAsia="Arial"/>
                <w:b/>
                <w:bCs/>
                <w:sz w:val="22"/>
                <w:szCs w:val="22"/>
                <w:lang w:val="pt-BR"/>
              </w:rPr>
              <w:t xml:space="preserve">Divulgação de </w:t>
            </w:r>
            <w:r>
              <w:rPr>
                <w:rFonts w:eastAsia="Arial"/>
                <w:b/>
                <w:bCs/>
                <w:sz w:val="22"/>
                <w:szCs w:val="22"/>
                <w:lang w:val="pt-BR"/>
              </w:rPr>
              <w:t>informações ASG da carteira</w:t>
            </w:r>
          </w:p>
        </w:tc>
        <w:tc>
          <w:tcPr>
            <w:tcW w:w="1984" w:type="dxa"/>
            <w:vMerge w:val="restart"/>
            <w:shd w:val="clear" w:color="auto" w:fill="DFF5F9"/>
            <w:vAlign w:val="center"/>
            <w:hideMark/>
          </w:tcPr>
          <w:p w14:paraId="62A9DF2A" w14:textId="77777777" w:rsidR="00F46D7C" w:rsidRPr="00D0664E" w:rsidRDefault="008C2898" w:rsidP="006B2644">
            <w:pPr>
              <w:spacing w:line="240" w:lineRule="auto"/>
              <w:jc w:val="center"/>
              <w:textAlignment w:val="baseline"/>
              <w:rPr>
                <w:rFonts w:eastAsia="Times New Roman" w:cs="Arial"/>
                <w:b/>
                <w:bCs/>
                <w:sz w:val="14"/>
                <w:szCs w:val="14"/>
                <w:lang w:eastAsia="en-GB"/>
              </w:rPr>
            </w:pPr>
            <w:r>
              <w:rPr>
                <w:rFonts w:eastAsia="Arial" w:cs="Arial"/>
                <w:b/>
                <w:bCs/>
                <w:sz w:val="14"/>
                <w:szCs w:val="14"/>
                <w:lang w:val="pt-BR" w:eastAsia="en-GB"/>
              </w:rPr>
              <w:t>Princípio do PRI</w:t>
            </w:r>
          </w:p>
          <w:p w14:paraId="29E3379C" w14:textId="77777777" w:rsidR="00F46D7C" w:rsidRPr="00D0664E" w:rsidRDefault="00F46D7C" w:rsidP="006B2644">
            <w:pPr>
              <w:spacing w:line="240" w:lineRule="auto"/>
              <w:jc w:val="center"/>
              <w:textAlignment w:val="baseline"/>
              <w:rPr>
                <w:rFonts w:eastAsia="Times New Roman" w:cs="Arial"/>
                <w:b/>
                <w:bCs/>
                <w:sz w:val="14"/>
                <w:szCs w:val="14"/>
                <w:lang w:eastAsia="en-GB"/>
              </w:rPr>
            </w:pPr>
          </w:p>
          <w:p w14:paraId="0CD91DFD" w14:textId="77777777" w:rsidR="00F46D7C" w:rsidRPr="00D0664E" w:rsidRDefault="008C2898" w:rsidP="006B2644">
            <w:pPr>
              <w:spacing w:line="240" w:lineRule="auto"/>
              <w:jc w:val="center"/>
              <w:textAlignment w:val="baseline"/>
              <w:rPr>
                <w:rFonts w:eastAsia="Times New Roman" w:cs="Arial"/>
                <w:sz w:val="18"/>
                <w:szCs w:val="18"/>
                <w:lang w:eastAsia="en-GB"/>
              </w:rPr>
            </w:pPr>
            <w:r>
              <w:rPr>
                <w:rFonts w:eastAsia="Arial" w:cs="Arial"/>
                <w:b/>
                <w:bCs/>
                <w:sz w:val="22"/>
                <w:szCs w:val="22"/>
                <w:lang w:val="pt-BR" w:eastAsia="en-GB"/>
              </w:rPr>
              <w:t>6</w:t>
            </w:r>
          </w:p>
        </w:tc>
        <w:tc>
          <w:tcPr>
            <w:tcW w:w="1988" w:type="dxa"/>
            <w:vMerge w:val="restart"/>
            <w:shd w:val="clear" w:color="auto" w:fill="00B0F0"/>
            <w:tcMar>
              <w:top w:w="113" w:type="dxa"/>
              <w:left w:w="113" w:type="dxa"/>
              <w:bottom w:w="113" w:type="dxa"/>
              <w:right w:w="113" w:type="dxa"/>
            </w:tcMar>
            <w:vAlign w:val="center"/>
            <w:hideMark/>
          </w:tcPr>
          <w:p w14:paraId="00601CE0" w14:textId="77777777" w:rsidR="00F46D7C" w:rsidRPr="00D0664E" w:rsidRDefault="008C2898" w:rsidP="006B2644">
            <w:pPr>
              <w:spacing w:line="240" w:lineRule="auto"/>
              <w:jc w:val="center"/>
              <w:textAlignment w:val="baseline"/>
              <w:rPr>
                <w:rFonts w:eastAsia="Times New Roman" w:cs="Arial"/>
                <w:b/>
                <w:bCs/>
                <w:color w:val="FFFFFF" w:themeColor="background1"/>
                <w:sz w:val="14"/>
                <w:szCs w:val="14"/>
                <w:lang w:eastAsia="en-GB"/>
              </w:rPr>
            </w:pPr>
            <w:r>
              <w:rPr>
                <w:rFonts w:eastAsia="Arial" w:cs="Arial"/>
                <w:b/>
                <w:bCs/>
                <w:color w:val="FFFFFF"/>
                <w:sz w:val="14"/>
                <w:szCs w:val="14"/>
                <w:lang w:val="pt-BR" w:eastAsia="en-GB"/>
              </w:rPr>
              <w:t>Tipo de indicador</w:t>
            </w:r>
          </w:p>
          <w:p w14:paraId="02406611" w14:textId="77777777" w:rsidR="00F46D7C" w:rsidRPr="00D0664E" w:rsidRDefault="00F46D7C" w:rsidP="006B2644">
            <w:pPr>
              <w:spacing w:line="240" w:lineRule="auto"/>
              <w:jc w:val="center"/>
              <w:textAlignment w:val="baseline"/>
              <w:rPr>
                <w:rFonts w:eastAsia="Times New Roman" w:cs="Arial"/>
                <w:b/>
                <w:bCs/>
                <w:color w:val="FFFFFF" w:themeColor="background1"/>
                <w:sz w:val="14"/>
                <w:szCs w:val="14"/>
                <w:lang w:eastAsia="en-GB"/>
              </w:rPr>
            </w:pPr>
          </w:p>
          <w:p w14:paraId="7B983F7D" w14:textId="77777777" w:rsidR="00F46D7C" w:rsidRPr="00D0664E" w:rsidRDefault="008C2898" w:rsidP="006B2644">
            <w:pPr>
              <w:autoSpaceDE w:val="0"/>
              <w:autoSpaceDN w:val="0"/>
              <w:adjustRightInd w:val="0"/>
              <w:spacing w:line="240" w:lineRule="auto"/>
              <w:jc w:val="center"/>
              <w:rPr>
                <w:rFonts w:eastAsia="Times New Roman" w:cs="Arial"/>
                <w:color w:val="FFFFFF" w:themeColor="background1"/>
                <w:sz w:val="32"/>
                <w:szCs w:val="32"/>
                <w:lang w:eastAsia="en-GB"/>
              </w:rPr>
            </w:pPr>
            <w:r>
              <w:rPr>
                <w:rFonts w:eastAsia="Arial" w:cs="Arial"/>
                <w:b/>
                <w:bCs/>
                <w:color w:val="FFFFFF"/>
                <w:sz w:val="32"/>
                <w:szCs w:val="32"/>
                <w:lang w:val="pt-BR" w:eastAsia="en-GB"/>
              </w:rPr>
              <w:t>CORE</w:t>
            </w:r>
          </w:p>
        </w:tc>
      </w:tr>
      <w:tr w:rsidR="009B26C0" w14:paraId="2650DF1E" w14:textId="77777777" w:rsidTr="00F46D7C">
        <w:trPr>
          <w:gridAfter w:val="1"/>
          <w:wAfter w:w="9" w:type="dxa"/>
          <w:trHeight w:val="367"/>
        </w:trPr>
        <w:tc>
          <w:tcPr>
            <w:tcW w:w="1842" w:type="dxa"/>
            <w:vMerge/>
            <w:shd w:val="clear" w:color="auto" w:fill="DFF5F9"/>
            <w:vAlign w:val="center"/>
          </w:tcPr>
          <w:p w14:paraId="1C8216F7" w14:textId="77777777" w:rsidR="00F46D7C" w:rsidRPr="00D0664E" w:rsidRDefault="00F46D7C" w:rsidP="006B2644">
            <w:pPr>
              <w:spacing w:line="240" w:lineRule="auto"/>
              <w:jc w:val="center"/>
              <w:textAlignment w:val="baseline"/>
              <w:rPr>
                <w:rFonts w:eastAsia="Times New Roman" w:cs="Arial"/>
                <w:b/>
                <w:sz w:val="14"/>
                <w:szCs w:val="14"/>
                <w:lang w:eastAsia="en-GB"/>
              </w:rPr>
            </w:pPr>
          </w:p>
        </w:tc>
        <w:tc>
          <w:tcPr>
            <w:tcW w:w="1558" w:type="dxa"/>
            <w:shd w:val="clear" w:color="auto" w:fill="DFF5F9"/>
            <w:vAlign w:val="center"/>
          </w:tcPr>
          <w:p w14:paraId="45B7D2CE" w14:textId="77777777" w:rsidR="00F46D7C" w:rsidRPr="00D0664E" w:rsidRDefault="008C2898" w:rsidP="006B2644">
            <w:pPr>
              <w:spacing w:line="240" w:lineRule="auto"/>
              <w:textAlignment w:val="baseline"/>
              <w:rPr>
                <w:rFonts w:eastAsia="Times New Roman" w:cs="Arial"/>
                <w:b/>
                <w:sz w:val="14"/>
                <w:szCs w:val="14"/>
                <w:lang w:eastAsia="en-GB"/>
              </w:rPr>
            </w:pPr>
            <w:r>
              <w:rPr>
                <w:rFonts w:eastAsia="Arial" w:cs="Arial"/>
                <w:b/>
                <w:bCs/>
                <w:sz w:val="14"/>
                <w:szCs w:val="14"/>
                <w:lang w:val="pt-BR" w:eastAsia="en-GB"/>
              </w:rPr>
              <w:t>Acesso para:</w:t>
            </w:r>
          </w:p>
        </w:tc>
        <w:tc>
          <w:tcPr>
            <w:tcW w:w="2832" w:type="dxa"/>
            <w:shd w:val="clear" w:color="auto" w:fill="DFF5F9"/>
            <w:vAlign w:val="center"/>
          </w:tcPr>
          <w:p w14:paraId="381EF0D8" w14:textId="77777777" w:rsidR="00F46D7C" w:rsidRPr="00D0664E" w:rsidRDefault="008C2898" w:rsidP="006B2644">
            <w:pPr>
              <w:spacing w:line="240" w:lineRule="auto"/>
              <w:textAlignment w:val="baseline"/>
              <w:rPr>
                <w:rFonts w:eastAsia="Times New Roman" w:cs="Arial"/>
                <w:b/>
                <w:sz w:val="14"/>
                <w:szCs w:val="14"/>
                <w:lang w:eastAsia="en-GB"/>
              </w:rPr>
            </w:pPr>
            <w:r>
              <w:rPr>
                <w:rFonts w:eastAsia="Arial"/>
                <w:b/>
                <w:bCs/>
                <w:sz w:val="22"/>
                <w:szCs w:val="22"/>
                <w:lang w:val="pt-BR"/>
              </w:rPr>
              <w:t>N/A</w:t>
            </w:r>
          </w:p>
        </w:tc>
        <w:tc>
          <w:tcPr>
            <w:tcW w:w="4674" w:type="dxa"/>
            <w:gridSpan w:val="2"/>
            <w:vMerge/>
            <w:shd w:val="clear" w:color="auto" w:fill="DFF5F9"/>
            <w:vAlign w:val="center"/>
          </w:tcPr>
          <w:p w14:paraId="160A574D" w14:textId="77777777" w:rsidR="00F46D7C" w:rsidRPr="00D0664E" w:rsidRDefault="00F46D7C" w:rsidP="006B2644">
            <w:pPr>
              <w:spacing w:line="240" w:lineRule="auto"/>
              <w:jc w:val="center"/>
              <w:textAlignment w:val="baseline"/>
              <w:rPr>
                <w:rFonts w:eastAsia="Times New Roman" w:cs="Arial"/>
                <w:b/>
                <w:sz w:val="14"/>
                <w:szCs w:val="14"/>
                <w:lang w:eastAsia="en-GB"/>
              </w:rPr>
            </w:pPr>
          </w:p>
        </w:tc>
        <w:tc>
          <w:tcPr>
            <w:tcW w:w="1984" w:type="dxa"/>
            <w:vMerge/>
            <w:shd w:val="clear" w:color="auto" w:fill="DFF5F9"/>
            <w:vAlign w:val="center"/>
          </w:tcPr>
          <w:p w14:paraId="25C3EDBB" w14:textId="77777777" w:rsidR="00F46D7C" w:rsidRPr="00D0664E" w:rsidRDefault="00F46D7C" w:rsidP="006B2644">
            <w:pPr>
              <w:spacing w:line="240" w:lineRule="auto"/>
              <w:jc w:val="center"/>
              <w:textAlignment w:val="baseline"/>
              <w:rPr>
                <w:rFonts w:eastAsia="Times New Roman" w:cs="Arial"/>
                <w:b/>
                <w:bCs/>
                <w:sz w:val="14"/>
                <w:szCs w:val="14"/>
                <w:lang w:eastAsia="en-GB"/>
              </w:rPr>
            </w:pPr>
          </w:p>
        </w:tc>
        <w:tc>
          <w:tcPr>
            <w:tcW w:w="1988" w:type="dxa"/>
            <w:vMerge/>
            <w:tcMar>
              <w:top w:w="113" w:type="dxa"/>
              <w:left w:w="113" w:type="dxa"/>
              <w:bottom w:w="113" w:type="dxa"/>
              <w:right w:w="113" w:type="dxa"/>
            </w:tcMar>
            <w:vAlign w:val="center"/>
          </w:tcPr>
          <w:p w14:paraId="6883E0B8" w14:textId="77777777" w:rsidR="00F46D7C" w:rsidRPr="00D0664E" w:rsidRDefault="00F46D7C" w:rsidP="006B2644">
            <w:pPr>
              <w:spacing w:line="240" w:lineRule="auto"/>
              <w:jc w:val="center"/>
              <w:textAlignment w:val="baseline"/>
              <w:rPr>
                <w:rFonts w:eastAsia="Times New Roman" w:cs="Arial"/>
                <w:b/>
                <w:bCs/>
                <w:color w:val="FFFFFF" w:themeColor="background1"/>
                <w:sz w:val="14"/>
                <w:szCs w:val="14"/>
                <w:lang w:eastAsia="en-GB"/>
              </w:rPr>
            </w:pPr>
          </w:p>
        </w:tc>
      </w:tr>
      <w:tr w:rsidR="009B26C0" w14:paraId="2B9D3662" w14:textId="77777777" w:rsidTr="00F46D7C">
        <w:trPr>
          <w:gridAfter w:val="1"/>
          <w:wAfter w:w="9" w:type="dxa"/>
          <w:trHeight w:val="567"/>
        </w:trPr>
        <w:tc>
          <w:tcPr>
            <w:tcW w:w="14878" w:type="dxa"/>
            <w:gridSpan w:val="7"/>
            <w:shd w:val="clear" w:color="auto" w:fill="FFFFFF" w:themeFill="background1"/>
            <w:tcMar>
              <w:top w:w="113" w:type="dxa"/>
              <w:left w:w="113" w:type="dxa"/>
              <w:bottom w:w="113" w:type="dxa"/>
              <w:right w:w="113" w:type="dxa"/>
            </w:tcMar>
            <w:vAlign w:val="center"/>
            <w:hideMark/>
          </w:tcPr>
          <w:p w14:paraId="078C4770" w14:textId="77777777" w:rsidR="00961809" w:rsidRPr="00D0664E" w:rsidRDefault="008C2898" w:rsidP="02EE71A8">
            <w:pPr>
              <w:spacing w:line="276" w:lineRule="auto"/>
              <w:textAlignment w:val="baseline"/>
              <w:rPr>
                <w:rFonts w:eastAsia="Times New Roman" w:cs="Arial"/>
                <w:i/>
                <w:iCs/>
                <w:lang w:eastAsia="en-GB"/>
              </w:rPr>
            </w:pPr>
            <w:r>
              <w:rPr>
                <w:rFonts w:eastAsia="Arial" w:cs="Arial"/>
                <w:b/>
                <w:bCs/>
                <w:lang w:val="pt-BR" w:eastAsia="en-GB"/>
              </w:rPr>
              <w:t xml:space="preserve">Indique como você divulgou informações para seus investidores sobre suas </w:t>
            </w:r>
            <w:hyperlink r:id="rId100" w:history="1">
              <w:r>
                <w:rPr>
                  <w:rFonts w:eastAsia="Arial" w:cs="Arial"/>
                  <w:b/>
                  <w:bCs/>
                  <w:color w:val="00B0F0"/>
                  <w:lang w:val="pt-BR" w:eastAsia="en-GB"/>
                </w:rPr>
                <w:t>metas relacionadas a fatores ASG relevantes</w:t>
              </w:r>
            </w:hyperlink>
            <w:r>
              <w:rPr>
                <w:rFonts w:eastAsia="Arial" w:cs="Arial"/>
                <w:b/>
                <w:bCs/>
                <w:lang w:val="pt-BR" w:eastAsia="en-GB"/>
              </w:rPr>
              <w:t xml:space="preserve"> e dados relacionados durante o exercício.</w:t>
            </w:r>
          </w:p>
        </w:tc>
      </w:tr>
      <w:tr w:rsidR="009B26C0" w14:paraId="764731C7" w14:textId="77777777" w:rsidTr="00F46D7C">
        <w:trPr>
          <w:gridAfter w:val="1"/>
          <w:wAfter w:w="9" w:type="dxa"/>
          <w:trHeight w:val="465"/>
        </w:trPr>
        <w:tc>
          <w:tcPr>
            <w:tcW w:w="14878" w:type="dxa"/>
            <w:gridSpan w:val="7"/>
            <w:tcBorders>
              <w:bottom w:val="single" w:sz="6" w:space="0" w:color="A6A6A6" w:themeColor="background1" w:themeShade="A6"/>
            </w:tcBorders>
            <w:shd w:val="clear" w:color="auto" w:fill="FFFFFF" w:themeFill="background1"/>
            <w:tcMar>
              <w:top w:w="113" w:type="dxa"/>
              <w:left w:w="113" w:type="dxa"/>
              <w:bottom w:w="113" w:type="dxa"/>
              <w:right w:w="113" w:type="dxa"/>
            </w:tcMar>
            <w:vAlign w:val="center"/>
            <w:hideMark/>
          </w:tcPr>
          <w:p w14:paraId="493C04E6" w14:textId="77777777" w:rsidR="00D92E85" w:rsidRPr="00D0664E" w:rsidRDefault="008C2898" w:rsidP="008728B2">
            <w:pPr>
              <w:pStyle w:val="ListParagraph"/>
              <w:numPr>
                <w:ilvl w:val="0"/>
                <w:numId w:val="4"/>
              </w:numPr>
              <w:spacing w:line="276" w:lineRule="auto"/>
              <w:textAlignment w:val="baseline"/>
              <w:rPr>
                <w:rFonts w:asciiTheme="minorHAnsi" w:eastAsiaTheme="minorEastAsia" w:hAnsiTheme="minorHAnsi" w:cstheme="minorBidi"/>
                <w:lang w:eastAsia="en-GB"/>
              </w:rPr>
            </w:pPr>
            <w:r>
              <w:rPr>
                <w:rFonts w:eastAsia="Arial" w:cs="Arial"/>
                <w:lang w:val="pt-BR" w:eastAsia="en-GB"/>
              </w:rPr>
              <w:t xml:space="preserve">(A) Fizemos esta divulgação em um relatório de </w:t>
            </w:r>
            <w:r>
              <w:rPr>
                <w:rFonts w:eastAsia="Arial" w:cs="Arial"/>
                <w:lang w:val="pt-BR" w:eastAsia="en-GB"/>
              </w:rPr>
              <w:t>sustentabilidade disponibilizado para o público</w:t>
            </w:r>
          </w:p>
          <w:p w14:paraId="1E94C758" w14:textId="77777777" w:rsidR="00D92E85" w:rsidRPr="00D0664E" w:rsidRDefault="008C2898" w:rsidP="008728B2">
            <w:pPr>
              <w:pStyle w:val="ListParagraph"/>
              <w:numPr>
                <w:ilvl w:val="0"/>
                <w:numId w:val="4"/>
              </w:numPr>
              <w:spacing w:line="276" w:lineRule="auto"/>
              <w:textAlignment w:val="baseline"/>
              <w:rPr>
                <w:rFonts w:asciiTheme="minorHAnsi" w:eastAsiaTheme="minorEastAsia" w:hAnsiTheme="minorHAnsi" w:cstheme="minorBidi"/>
                <w:lang w:eastAsia="en-GB"/>
              </w:rPr>
            </w:pPr>
            <w:r>
              <w:rPr>
                <w:rFonts w:eastAsia="Arial" w:cs="Arial"/>
                <w:lang w:val="pt-BR" w:eastAsia="en-GB"/>
              </w:rPr>
              <w:t xml:space="preserve">(B) Fizemos esta divulgação de modo agregado em relatórios formais para investidores </w:t>
            </w:r>
          </w:p>
          <w:p w14:paraId="4CB04200" w14:textId="77777777" w:rsidR="00D92E85" w:rsidRPr="00D0664E" w:rsidRDefault="008C2898" w:rsidP="008728B2">
            <w:pPr>
              <w:pStyle w:val="ListParagraph"/>
              <w:numPr>
                <w:ilvl w:val="0"/>
                <w:numId w:val="4"/>
              </w:numPr>
              <w:spacing w:line="276" w:lineRule="auto"/>
              <w:textAlignment w:val="baseline"/>
              <w:rPr>
                <w:rFonts w:asciiTheme="minorHAnsi" w:eastAsiaTheme="minorEastAsia" w:hAnsiTheme="minorHAnsi" w:cstheme="minorBidi"/>
                <w:lang w:eastAsia="en-GB"/>
              </w:rPr>
            </w:pPr>
            <w:r>
              <w:rPr>
                <w:rFonts w:eastAsia="Arial" w:cs="Arial"/>
                <w:lang w:val="pt-BR" w:eastAsia="en-GB"/>
              </w:rPr>
              <w:t xml:space="preserve">(C) Fizemos esta divulgação para cada ativo em relatórios formais para investidores </w:t>
            </w:r>
          </w:p>
          <w:p w14:paraId="20E0DB56" w14:textId="77777777" w:rsidR="00D92E85" w:rsidRPr="00D0664E" w:rsidRDefault="008C2898" w:rsidP="008728B2">
            <w:pPr>
              <w:pStyle w:val="ListParagraph"/>
              <w:numPr>
                <w:ilvl w:val="0"/>
                <w:numId w:val="4"/>
              </w:numPr>
              <w:spacing w:line="276" w:lineRule="auto"/>
              <w:textAlignment w:val="baseline"/>
              <w:rPr>
                <w:rFonts w:asciiTheme="minorHAnsi" w:eastAsiaTheme="minorEastAsia" w:hAnsiTheme="minorHAnsi" w:cstheme="minorBidi"/>
                <w:lang w:eastAsia="en-GB"/>
              </w:rPr>
            </w:pPr>
            <w:r>
              <w:rPr>
                <w:rFonts w:eastAsia="Arial" w:cs="Arial"/>
                <w:lang w:val="pt-BR" w:eastAsia="en-GB"/>
              </w:rPr>
              <w:t>(D) Fizemos esta divulgação através d</w:t>
            </w:r>
            <w:r>
              <w:rPr>
                <w:rFonts w:eastAsia="Arial" w:cs="Arial"/>
                <w:lang w:val="pt-BR" w:eastAsia="en-GB"/>
              </w:rPr>
              <w:t xml:space="preserve">e um comitê consultivo de cotistas (ou equivalente) </w:t>
            </w:r>
          </w:p>
          <w:p w14:paraId="6D4B23D8" w14:textId="77777777" w:rsidR="00D92E85" w:rsidRPr="00D0664E" w:rsidRDefault="008C2898" w:rsidP="008728B2">
            <w:pPr>
              <w:pStyle w:val="ListParagraph"/>
              <w:numPr>
                <w:ilvl w:val="0"/>
                <w:numId w:val="4"/>
              </w:numPr>
              <w:spacing w:line="276" w:lineRule="auto"/>
              <w:textAlignment w:val="baseline"/>
              <w:rPr>
                <w:rFonts w:asciiTheme="minorHAnsi" w:eastAsiaTheme="minorEastAsia" w:hAnsiTheme="minorHAnsi" w:cstheme="minorBidi"/>
                <w:lang w:eastAsia="en-GB"/>
              </w:rPr>
            </w:pPr>
            <w:r>
              <w:rPr>
                <w:rFonts w:eastAsia="Arial" w:cs="Arial"/>
                <w:lang w:val="pt-BR" w:eastAsia="en-GB"/>
              </w:rPr>
              <w:t xml:space="preserve">(E) Fizemos esta divulgação em eventos digitais ou físicos ou em reuniões com investidores </w:t>
            </w:r>
          </w:p>
          <w:p w14:paraId="76AAF8BF" w14:textId="77777777" w:rsidR="009E7834" w:rsidRPr="00D0664E" w:rsidRDefault="008C2898" w:rsidP="003239D0">
            <w:pPr>
              <w:pStyle w:val="ListParagraph"/>
              <w:numPr>
                <w:ilvl w:val="0"/>
                <w:numId w:val="25"/>
              </w:numPr>
              <w:spacing w:line="276" w:lineRule="auto"/>
              <w:textAlignment w:val="baseline"/>
              <w:rPr>
                <w:rFonts w:eastAsia="Times New Roman" w:cs="Arial"/>
                <w:lang w:eastAsia="en-GB"/>
              </w:rPr>
            </w:pPr>
            <w:r>
              <w:rPr>
                <w:rFonts w:eastAsia="Arial" w:cs="Arial"/>
                <w:lang w:val="pt-BR" w:eastAsia="en-GB"/>
              </w:rPr>
              <w:t xml:space="preserve">(F) Implementamos um processo para garantir que </w:t>
            </w:r>
            <w:hyperlink r:id="rId101" w:history="1">
              <w:r>
                <w:rPr>
                  <w:rFonts w:eastAsia="Arial" w:cs="Arial"/>
                  <w:color w:val="00B0F0"/>
                  <w:lang w:val="pt-BR" w:eastAsia="en-GB"/>
                </w:rPr>
                <w:t>incidentes ASG</w:t>
              </w:r>
            </w:hyperlink>
            <w:r>
              <w:rPr>
                <w:rFonts w:eastAsia="Arial" w:cs="Arial"/>
                <w:lang w:val="pt-BR" w:eastAsia="en-GB"/>
              </w:rPr>
              <w:t xml:space="preserve"> graves fossem divulgados</w:t>
            </w:r>
          </w:p>
          <w:p w14:paraId="1815AB27" w14:textId="77777777" w:rsidR="00893918" w:rsidRPr="00D0664E" w:rsidRDefault="008C2898" w:rsidP="008728B2">
            <w:pPr>
              <w:pStyle w:val="ListParagraph"/>
              <w:numPr>
                <w:ilvl w:val="0"/>
                <w:numId w:val="3"/>
              </w:numPr>
              <w:spacing w:line="276" w:lineRule="auto"/>
              <w:textAlignment w:val="baseline"/>
              <w:rPr>
                <w:rFonts w:asciiTheme="minorHAnsi" w:eastAsiaTheme="minorEastAsia" w:hAnsiTheme="minorHAnsi" w:cstheme="minorBidi"/>
                <w:lang w:eastAsia="en-GB"/>
              </w:rPr>
            </w:pPr>
            <w:r>
              <w:rPr>
                <w:rFonts w:eastAsia="Arial" w:cs="Arial"/>
                <w:lang w:val="pt-BR" w:eastAsia="en-GB"/>
              </w:rPr>
              <w:t>(G) Outro</w:t>
            </w:r>
          </w:p>
          <w:p w14:paraId="1253C313" w14:textId="77777777" w:rsidR="00D92E85" w:rsidRPr="00D0664E" w:rsidRDefault="008C2898" w:rsidP="00CD4459">
            <w:pPr>
              <w:pStyle w:val="ListParagraph"/>
              <w:spacing w:line="276" w:lineRule="auto"/>
              <w:ind w:left="360"/>
              <w:textAlignment w:val="baseline"/>
              <w:rPr>
                <w:rFonts w:asciiTheme="minorHAnsi" w:eastAsiaTheme="minorEastAsia" w:hAnsiTheme="minorHAnsi" w:cstheme="minorBidi"/>
                <w:lang w:eastAsia="en-GB"/>
              </w:rPr>
            </w:pPr>
            <w:r>
              <w:rPr>
                <w:rFonts w:eastAsia="Arial" w:cs="Arial"/>
                <w:color w:val="000000"/>
                <w:shd w:val="clear" w:color="auto" w:fill="FFFFFF"/>
                <w:lang w:val="pt-BR"/>
              </w:rPr>
              <w:t>Especifique: ____ [Texto livre obrigatório: curto]</w:t>
            </w:r>
          </w:p>
          <w:p w14:paraId="326F6374" w14:textId="77777777" w:rsidR="00961809" w:rsidRPr="00D0664E" w:rsidRDefault="008C2898" w:rsidP="003239D0">
            <w:pPr>
              <w:pStyle w:val="ListParagraph"/>
              <w:numPr>
                <w:ilvl w:val="0"/>
                <w:numId w:val="26"/>
              </w:numPr>
              <w:spacing w:line="276" w:lineRule="auto"/>
              <w:textAlignment w:val="baseline"/>
              <w:rPr>
                <w:rFonts w:eastAsia="Times New Roman" w:cs="Arial"/>
                <w:sz w:val="16"/>
                <w:szCs w:val="16"/>
                <w:lang w:eastAsia="en-GB"/>
              </w:rPr>
            </w:pPr>
            <w:r>
              <w:rPr>
                <w:rFonts w:eastAsia="Arial" w:cs="Arial"/>
                <w:lang w:val="pt-BR" w:eastAsia="en-GB"/>
              </w:rPr>
              <w:t xml:space="preserve">(H) Não divulgamos informações para investidores sobre nossas metas </w:t>
            </w:r>
            <w:r>
              <w:rPr>
                <w:rFonts w:eastAsia="Arial" w:cs="Arial"/>
                <w:lang w:val="pt-BR" w:eastAsia="en-GB"/>
              </w:rPr>
              <w:t>relacionadas a fatores ASG relevantes e dados relacionados durante o exercício</w:t>
            </w:r>
          </w:p>
        </w:tc>
      </w:tr>
      <w:tr w:rsidR="009B26C0" w14:paraId="503D44D9" w14:textId="77777777" w:rsidTr="00F46D7C">
        <w:trPr>
          <w:trHeight w:val="300"/>
        </w:trPr>
        <w:tc>
          <w:tcPr>
            <w:tcW w:w="14887" w:type="dxa"/>
            <w:gridSpan w:val="8"/>
            <w:tcBorders>
              <w:left w:val="nil"/>
              <w:right w:val="nil"/>
            </w:tcBorders>
            <w:shd w:val="clear" w:color="auto" w:fill="FFFFFF" w:themeFill="background1"/>
            <w:tcMar>
              <w:top w:w="0" w:type="dxa"/>
              <w:bottom w:w="0" w:type="dxa"/>
            </w:tcMar>
            <w:vAlign w:val="center"/>
          </w:tcPr>
          <w:p w14:paraId="244D9AED" w14:textId="77777777" w:rsidR="00961809" w:rsidRPr="00D0664E" w:rsidRDefault="00961809" w:rsidP="006B2644">
            <w:pPr>
              <w:spacing w:line="240" w:lineRule="auto"/>
              <w:jc w:val="center"/>
              <w:textAlignment w:val="baseline"/>
              <w:rPr>
                <w:rStyle w:val="Hyperlink"/>
                <w:sz w:val="16"/>
                <w:szCs w:val="16"/>
              </w:rPr>
            </w:pPr>
          </w:p>
        </w:tc>
      </w:tr>
      <w:tr w:rsidR="009B26C0" w14:paraId="2D57487F" w14:textId="77777777" w:rsidTr="00F46D7C">
        <w:trPr>
          <w:trHeight w:val="300"/>
        </w:trPr>
        <w:tc>
          <w:tcPr>
            <w:tcW w:w="14887" w:type="dxa"/>
            <w:gridSpan w:val="8"/>
            <w:shd w:val="clear" w:color="auto" w:fill="0070C0"/>
            <w:vAlign w:val="center"/>
          </w:tcPr>
          <w:p w14:paraId="59870F00" w14:textId="77777777" w:rsidR="00961809" w:rsidRPr="00D0664E" w:rsidRDefault="008C2898" w:rsidP="00465E7C">
            <w:pPr>
              <w:rPr>
                <w:rStyle w:val="Hyperlink"/>
                <w:b/>
                <w:bCs/>
                <w:color w:val="FFFFFF" w:themeColor="background1"/>
                <w:sz w:val="18"/>
                <w:szCs w:val="18"/>
              </w:rPr>
            </w:pPr>
            <w:r>
              <w:rPr>
                <w:rFonts w:eastAsia="Arial" w:cs="Arial"/>
                <w:b/>
                <w:bCs/>
                <w:color w:val="FFFFFF"/>
                <w:sz w:val="18"/>
                <w:szCs w:val="18"/>
                <w:lang w:val="pt-BR" w:eastAsia="en-GB"/>
              </w:rPr>
              <w:t>Notas explicativas</w:t>
            </w:r>
          </w:p>
        </w:tc>
      </w:tr>
      <w:tr w:rsidR="009B26C0" w14:paraId="5D989337" w14:textId="77777777" w:rsidTr="00F46D7C">
        <w:trPr>
          <w:trHeight w:val="300"/>
        </w:trPr>
        <w:tc>
          <w:tcPr>
            <w:tcW w:w="1842" w:type="dxa"/>
            <w:shd w:val="clear" w:color="auto" w:fill="auto"/>
            <w:vAlign w:val="center"/>
          </w:tcPr>
          <w:p w14:paraId="0884ED48" w14:textId="77777777" w:rsidR="00961809" w:rsidRPr="00D0664E" w:rsidRDefault="008C2898" w:rsidP="00465E7C">
            <w:pPr>
              <w:rPr>
                <w:rStyle w:val="Hyperlink"/>
                <w:b/>
                <w:sz w:val="16"/>
                <w:szCs w:val="16"/>
              </w:rPr>
            </w:pPr>
            <w:r>
              <w:rPr>
                <w:rFonts w:eastAsia="Arial"/>
                <w:b/>
                <w:bCs/>
                <w:sz w:val="16"/>
                <w:szCs w:val="16"/>
                <w:lang w:val="pt-BR"/>
              </w:rPr>
              <w:t>Objetivo do indicador</w:t>
            </w:r>
          </w:p>
        </w:tc>
        <w:tc>
          <w:tcPr>
            <w:tcW w:w="13045" w:type="dxa"/>
            <w:gridSpan w:val="7"/>
            <w:shd w:val="clear" w:color="auto" w:fill="auto"/>
            <w:vAlign w:val="center"/>
          </w:tcPr>
          <w:p w14:paraId="6E8F9F05" w14:textId="77777777" w:rsidR="005F2D3B" w:rsidRPr="00D0664E" w:rsidRDefault="008C2898" w:rsidP="00465E7C">
            <w:pPr>
              <w:rPr>
                <w:rStyle w:val="Hyperlink"/>
                <w:color w:val="000000" w:themeColor="text1"/>
                <w:sz w:val="16"/>
                <w:szCs w:val="16"/>
              </w:rPr>
            </w:pPr>
            <w:r>
              <w:rPr>
                <w:rStyle w:val="Hyperlink"/>
                <w:rFonts w:eastAsia="Arial"/>
                <w:color w:val="000000"/>
                <w:sz w:val="16"/>
                <w:szCs w:val="16"/>
                <w:lang w:val="pt-BR"/>
              </w:rPr>
              <w:t xml:space="preserve">Este indicador procura compreender a abordagem específica do signatário para a comunicação de metas relacionadas a fatores ASG </w:t>
            </w:r>
            <w:r>
              <w:rPr>
                <w:rStyle w:val="Hyperlink"/>
                <w:rFonts w:eastAsia="Arial"/>
                <w:color w:val="000000"/>
                <w:sz w:val="16"/>
                <w:szCs w:val="16"/>
                <w:lang w:val="pt-BR"/>
              </w:rPr>
              <w:t>relevantes e dados relacionados aos seus ativos de infraestrutura, e permite que o signatário demonstre a amplitude das informações que disponibiliza a respeito de práticas de investimento responsável. Considera-se uma boa prática que o signatário divulgue</w:t>
            </w:r>
            <w:r>
              <w:rPr>
                <w:rStyle w:val="Hyperlink"/>
                <w:rFonts w:eastAsia="Arial"/>
                <w:color w:val="000000"/>
                <w:sz w:val="16"/>
                <w:szCs w:val="16"/>
                <w:lang w:val="pt-BR"/>
              </w:rPr>
              <w:t xml:space="preserve"> informações sobre suas atividades de investimento para o público e para investidores anualmente ou com maior frequência.</w:t>
            </w:r>
          </w:p>
          <w:p w14:paraId="16D4880B" w14:textId="77777777" w:rsidR="005F2D3B" w:rsidRPr="00D0664E" w:rsidRDefault="005F2D3B" w:rsidP="00465E7C">
            <w:pPr>
              <w:rPr>
                <w:rStyle w:val="Hyperlink"/>
                <w:color w:val="000000" w:themeColor="text1"/>
                <w:sz w:val="16"/>
                <w:szCs w:val="16"/>
              </w:rPr>
            </w:pPr>
          </w:p>
          <w:p w14:paraId="7273BFF8" w14:textId="77777777" w:rsidR="00961809" w:rsidRPr="00D0664E" w:rsidRDefault="008C2898" w:rsidP="00465E7C">
            <w:pPr>
              <w:rPr>
                <w:rStyle w:val="Hyperlink"/>
                <w:color w:val="000000" w:themeColor="text1"/>
                <w:sz w:val="16"/>
                <w:szCs w:val="16"/>
              </w:rPr>
            </w:pPr>
            <w:r>
              <w:rPr>
                <w:rStyle w:val="Hyperlink"/>
                <w:rFonts w:eastAsia="Arial"/>
                <w:color w:val="000000"/>
                <w:sz w:val="16"/>
                <w:szCs w:val="16"/>
                <w:lang w:val="pt-BR"/>
              </w:rPr>
              <w:t xml:space="preserve">Os investimentos no mercado privado são menos transparentes do que os de mercados públicos. Como resultado, os gestores de </w:t>
            </w:r>
            <w:r>
              <w:rPr>
                <w:rStyle w:val="Hyperlink"/>
                <w:rFonts w:eastAsia="Arial"/>
                <w:color w:val="000000"/>
                <w:sz w:val="16"/>
                <w:szCs w:val="16"/>
                <w:lang w:val="pt-BR"/>
              </w:rPr>
              <w:t>investimento do mercado privado têm a responsabilidade adicional de ser transparentes e de divulgar informações ASG da carteira de maneira proativa para investidores. Além disso, algumas jurisdições estão elaborando regulamentações que exigirão que os gest</w:t>
            </w:r>
            <w:r>
              <w:rPr>
                <w:rStyle w:val="Hyperlink"/>
                <w:rFonts w:eastAsia="Arial"/>
                <w:color w:val="000000"/>
                <w:sz w:val="16"/>
                <w:szCs w:val="16"/>
                <w:lang w:val="pt-BR"/>
              </w:rPr>
              <w:t>ores de investimento divulguem algumas informações ASG da carteira para seus clientes.</w:t>
            </w:r>
          </w:p>
        </w:tc>
      </w:tr>
      <w:tr w:rsidR="009B26C0" w14:paraId="3F48F1E2" w14:textId="77777777" w:rsidTr="00F46D7C">
        <w:trPr>
          <w:trHeight w:val="300"/>
        </w:trPr>
        <w:tc>
          <w:tcPr>
            <w:tcW w:w="1842" w:type="dxa"/>
            <w:shd w:val="clear" w:color="auto" w:fill="auto"/>
            <w:vAlign w:val="center"/>
          </w:tcPr>
          <w:p w14:paraId="41548437" w14:textId="77777777" w:rsidR="00961809" w:rsidRPr="00D0664E" w:rsidRDefault="008C2898" w:rsidP="00465E7C">
            <w:pPr>
              <w:rPr>
                <w:b/>
                <w:bCs/>
                <w:sz w:val="16"/>
                <w:szCs w:val="16"/>
              </w:rPr>
            </w:pPr>
            <w:r>
              <w:rPr>
                <w:rFonts w:eastAsia="Arial"/>
                <w:b/>
                <w:bCs/>
                <w:sz w:val="16"/>
                <w:szCs w:val="16"/>
                <w:lang w:val="pt-BR"/>
              </w:rPr>
              <w:t>Referência a outras normas</w:t>
            </w:r>
          </w:p>
        </w:tc>
        <w:tc>
          <w:tcPr>
            <w:tcW w:w="13045" w:type="dxa"/>
            <w:gridSpan w:val="7"/>
            <w:shd w:val="clear" w:color="auto" w:fill="auto"/>
            <w:vAlign w:val="center"/>
          </w:tcPr>
          <w:p w14:paraId="626106A6" w14:textId="77777777" w:rsidR="00961809" w:rsidRPr="00D0664E" w:rsidRDefault="008C2898" w:rsidP="00465E7C">
            <w:pPr>
              <w:rPr>
                <w:color w:val="000000" w:themeColor="text1"/>
                <w:sz w:val="16"/>
                <w:szCs w:val="16"/>
              </w:rPr>
            </w:pPr>
            <w:r>
              <w:rPr>
                <w:rStyle w:val="Hyperlink"/>
                <w:rFonts w:eastAsia="Arial"/>
                <w:color w:val="000000"/>
                <w:sz w:val="16"/>
                <w:szCs w:val="16"/>
                <w:lang w:val="pt-BR"/>
              </w:rPr>
              <w:t xml:space="preserve">Para exemplos de um conjunto de métricas ASG padronizadas criadas pelo setor, consulte </w:t>
            </w:r>
            <w:hyperlink r:id="rId102" w:history="1">
              <w:r>
                <w:rPr>
                  <w:rStyle w:val="Hyperlink"/>
                  <w:rFonts w:eastAsia="Arial"/>
                  <w:sz w:val="16"/>
                  <w:szCs w:val="16"/>
                  <w:lang w:val="pt-BR"/>
                </w:rPr>
                <w:t>GRESB</w:t>
              </w:r>
            </w:hyperlink>
            <w:r>
              <w:rPr>
                <w:rStyle w:val="Hyperlink"/>
                <w:rFonts w:eastAsia="Arial"/>
                <w:color w:val="000000"/>
                <w:sz w:val="16"/>
                <w:szCs w:val="16"/>
                <w:lang w:val="pt-BR"/>
              </w:rPr>
              <w:t xml:space="preserve"> e </w:t>
            </w:r>
            <w:hyperlink r:id="rId103" w:history="1">
              <w:r>
                <w:rPr>
                  <w:rStyle w:val="Hyperlink"/>
                  <w:rFonts w:eastAsia="Arial"/>
                  <w:sz w:val="16"/>
                  <w:szCs w:val="16"/>
                  <w:lang w:val="pt-BR"/>
                </w:rPr>
                <w:t>ESG Data Convergence Project</w:t>
              </w:r>
            </w:hyperlink>
            <w:r>
              <w:rPr>
                <w:rStyle w:val="Hyperlink"/>
                <w:rFonts w:eastAsia="Arial"/>
                <w:color w:val="000000"/>
                <w:sz w:val="16"/>
                <w:szCs w:val="16"/>
                <w:lang w:val="pt-BR"/>
              </w:rPr>
              <w:t>.</w:t>
            </w:r>
          </w:p>
        </w:tc>
      </w:tr>
      <w:tr w:rsidR="009B26C0" w14:paraId="45D2E8B6" w14:textId="77777777" w:rsidTr="00F46D7C">
        <w:trPr>
          <w:trHeight w:val="300"/>
        </w:trPr>
        <w:tc>
          <w:tcPr>
            <w:tcW w:w="14887" w:type="dxa"/>
            <w:gridSpan w:val="8"/>
            <w:shd w:val="clear" w:color="auto" w:fill="0070C0"/>
            <w:vAlign w:val="center"/>
          </w:tcPr>
          <w:p w14:paraId="6C74544C" w14:textId="77777777" w:rsidR="00961809" w:rsidRPr="00D0664E" w:rsidRDefault="008C2898" w:rsidP="00465E7C">
            <w:pPr>
              <w:rPr>
                <w:color w:val="FFFFFF" w:themeColor="background1"/>
                <w:sz w:val="16"/>
                <w:szCs w:val="16"/>
              </w:rPr>
            </w:pPr>
            <w:r>
              <w:rPr>
                <w:rFonts w:eastAsia="Arial" w:cs="Arial"/>
                <w:b/>
                <w:bCs/>
                <w:color w:val="FFFFFF"/>
                <w:sz w:val="18"/>
                <w:szCs w:val="18"/>
                <w:lang w:val="pt-BR" w:eastAsia="en-GB"/>
              </w:rPr>
              <w:lastRenderedPageBreak/>
              <w:t>Lógica</w:t>
            </w:r>
          </w:p>
        </w:tc>
      </w:tr>
      <w:tr w:rsidR="009B26C0" w14:paraId="5EB06EFC" w14:textId="77777777" w:rsidTr="00F46D7C">
        <w:trPr>
          <w:trHeight w:val="300"/>
        </w:trPr>
        <w:tc>
          <w:tcPr>
            <w:tcW w:w="1842" w:type="dxa"/>
            <w:shd w:val="clear" w:color="auto" w:fill="auto"/>
            <w:vAlign w:val="center"/>
          </w:tcPr>
          <w:p w14:paraId="473666C2" w14:textId="77777777" w:rsidR="00961809" w:rsidRPr="00D0664E" w:rsidRDefault="008C2898" w:rsidP="00465E7C">
            <w:pPr>
              <w:rPr>
                <w:b/>
                <w:bCs/>
                <w:sz w:val="16"/>
                <w:szCs w:val="16"/>
              </w:rPr>
            </w:pPr>
            <w:r>
              <w:rPr>
                <w:rFonts w:eastAsia="Arial"/>
                <w:b/>
                <w:bCs/>
                <w:sz w:val="16"/>
                <w:szCs w:val="16"/>
                <w:lang w:val="pt-BR"/>
              </w:rPr>
              <w:t>Subordinado a</w:t>
            </w:r>
          </w:p>
        </w:tc>
        <w:tc>
          <w:tcPr>
            <w:tcW w:w="13045" w:type="dxa"/>
            <w:gridSpan w:val="7"/>
            <w:shd w:val="clear" w:color="auto" w:fill="auto"/>
            <w:vAlign w:val="center"/>
          </w:tcPr>
          <w:p w14:paraId="0D10F5C0" w14:textId="77777777" w:rsidR="00961809" w:rsidRPr="00D0664E" w:rsidRDefault="008C2898" w:rsidP="00465E7C">
            <w:pPr>
              <w:rPr>
                <w:sz w:val="16"/>
                <w:szCs w:val="16"/>
              </w:rPr>
            </w:pPr>
            <w:r>
              <w:rPr>
                <w:rFonts w:eastAsia="Arial"/>
                <w:sz w:val="16"/>
                <w:szCs w:val="16"/>
                <w:lang w:val="pt-BR"/>
              </w:rPr>
              <w:t>[OO 21]</w:t>
            </w:r>
          </w:p>
        </w:tc>
      </w:tr>
      <w:tr w:rsidR="009B26C0" w14:paraId="1633F052" w14:textId="77777777" w:rsidTr="00F46D7C">
        <w:trPr>
          <w:trHeight w:val="300"/>
        </w:trPr>
        <w:tc>
          <w:tcPr>
            <w:tcW w:w="1842" w:type="dxa"/>
            <w:shd w:val="clear" w:color="auto" w:fill="auto"/>
            <w:vAlign w:val="center"/>
          </w:tcPr>
          <w:p w14:paraId="319EA824" w14:textId="77777777" w:rsidR="00961809" w:rsidRPr="00D0664E" w:rsidRDefault="008C2898" w:rsidP="00465E7C">
            <w:pPr>
              <w:rPr>
                <w:b/>
                <w:bCs/>
                <w:sz w:val="16"/>
                <w:szCs w:val="16"/>
              </w:rPr>
            </w:pPr>
            <w:r>
              <w:rPr>
                <w:rFonts w:eastAsia="Arial"/>
                <w:b/>
                <w:bCs/>
                <w:sz w:val="16"/>
                <w:szCs w:val="16"/>
                <w:lang w:val="pt-BR"/>
              </w:rPr>
              <w:t>Acesso para</w:t>
            </w:r>
          </w:p>
        </w:tc>
        <w:tc>
          <w:tcPr>
            <w:tcW w:w="13045" w:type="dxa"/>
            <w:gridSpan w:val="7"/>
            <w:shd w:val="clear" w:color="auto" w:fill="auto"/>
            <w:vAlign w:val="center"/>
          </w:tcPr>
          <w:p w14:paraId="2EA54AD1" w14:textId="77777777" w:rsidR="00961809" w:rsidRPr="00D0664E" w:rsidRDefault="008C2898" w:rsidP="00465E7C">
            <w:pPr>
              <w:rPr>
                <w:sz w:val="16"/>
                <w:szCs w:val="16"/>
              </w:rPr>
            </w:pPr>
            <w:r>
              <w:rPr>
                <w:rFonts w:eastAsia="Arial"/>
                <w:sz w:val="16"/>
                <w:szCs w:val="16"/>
                <w:lang w:val="pt-BR"/>
              </w:rPr>
              <w:t>N/A</w:t>
            </w:r>
          </w:p>
        </w:tc>
      </w:tr>
      <w:tr w:rsidR="009B26C0" w14:paraId="020080BD" w14:textId="77777777" w:rsidTr="00F46D7C">
        <w:trPr>
          <w:trHeight w:val="300"/>
        </w:trPr>
        <w:tc>
          <w:tcPr>
            <w:tcW w:w="14887" w:type="dxa"/>
            <w:gridSpan w:val="8"/>
            <w:shd w:val="clear" w:color="auto" w:fill="0070C0"/>
            <w:vAlign w:val="center"/>
          </w:tcPr>
          <w:p w14:paraId="61973CB3" w14:textId="77777777" w:rsidR="00961809" w:rsidRPr="00D0664E" w:rsidRDefault="008C2898" w:rsidP="00465E7C">
            <w:pPr>
              <w:rPr>
                <w:rFonts w:eastAsia="Times New Roman" w:cs="Arial"/>
                <w:b/>
                <w:bCs/>
                <w:color w:val="FFFFFF" w:themeColor="background1"/>
                <w:sz w:val="18"/>
                <w:szCs w:val="18"/>
                <w:lang w:eastAsia="en-GB"/>
              </w:rPr>
            </w:pPr>
            <w:r>
              <w:rPr>
                <w:rFonts w:eastAsia="Arial" w:cs="Arial"/>
                <w:b/>
                <w:bCs/>
                <w:color w:val="FFFFFF"/>
                <w:sz w:val="18"/>
                <w:szCs w:val="18"/>
                <w:lang w:val="pt-BR" w:eastAsia="en-GB"/>
              </w:rPr>
              <w:t>Avaliação</w:t>
            </w:r>
          </w:p>
        </w:tc>
      </w:tr>
      <w:tr w:rsidR="009B26C0" w14:paraId="179B13B0" w14:textId="77777777" w:rsidTr="00F46D7C">
        <w:trPr>
          <w:trHeight w:val="354"/>
        </w:trPr>
        <w:tc>
          <w:tcPr>
            <w:tcW w:w="1842" w:type="dxa"/>
            <w:shd w:val="clear" w:color="auto" w:fill="auto"/>
            <w:vAlign w:val="center"/>
          </w:tcPr>
          <w:p w14:paraId="685780BD" w14:textId="77777777" w:rsidR="00961809" w:rsidRPr="00D0664E" w:rsidRDefault="008C2898" w:rsidP="00465E7C">
            <w:pPr>
              <w:rPr>
                <w:b/>
                <w:sz w:val="16"/>
                <w:szCs w:val="16"/>
              </w:rPr>
            </w:pPr>
            <w:r>
              <w:rPr>
                <w:rFonts w:eastAsia="Arial"/>
                <w:b/>
                <w:bCs/>
                <w:sz w:val="16"/>
                <w:szCs w:val="16"/>
                <w:lang w:val="pt-BR"/>
              </w:rPr>
              <w:t xml:space="preserve">Critérios de </w:t>
            </w:r>
            <w:r>
              <w:rPr>
                <w:rFonts w:eastAsia="Arial"/>
                <w:b/>
                <w:bCs/>
                <w:sz w:val="16"/>
                <w:szCs w:val="16"/>
                <w:lang w:val="pt-BR"/>
              </w:rPr>
              <w:t>avaliação</w:t>
            </w:r>
          </w:p>
        </w:tc>
        <w:tc>
          <w:tcPr>
            <w:tcW w:w="6522" w:type="dxa"/>
            <w:gridSpan w:val="3"/>
            <w:shd w:val="clear" w:color="auto" w:fill="auto"/>
            <w:vAlign w:val="center"/>
          </w:tcPr>
          <w:p w14:paraId="7FF2C7B2" w14:textId="77777777" w:rsidR="00F608D8" w:rsidRPr="00D0664E" w:rsidRDefault="008C2898" w:rsidP="00465E7C">
            <w:pPr>
              <w:rPr>
                <w:sz w:val="16"/>
                <w:szCs w:val="16"/>
              </w:rPr>
            </w:pPr>
            <w:r>
              <w:rPr>
                <w:rFonts w:eastAsia="Arial"/>
                <w:sz w:val="16"/>
                <w:szCs w:val="16"/>
                <w:lang w:val="pt-BR"/>
              </w:rPr>
              <w:t>100 pontos neste indicador.</w:t>
            </w:r>
          </w:p>
          <w:p w14:paraId="1FE4043B" w14:textId="77777777" w:rsidR="00F608D8" w:rsidRPr="00D0664E" w:rsidRDefault="00F608D8" w:rsidP="00465E7C">
            <w:pPr>
              <w:rPr>
                <w:sz w:val="16"/>
                <w:szCs w:val="16"/>
              </w:rPr>
            </w:pPr>
          </w:p>
          <w:p w14:paraId="09831BFC" w14:textId="77777777" w:rsidR="00F608D8" w:rsidRPr="00D0664E" w:rsidRDefault="008C2898" w:rsidP="00465E7C">
            <w:pPr>
              <w:rPr>
                <w:sz w:val="16"/>
                <w:szCs w:val="16"/>
              </w:rPr>
            </w:pPr>
            <w:r>
              <w:rPr>
                <w:rFonts w:eastAsia="Arial"/>
                <w:sz w:val="16"/>
                <w:szCs w:val="16"/>
                <w:lang w:val="pt-BR"/>
              </w:rPr>
              <w:t xml:space="preserve">100 pontos se 5 ou mais opções forem selecionadas entre A-F; </w:t>
            </w:r>
            <w:r>
              <w:rPr>
                <w:rFonts w:eastAsia="Arial"/>
                <w:b/>
                <w:bCs/>
                <w:sz w:val="16"/>
                <w:szCs w:val="16"/>
                <w:lang w:val="pt-BR"/>
              </w:rPr>
              <w:t xml:space="preserve">DEVE </w:t>
            </w:r>
            <w:r>
              <w:rPr>
                <w:rFonts w:eastAsia="Arial"/>
                <w:sz w:val="16"/>
                <w:szCs w:val="16"/>
                <w:lang w:val="pt-BR"/>
              </w:rPr>
              <w:t>incluir A.</w:t>
            </w:r>
          </w:p>
          <w:p w14:paraId="05D55024" w14:textId="77777777" w:rsidR="00F608D8" w:rsidRPr="00D0664E" w:rsidRDefault="008C2898" w:rsidP="00F608D8">
            <w:pPr>
              <w:rPr>
                <w:sz w:val="16"/>
                <w:szCs w:val="16"/>
              </w:rPr>
            </w:pPr>
            <w:r>
              <w:rPr>
                <w:rFonts w:eastAsia="Arial"/>
                <w:sz w:val="16"/>
                <w:szCs w:val="16"/>
                <w:lang w:val="pt-BR"/>
              </w:rPr>
              <w:t xml:space="preserve">66 pontos se 4 opções forem selecionadas entre A-F; </w:t>
            </w:r>
            <w:r>
              <w:rPr>
                <w:rFonts w:eastAsia="Arial"/>
                <w:b/>
                <w:bCs/>
                <w:sz w:val="16"/>
                <w:szCs w:val="16"/>
                <w:lang w:val="pt-BR"/>
              </w:rPr>
              <w:t>DEVE</w:t>
            </w:r>
            <w:r>
              <w:rPr>
                <w:rFonts w:eastAsia="Arial"/>
                <w:sz w:val="16"/>
                <w:szCs w:val="16"/>
                <w:lang w:val="pt-BR"/>
              </w:rPr>
              <w:t xml:space="preserve"> incluir A.</w:t>
            </w:r>
          </w:p>
          <w:p w14:paraId="63703464" w14:textId="77777777" w:rsidR="004E5796" w:rsidRPr="00146249" w:rsidRDefault="008C2898" w:rsidP="004E5796">
            <w:pPr>
              <w:rPr>
                <w:rStyle w:val="Hyperlink"/>
                <w:color w:val="000000" w:themeColor="text1"/>
                <w:sz w:val="16"/>
                <w:szCs w:val="16"/>
              </w:rPr>
            </w:pPr>
            <w:r>
              <w:rPr>
                <w:rStyle w:val="Hyperlink"/>
                <w:rFonts w:eastAsia="Arial"/>
                <w:color w:val="000000"/>
                <w:sz w:val="16"/>
                <w:szCs w:val="16"/>
                <w:lang w:val="pt-BR"/>
              </w:rPr>
              <w:t xml:space="preserve">33 pontos se 1-3 opções forem selecionadas entre A-F; </w:t>
            </w:r>
            <w:r>
              <w:rPr>
                <w:rStyle w:val="Hyperlink"/>
                <w:rFonts w:eastAsia="Arial"/>
                <w:b/>
                <w:bCs/>
                <w:color w:val="000000"/>
                <w:sz w:val="16"/>
                <w:szCs w:val="16"/>
                <w:lang w:val="pt-BR"/>
              </w:rPr>
              <w:t>DEVE</w:t>
            </w:r>
            <w:r>
              <w:rPr>
                <w:rStyle w:val="Hyperlink"/>
                <w:rFonts w:eastAsia="Arial"/>
                <w:color w:val="000000"/>
                <w:sz w:val="16"/>
                <w:szCs w:val="16"/>
                <w:lang w:val="pt-BR"/>
              </w:rPr>
              <w:t xml:space="preserve"> incluir A (</w:t>
            </w:r>
            <w:r>
              <w:rPr>
                <w:rStyle w:val="Hyperlink"/>
                <w:rFonts w:eastAsia="Arial"/>
                <w:b/>
                <w:bCs/>
                <w:color w:val="000000"/>
                <w:sz w:val="16"/>
                <w:szCs w:val="16"/>
                <w:lang w:val="pt-BR"/>
              </w:rPr>
              <w:t>OU</w:t>
            </w:r>
            <w:r>
              <w:rPr>
                <w:rStyle w:val="Hyperlink"/>
                <w:rFonts w:eastAsia="Arial"/>
                <w:color w:val="000000"/>
                <w:sz w:val="16"/>
                <w:szCs w:val="16"/>
                <w:lang w:val="pt-BR"/>
              </w:rPr>
              <w:t xml:space="preserve"> 2-5 opções entre B-F).</w:t>
            </w:r>
          </w:p>
          <w:p w14:paraId="6296CCD3" w14:textId="77777777" w:rsidR="00F608D8" w:rsidRPr="00D0664E" w:rsidRDefault="008C2898" w:rsidP="00465E7C">
            <w:pPr>
              <w:rPr>
                <w:sz w:val="16"/>
                <w:szCs w:val="16"/>
              </w:rPr>
            </w:pPr>
            <w:r>
              <w:rPr>
                <w:rFonts w:eastAsia="Arial"/>
                <w:sz w:val="16"/>
                <w:szCs w:val="16"/>
                <w:lang w:val="pt-BR"/>
              </w:rPr>
              <w:t xml:space="preserve">0 ponto se 1 opção for selecionada entre B-G, </w:t>
            </w:r>
            <w:r>
              <w:rPr>
                <w:rFonts w:eastAsia="Arial"/>
                <w:b/>
                <w:bCs/>
                <w:sz w:val="16"/>
                <w:szCs w:val="16"/>
                <w:lang w:val="pt-BR"/>
              </w:rPr>
              <w:t xml:space="preserve">OU </w:t>
            </w:r>
            <w:r>
              <w:rPr>
                <w:rFonts w:eastAsia="Arial"/>
                <w:sz w:val="16"/>
                <w:szCs w:val="16"/>
                <w:lang w:val="pt-BR"/>
              </w:rPr>
              <w:t>se a opção H for selecionada.</w:t>
            </w:r>
          </w:p>
        </w:tc>
        <w:tc>
          <w:tcPr>
            <w:tcW w:w="6523" w:type="dxa"/>
            <w:gridSpan w:val="4"/>
            <w:shd w:val="clear" w:color="auto" w:fill="auto"/>
            <w:vAlign w:val="center"/>
          </w:tcPr>
          <w:p w14:paraId="4E3C9517" w14:textId="77777777" w:rsidR="006E006B" w:rsidRPr="00D0664E" w:rsidRDefault="008C2898" w:rsidP="006E006B">
            <w:pPr>
              <w:rPr>
                <w:rStyle w:val="Hyperlink"/>
                <w:color w:val="auto"/>
                <w:sz w:val="16"/>
                <w:szCs w:val="16"/>
              </w:rPr>
            </w:pPr>
            <w:r>
              <w:rPr>
                <w:rStyle w:val="Hyperlink"/>
                <w:rFonts w:eastAsia="Arial"/>
                <w:color w:val="auto"/>
                <w:sz w:val="16"/>
                <w:szCs w:val="16"/>
                <w:lang w:val="pt-BR"/>
              </w:rPr>
              <w:t>Informações adicionais:</w:t>
            </w:r>
          </w:p>
          <w:p w14:paraId="0530766A" w14:textId="77777777" w:rsidR="006E006B" w:rsidRPr="00D0664E" w:rsidRDefault="006E006B" w:rsidP="006E006B">
            <w:pPr>
              <w:rPr>
                <w:rStyle w:val="Hyperlink"/>
                <w:color w:val="auto"/>
                <w:sz w:val="16"/>
                <w:szCs w:val="16"/>
              </w:rPr>
            </w:pPr>
          </w:p>
          <w:p w14:paraId="2F3B78EE" w14:textId="77777777" w:rsidR="00961809" w:rsidRPr="00D0664E" w:rsidRDefault="008C2898">
            <w:pPr>
              <w:rPr>
                <w:b/>
                <w:sz w:val="16"/>
                <w:szCs w:val="16"/>
              </w:rPr>
            </w:pPr>
            <w:r>
              <w:rPr>
                <w:rFonts w:eastAsia="Arial"/>
                <w:sz w:val="16"/>
                <w:szCs w:val="16"/>
                <w:lang w:val="pt-BR"/>
              </w:rPr>
              <w:t xml:space="preserve">Se a opção “H” for selecionada, a pontuação será </w:t>
            </w:r>
            <w:r>
              <w:rPr>
                <w:rFonts w:eastAsia="Arial"/>
                <w:sz w:val="16"/>
                <w:szCs w:val="16"/>
                <w:lang w:val="pt-BR"/>
              </w:rPr>
              <w:t>0/100 ponto neste indicador.</w:t>
            </w:r>
          </w:p>
        </w:tc>
      </w:tr>
      <w:tr w:rsidR="009B26C0" w14:paraId="6E7FE9C9" w14:textId="77777777" w:rsidTr="00F46D7C">
        <w:trPr>
          <w:trHeight w:val="300"/>
        </w:trPr>
        <w:tc>
          <w:tcPr>
            <w:tcW w:w="1842" w:type="dxa"/>
            <w:shd w:val="clear" w:color="auto" w:fill="auto"/>
            <w:vAlign w:val="center"/>
          </w:tcPr>
          <w:p w14:paraId="334EF685" w14:textId="77777777" w:rsidR="00961809" w:rsidRPr="00D0664E" w:rsidRDefault="008C2898" w:rsidP="00465E7C">
            <w:pPr>
              <w:rPr>
                <w:b/>
                <w:bCs/>
                <w:sz w:val="16"/>
                <w:szCs w:val="16"/>
              </w:rPr>
            </w:pPr>
            <w:r>
              <w:rPr>
                <w:rFonts w:eastAsia="Arial"/>
                <w:b/>
                <w:bCs/>
                <w:sz w:val="16"/>
                <w:szCs w:val="16"/>
                <w:lang w:val="pt-BR"/>
              </w:rPr>
              <w:t>Pontuação para “Outro(s)”</w:t>
            </w:r>
          </w:p>
        </w:tc>
        <w:tc>
          <w:tcPr>
            <w:tcW w:w="13045" w:type="dxa"/>
            <w:gridSpan w:val="7"/>
            <w:shd w:val="clear" w:color="auto" w:fill="auto"/>
            <w:vAlign w:val="center"/>
          </w:tcPr>
          <w:p w14:paraId="77540CE7" w14:textId="77777777" w:rsidR="00961809" w:rsidRPr="00D0664E" w:rsidRDefault="008C2898" w:rsidP="00465E7C">
            <w:pPr>
              <w:rPr>
                <w:sz w:val="16"/>
                <w:szCs w:val="16"/>
              </w:rPr>
            </w:pPr>
            <w:r>
              <w:rPr>
                <w:rFonts w:eastAsia="Arial"/>
                <w:sz w:val="16"/>
                <w:szCs w:val="16"/>
                <w:lang w:val="pt-BR"/>
              </w:rPr>
              <w:t>A opção “(G) Outro” não pontua, pois as outras opções de resposta foram identificadas como boa prática.</w:t>
            </w:r>
          </w:p>
        </w:tc>
      </w:tr>
      <w:tr w:rsidR="009B26C0" w14:paraId="34EF53C4" w14:textId="77777777" w:rsidTr="00F46D7C">
        <w:trPr>
          <w:trHeight w:val="300"/>
        </w:trPr>
        <w:tc>
          <w:tcPr>
            <w:tcW w:w="1842" w:type="dxa"/>
            <w:shd w:val="clear" w:color="auto" w:fill="auto"/>
            <w:vAlign w:val="center"/>
          </w:tcPr>
          <w:p w14:paraId="3C38A534" w14:textId="77777777" w:rsidR="00961809" w:rsidRPr="00D0664E" w:rsidRDefault="008C2898" w:rsidP="00465E7C">
            <w:pPr>
              <w:rPr>
                <w:b/>
                <w:bCs/>
                <w:sz w:val="16"/>
                <w:szCs w:val="16"/>
              </w:rPr>
            </w:pPr>
            <w:r>
              <w:rPr>
                <w:rFonts w:eastAsia="Arial"/>
                <w:b/>
                <w:bCs/>
                <w:sz w:val="16"/>
                <w:szCs w:val="16"/>
                <w:lang w:val="pt-BR"/>
              </w:rPr>
              <w:t>Multiplicador</w:t>
            </w:r>
          </w:p>
        </w:tc>
        <w:tc>
          <w:tcPr>
            <w:tcW w:w="13045" w:type="dxa"/>
            <w:gridSpan w:val="7"/>
            <w:shd w:val="clear" w:color="auto" w:fill="auto"/>
            <w:vAlign w:val="center"/>
          </w:tcPr>
          <w:p w14:paraId="642685FE" w14:textId="77777777" w:rsidR="00961809" w:rsidRPr="00D0664E" w:rsidRDefault="008C2898" w:rsidP="00465E7C">
            <w:pPr>
              <w:rPr>
                <w:sz w:val="16"/>
                <w:szCs w:val="16"/>
              </w:rPr>
            </w:pPr>
            <w:r>
              <w:rPr>
                <w:rFonts w:eastAsia="Arial"/>
                <w:sz w:val="16"/>
                <w:szCs w:val="16"/>
                <w:lang w:val="pt-BR"/>
              </w:rPr>
              <w:t xml:space="preserve">O multiplicador será confirmado antes do início do ciclo de relatórios de 2023, que começa em meados de maio. </w:t>
            </w:r>
          </w:p>
        </w:tc>
      </w:tr>
    </w:tbl>
    <w:p w14:paraId="5C6D4EA8" w14:textId="77777777" w:rsidR="001227DA" w:rsidRPr="00D0664E" w:rsidRDefault="001227DA">
      <w:pPr>
        <w:spacing w:after="160" w:line="259" w:lineRule="auto"/>
        <w:rPr>
          <w:rFonts w:eastAsiaTheme="majorEastAsia" w:cstheme="majorBidi"/>
          <w:caps/>
          <w:color w:val="2F5496" w:themeColor="accent1" w:themeShade="BF"/>
          <w:sz w:val="16"/>
          <w:szCs w:val="16"/>
        </w:rPr>
      </w:pPr>
    </w:p>
    <w:sectPr w:rsidR="001227DA" w:rsidRPr="00D0664E" w:rsidSect="005144BD">
      <w:footerReference w:type="default" r:id="rId104"/>
      <w:headerReference w:type="first" r:id="rId105"/>
      <w:footerReference w:type="first" r:id="rId106"/>
      <w:pgSz w:w="16838" w:h="11906" w:orient="landscape"/>
      <w:pgMar w:top="1440" w:right="998" w:bottom="1440" w:left="993" w:header="708" w:footer="708" w:gutter="0"/>
      <w:cols w:space="708"/>
      <w:titlePg/>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757226DA" w14:textId="77777777" w:rsidR="00550F33" w:rsidRDefault="00550F33">
      <w:pPr>
        <w:spacing w:line="240" w:lineRule="auto"/>
      </w:pPr>
      <w:r>
        <w:separator/>
      </w:r>
    </w:p>
  </w:endnote>
  <w:endnote w:type="continuationSeparator" w:id="0">
    <w:p w14:paraId="1822170C" w14:textId="77777777" w:rsidR="00550F33" w:rsidRDefault="00550F33">
      <w:pPr>
        <w:spacing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Arial">
    <w:panose1 w:val="020B0604020202020204"/>
    <w:charset w:val="00"/>
    <w:family w:val="swiss"/>
    <w:pitch w:val="variable"/>
    <w:sig w:usb0="E0002EFF" w:usb1="C000785B" w:usb2="00000009" w:usb3="00000000" w:csb0="000001FF" w:csb1="00000000"/>
  </w:font>
  <w:font w:name="Calibri">
    <w:panose1 w:val="020F0502020204030204"/>
    <w:charset w:val="00"/>
    <w:family w:val="swiss"/>
    <w:pitch w:val="variable"/>
    <w:sig w:usb0="E4002EFF" w:usb1="C000247B" w:usb2="00000009" w:usb3="00000000" w:csb0="000001FF" w:csb1="00000000"/>
  </w:font>
  <w:font w:name="MS PGothic">
    <w:panose1 w:val="020B0600070205080204"/>
    <w:charset w:val="80"/>
    <w:family w:val="swiss"/>
    <w:pitch w:val="variable"/>
    <w:sig w:usb0="E00002FF" w:usb1="6AC7FDFB" w:usb2="08000012" w:usb3="00000000" w:csb0="0002009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Yu Mincho">
    <w:altName w:val="游明朝"/>
    <w:charset w:val="80"/>
    <w:family w:val="roman"/>
    <w:pitch w:val="variable"/>
    <w:sig w:usb0="800002E7" w:usb1="2AC7FCFF" w:usb2="00000012" w:usb3="00000000" w:csb0="0002009F" w:csb1="00000000"/>
  </w:font>
  <w:font w:name="Times">
    <w:altName w:val="Sylfaen"/>
    <w:panose1 w:val="02020603050405020304"/>
    <w:charset w:val="00"/>
    <w:family w:val="roman"/>
    <w:pitch w:val="variable"/>
    <w:sig w:usb0="E0002EFF" w:usb1="C000785B" w:usb2="00000009" w:usb3="00000000" w:csb0="000001FF" w:csb1="00000000"/>
  </w:font>
  <w:font w:name="Alright Sans Regular">
    <w:altName w:val="Arial"/>
    <w:panose1 w:val="00000000000000000000"/>
    <w:charset w:val="00"/>
    <w:family w:val="modern"/>
    <w:notTrueType/>
    <w:pitch w:val="variable"/>
    <w:sig w:usb0="0000008F" w:usb1="00000001" w:usb2="00000000" w:usb3="00000000" w:csb0="0000000B" w:csb1="00000000"/>
  </w:font>
  <w:font w:name="Alright Sans Light">
    <w:altName w:val="Calibri"/>
    <w:panose1 w:val="00000000000000000000"/>
    <w:charset w:val="00"/>
    <w:family w:val="auto"/>
    <w:notTrueType/>
    <w:pitch w:val="variable"/>
    <w:sig w:usb0="0000000F" w:usb1="00000001" w:usb2="00000000" w:usb3="00000000" w:csb0="0000000B"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1D22A8C0" w14:textId="77777777" w:rsidR="009A2E28" w:rsidRPr="0098553C" w:rsidRDefault="008C2898" w:rsidP="00A27FF8">
    <w:pPr>
      <w:pStyle w:val="Footer"/>
      <w:framePr w:w="11854" w:wrap="around" w:vAnchor="text" w:hAnchor="page" w:x="16" w:y="391"/>
      <w:jc w:val="center"/>
      <w:rPr>
        <w:rStyle w:val="PageNumber"/>
        <w:rFonts w:ascii="Alright Sans Light" w:hAnsi="Alright Sans Light"/>
        <w:color w:val="808080"/>
      </w:rPr>
    </w:pPr>
    <w:r w:rsidRPr="0098553C">
      <w:rPr>
        <w:rStyle w:val="PageNumber"/>
        <w:rFonts w:ascii="Alright Sans Light" w:hAnsi="Alright Sans Light"/>
        <w:color w:val="808080"/>
      </w:rPr>
      <w:fldChar w:fldCharType="begin"/>
    </w:r>
    <w:r w:rsidRPr="0098553C">
      <w:rPr>
        <w:rStyle w:val="PageNumber"/>
        <w:rFonts w:ascii="Alright Sans Light" w:hAnsi="Alright Sans Light"/>
        <w:color w:val="808080"/>
      </w:rPr>
      <w:instrText xml:space="preserve">PAGE  </w:instrText>
    </w:r>
    <w:r w:rsidRPr="0098553C">
      <w:rPr>
        <w:rStyle w:val="PageNumber"/>
        <w:rFonts w:ascii="Alright Sans Light" w:hAnsi="Alright Sans Light"/>
        <w:color w:val="808080"/>
      </w:rPr>
      <w:fldChar w:fldCharType="separate"/>
    </w:r>
    <w:r>
      <w:rPr>
        <w:rStyle w:val="PageNumber"/>
        <w:rFonts w:ascii="Alright Sans Light" w:hAnsi="Alright Sans Light"/>
        <w:color w:val="808080"/>
      </w:rPr>
      <w:t>2</w:t>
    </w:r>
    <w:r w:rsidRPr="0098553C">
      <w:rPr>
        <w:rStyle w:val="PageNumber"/>
        <w:rFonts w:ascii="Alright Sans Light" w:hAnsi="Alright Sans Light"/>
        <w:color w:val="808080"/>
      </w:rPr>
      <w:fldChar w:fldCharType="end"/>
    </w:r>
  </w:p>
  <w:p w14:paraId="55B0947B" w14:textId="77777777" w:rsidR="009A2E28" w:rsidRDefault="008C2898">
    <w:pPr>
      <w:pStyle w:val="Footer"/>
    </w:pPr>
    <w:r w:rsidRPr="000F3CF4">
      <w:rPr>
        <w:noProof/>
        <w:lang w:eastAsia="en-GB"/>
      </w:rPr>
      <mc:AlternateContent>
        <mc:Choice Requires="wps">
          <w:drawing>
            <wp:anchor distT="45720" distB="45720" distL="114300" distR="114300" simplePos="0" relativeHeight="251662848" behindDoc="0" locked="0" layoutInCell="1" allowOverlap="1" wp14:anchorId="04D9A8DF" wp14:editId="2D301BED">
              <wp:simplePos x="0" y="0"/>
              <wp:positionH relativeFrom="margin">
                <wp:align>right</wp:align>
              </wp:positionH>
              <wp:positionV relativeFrom="paragraph">
                <wp:posOffset>160020</wp:posOffset>
              </wp:positionV>
              <wp:extent cx="400050" cy="280670"/>
              <wp:effectExtent l="0" t="0" r="0" b="5080"/>
              <wp:wrapSquare wrapText="bothSides"/>
              <wp:docPr id="12"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400050" cy="280670"/>
                      </a:xfrm>
                      <a:prstGeom prst="rect">
                        <a:avLst/>
                      </a:prstGeom>
                      <a:noFill/>
                      <a:ln w="9525">
                        <a:noFill/>
                        <a:miter lim="800000"/>
                        <a:headEnd/>
                        <a:tailEnd/>
                      </a:ln>
                    </wps:spPr>
                    <wps:txbx>
                      <w:txbxContent>
                        <w:p w14:paraId="508D247C" w14:textId="77777777" w:rsidR="009A2E28" w:rsidRPr="000F3CF4" w:rsidRDefault="008C2898"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sidRPr="00794C3D">
                            <w:rPr>
                              <w:noProof/>
                              <w:color w:val="FFFFFF" w:themeColor="background1"/>
                            </w:rPr>
                            <w:t>1</w:t>
                          </w:r>
                          <w:r w:rsidRPr="00794C3D">
                            <w:rPr>
                              <w:noProof/>
                              <w:color w:val="FFFFFF" w:themeColor="background1"/>
                            </w:rPr>
                            <w:fldChar w:fldCharType="end"/>
                          </w:r>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04D9A8DF" id="_x0000_t202" coordsize="21600,21600" o:spt="202" path="m,l,21600r21600,l21600,xe">
              <v:stroke joinstyle="miter"/>
              <v:path gradientshapeok="t" o:connecttype="rect"/>
            </v:shapetype>
            <v:shape id="_x0000_s1030" type="#_x0000_t202" style="position:absolute;margin-left:-19.7pt;margin-top:12.6pt;width:31.5pt;height:22.1pt;z-index:251662848;visibility:visible;mso-wrap-style:square;mso-width-percent:0;mso-height-percent:0;mso-wrap-distance-left:9pt;mso-wrap-distance-top:3.6pt;mso-wrap-distance-right:9pt;mso-wrap-distance-bottom:3.6pt;mso-position-horizontal:right;mso-position-horizontal-relative:margin;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" filled="f" stroked="f">
              <v:textbox>
                <w:txbxContent>
                  <w:p w14:paraId="508D247C" w14:textId="77777777" w:rsidR="009A2E28" w:rsidRPr="000F3CF4" w:rsidRDefault="00000000" w:rsidP="00794C3D">
                    <w:pPr>
                      <w:jc w:val="right"/>
                      <w:rPr>
                        <w:color w:val="FFFFFF" w:themeColor="background1"/>
                      </w:rPr>
                    </w:pPr>
                    <w:r w:rsidRPr="00794C3D">
                      <w:rPr>
                        <w:color w:val="FFFFFF" w:themeColor="background1"/>
                      </w:rPr>
                      <w:fldChar w:fldCharType="begin"/>
                    </w:r>
                    <w:r w:rsidRPr="00794C3D">
                      <w:rPr>
                        <w:color w:val="FFFFFF" w:themeColor="background1"/>
                      </w:rPr>
                      <w:instrText xml:space="preserve"> PAGE   \* MERGEFORMAT </w:instrText>
                    </w:r>
                    <w:r w:rsidRPr="00794C3D">
                      <w:rPr>
                        <w:color w:val="FFFFFF" w:themeColor="background1"/>
                      </w:rPr>
                      <w:fldChar w:fldCharType="separate"/>
                    </w:r>
                    <w:r w:rsidRPr="00794C3D">
                      <w:rPr>
                        <w:noProof/>
                        <w:color w:val="FFFFFF" w:themeColor="background1"/>
                      </w:rPr>
                      <w:t>1</w:t>
                    </w:r>
                    <w:r w:rsidRPr="00794C3D">
                      <w:rPr>
                        <w:noProof/>
                        <w:color w:val="FFFFFF" w:themeColor="background1"/>
                      </w:rPr>
                      <w:fldChar w:fldCharType="end"/>
                    </w:r>
                  </w:p>
                </w:txbxContent>
              </v:textbox>
              <w10:wrap type="square" anchorx="margin"/>
            </v:shape>
          </w:pict>
        </mc:Fallback>
      </mc:AlternateContent>
    </w:r>
    <w:r w:rsidRPr="000F3CF4">
      <w:rPr>
        <w:noProof/>
        <w:lang w:eastAsia="en-GB"/>
      </w:rPr>
      <mc:AlternateContent>
        <mc:Choice Requires="wps">
          <w:drawing>
            <wp:anchor distT="45720" distB="45720" distL="114300" distR="114300" simplePos="0" relativeHeight="251659776" behindDoc="0" locked="0" layoutInCell="1" allowOverlap="1" wp14:anchorId="29AC0D52" wp14:editId="4887BB6F">
              <wp:simplePos x="0" y="0"/>
              <wp:positionH relativeFrom="column">
                <wp:posOffset>5132070</wp:posOffset>
              </wp:positionH>
              <wp:positionV relativeFrom="paragraph">
                <wp:posOffset>150495</wp:posOffset>
              </wp:positionV>
              <wp:extent cx="1781175" cy="280670"/>
              <wp:effectExtent l="0" t="0" r="0" b="5080"/>
              <wp:wrapSquare wrapText="bothSides"/>
              <wp:docPr id="13"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1781175" cy="280670"/>
                      </a:xfrm>
                      <a:prstGeom prst="rect">
                        <a:avLst/>
                      </a:prstGeom>
                      <a:noFill/>
                      <a:ln w="9525">
                        <a:noFill/>
                        <a:miter lim="800000"/>
                        <a:headEnd/>
                        <a:tailEnd/>
                      </a:ln>
                    </wps:spPr>
                    <wps:txbx>
                      <w:txbxContent>
                        <w:p w14:paraId="6E0B335E" w14:textId="77777777" w:rsidR="009A2E28" w:rsidRPr="000F3CF4" w:rsidRDefault="008C2898" w:rsidP="000F3CF4">
                          <w:pPr>
                            <w:jc w:val="right"/>
                            <w:rPr>
                              <w:color w:val="FFFFFF" w:themeColor="background1"/>
                            </w:rPr>
                          </w:pPr>
                          <w:hyperlink r:id="rId1"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 w14:anchorId="29AC0D52" id="_x0000_s1031" type="#_x0000_t202" style="position:absolute;margin-left:404.1pt;margin-top:11.85pt;width:140.25pt;height:22.1pt;z-index:251659776;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" filled="f" stroked="f">
              <v:textbox>
                <w:txbxContent>
                  <w:p w14:paraId="6E0B335E" w14:textId="77777777" w:rsidR="009A2E28" w:rsidRPr="000F3CF4" w:rsidRDefault="00000000" w:rsidP="000F3CF4">
                    <w:pPr>
                      <w:jc w:val="right"/>
                      <w:rPr>
                        <w:color w:val="FFFFFF" w:themeColor="background1"/>
                      </w:rPr>
                    </w:pPr>
                    <w:hyperlink r:id="rId2" w:history="1">
                      <w:r>
                        <w:rPr>
                          <w:rFonts w:eastAsia="Arial"/>
                          <w:color w:val="FFFFFF"/>
                          <w:lang w:val="pt-BR"/>
                        </w:rPr>
                        <w:t>reporting@unpri.org</w:t>
                      </w:r>
                    </w:hyperlink>
                  </w:p>
                </w:txbxContent>
              </v:textbox>
              <w10:wrap type="square"/>
            </v:shape>
          </w:pict>
        </mc:Fallback>
      </mc:AlternateContent>
    </w:r>
    <w:r>
      <w:rPr>
        <w:noProof/>
        <w:lang w:eastAsia="en-GB"/>
      </w:rPr>
      <mc:AlternateContent>
        <mc:Choice Requires="wps">
          <w:drawing>
            <wp:anchor distT="0" distB="0" distL="114300" distR="114300" simplePos="0" relativeHeight="251661824" behindDoc="0" locked="0" layoutInCell="1" allowOverlap="1" wp14:anchorId="1A2E7774" wp14:editId="03A966B9">
              <wp:simplePos x="0" y="0"/>
              <wp:positionH relativeFrom="column">
                <wp:posOffset>1264920</wp:posOffset>
              </wp:positionH>
              <wp:positionV relativeFrom="paragraph">
                <wp:posOffset>179070</wp:posOffset>
              </wp:positionV>
              <wp:extent cx="2514600" cy="242570"/>
              <wp:effectExtent l="0" t="0" r="0" b="5080"/>
              <wp:wrapNone/>
              <wp:docPr id="14" name="Text Box 14"/>
              <wp:cNvGraphicFramePr/>
              <a:graphic xmlns:a="http://schemas.openxmlformats.org/drawingml/2006/main">
                <a:graphicData uri="http://schemas.microsoft.com/office/word/2010/wordprocessingShape">
                  <wps:wsp>
                    <wps:cNvSpPr txBox="1"/>
                    <wps:spPr>
                      <a:xfrm>
                        <a:off x="0" y="0"/>
                        <a:ext cx="2514600" cy="242570"/>
                      </a:xfrm>
                      <a:prstGeom prst="rect">
                        <a:avLst/>
                      </a:prstGeom>
                      <a:noFill/>
                      <a:ln w="6350">
                        <a:noFill/>
                      </a:ln>
                    </wps:spPr>
                    <wps:txbx>
                      <w:txbxContent>
                        <w:p w14:paraId="2FC74CF7" w14:textId="77777777" w:rsidR="009A2E28" w:rsidRPr="00794C3D" w:rsidRDefault="008C2898">
                          <w:pPr>
                            <w:rPr>
                              <w:color w:val="FFFFFF" w:themeColor="background1"/>
                              <w:sz w:val="14"/>
                              <w:szCs w:val="14"/>
                            </w:rPr>
                          </w:pPr>
                          <w:r>
                            <w:rPr>
                              <w:rFonts w:eastAsia="Arial"/>
                              <w:color w:val="FFFFFF"/>
                              <w:sz w:val="14"/>
                              <w:szCs w:val="14"/>
                              <w:lang w:val="pt-BR"/>
                            </w:rPr>
                            <w:t>Copyright © 2022 PRI Association. Todos os direitos reservados.</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wps:bodyPr>
                  </wps:wsp>
                </a:graphicData>
              </a:graphic>
              <wp14:sizeRelH relativeFrom="margin">
                <wp14:pctWidth>0</wp14:pctWidth>
              </wp14:sizeRelH>
              <wp14:sizeRelV relativeFrom="margin">
                <wp14:pctHeight>0</wp14:pctHeight>
              </wp14:sizeRelV>
            </wp:anchor>
          </w:drawing>
        </mc:Choice>
        <mc:Fallback>
          <w:pict>
            <v:shape w14:anchorId="1A2E7774" id="Text Box 14" o:spid="_x0000_s1032" type="#_x0000_t202" style="position:absolute;margin-left:99.6pt;margin-top:14.1pt;width:198pt;height:19.1pt;z-index:25166182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" filled="f" stroked="f" strokeweight=".5pt">
              <v:textbox>
                <w:txbxContent>
                  <w:p w14:paraId="2FC74CF7" w14:textId="77777777" w:rsidR="009A2E28" w:rsidRPr="00794C3D" w:rsidRDefault="00000000">
                    <w:pPr>
                      <w:rPr>
                        <w:color w:val="FFFFFF" w:themeColor="background1"/>
                        <w:sz w:val="14"/>
                        <w:szCs w:val="14"/>
                      </w:rPr>
                    </w:pPr>
                    <w:r>
                      <w:rPr>
                        <w:rFonts w:eastAsia="Arial"/>
                        <w:color w:val="FFFFFF"/>
                        <w:sz w:val="14"/>
                        <w:szCs w:val="14"/>
                        <w:lang w:val="pt-BR"/>
                      </w:rPr>
                      <w:t>Copyright © 2022 PRI Association. Todos os direitos reservados.</w:t>
                    </w:r>
                  </w:p>
                </w:txbxContent>
              </v:textbox>
            </v:shape>
          </w:pict>
        </mc:Fallback>
      </mc:AlternateContent>
    </w:r>
    <w:r w:rsidRPr="000F3CF4">
      <w:rPr>
        <w:noProof/>
        <w:lang w:eastAsia="en-GB"/>
      </w:rPr>
      <mc:AlternateContent>
        <mc:Choice Requires="wps">
          <w:drawing>
            <wp:anchor distT="0" distB="0" distL="114300" distR="114300" simplePos="0" relativeHeight="251658752" behindDoc="0" locked="0" layoutInCell="1" allowOverlap="1" wp14:anchorId="14D688EC" wp14:editId="054F84AE">
              <wp:simplePos x="0" y="0"/>
              <wp:positionH relativeFrom="page">
                <wp:posOffset>-55245</wp:posOffset>
              </wp:positionH>
              <wp:positionV relativeFrom="paragraph">
                <wp:posOffset>-69166</wp:posOffset>
              </wp:positionV>
              <wp:extent cx="10753725" cy="657225"/>
              <wp:effectExtent l="0" t="0" r="9525" b="9525"/>
              <wp:wrapNone/>
              <wp:docPr id="10" name="Rectangle 10"/>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txbx>
                      <w:txbxContent>
                        <w:p w14:paraId="3D3A4C7F" w14:textId="77777777" w:rsidR="009A2E28" w:rsidRDefault="009A2E28" w:rsidP="00621DCE">
                          <w:pPr>
                            <w:jc w:val="center"/>
                          </w:pPr>
                        </w:p>
                      </w:txbxContent>
                    </wps:txbx>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w14:anchorId="14D688EC" id="Rectangle 10" o:spid="_x0000_s1033" style="position:absolute;margin-left:-4.35pt;margin-top:-5.45pt;width:846.75pt;height:51.75pt;z-index:251658752;visibility:visible;mso-wrap-style:square;mso-width-percent:0;mso-wrap-distance-left:9pt;mso-wrap-distance-top:0;mso-wrap-distance-right:9pt;mso-wrap-distance-bottom:0;mso-position-horizontal:absolute;mso-position-horizontal-relative:page;mso-position-vertical:absolute;mso-position-vertical-relative:text;mso-width-percent:0;mso-width-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" fillcolor="#0070c0" stroked="f" strokeweight="1pt">
              <v:textbox>
                <w:txbxContent>
                  <w:p w14:paraId="3D3A4C7F" w14:textId="77777777" w:rsidR="009A2E28" w:rsidRDefault="009A2E28" w:rsidP="00621DCE">
                    <w:pPr>
                      <w:jc w:val="center"/>
                    </w:pPr>
                  </w:p>
                </w:txbxContent>
              </v:textbox>
              <w10:wrap anchorx="page"/>
            </v:rect>
          </w:pict>
        </mc:Fallback>
      </mc:AlternateContent>
    </w:r>
    <w:r w:rsidRPr="000F3CF4">
      <w:rPr>
        <w:noProof/>
        <w:lang w:eastAsia="en-GB"/>
      </w:rPr>
      <w:drawing>
        <wp:anchor distT="0" distB="0" distL="114300" distR="114300" simplePos="0" relativeHeight="251660800" behindDoc="0" locked="0" layoutInCell="1" allowOverlap="1" wp14:anchorId="56A1AA80" wp14:editId="1316DF8C">
          <wp:simplePos x="0" y="0"/>
          <wp:positionH relativeFrom="margin">
            <wp:posOffset>-64770</wp:posOffset>
          </wp:positionH>
          <wp:positionV relativeFrom="paragraph">
            <wp:posOffset>142875</wp:posOffset>
          </wp:positionV>
          <wp:extent cx="1152525" cy="250190"/>
          <wp:effectExtent l="0" t="0" r="9525" b="0"/>
          <wp:wrapNone/>
          <wp:docPr id="225" name="Picture 2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5" name="Picture 1"/>
                  <pic:cNvPicPr>
                    <a:picLocks noChangeAspect="1" noChangeArrowheads="1"/>
                  </pic:cNvPicPr>
                </pic:nvPicPr>
                <pic:blipFill>
                  <a:blip r:embed="rId3">
                    <a:extLst>
                      <a:ext uri="{28A0092B-C50C-407E-A947-70E740481C1C}">
                        <a14:useLocalDpi xmlns:a14="http://schemas.microsoft.com/office/drawing/2010/main" val="0"/>
                      </a:ext>
                    </a:extLst>
                  </a:blip>
                  <a:stretch>
                    <a:fillRect/>
                  </a:stretch>
                </pic:blipFill>
                <pic:spPr bwMode="auto">
                  <a:xfrm>
                    <a:off x="0" y="0"/>
                    <a:ext cx="1152525" cy="250190"/>
                  </a:xfrm>
                  <a:prstGeom prst="rect">
                    <a:avLst/>
                  </a:prstGeom>
                  <a:noFill/>
                  <a:ln>
                    <a:noFill/>
                  </a:ln>
                </pic:spPr>
              </pic:pic>
            </a:graphicData>
          </a:graphic>
          <wp14:sizeRelH relativeFrom="page">
            <wp14:pctWidth>0</wp14:pctWidth>
          </wp14:sizeRelH>
          <wp14:sizeRelV relativeFrom="page">
            <wp14:pctHeight>0</wp14:pctHeight>
          </wp14:sizeRelV>
        </wp:anchor>
      </w:drawing>
    </w: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752A1A9F" w14:textId="77777777" w:rsidR="009A2E28" w:rsidRDefault="008C2898">
    <w:pPr>
      <w:pStyle w:val="Footer"/>
    </w:pPr>
    <w:r>
      <w:rPr>
        <w:noProof/>
      </w:rPr>
      <w:drawing>
        <wp:anchor distT="0" distB="0" distL="114300" distR="114300" simplePos="0" relativeHeight="251657728" behindDoc="0" locked="0" layoutInCell="1" allowOverlap="1" wp14:anchorId="02C4D0B0" wp14:editId="53869626">
          <wp:simplePos x="0" y="0"/>
          <wp:positionH relativeFrom="margin">
            <wp:posOffset>-57150</wp:posOffset>
          </wp:positionH>
          <wp:positionV relativeFrom="paragraph">
            <wp:posOffset>128905</wp:posOffset>
          </wp:positionV>
          <wp:extent cx="1152525" cy="250263"/>
          <wp:effectExtent l="0" t="0" r="0" b="0"/>
          <wp:wrapNone/>
          <wp:docPr id="227" name="Picture 2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7" name="Picture 1"/>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152525" cy="250263"/>
                  </a:xfrm>
                  <a:prstGeom prst="rect">
                    <a:avLst/>
                  </a:prstGeom>
                  <a:noFill/>
                  <a:ln>
                    <a:noFill/>
                  </a:ln>
                </pic:spPr>
              </pic:pic>
            </a:graphicData>
          </a:graphic>
          <wp14:sizeRelH relativeFrom="page">
            <wp14:pctWidth>0</wp14:pctWidth>
          </wp14:sizeRelH>
          <wp14:sizeRelV relativeFrom="page">
            <wp14:pctHeight>0</wp14:pctHeight>
          </wp14:sizeRelV>
        </wp:anchor>
      </w:drawing>
    </w:r>
    <w:r>
      <w:rPr>
        <w:noProof/>
      </w:rPr>
      <mc:AlternateContent>
        <mc:Choice Requires="wps">
          <w:drawing>
            <wp:anchor distT="45720" distB="45720" distL="114300" distR="114300" simplePos="0" relativeHeight="251656704" behindDoc="0" locked="0" layoutInCell="1" allowOverlap="1" wp14:anchorId="6D3B2212" wp14:editId="1096FD76">
              <wp:simplePos x="0" y="0"/>
              <wp:positionH relativeFrom="column">
                <wp:posOffset>5579745</wp:posOffset>
              </wp:positionH>
              <wp:positionV relativeFrom="paragraph">
                <wp:posOffset>112395</wp:posOffset>
              </wp:positionV>
              <wp:extent cx="3220720" cy="280670"/>
              <wp:effectExtent l="0" t="0" r="0" b="5080"/>
              <wp:wrapSquare wrapText="bothSides"/>
              <wp:docPr id="217" name="Text Box 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noChangeArrowheads="1"/>
                    </wps:cNvSpPr>
                    <wps:spPr bwMode="auto">
                      <a:xfrm>
                        <a:off x="0" y="0"/>
                        <a:ext cx="3220720" cy="280670"/>
                      </a:xfrm>
                      <a:prstGeom prst="rect">
                        <a:avLst/>
                      </a:prstGeom>
                      <a:noFill/>
                      <a:ln w="9525">
                        <a:noFill/>
                        <a:miter lim="800000"/>
                        <a:headEnd/>
                        <a:tailEnd/>
                      </a:ln>
                    </wps:spPr>
                    <wps:txbx>
                      <w:txbxContent>
                        <w:p w14:paraId="01D813F4" w14:textId="77777777" w:rsidR="009A2E28" w:rsidRPr="000F3CF4" w:rsidRDefault="008C2898" w:rsidP="000F3CF4">
                          <w:pPr>
                            <w:jc w:val="right"/>
                            <w:rPr>
                              <w:color w:val="FFFFFF" w:themeColor="background1"/>
                            </w:rPr>
                          </w:pPr>
                          <w:hyperlink r:id="rId2" w:history="1">
                            <w:r>
                              <w:rPr>
                                <w:rFonts w:eastAsia="Arial"/>
                                <w:color w:val="FFFFFF"/>
                                <w:lang w:val="pt-BR"/>
                              </w:rPr>
                              <w:t>reporting@unpri.org</w:t>
                            </w:r>
                          </w:hyperlink>
                        </w:p>
                      </w:txbxContent>
                    </wps:txbx>
                    <wps:bodyPr rot="0" vert="horz" wrap="square" lIns="91440" tIns="45720" rIns="91440" bIns="45720" anchor="t" anchorCtr="0"/>
                  </wps:wsp>
                </a:graphicData>
              </a:graphic>
              <wp14:sizeRelH relativeFrom="margin">
                <wp14:pctWidth>0</wp14:pctWidth>
              </wp14:sizeRelH>
              <wp14:sizeRelV relativeFrom="margin">
                <wp14:pctHeight>0</wp14:pctHeight>
              </wp14:sizeRelV>
            </wp:anchor>
          </w:drawing>
        </mc:Choice>
        <mc:Fallback>
          <w:pict>
            <v:shapetype w14:anchorId="6D3B2212" id="_x0000_t202" coordsize="21600,21600" o:spt="202" path="m,l,21600r21600,l21600,xe">
              <v:stroke joinstyle="miter"/>
              <v:path gradientshapeok="t" o:connecttype="rect"/>
            </v:shapetype>
            <v:shape id="_x0000_s1034" type="#_x0000_t202" style="position:absolute;margin-left:439.35pt;margin-top:8.85pt;width:253.6pt;height:22.1pt;z-index:251656704;visibility:visible;mso-wrap-style:square;mso-width-percent:0;mso-height-percent:0;mso-wrap-distance-left:9pt;mso-wrap-distance-top:3.6pt;mso-wrap-distance-right:9pt;mso-wrap-distance-bottom:3.6pt;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" filled="f" stroked="f">
              <v:textbox>
                <w:txbxContent>
                  <w:p w14:paraId="01D813F4" w14:textId="77777777" w:rsidR="009A2E28" w:rsidRPr="000F3CF4" w:rsidRDefault="00000000" w:rsidP="000F3CF4">
                    <w:pPr>
                      <w:jc w:val="right"/>
                      <w:rPr>
                        <w:color w:val="FFFFFF" w:themeColor="background1"/>
                      </w:rPr>
                    </w:pPr>
                    <w:hyperlink r:id="rId3" w:history="1">
                      <w:r>
                        <w:rPr>
                          <w:rFonts w:eastAsia="Arial"/>
                          <w:color w:val="FFFFFF"/>
                          <w:lang w:val="pt-BR"/>
                        </w:rPr>
                        <w:t>reporting@unpri.org</w:t>
                      </w:r>
                    </w:hyperlink>
                  </w:p>
                </w:txbxContent>
              </v:textbox>
              <w10:wrap type="square"/>
            </v:shape>
          </w:pict>
        </mc:Fallback>
      </mc:AlternateContent>
    </w:r>
    <w:r>
      <w:rPr>
        <w:noProof/>
      </w:rPr>
      <mc:AlternateContent>
        <mc:Choice Requires="wps">
          <w:drawing>
            <wp:anchor distT="0" distB="0" distL="114300" distR="114300" simplePos="0" relativeHeight="251655680" behindDoc="0" locked="0" layoutInCell="1" allowOverlap="1" wp14:anchorId="0B864128" wp14:editId="387E523B">
              <wp:simplePos x="0" y="0"/>
              <wp:positionH relativeFrom="page">
                <wp:posOffset>-28576</wp:posOffset>
              </wp:positionH>
              <wp:positionV relativeFrom="paragraph">
                <wp:posOffset>-78105</wp:posOffset>
              </wp:positionV>
              <wp:extent cx="10753725" cy="657225"/>
              <wp:effectExtent l="0" t="0" r="9525" b="9525"/>
              <wp:wrapNone/>
              <wp:docPr id="1" name="Rectangle 1"/>
              <wp:cNvGraphicFramePr/>
              <a:graphic xmlns:a="http://schemas.openxmlformats.org/drawingml/2006/main">
                <a:graphicData uri="http://schemas.microsoft.com/office/word/2010/wordprocessingShape">
                  <wps:wsp>
                    <wps:cNvSpPr/>
                    <wps:spPr>
                      <a:xfrm>
                        <a:off x="0" y="0"/>
                        <a:ext cx="10753725" cy="657225"/>
                      </a:xfrm>
                      <a:prstGeom prst="rect">
                        <a:avLst/>
                      </a:prstGeom>
                      <a:solidFill>
                        <a:srgbClr val="0070C0"/>
                      </a:solidFill>
                      <a:ln>
                        <a:noFill/>
                      </a:ln>
                    </wps:spPr>
                    <wps:style>
                      <a:lnRef idx="2">
                        <a:schemeClr val="accent1">
                          <a:shade val="50000"/>
                        </a:schemeClr>
                      </a:lnRef>
                      <a:fillRef idx="1">
                        <a:schemeClr val="accent1"/>
                      </a:fillRef>
                      <a:effectRef idx="0">
                        <a:schemeClr val="accent1"/>
                      </a:effectRef>
                      <a:fontRef idx="minor">
                        <a:schemeClr val="lt1"/>
                      </a:fontRef>
                    </wps:style>
                    <wps:bodyPr rot="0" spcFirstLastPara="0" vertOverflow="overflow" horzOverflow="overflow" vert="horz" wrap="square" lIns="91440" tIns="45720" rIns="91440" bIns="45720" numCol="1" spcCol="0" rtlCol="0" fromWordArt="0" anchor="ctr" anchorCtr="0" forceAA="0" compatLnSpc="1">
                      <a:prstTxWarp prst="textNoShape">
                        <a:avLst/>
                      </a:prstTxWarp>
                    </wps:bodyPr>
                  </wps:wsp>
                </a:graphicData>
              </a:graphic>
              <wp14:sizeRelH relativeFrom="margin">
                <wp14:pctWidth>0</wp14:pctWidth>
              </wp14:sizeRelH>
            </wp:anchor>
          </w:drawing>
        </mc:Choice>
        <mc:Fallback>
          <w:pict>
            <v:rect id="Rectangle 1" o:spid="_x0000_s2054" style="width:846.75pt;height:51.75pt;margin-top:-6.15pt;margin-left:-2.25pt;mso-position-horizontal-relative:page;mso-width-percent:0;mso-width-relative:margin;mso-wrap-distance-bottom:0;mso-wrap-distance-left:9pt;mso-wrap-distance-right:9pt;mso-wrap-distance-top:0;mso-wrap-style:square;position:absolute;visibility:visible;v-text-anchor:middle;z-index:251661312" fillcolor="#0070c0" stroked="f" strokeweight="1pt"/>
          </w:pict>
        </mc:Fallback>
      </mc:AlternateContent>
    </w:r>
    <w:r w:rsidRPr="00A27FF8">
      <w:rPr>
        <w:noProof/>
      </w:rPr>
      <w:drawing>
        <wp:anchor distT="0" distB="0" distL="114300" distR="114300" simplePos="0" relativeHeight="251653632" behindDoc="0" locked="0" layoutInCell="1" allowOverlap="1" wp14:anchorId="61256BD6" wp14:editId="73A6D8BD">
          <wp:simplePos x="0" y="0"/>
          <wp:positionH relativeFrom="page">
            <wp:posOffset>8255</wp:posOffset>
          </wp:positionH>
          <wp:positionV relativeFrom="page">
            <wp:posOffset>9783445</wp:posOffset>
          </wp:positionV>
          <wp:extent cx="2919095" cy="881380"/>
          <wp:effectExtent l="0" t="0" r="0" b="0"/>
          <wp:wrapNone/>
          <wp:docPr id="228" name="Picture 2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8" name="footer 2014 -Address.jpg"/>
                  <pic:cNvPicPr/>
                </pic:nvPicPr>
                <pic:blipFill>
                  <a:blip r:embed="rId4">
                    <a:extLst>
                      <a:ext uri="{28A0092B-C50C-407E-A947-70E740481C1C}">
                        <a14:useLocalDpi xmlns:a14="http://schemas.microsoft.com/office/drawing/2010/main" val="0"/>
                      </a:ext>
                    </a:extLst>
                  </a:blip>
                  <a:stretch>
                    <a:fillRect/>
                  </a:stretch>
                </pic:blipFill>
                <pic:spPr>
                  <a:xfrm>
                    <a:off x="0" y="0"/>
                    <a:ext cx="2919095" cy="881380"/>
                  </a:xfrm>
                  <a:prstGeom prst="rect">
                    <a:avLst/>
                  </a:prstGeom>
                </pic:spPr>
              </pic:pic>
            </a:graphicData>
          </a:graphic>
          <wp14:sizeRelH relativeFrom="page">
            <wp14:pctWidth>0</wp14:pctWidth>
          </wp14:sizeRelH>
          <wp14:sizeRelV relativeFrom="page">
            <wp14:pctHeight>0</wp14:pctHeight>
          </wp14:sizeRelV>
        </wp:anchor>
      </w:drawing>
    </w:r>
    <w:r w:rsidRPr="00A27FF8">
      <w:rPr>
        <w:noProof/>
      </w:rPr>
      <w:drawing>
        <wp:anchor distT="0" distB="0" distL="114300" distR="114300" simplePos="0" relativeHeight="251654656" behindDoc="0" locked="0" layoutInCell="1" allowOverlap="1" wp14:anchorId="62D5CF5B" wp14:editId="3F80CA46">
          <wp:simplePos x="0" y="0"/>
          <wp:positionH relativeFrom="page">
            <wp:posOffset>3590265</wp:posOffset>
          </wp:positionH>
          <wp:positionV relativeFrom="page">
            <wp:posOffset>9648825</wp:posOffset>
          </wp:positionV>
          <wp:extent cx="3972833" cy="881999"/>
          <wp:effectExtent l="0" t="0" r="0" b="0"/>
          <wp:wrapNone/>
          <wp:docPr id="229" name="Picture 2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9" name="footer 2014 -Partnership.jpg"/>
                  <pic:cNvPicPr/>
                </pic:nvPicPr>
                <pic:blipFill>
                  <a:blip r:embed="rId5">
                    <a:extLst>
                      <a:ext uri="{28A0092B-C50C-407E-A947-70E740481C1C}">
                        <a14:useLocalDpi xmlns:a14="http://schemas.microsoft.com/office/drawing/2010/main" val="0"/>
                      </a:ext>
                    </a:extLst>
                  </a:blip>
                  <a:stretch>
                    <a:fillRect/>
                  </a:stretch>
                </pic:blipFill>
                <pic:spPr>
                  <a:xfrm>
                    <a:off x="0" y="0"/>
                    <a:ext cx="3972833" cy="881999"/>
                  </a:xfrm>
                  <a:prstGeom prst="rect">
                    <a:avLst/>
                  </a:prstGeom>
                </pic:spPr>
              </pic:pic>
            </a:graphicData>
          </a:graphic>
          <wp14:sizeRelH relativeFrom="page">
            <wp14:pctWidth>0</wp14:pctWidth>
          </wp14:sizeRelH>
          <wp14:sizeRelV relativeFrom="page">
            <wp14:pctHeight>0</wp14:pctHeight>
          </wp14:sizeRelV>
        </wp:anchor>
      </w:drawing>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40535A4C" w14:textId="77777777" w:rsidR="00550F33" w:rsidRDefault="00550F33">
      <w:pPr>
        <w:spacing w:line="240" w:lineRule="auto"/>
      </w:pPr>
      <w:r>
        <w:separator/>
      </w:r>
    </w:p>
  </w:footnote>
  <w:footnote w:type="continuationSeparator" w:id="0">
    <w:p w14:paraId="39A7C570" w14:textId="77777777" w:rsidR="00550F33" w:rsidRDefault="00550F33">
      <w:pPr>
        <w:spacing w:line="240" w:lineRule="auto"/>
      </w:pPr>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DC82351" w14:textId="77777777" w:rsidR="009A2E28" w:rsidRDefault="008C2898">
    <w:pPr>
      <w:pStyle w:val="Header"/>
    </w:pPr>
    <w:r>
      <w:rPr>
        <w:noProof/>
        <w:lang w:eastAsia="en-GB"/>
      </w:rPr>
      <w:drawing>
        <wp:anchor distT="0" distB="0" distL="114300" distR="114300" simplePos="0" relativeHeight="251652608" behindDoc="1" locked="0" layoutInCell="1" allowOverlap="1" wp14:anchorId="6F8AB8AD" wp14:editId="37DBB53E">
          <wp:simplePos x="0" y="0"/>
          <wp:positionH relativeFrom="page">
            <wp:posOffset>714375</wp:posOffset>
          </wp:positionH>
          <wp:positionV relativeFrom="topMargin">
            <wp:align>bottom</wp:align>
          </wp:positionV>
          <wp:extent cx="2152650" cy="467628"/>
          <wp:effectExtent l="0" t="0" r="0" b="8890"/>
          <wp:wrapNone/>
          <wp:docPr id="226" name="Picture 2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6" name="Picture 5"/>
                  <pic:cNvPicPr>
                    <a:picLocks noChangeAspect="1" noChangeArrowheads="1"/>
                  </pic:cNvPicPr>
                </pic:nvPicPr>
                <pic:blipFill>
                  <a:blip r:embed="rId1">
                    <a:extLst>
                      <a:ext uri="{28A0092B-C50C-407E-A947-70E740481C1C}">
                        <a14:useLocalDpi xmlns:a14="http://schemas.microsoft.com/office/drawing/2010/main" val="0"/>
                      </a:ext>
                    </a:extLst>
                  </a:blip>
                  <a:srcRect t="51798" r="59961"/>
                  <a:stretch>
                    <a:fillRect/>
                  </a:stretch>
                </pic:blipFill>
                <pic:spPr bwMode="auto">
                  <a:xfrm>
                    <a:off x="0" y="0"/>
                    <a:ext cx="2152650" cy="467628"/>
                  </a:xfrm>
                  <a:prstGeom prst="rect">
                    <a:avLst/>
                  </a:prstGeom>
                  <a:noFill/>
                  <a:ln>
                    <a:noFill/>
                  </a:ln>
                  <a:extLst>
                    <a:ext uri="{53640926-AAD7-44D8-BBD7-CCE9431645EC}">
                      <a14:shadowObscured xmlns:a14="http://schemas.microsoft.com/office/drawing/2010/main"/>
                    </a:ext>
                  </a:extLst>
                </pic:spPr>
              </pic:pic>
            </a:graphicData>
          </a:graphic>
          <wp14:sizeRelH relativeFrom="margin">
            <wp14:pctWidth>0</wp14:pctWidth>
          </wp14:sizeRelH>
          <wp14:sizeRelV relativeFrom="margin">
            <wp14:pctHeight>0</wp14:pctHeight>
          </wp14:sizeRelV>
        </wp:anchor>
      </w:drawing>
    </w: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0763000C"/>
    <w:multiLevelType w:val="hybridMultilevel"/>
    <w:tmpl w:val="6554A2DA"/>
    <w:lvl w:ilvl="0" w:tplc="E3EC4F4A">
      <w:start w:val="1"/>
      <w:numFmt w:val="bullet"/>
      <w:lvlText w:val=""/>
      <w:lvlJc w:val="left"/>
      <w:pPr>
        <w:ind w:left="360" w:hanging="360"/>
      </w:pPr>
      <w:rPr>
        <w:rFonts w:ascii="Wingdings" w:hAnsi="Wingdings" w:cs="Symbol" w:hint="default"/>
        <w:b w:val="0"/>
        <w:sz w:val="20"/>
        <w:szCs w:val="20"/>
      </w:rPr>
    </w:lvl>
    <w:lvl w:ilvl="1" w:tplc="22B6E290" w:tentative="1">
      <w:start w:val="1"/>
      <w:numFmt w:val="bullet"/>
      <w:lvlText w:val="o"/>
      <w:lvlJc w:val="left"/>
      <w:pPr>
        <w:ind w:left="1080" w:hanging="360"/>
      </w:pPr>
      <w:rPr>
        <w:rFonts w:ascii="Courier New" w:hAnsi="Courier New" w:cs="Courier New" w:hint="default"/>
      </w:rPr>
    </w:lvl>
    <w:lvl w:ilvl="2" w:tplc="4710AF7C" w:tentative="1">
      <w:start w:val="1"/>
      <w:numFmt w:val="bullet"/>
      <w:lvlText w:val=""/>
      <w:lvlJc w:val="left"/>
      <w:pPr>
        <w:ind w:left="1800" w:hanging="360"/>
      </w:pPr>
      <w:rPr>
        <w:rFonts w:ascii="Wingdings" w:hAnsi="Wingdings" w:hint="default"/>
      </w:rPr>
    </w:lvl>
    <w:lvl w:ilvl="3" w:tplc="D7F2FCC2" w:tentative="1">
      <w:start w:val="1"/>
      <w:numFmt w:val="bullet"/>
      <w:lvlText w:val=""/>
      <w:lvlJc w:val="left"/>
      <w:pPr>
        <w:ind w:left="2520" w:hanging="360"/>
      </w:pPr>
      <w:rPr>
        <w:rFonts w:ascii="Symbol" w:hAnsi="Symbol" w:hint="default"/>
      </w:rPr>
    </w:lvl>
    <w:lvl w:ilvl="4" w:tplc="65585968" w:tentative="1">
      <w:start w:val="1"/>
      <w:numFmt w:val="bullet"/>
      <w:lvlText w:val="o"/>
      <w:lvlJc w:val="left"/>
      <w:pPr>
        <w:ind w:left="3240" w:hanging="360"/>
      </w:pPr>
      <w:rPr>
        <w:rFonts w:ascii="Courier New" w:hAnsi="Courier New" w:cs="Courier New" w:hint="default"/>
      </w:rPr>
    </w:lvl>
    <w:lvl w:ilvl="5" w:tplc="680CF764" w:tentative="1">
      <w:start w:val="1"/>
      <w:numFmt w:val="bullet"/>
      <w:lvlText w:val=""/>
      <w:lvlJc w:val="left"/>
      <w:pPr>
        <w:ind w:left="3960" w:hanging="360"/>
      </w:pPr>
      <w:rPr>
        <w:rFonts w:ascii="Wingdings" w:hAnsi="Wingdings" w:hint="default"/>
      </w:rPr>
    </w:lvl>
    <w:lvl w:ilvl="6" w:tplc="448E8E0A" w:tentative="1">
      <w:start w:val="1"/>
      <w:numFmt w:val="bullet"/>
      <w:lvlText w:val=""/>
      <w:lvlJc w:val="left"/>
      <w:pPr>
        <w:ind w:left="4680" w:hanging="360"/>
      </w:pPr>
      <w:rPr>
        <w:rFonts w:ascii="Symbol" w:hAnsi="Symbol" w:hint="default"/>
      </w:rPr>
    </w:lvl>
    <w:lvl w:ilvl="7" w:tplc="7A92BB1C" w:tentative="1">
      <w:start w:val="1"/>
      <w:numFmt w:val="bullet"/>
      <w:lvlText w:val="o"/>
      <w:lvlJc w:val="left"/>
      <w:pPr>
        <w:ind w:left="5400" w:hanging="360"/>
      </w:pPr>
      <w:rPr>
        <w:rFonts w:ascii="Courier New" w:hAnsi="Courier New" w:cs="Courier New" w:hint="default"/>
      </w:rPr>
    </w:lvl>
    <w:lvl w:ilvl="8" w:tplc="CE54F288" w:tentative="1">
      <w:start w:val="1"/>
      <w:numFmt w:val="bullet"/>
      <w:lvlText w:val=""/>
      <w:lvlJc w:val="left"/>
      <w:pPr>
        <w:ind w:left="6120" w:hanging="360"/>
      </w:pPr>
      <w:rPr>
        <w:rFonts w:ascii="Wingdings" w:hAnsi="Wingdings" w:hint="default"/>
      </w:rPr>
    </w:lvl>
  </w:abstractNum>
  <w:abstractNum w:abstractNumId="1" w15:restartNumberingAfterBreak="0">
    <w:nsid w:val="0AE51CCB"/>
    <w:multiLevelType w:val="hybridMultilevel"/>
    <w:tmpl w:val="87A66B76"/>
    <w:lvl w:ilvl="0" w:tplc="96FA6FD0">
      <w:start w:val="1"/>
      <w:numFmt w:val="bullet"/>
      <w:lvlText w:val="Օ"/>
      <w:lvlJc w:val="left"/>
      <w:pPr>
        <w:ind w:left="360" w:hanging="360"/>
      </w:pPr>
      <w:rPr>
        <w:rFonts w:ascii="Arial" w:hAnsi="Arial" w:cs="Arial" w:hint="default"/>
        <w:b w:val="0"/>
        <w:sz w:val="20"/>
        <w:szCs w:val="18"/>
      </w:rPr>
    </w:lvl>
    <w:lvl w:ilvl="1" w:tplc="FB1E5CEC">
      <w:start w:val="1"/>
      <w:numFmt w:val="bullet"/>
      <w:lvlText w:val="o"/>
      <w:lvlJc w:val="left"/>
      <w:pPr>
        <w:ind w:left="1080" w:hanging="360"/>
      </w:pPr>
      <w:rPr>
        <w:rFonts w:ascii="Courier New" w:hAnsi="Courier New" w:hint="default"/>
      </w:rPr>
    </w:lvl>
    <w:lvl w:ilvl="2" w:tplc="1BFCD420">
      <w:start w:val="1"/>
      <w:numFmt w:val="bullet"/>
      <w:lvlText w:val=""/>
      <w:lvlJc w:val="left"/>
      <w:pPr>
        <w:ind w:left="1800" w:hanging="360"/>
      </w:pPr>
      <w:rPr>
        <w:rFonts w:ascii="Wingdings" w:hAnsi="Wingdings" w:hint="default"/>
      </w:rPr>
    </w:lvl>
    <w:lvl w:ilvl="3" w:tplc="7FF8CFF8">
      <w:start w:val="1"/>
      <w:numFmt w:val="bullet"/>
      <w:lvlText w:val=""/>
      <w:lvlJc w:val="left"/>
      <w:pPr>
        <w:ind w:left="2520" w:hanging="360"/>
      </w:pPr>
      <w:rPr>
        <w:rFonts w:ascii="Symbol" w:hAnsi="Symbol" w:hint="default"/>
      </w:rPr>
    </w:lvl>
    <w:lvl w:ilvl="4" w:tplc="DEEA3456">
      <w:start w:val="1"/>
      <w:numFmt w:val="bullet"/>
      <w:lvlText w:val="o"/>
      <w:lvlJc w:val="left"/>
      <w:pPr>
        <w:ind w:left="3240" w:hanging="360"/>
      </w:pPr>
      <w:rPr>
        <w:rFonts w:ascii="Courier New" w:hAnsi="Courier New" w:hint="default"/>
      </w:rPr>
    </w:lvl>
    <w:lvl w:ilvl="5" w:tplc="56A2FAA8">
      <w:start w:val="1"/>
      <w:numFmt w:val="bullet"/>
      <w:lvlText w:val=""/>
      <w:lvlJc w:val="left"/>
      <w:pPr>
        <w:ind w:left="3960" w:hanging="360"/>
      </w:pPr>
      <w:rPr>
        <w:rFonts w:ascii="Wingdings" w:hAnsi="Wingdings" w:hint="default"/>
      </w:rPr>
    </w:lvl>
    <w:lvl w:ilvl="6" w:tplc="BDA044BE">
      <w:start w:val="1"/>
      <w:numFmt w:val="bullet"/>
      <w:lvlText w:val=""/>
      <w:lvlJc w:val="left"/>
      <w:pPr>
        <w:ind w:left="4680" w:hanging="360"/>
      </w:pPr>
      <w:rPr>
        <w:rFonts w:ascii="Symbol" w:hAnsi="Symbol" w:hint="default"/>
      </w:rPr>
    </w:lvl>
    <w:lvl w:ilvl="7" w:tplc="B6009562">
      <w:start w:val="1"/>
      <w:numFmt w:val="bullet"/>
      <w:lvlText w:val="o"/>
      <w:lvlJc w:val="left"/>
      <w:pPr>
        <w:ind w:left="5400" w:hanging="360"/>
      </w:pPr>
      <w:rPr>
        <w:rFonts w:ascii="Courier New" w:hAnsi="Courier New" w:hint="default"/>
      </w:rPr>
    </w:lvl>
    <w:lvl w:ilvl="8" w:tplc="3968D1D6">
      <w:start w:val="1"/>
      <w:numFmt w:val="bullet"/>
      <w:lvlText w:val=""/>
      <w:lvlJc w:val="left"/>
      <w:pPr>
        <w:ind w:left="6120" w:hanging="360"/>
      </w:pPr>
      <w:rPr>
        <w:rFonts w:ascii="Wingdings" w:hAnsi="Wingdings" w:hint="default"/>
      </w:rPr>
    </w:lvl>
  </w:abstractNum>
  <w:abstractNum w:abstractNumId="2" w15:restartNumberingAfterBreak="0">
    <w:nsid w:val="0EE80910"/>
    <w:multiLevelType w:val="hybridMultilevel"/>
    <w:tmpl w:val="5476A766"/>
    <w:lvl w:ilvl="0" w:tplc="02B05FCE">
      <w:start w:val="1"/>
      <w:numFmt w:val="bullet"/>
      <w:lvlText w:val="Օ"/>
      <w:lvlJc w:val="left"/>
      <w:pPr>
        <w:ind w:left="360" w:hanging="360"/>
      </w:pPr>
      <w:rPr>
        <w:rFonts w:ascii="Arial" w:hAnsi="Arial" w:cs="Arial" w:hint="default"/>
        <w:b w:val="0"/>
        <w:sz w:val="20"/>
        <w:szCs w:val="18"/>
      </w:rPr>
    </w:lvl>
    <w:lvl w:ilvl="1" w:tplc="C10C9C76" w:tentative="1">
      <w:start w:val="1"/>
      <w:numFmt w:val="bullet"/>
      <w:lvlText w:val="o"/>
      <w:lvlJc w:val="left"/>
      <w:pPr>
        <w:ind w:left="1080" w:hanging="360"/>
      </w:pPr>
      <w:rPr>
        <w:rFonts w:ascii="Courier New" w:hAnsi="Courier New" w:cs="Courier New" w:hint="default"/>
      </w:rPr>
    </w:lvl>
    <w:lvl w:ilvl="2" w:tplc="F36C2224" w:tentative="1">
      <w:start w:val="1"/>
      <w:numFmt w:val="bullet"/>
      <w:lvlText w:val=""/>
      <w:lvlJc w:val="left"/>
      <w:pPr>
        <w:ind w:left="1800" w:hanging="360"/>
      </w:pPr>
      <w:rPr>
        <w:rFonts w:ascii="Wingdings" w:hAnsi="Wingdings" w:hint="default"/>
      </w:rPr>
    </w:lvl>
    <w:lvl w:ilvl="3" w:tplc="35FC7D88" w:tentative="1">
      <w:start w:val="1"/>
      <w:numFmt w:val="bullet"/>
      <w:lvlText w:val=""/>
      <w:lvlJc w:val="left"/>
      <w:pPr>
        <w:ind w:left="2520" w:hanging="360"/>
      </w:pPr>
      <w:rPr>
        <w:rFonts w:ascii="Symbol" w:hAnsi="Symbol" w:hint="default"/>
      </w:rPr>
    </w:lvl>
    <w:lvl w:ilvl="4" w:tplc="71D203BA" w:tentative="1">
      <w:start w:val="1"/>
      <w:numFmt w:val="bullet"/>
      <w:lvlText w:val="o"/>
      <w:lvlJc w:val="left"/>
      <w:pPr>
        <w:ind w:left="3240" w:hanging="360"/>
      </w:pPr>
      <w:rPr>
        <w:rFonts w:ascii="Courier New" w:hAnsi="Courier New" w:cs="Courier New" w:hint="default"/>
      </w:rPr>
    </w:lvl>
    <w:lvl w:ilvl="5" w:tplc="4B52FCDA" w:tentative="1">
      <w:start w:val="1"/>
      <w:numFmt w:val="bullet"/>
      <w:lvlText w:val=""/>
      <w:lvlJc w:val="left"/>
      <w:pPr>
        <w:ind w:left="3960" w:hanging="360"/>
      </w:pPr>
      <w:rPr>
        <w:rFonts w:ascii="Wingdings" w:hAnsi="Wingdings" w:hint="default"/>
      </w:rPr>
    </w:lvl>
    <w:lvl w:ilvl="6" w:tplc="C4B28948" w:tentative="1">
      <w:start w:val="1"/>
      <w:numFmt w:val="bullet"/>
      <w:lvlText w:val=""/>
      <w:lvlJc w:val="left"/>
      <w:pPr>
        <w:ind w:left="4680" w:hanging="360"/>
      </w:pPr>
      <w:rPr>
        <w:rFonts w:ascii="Symbol" w:hAnsi="Symbol" w:hint="default"/>
      </w:rPr>
    </w:lvl>
    <w:lvl w:ilvl="7" w:tplc="FB1E44CE" w:tentative="1">
      <w:start w:val="1"/>
      <w:numFmt w:val="bullet"/>
      <w:lvlText w:val="o"/>
      <w:lvlJc w:val="left"/>
      <w:pPr>
        <w:ind w:left="5400" w:hanging="360"/>
      </w:pPr>
      <w:rPr>
        <w:rFonts w:ascii="Courier New" w:hAnsi="Courier New" w:cs="Courier New" w:hint="default"/>
      </w:rPr>
    </w:lvl>
    <w:lvl w:ilvl="8" w:tplc="F3021EE2" w:tentative="1">
      <w:start w:val="1"/>
      <w:numFmt w:val="bullet"/>
      <w:lvlText w:val=""/>
      <w:lvlJc w:val="left"/>
      <w:pPr>
        <w:ind w:left="6120" w:hanging="360"/>
      </w:pPr>
      <w:rPr>
        <w:rFonts w:ascii="Wingdings" w:hAnsi="Wingdings" w:hint="default"/>
      </w:rPr>
    </w:lvl>
  </w:abstractNum>
  <w:abstractNum w:abstractNumId="3" w15:restartNumberingAfterBreak="0">
    <w:nsid w:val="0F153CAF"/>
    <w:multiLevelType w:val="hybridMultilevel"/>
    <w:tmpl w:val="9CC26680"/>
    <w:lvl w:ilvl="0" w:tplc="4DC278CA">
      <w:start w:val="1"/>
      <w:numFmt w:val="bullet"/>
      <w:lvlText w:val=""/>
      <w:lvlJc w:val="left"/>
      <w:pPr>
        <w:ind w:left="360" w:hanging="360"/>
      </w:pPr>
      <w:rPr>
        <w:rFonts w:ascii="Wingdings" w:hAnsi="Wingdings" w:hint="default"/>
        <w:sz w:val="20"/>
        <w:szCs w:val="20"/>
      </w:rPr>
    </w:lvl>
    <w:lvl w:ilvl="1" w:tplc="3918BFE0" w:tentative="1">
      <w:start w:val="1"/>
      <w:numFmt w:val="bullet"/>
      <w:lvlText w:val="o"/>
      <w:lvlJc w:val="left"/>
      <w:pPr>
        <w:ind w:left="1080" w:hanging="360"/>
      </w:pPr>
      <w:rPr>
        <w:rFonts w:ascii="Courier New" w:hAnsi="Courier New" w:cs="Courier New" w:hint="default"/>
      </w:rPr>
    </w:lvl>
    <w:lvl w:ilvl="2" w:tplc="7C962920" w:tentative="1">
      <w:start w:val="1"/>
      <w:numFmt w:val="bullet"/>
      <w:lvlText w:val=""/>
      <w:lvlJc w:val="left"/>
      <w:pPr>
        <w:ind w:left="1800" w:hanging="360"/>
      </w:pPr>
      <w:rPr>
        <w:rFonts w:ascii="Wingdings" w:hAnsi="Wingdings" w:hint="default"/>
      </w:rPr>
    </w:lvl>
    <w:lvl w:ilvl="3" w:tplc="0A105DD4" w:tentative="1">
      <w:start w:val="1"/>
      <w:numFmt w:val="bullet"/>
      <w:lvlText w:val=""/>
      <w:lvlJc w:val="left"/>
      <w:pPr>
        <w:ind w:left="2520" w:hanging="360"/>
      </w:pPr>
      <w:rPr>
        <w:rFonts w:ascii="Symbol" w:hAnsi="Symbol" w:hint="default"/>
      </w:rPr>
    </w:lvl>
    <w:lvl w:ilvl="4" w:tplc="E806B02A" w:tentative="1">
      <w:start w:val="1"/>
      <w:numFmt w:val="bullet"/>
      <w:lvlText w:val="o"/>
      <w:lvlJc w:val="left"/>
      <w:pPr>
        <w:ind w:left="3240" w:hanging="360"/>
      </w:pPr>
      <w:rPr>
        <w:rFonts w:ascii="Courier New" w:hAnsi="Courier New" w:cs="Courier New" w:hint="default"/>
      </w:rPr>
    </w:lvl>
    <w:lvl w:ilvl="5" w:tplc="CFD0095C" w:tentative="1">
      <w:start w:val="1"/>
      <w:numFmt w:val="bullet"/>
      <w:lvlText w:val=""/>
      <w:lvlJc w:val="left"/>
      <w:pPr>
        <w:ind w:left="3960" w:hanging="360"/>
      </w:pPr>
      <w:rPr>
        <w:rFonts w:ascii="Wingdings" w:hAnsi="Wingdings" w:hint="default"/>
      </w:rPr>
    </w:lvl>
    <w:lvl w:ilvl="6" w:tplc="543293CC" w:tentative="1">
      <w:start w:val="1"/>
      <w:numFmt w:val="bullet"/>
      <w:lvlText w:val=""/>
      <w:lvlJc w:val="left"/>
      <w:pPr>
        <w:ind w:left="4680" w:hanging="360"/>
      </w:pPr>
      <w:rPr>
        <w:rFonts w:ascii="Symbol" w:hAnsi="Symbol" w:hint="default"/>
      </w:rPr>
    </w:lvl>
    <w:lvl w:ilvl="7" w:tplc="9EFE095C" w:tentative="1">
      <w:start w:val="1"/>
      <w:numFmt w:val="bullet"/>
      <w:lvlText w:val="o"/>
      <w:lvlJc w:val="left"/>
      <w:pPr>
        <w:ind w:left="5400" w:hanging="360"/>
      </w:pPr>
      <w:rPr>
        <w:rFonts w:ascii="Courier New" w:hAnsi="Courier New" w:cs="Courier New" w:hint="default"/>
      </w:rPr>
    </w:lvl>
    <w:lvl w:ilvl="8" w:tplc="8FB6A8C4" w:tentative="1">
      <w:start w:val="1"/>
      <w:numFmt w:val="bullet"/>
      <w:lvlText w:val=""/>
      <w:lvlJc w:val="left"/>
      <w:pPr>
        <w:ind w:left="6120" w:hanging="360"/>
      </w:pPr>
      <w:rPr>
        <w:rFonts w:ascii="Wingdings" w:hAnsi="Wingdings" w:hint="default"/>
      </w:rPr>
    </w:lvl>
  </w:abstractNum>
  <w:abstractNum w:abstractNumId="4" w15:restartNumberingAfterBreak="0">
    <w:nsid w:val="0F4623C2"/>
    <w:multiLevelType w:val="hybridMultilevel"/>
    <w:tmpl w:val="E8D4D00C"/>
    <w:lvl w:ilvl="0" w:tplc="873C91A2">
      <w:start w:val="1"/>
      <w:numFmt w:val="bullet"/>
      <w:lvlText w:val=""/>
      <w:lvlJc w:val="left"/>
      <w:pPr>
        <w:ind w:left="720" w:hanging="360"/>
      </w:pPr>
      <w:rPr>
        <w:rFonts w:ascii="Wingdings" w:hAnsi="Wingdings" w:hint="default"/>
      </w:rPr>
    </w:lvl>
    <w:lvl w:ilvl="1" w:tplc="8514B80A" w:tentative="1">
      <w:start w:val="1"/>
      <w:numFmt w:val="lowerLetter"/>
      <w:lvlText w:val="%2."/>
      <w:lvlJc w:val="left"/>
      <w:pPr>
        <w:ind w:left="1440" w:hanging="360"/>
      </w:pPr>
    </w:lvl>
    <w:lvl w:ilvl="2" w:tplc="D960C6D0" w:tentative="1">
      <w:start w:val="1"/>
      <w:numFmt w:val="lowerRoman"/>
      <w:lvlText w:val="%3."/>
      <w:lvlJc w:val="right"/>
      <w:pPr>
        <w:ind w:left="2160" w:hanging="180"/>
      </w:pPr>
    </w:lvl>
    <w:lvl w:ilvl="3" w:tplc="8B548D0C" w:tentative="1">
      <w:start w:val="1"/>
      <w:numFmt w:val="decimal"/>
      <w:lvlText w:val="%4."/>
      <w:lvlJc w:val="left"/>
      <w:pPr>
        <w:ind w:left="2880" w:hanging="360"/>
      </w:pPr>
    </w:lvl>
    <w:lvl w:ilvl="4" w:tplc="724AF3DE" w:tentative="1">
      <w:start w:val="1"/>
      <w:numFmt w:val="lowerLetter"/>
      <w:lvlText w:val="%5."/>
      <w:lvlJc w:val="left"/>
      <w:pPr>
        <w:ind w:left="3600" w:hanging="360"/>
      </w:pPr>
    </w:lvl>
    <w:lvl w:ilvl="5" w:tplc="0B40FE6E" w:tentative="1">
      <w:start w:val="1"/>
      <w:numFmt w:val="lowerRoman"/>
      <w:lvlText w:val="%6."/>
      <w:lvlJc w:val="right"/>
      <w:pPr>
        <w:ind w:left="4320" w:hanging="180"/>
      </w:pPr>
    </w:lvl>
    <w:lvl w:ilvl="6" w:tplc="83E2EB72" w:tentative="1">
      <w:start w:val="1"/>
      <w:numFmt w:val="decimal"/>
      <w:lvlText w:val="%7."/>
      <w:lvlJc w:val="left"/>
      <w:pPr>
        <w:ind w:left="5040" w:hanging="360"/>
      </w:pPr>
    </w:lvl>
    <w:lvl w:ilvl="7" w:tplc="297CCE9C" w:tentative="1">
      <w:start w:val="1"/>
      <w:numFmt w:val="lowerLetter"/>
      <w:lvlText w:val="%8."/>
      <w:lvlJc w:val="left"/>
      <w:pPr>
        <w:ind w:left="5760" w:hanging="360"/>
      </w:pPr>
    </w:lvl>
    <w:lvl w:ilvl="8" w:tplc="C7161418" w:tentative="1">
      <w:start w:val="1"/>
      <w:numFmt w:val="lowerRoman"/>
      <w:lvlText w:val="%9."/>
      <w:lvlJc w:val="right"/>
      <w:pPr>
        <w:ind w:left="6480" w:hanging="180"/>
      </w:pPr>
    </w:lvl>
  </w:abstractNum>
  <w:abstractNum w:abstractNumId="5" w15:restartNumberingAfterBreak="0">
    <w:nsid w:val="128101A7"/>
    <w:multiLevelType w:val="hybridMultilevel"/>
    <w:tmpl w:val="149872D0"/>
    <w:lvl w:ilvl="0" w:tplc="094CF06C">
      <w:start w:val="1"/>
      <w:numFmt w:val="bullet"/>
      <w:lvlText w:val=""/>
      <w:lvlJc w:val="left"/>
      <w:pPr>
        <w:ind w:left="720" w:hanging="360"/>
      </w:pPr>
      <w:rPr>
        <w:rFonts w:ascii="Wingdings" w:hAnsi="Wingdings" w:cs="Symbol" w:hint="default"/>
        <w:b w:val="0"/>
      </w:rPr>
    </w:lvl>
    <w:lvl w:ilvl="1" w:tplc="E7A648BC" w:tentative="1">
      <w:start w:val="1"/>
      <w:numFmt w:val="bullet"/>
      <w:lvlText w:val="o"/>
      <w:lvlJc w:val="left"/>
      <w:pPr>
        <w:ind w:left="1440" w:hanging="360"/>
      </w:pPr>
      <w:rPr>
        <w:rFonts w:ascii="Courier New" w:hAnsi="Courier New" w:cs="Courier New" w:hint="default"/>
      </w:rPr>
    </w:lvl>
    <w:lvl w:ilvl="2" w:tplc="B4603CC6" w:tentative="1">
      <w:start w:val="1"/>
      <w:numFmt w:val="bullet"/>
      <w:lvlText w:val=""/>
      <w:lvlJc w:val="left"/>
      <w:pPr>
        <w:ind w:left="2160" w:hanging="360"/>
      </w:pPr>
      <w:rPr>
        <w:rFonts w:ascii="Wingdings" w:hAnsi="Wingdings" w:hint="default"/>
      </w:rPr>
    </w:lvl>
    <w:lvl w:ilvl="3" w:tplc="CD164C86" w:tentative="1">
      <w:start w:val="1"/>
      <w:numFmt w:val="bullet"/>
      <w:lvlText w:val=""/>
      <w:lvlJc w:val="left"/>
      <w:pPr>
        <w:ind w:left="2880" w:hanging="360"/>
      </w:pPr>
      <w:rPr>
        <w:rFonts w:ascii="Symbol" w:hAnsi="Symbol" w:hint="default"/>
      </w:rPr>
    </w:lvl>
    <w:lvl w:ilvl="4" w:tplc="1C74FC56" w:tentative="1">
      <w:start w:val="1"/>
      <w:numFmt w:val="bullet"/>
      <w:lvlText w:val="o"/>
      <w:lvlJc w:val="left"/>
      <w:pPr>
        <w:ind w:left="3600" w:hanging="360"/>
      </w:pPr>
      <w:rPr>
        <w:rFonts w:ascii="Courier New" w:hAnsi="Courier New" w:cs="Courier New" w:hint="default"/>
      </w:rPr>
    </w:lvl>
    <w:lvl w:ilvl="5" w:tplc="063EF48E" w:tentative="1">
      <w:start w:val="1"/>
      <w:numFmt w:val="bullet"/>
      <w:lvlText w:val=""/>
      <w:lvlJc w:val="left"/>
      <w:pPr>
        <w:ind w:left="4320" w:hanging="360"/>
      </w:pPr>
      <w:rPr>
        <w:rFonts w:ascii="Wingdings" w:hAnsi="Wingdings" w:hint="default"/>
      </w:rPr>
    </w:lvl>
    <w:lvl w:ilvl="6" w:tplc="A97A2A50" w:tentative="1">
      <w:start w:val="1"/>
      <w:numFmt w:val="bullet"/>
      <w:lvlText w:val=""/>
      <w:lvlJc w:val="left"/>
      <w:pPr>
        <w:ind w:left="5040" w:hanging="360"/>
      </w:pPr>
      <w:rPr>
        <w:rFonts w:ascii="Symbol" w:hAnsi="Symbol" w:hint="default"/>
      </w:rPr>
    </w:lvl>
    <w:lvl w:ilvl="7" w:tplc="BEB49774" w:tentative="1">
      <w:start w:val="1"/>
      <w:numFmt w:val="bullet"/>
      <w:lvlText w:val="o"/>
      <w:lvlJc w:val="left"/>
      <w:pPr>
        <w:ind w:left="5760" w:hanging="360"/>
      </w:pPr>
      <w:rPr>
        <w:rFonts w:ascii="Courier New" w:hAnsi="Courier New" w:cs="Courier New" w:hint="default"/>
      </w:rPr>
    </w:lvl>
    <w:lvl w:ilvl="8" w:tplc="D26279E8" w:tentative="1">
      <w:start w:val="1"/>
      <w:numFmt w:val="bullet"/>
      <w:lvlText w:val=""/>
      <w:lvlJc w:val="left"/>
      <w:pPr>
        <w:ind w:left="6480" w:hanging="360"/>
      </w:pPr>
      <w:rPr>
        <w:rFonts w:ascii="Wingdings" w:hAnsi="Wingdings" w:hint="default"/>
      </w:rPr>
    </w:lvl>
  </w:abstractNum>
  <w:abstractNum w:abstractNumId="6" w15:restartNumberingAfterBreak="0">
    <w:nsid w:val="13A26853"/>
    <w:multiLevelType w:val="hybridMultilevel"/>
    <w:tmpl w:val="5126B5CE"/>
    <w:lvl w:ilvl="0" w:tplc="E77070F6">
      <w:start w:val="1"/>
      <w:numFmt w:val="bullet"/>
      <w:lvlText w:val="Օ"/>
      <w:lvlJc w:val="left"/>
      <w:pPr>
        <w:ind w:left="360" w:hanging="360"/>
      </w:pPr>
      <w:rPr>
        <w:rFonts w:ascii="Arial" w:hAnsi="Arial" w:cs="Arial" w:hint="default"/>
        <w:b w:val="0"/>
        <w:sz w:val="20"/>
        <w:szCs w:val="18"/>
      </w:rPr>
    </w:lvl>
    <w:lvl w:ilvl="1" w:tplc="0374E8FC" w:tentative="1">
      <w:start w:val="1"/>
      <w:numFmt w:val="bullet"/>
      <w:lvlText w:val="o"/>
      <w:lvlJc w:val="left"/>
      <w:pPr>
        <w:ind w:left="1080" w:hanging="360"/>
      </w:pPr>
      <w:rPr>
        <w:rFonts w:ascii="Courier New" w:hAnsi="Courier New" w:hint="default"/>
      </w:rPr>
    </w:lvl>
    <w:lvl w:ilvl="2" w:tplc="C12ADACC" w:tentative="1">
      <w:start w:val="1"/>
      <w:numFmt w:val="bullet"/>
      <w:lvlText w:val=""/>
      <w:lvlJc w:val="left"/>
      <w:pPr>
        <w:ind w:left="1800" w:hanging="360"/>
      </w:pPr>
      <w:rPr>
        <w:rFonts w:ascii="Wingdings" w:hAnsi="Wingdings" w:hint="default"/>
      </w:rPr>
    </w:lvl>
    <w:lvl w:ilvl="3" w:tplc="789A1944" w:tentative="1">
      <w:start w:val="1"/>
      <w:numFmt w:val="bullet"/>
      <w:lvlText w:val=""/>
      <w:lvlJc w:val="left"/>
      <w:pPr>
        <w:ind w:left="2520" w:hanging="360"/>
      </w:pPr>
      <w:rPr>
        <w:rFonts w:ascii="Symbol" w:hAnsi="Symbol" w:hint="default"/>
      </w:rPr>
    </w:lvl>
    <w:lvl w:ilvl="4" w:tplc="CFAEE706" w:tentative="1">
      <w:start w:val="1"/>
      <w:numFmt w:val="bullet"/>
      <w:lvlText w:val="o"/>
      <w:lvlJc w:val="left"/>
      <w:pPr>
        <w:ind w:left="3240" w:hanging="360"/>
      </w:pPr>
      <w:rPr>
        <w:rFonts w:ascii="Courier New" w:hAnsi="Courier New" w:hint="default"/>
      </w:rPr>
    </w:lvl>
    <w:lvl w:ilvl="5" w:tplc="7E4E1158" w:tentative="1">
      <w:start w:val="1"/>
      <w:numFmt w:val="bullet"/>
      <w:lvlText w:val=""/>
      <w:lvlJc w:val="left"/>
      <w:pPr>
        <w:ind w:left="3960" w:hanging="360"/>
      </w:pPr>
      <w:rPr>
        <w:rFonts w:ascii="Wingdings" w:hAnsi="Wingdings" w:hint="default"/>
      </w:rPr>
    </w:lvl>
    <w:lvl w:ilvl="6" w:tplc="A0D20F72" w:tentative="1">
      <w:start w:val="1"/>
      <w:numFmt w:val="bullet"/>
      <w:lvlText w:val=""/>
      <w:lvlJc w:val="left"/>
      <w:pPr>
        <w:ind w:left="4680" w:hanging="360"/>
      </w:pPr>
      <w:rPr>
        <w:rFonts w:ascii="Symbol" w:hAnsi="Symbol" w:hint="default"/>
      </w:rPr>
    </w:lvl>
    <w:lvl w:ilvl="7" w:tplc="E69A52A4" w:tentative="1">
      <w:start w:val="1"/>
      <w:numFmt w:val="bullet"/>
      <w:lvlText w:val="o"/>
      <w:lvlJc w:val="left"/>
      <w:pPr>
        <w:ind w:left="5400" w:hanging="360"/>
      </w:pPr>
      <w:rPr>
        <w:rFonts w:ascii="Courier New" w:hAnsi="Courier New" w:hint="default"/>
      </w:rPr>
    </w:lvl>
    <w:lvl w:ilvl="8" w:tplc="C5641DAC" w:tentative="1">
      <w:start w:val="1"/>
      <w:numFmt w:val="bullet"/>
      <w:lvlText w:val=""/>
      <w:lvlJc w:val="left"/>
      <w:pPr>
        <w:ind w:left="6120" w:hanging="360"/>
      </w:pPr>
      <w:rPr>
        <w:rFonts w:ascii="Wingdings" w:hAnsi="Wingdings" w:hint="default"/>
      </w:rPr>
    </w:lvl>
  </w:abstractNum>
  <w:abstractNum w:abstractNumId="7" w15:restartNumberingAfterBreak="0">
    <w:nsid w:val="13C35E0D"/>
    <w:multiLevelType w:val="hybridMultilevel"/>
    <w:tmpl w:val="BD8076BA"/>
    <w:lvl w:ilvl="0" w:tplc="C972BC84">
      <w:start w:val="1"/>
      <w:numFmt w:val="bullet"/>
      <w:lvlText w:val=""/>
      <w:lvlJc w:val="left"/>
      <w:pPr>
        <w:ind w:left="720" w:hanging="360"/>
      </w:pPr>
      <w:rPr>
        <w:rFonts w:ascii="Symbol" w:hAnsi="Symbol" w:hint="default"/>
      </w:rPr>
    </w:lvl>
    <w:lvl w:ilvl="1" w:tplc="CCCC61D4" w:tentative="1">
      <w:start w:val="1"/>
      <w:numFmt w:val="bullet"/>
      <w:lvlText w:val="o"/>
      <w:lvlJc w:val="left"/>
      <w:pPr>
        <w:ind w:left="1440" w:hanging="360"/>
      </w:pPr>
      <w:rPr>
        <w:rFonts w:ascii="Courier New" w:hAnsi="Courier New" w:cs="Courier New" w:hint="default"/>
      </w:rPr>
    </w:lvl>
    <w:lvl w:ilvl="2" w:tplc="5EE2A0C6" w:tentative="1">
      <w:start w:val="1"/>
      <w:numFmt w:val="bullet"/>
      <w:lvlText w:val=""/>
      <w:lvlJc w:val="left"/>
      <w:pPr>
        <w:ind w:left="2160" w:hanging="360"/>
      </w:pPr>
      <w:rPr>
        <w:rFonts w:ascii="Wingdings" w:hAnsi="Wingdings" w:hint="default"/>
      </w:rPr>
    </w:lvl>
    <w:lvl w:ilvl="3" w:tplc="485A2C60" w:tentative="1">
      <w:start w:val="1"/>
      <w:numFmt w:val="bullet"/>
      <w:lvlText w:val=""/>
      <w:lvlJc w:val="left"/>
      <w:pPr>
        <w:ind w:left="2880" w:hanging="360"/>
      </w:pPr>
      <w:rPr>
        <w:rFonts w:ascii="Symbol" w:hAnsi="Symbol" w:hint="default"/>
      </w:rPr>
    </w:lvl>
    <w:lvl w:ilvl="4" w:tplc="D5B4120A" w:tentative="1">
      <w:start w:val="1"/>
      <w:numFmt w:val="bullet"/>
      <w:lvlText w:val="o"/>
      <w:lvlJc w:val="left"/>
      <w:pPr>
        <w:ind w:left="3600" w:hanging="360"/>
      </w:pPr>
      <w:rPr>
        <w:rFonts w:ascii="Courier New" w:hAnsi="Courier New" w:cs="Courier New" w:hint="default"/>
      </w:rPr>
    </w:lvl>
    <w:lvl w:ilvl="5" w:tplc="58DA1076" w:tentative="1">
      <w:start w:val="1"/>
      <w:numFmt w:val="bullet"/>
      <w:lvlText w:val=""/>
      <w:lvlJc w:val="left"/>
      <w:pPr>
        <w:ind w:left="4320" w:hanging="360"/>
      </w:pPr>
      <w:rPr>
        <w:rFonts w:ascii="Wingdings" w:hAnsi="Wingdings" w:hint="default"/>
      </w:rPr>
    </w:lvl>
    <w:lvl w:ilvl="6" w:tplc="CBBEDF16" w:tentative="1">
      <w:start w:val="1"/>
      <w:numFmt w:val="bullet"/>
      <w:lvlText w:val=""/>
      <w:lvlJc w:val="left"/>
      <w:pPr>
        <w:ind w:left="5040" w:hanging="360"/>
      </w:pPr>
      <w:rPr>
        <w:rFonts w:ascii="Symbol" w:hAnsi="Symbol" w:hint="default"/>
      </w:rPr>
    </w:lvl>
    <w:lvl w:ilvl="7" w:tplc="FBA45144" w:tentative="1">
      <w:start w:val="1"/>
      <w:numFmt w:val="bullet"/>
      <w:lvlText w:val="o"/>
      <w:lvlJc w:val="left"/>
      <w:pPr>
        <w:ind w:left="5760" w:hanging="360"/>
      </w:pPr>
      <w:rPr>
        <w:rFonts w:ascii="Courier New" w:hAnsi="Courier New" w:cs="Courier New" w:hint="default"/>
      </w:rPr>
    </w:lvl>
    <w:lvl w:ilvl="8" w:tplc="1658B508" w:tentative="1">
      <w:start w:val="1"/>
      <w:numFmt w:val="bullet"/>
      <w:lvlText w:val=""/>
      <w:lvlJc w:val="left"/>
      <w:pPr>
        <w:ind w:left="6480" w:hanging="360"/>
      </w:pPr>
      <w:rPr>
        <w:rFonts w:ascii="Wingdings" w:hAnsi="Wingdings" w:hint="default"/>
      </w:rPr>
    </w:lvl>
  </w:abstractNum>
  <w:abstractNum w:abstractNumId="8" w15:restartNumberingAfterBreak="0">
    <w:nsid w:val="14646EEA"/>
    <w:multiLevelType w:val="hybridMultilevel"/>
    <w:tmpl w:val="8CCC053C"/>
    <w:lvl w:ilvl="0" w:tplc="69185680">
      <w:start w:val="1"/>
      <w:numFmt w:val="bullet"/>
      <w:lvlText w:val="Օ"/>
      <w:lvlJc w:val="left"/>
      <w:pPr>
        <w:ind w:left="360" w:hanging="360"/>
      </w:pPr>
      <w:rPr>
        <w:rFonts w:ascii="Arial" w:hAnsi="Arial" w:cs="Arial" w:hint="default"/>
        <w:b w:val="0"/>
        <w:sz w:val="20"/>
        <w:szCs w:val="18"/>
      </w:rPr>
    </w:lvl>
    <w:lvl w:ilvl="1" w:tplc="FB50BDDC">
      <w:start w:val="1"/>
      <w:numFmt w:val="bullet"/>
      <w:lvlText w:val="o"/>
      <w:lvlJc w:val="left"/>
      <w:pPr>
        <w:ind w:left="1080" w:hanging="360"/>
      </w:pPr>
      <w:rPr>
        <w:rFonts w:ascii="Courier New" w:hAnsi="Courier New" w:hint="default"/>
      </w:rPr>
    </w:lvl>
    <w:lvl w:ilvl="2" w:tplc="538CB272">
      <w:start w:val="1"/>
      <w:numFmt w:val="bullet"/>
      <w:lvlText w:val=""/>
      <w:lvlJc w:val="left"/>
      <w:pPr>
        <w:ind w:left="1800" w:hanging="360"/>
      </w:pPr>
      <w:rPr>
        <w:rFonts w:ascii="Wingdings" w:hAnsi="Wingdings" w:hint="default"/>
      </w:rPr>
    </w:lvl>
    <w:lvl w:ilvl="3" w:tplc="63D42DD8">
      <w:start w:val="1"/>
      <w:numFmt w:val="bullet"/>
      <w:lvlText w:val=""/>
      <w:lvlJc w:val="left"/>
      <w:pPr>
        <w:ind w:left="2520" w:hanging="360"/>
      </w:pPr>
      <w:rPr>
        <w:rFonts w:ascii="Symbol" w:hAnsi="Symbol" w:hint="default"/>
      </w:rPr>
    </w:lvl>
    <w:lvl w:ilvl="4" w:tplc="11460318">
      <w:start w:val="1"/>
      <w:numFmt w:val="bullet"/>
      <w:lvlText w:val="o"/>
      <w:lvlJc w:val="left"/>
      <w:pPr>
        <w:ind w:left="3240" w:hanging="360"/>
      </w:pPr>
      <w:rPr>
        <w:rFonts w:ascii="Courier New" w:hAnsi="Courier New" w:hint="default"/>
      </w:rPr>
    </w:lvl>
    <w:lvl w:ilvl="5" w:tplc="E8A22E26">
      <w:start w:val="1"/>
      <w:numFmt w:val="bullet"/>
      <w:lvlText w:val=""/>
      <w:lvlJc w:val="left"/>
      <w:pPr>
        <w:ind w:left="3960" w:hanging="360"/>
      </w:pPr>
      <w:rPr>
        <w:rFonts w:ascii="Wingdings" w:hAnsi="Wingdings" w:hint="default"/>
      </w:rPr>
    </w:lvl>
    <w:lvl w:ilvl="6" w:tplc="CEDA2312">
      <w:start w:val="1"/>
      <w:numFmt w:val="bullet"/>
      <w:lvlText w:val=""/>
      <w:lvlJc w:val="left"/>
      <w:pPr>
        <w:ind w:left="4680" w:hanging="360"/>
      </w:pPr>
      <w:rPr>
        <w:rFonts w:ascii="Symbol" w:hAnsi="Symbol" w:hint="default"/>
      </w:rPr>
    </w:lvl>
    <w:lvl w:ilvl="7" w:tplc="F25091F8">
      <w:start w:val="1"/>
      <w:numFmt w:val="bullet"/>
      <w:lvlText w:val="o"/>
      <w:lvlJc w:val="left"/>
      <w:pPr>
        <w:ind w:left="5400" w:hanging="360"/>
      </w:pPr>
      <w:rPr>
        <w:rFonts w:ascii="Courier New" w:hAnsi="Courier New" w:hint="default"/>
      </w:rPr>
    </w:lvl>
    <w:lvl w:ilvl="8" w:tplc="807A6150">
      <w:start w:val="1"/>
      <w:numFmt w:val="bullet"/>
      <w:lvlText w:val=""/>
      <w:lvlJc w:val="left"/>
      <w:pPr>
        <w:ind w:left="6120" w:hanging="360"/>
      </w:pPr>
      <w:rPr>
        <w:rFonts w:ascii="Wingdings" w:hAnsi="Wingdings" w:hint="default"/>
      </w:rPr>
    </w:lvl>
  </w:abstractNum>
  <w:abstractNum w:abstractNumId="9" w15:restartNumberingAfterBreak="0">
    <w:nsid w:val="15F807EC"/>
    <w:multiLevelType w:val="hybridMultilevel"/>
    <w:tmpl w:val="B860C336"/>
    <w:lvl w:ilvl="0" w:tplc="58AE8B26">
      <w:start w:val="1"/>
      <w:numFmt w:val="bullet"/>
      <w:lvlText w:val=""/>
      <w:lvlJc w:val="left"/>
      <w:pPr>
        <w:ind w:left="360" w:hanging="360"/>
      </w:pPr>
      <w:rPr>
        <w:rFonts w:ascii="Wingdings" w:hAnsi="Wingdings" w:cs="Symbol" w:hint="default"/>
        <w:b w:val="0"/>
        <w:sz w:val="20"/>
        <w:szCs w:val="20"/>
      </w:rPr>
    </w:lvl>
    <w:lvl w:ilvl="1" w:tplc="A11AE8DC" w:tentative="1">
      <w:start w:val="1"/>
      <w:numFmt w:val="bullet"/>
      <w:lvlText w:val="o"/>
      <w:lvlJc w:val="left"/>
      <w:pPr>
        <w:ind w:left="1080" w:hanging="360"/>
      </w:pPr>
      <w:rPr>
        <w:rFonts w:ascii="Courier New" w:hAnsi="Courier New" w:cs="Courier New" w:hint="default"/>
      </w:rPr>
    </w:lvl>
    <w:lvl w:ilvl="2" w:tplc="CBB6A11E" w:tentative="1">
      <w:start w:val="1"/>
      <w:numFmt w:val="bullet"/>
      <w:lvlText w:val=""/>
      <w:lvlJc w:val="left"/>
      <w:pPr>
        <w:ind w:left="1800" w:hanging="360"/>
      </w:pPr>
      <w:rPr>
        <w:rFonts w:ascii="Wingdings" w:hAnsi="Wingdings" w:hint="default"/>
      </w:rPr>
    </w:lvl>
    <w:lvl w:ilvl="3" w:tplc="AD10D002" w:tentative="1">
      <w:start w:val="1"/>
      <w:numFmt w:val="bullet"/>
      <w:lvlText w:val=""/>
      <w:lvlJc w:val="left"/>
      <w:pPr>
        <w:ind w:left="2520" w:hanging="360"/>
      </w:pPr>
      <w:rPr>
        <w:rFonts w:ascii="Symbol" w:hAnsi="Symbol" w:hint="default"/>
      </w:rPr>
    </w:lvl>
    <w:lvl w:ilvl="4" w:tplc="9DB6B5CA" w:tentative="1">
      <w:start w:val="1"/>
      <w:numFmt w:val="bullet"/>
      <w:lvlText w:val="o"/>
      <w:lvlJc w:val="left"/>
      <w:pPr>
        <w:ind w:left="3240" w:hanging="360"/>
      </w:pPr>
      <w:rPr>
        <w:rFonts w:ascii="Courier New" w:hAnsi="Courier New" w:cs="Courier New" w:hint="default"/>
      </w:rPr>
    </w:lvl>
    <w:lvl w:ilvl="5" w:tplc="A614BAF2" w:tentative="1">
      <w:start w:val="1"/>
      <w:numFmt w:val="bullet"/>
      <w:lvlText w:val=""/>
      <w:lvlJc w:val="left"/>
      <w:pPr>
        <w:ind w:left="3960" w:hanging="360"/>
      </w:pPr>
      <w:rPr>
        <w:rFonts w:ascii="Wingdings" w:hAnsi="Wingdings" w:hint="default"/>
      </w:rPr>
    </w:lvl>
    <w:lvl w:ilvl="6" w:tplc="7A162CC8" w:tentative="1">
      <w:start w:val="1"/>
      <w:numFmt w:val="bullet"/>
      <w:lvlText w:val=""/>
      <w:lvlJc w:val="left"/>
      <w:pPr>
        <w:ind w:left="4680" w:hanging="360"/>
      </w:pPr>
      <w:rPr>
        <w:rFonts w:ascii="Symbol" w:hAnsi="Symbol" w:hint="default"/>
      </w:rPr>
    </w:lvl>
    <w:lvl w:ilvl="7" w:tplc="4CE0A46A" w:tentative="1">
      <w:start w:val="1"/>
      <w:numFmt w:val="bullet"/>
      <w:lvlText w:val="o"/>
      <w:lvlJc w:val="left"/>
      <w:pPr>
        <w:ind w:left="5400" w:hanging="360"/>
      </w:pPr>
      <w:rPr>
        <w:rFonts w:ascii="Courier New" w:hAnsi="Courier New" w:cs="Courier New" w:hint="default"/>
      </w:rPr>
    </w:lvl>
    <w:lvl w:ilvl="8" w:tplc="EE3AEFF8" w:tentative="1">
      <w:start w:val="1"/>
      <w:numFmt w:val="bullet"/>
      <w:lvlText w:val=""/>
      <w:lvlJc w:val="left"/>
      <w:pPr>
        <w:ind w:left="6120" w:hanging="360"/>
      </w:pPr>
      <w:rPr>
        <w:rFonts w:ascii="Wingdings" w:hAnsi="Wingdings" w:hint="default"/>
      </w:rPr>
    </w:lvl>
  </w:abstractNum>
  <w:abstractNum w:abstractNumId="10" w15:restartNumberingAfterBreak="0">
    <w:nsid w:val="16643D3F"/>
    <w:multiLevelType w:val="hybridMultilevel"/>
    <w:tmpl w:val="E5F45332"/>
    <w:lvl w:ilvl="0" w:tplc="749CFB34">
      <w:start w:val="1"/>
      <w:numFmt w:val="bullet"/>
      <w:lvlText w:val="Օ"/>
      <w:lvlJc w:val="left"/>
      <w:pPr>
        <w:ind w:left="360" w:hanging="360"/>
      </w:pPr>
      <w:rPr>
        <w:rFonts w:ascii="Arial" w:hAnsi="Arial" w:hint="default"/>
        <w:b w:val="0"/>
        <w:color w:val="auto"/>
        <w:sz w:val="20"/>
        <w:szCs w:val="18"/>
      </w:rPr>
    </w:lvl>
    <w:lvl w:ilvl="1" w:tplc="92CAB40C" w:tentative="1">
      <w:start w:val="1"/>
      <w:numFmt w:val="bullet"/>
      <w:lvlText w:val="o"/>
      <w:lvlJc w:val="left"/>
      <w:pPr>
        <w:ind w:left="1080" w:hanging="360"/>
      </w:pPr>
      <w:rPr>
        <w:rFonts w:ascii="Courier New" w:hAnsi="Courier New" w:cs="Courier New" w:hint="default"/>
      </w:rPr>
    </w:lvl>
    <w:lvl w:ilvl="2" w:tplc="A050BCFA" w:tentative="1">
      <w:start w:val="1"/>
      <w:numFmt w:val="bullet"/>
      <w:lvlText w:val=""/>
      <w:lvlJc w:val="left"/>
      <w:pPr>
        <w:ind w:left="1800" w:hanging="360"/>
      </w:pPr>
      <w:rPr>
        <w:rFonts w:ascii="Wingdings" w:hAnsi="Wingdings" w:hint="default"/>
      </w:rPr>
    </w:lvl>
    <w:lvl w:ilvl="3" w:tplc="3B105732" w:tentative="1">
      <w:start w:val="1"/>
      <w:numFmt w:val="bullet"/>
      <w:lvlText w:val=""/>
      <w:lvlJc w:val="left"/>
      <w:pPr>
        <w:ind w:left="2520" w:hanging="360"/>
      </w:pPr>
      <w:rPr>
        <w:rFonts w:ascii="Symbol" w:hAnsi="Symbol" w:hint="default"/>
      </w:rPr>
    </w:lvl>
    <w:lvl w:ilvl="4" w:tplc="9BA20788" w:tentative="1">
      <w:start w:val="1"/>
      <w:numFmt w:val="bullet"/>
      <w:lvlText w:val="o"/>
      <w:lvlJc w:val="left"/>
      <w:pPr>
        <w:ind w:left="3240" w:hanging="360"/>
      </w:pPr>
      <w:rPr>
        <w:rFonts w:ascii="Courier New" w:hAnsi="Courier New" w:cs="Courier New" w:hint="default"/>
      </w:rPr>
    </w:lvl>
    <w:lvl w:ilvl="5" w:tplc="5F5E2012" w:tentative="1">
      <w:start w:val="1"/>
      <w:numFmt w:val="bullet"/>
      <w:lvlText w:val=""/>
      <w:lvlJc w:val="left"/>
      <w:pPr>
        <w:ind w:left="3960" w:hanging="360"/>
      </w:pPr>
      <w:rPr>
        <w:rFonts w:ascii="Wingdings" w:hAnsi="Wingdings" w:hint="default"/>
      </w:rPr>
    </w:lvl>
    <w:lvl w:ilvl="6" w:tplc="956498D0" w:tentative="1">
      <w:start w:val="1"/>
      <w:numFmt w:val="bullet"/>
      <w:lvlText w:val=""/>
      <w:lvlJc w:val="left"/>
      <w:pPr>
        <w:ind w:left="4680" w:hanging="360"/>
      </w:pPr>
      <w:rPr>
        <w:rFonts w:ascii="Symbol" w:hAnsi="Symbol" w:hint="default"/>
      </w:rPr>
    </w:lvl>
    <w:lvl w:ilvl="7" w:tplc="DB12DD70" w:tentative="1">
      <w:start w:val="1"/>
      <w:numFmt w:val="bullet"/>
      <w:lvlText w:val="o"/>
      <w:lvlJc w:val="left"/>
      <w:pPr>
        <w:ind w:left="5400" w:hanging="360"/>
      </w:pPr>
      <w:rPr>
        <w:rFonts w:ascii="Courier New" w:hAnsi="Courier New" w:cs="Courier New" w:hint="default"/>
      </w:rPr>
    </w:lvl>
    <w:lvl w:ilvl="8" w:tplc="C784BDB8" w:tentative="1">
      <w:start w:val="1"/>
      <w:numFmt w:val="bullet"/>
      <w:lvlText w:val=""/>
      <w:lvlJc w:val="left"/>
      <w:pPr>
        <w:ind w:left="6120" w:hanging="360"/>
      </w:pPr>
      <w:rPr>
        <w:rFonts w:ascii="Wingdings" w:hAnsi="Wingdings" w:hint="default"/>
      </w:rPr>
    </w:lvl>
  </w:abstractNum>
  <w:abstractNum w:abstractNumId="11" w15:restartNumberingAfterBreak="0">
    <w:nsid w:val="19EF0DD6"/>
    <w:multiLevelType w:val="hybridMultilevel"/>
    <w:tmpl w:val="4DCC0708"/>
    <w:lvl w:ilvl="0" w:tplc="E08A8B0E">
      <w:start w:val="1"/>
      <w:numFmt w:val="bullet"/>
      <w:lvlText w:val="Օ"/>
      <w:lvlJc w:val="left"/>
      <w:pPr>
        <w:ind w:left="360" w:hanging="360"/>
      </w:pPr>
      <w:rPr>
        <w:rFonts w:ascii="Arial" w:hAnsi="Arial" w:cs="Arial" w:hint="default"/>
        <w:b w:val="0"/>
        <w:sz w:val="20"/>
        <w:szCs w:val="18"/>
      </w:rPr>
    </w:lvl>
    <w:lvl w:ilvl="1" w:tplc="1FA090A6">
      <w:start w:val="1"/>
      <w:numFmt w:val="lowerLetter"/>
      <w:lvlText w:val="%2."/>
      <w:lvlJc w:val="left"/>
      <w:pPr>
        <w:ind w:left="1080" w:hanging="360"/>
      </w:pPr>
    </w:lvl>
    <w:lvl w:ilvl="2" w:tplc="D3C81D06">
      <w:start w:val="1"/>
      <w:numFmt w:val="lowerRoman"/>
      <w:lvlText w:val="%3."/>
      <w:lvlJc w:val="right"/>
      <w:pPr>
        <w:ind w:left="1800" w:hanging="180"/>
      </w:pPr>
    </w:lvl>
    <w:lvl w:ilvl="3" w:tplc="F7C291BE">
      <w:start w:val="1"/>
      <w:numFmt w:val="decimal"/>
      <w:lvlText w:val="%4."/>
      <w:lvlJc w:val="left"/>
      <w:pPr>
        <w:ind w:left="2520" w:hanging="360"/>
      </w:pPr>
    </w:lvl>
    <w:lvl w:ilvl="4" w:tplc="9BF8DE5C">
      <w:start w:val="1"/>
      <w:numFmt w:val="lowerLetter"/>
      <w:lvlText w:val="%5."/>
      <w:lvlJc w:val="left"/>
      <w:pPr>
        <w:ind w:left="3240" w:hanging="360"/>
      </w:pPr>
    </w:lvl>
    <w:lvl w:ilvl="5" w:tplc="02F857B8">
      <w:start w:val="1"/>
      <w:numFmt w:val="lowerRoman"/>
      <w:lvlText w:val="%6."/>
      <w:lvlJc w:val="right"/>
      <w:pPr>
        <w:ind w:left="3960" w:hanging="180"/>
      </w:pPr>
    </w:lvl>
    <w:lvl w:ilvl="6" w:tplc="A516A796">
      <w:start w:val="1"/>
      <w:numFmt w:val="decimal"/>
      <w:lvlText w:val="%7."/>
      <w:lvlJc w:val="left"/>
      <w:pPr>
        <w:ind w:left="4680" w:hanging="360"/>
      </w:pPr>
    </w:lvl>
    <w:lvl w:ilvl="7" w:tplc="CEE4799E">
      <w:start w:val="1"/>
      <w:numFmt w:val="lowerLetter"/>
      <w:lvlText w:val="%8."/>
      <w:lvlJc w:val="left"/>
      <w:pPr>
        <w:ind w:left="5400" w:hanging="360"/>
      </w:pPr>
    </w:lvl>
    <w:lvl w:ilvl="8" w:tplc="FEC2FA72">
      <w:start w:val="1"/>
      <w:numFmt w:val="lowerRoman"/>
      <w:lvlText w:val="%9."/>
      <w:lvlJc w:val="right"/>
      <w:pPr>
        <w:ind w:left="6120" w:hanging="180"/>
      </w:pPr>
    </w:lvl>
  </w:abstractNum>
  <w:abstractNum w:abstractNumId="12" w15:restartNumberingAfterBreak="0">
    <w:nsid w:val="19F3407F"/>
    <w:multiLevelType w:val="hybridMultilevel"/>
    <w:tmpl w:val="6D26C8E8"/>
    <w:lvl w:ilvl="0" w:tplc="F864D292">
      <w:start w:val="1"/>
      <w:numFmt w:val="bullet"/>
      <w:lvlText w:val="Օ"/>
      <w:lvlJc w:val="left"/>
      <w:pPr>
        <w:ind w:left="720" w:hanging="360"/>
      </w:pPr>
      <w:rPr>
        <w:rFonts w:ascii="Arial" w:hAnsi="Arial" w:cs="Arial" w:hint="default"/>
        <w:b w:val="0"/>
        <w:sz w:val="20"/>
        <w:szCs w:val="18"/>
      </w:rPr>
    </w:lvl>
    <w:lvl w:ilvl="1" w:tplc="A9D49C3A">
      <w:start w:val="1"/>
      <w:numFmt w:val="bullet"/>
      <w:lvlText w:val="o"/>
      <w:lvlJc w:val="left"/>
      <w:pPr>
        <w:ind w:left="1440" w:hanging="360"/>
      </w:pPr>
      <w:rPr>
        <w:rFonts w:ascii="Courier New" w:hAnsi="Courier New" w:hint="default"/>
      </w:rPr>
    </w:lvl>
    <w:lvl w:ilvl="2" w:tplc="E7925140">
      <w:start w:val="1"/>
      <w:numFmt w:val="bullet"/>
      <w:lvlText w:val=""/>
      <w:lvlJc w:val="left"/>
      <w:pPr>
        <w:ind w:left="2160" w:hanging="360"/>
      </w:pPr>
      <w:rPr>
        <w:rFonts w:ascii="Wingdings" w:hAnsi="Wingdings" w:hint="default"/>
      </w:rPr>
    </w:lvl>
    <w:lvl w:ilvl="3" w:tplc="9304883A">
      <w:start w:val="1"/>
      <w:numFmt w:val="bullet"/>
      <w:lvlText w:val=""/>
      <w:lvlJc w:val="left"/>
      <w:pPr>
        <w:ind w:left="2880" w:hanging="360"/>
      </w:pPr>
      <w:rPr>
        <w:rFonts w:ascii="Symbol" w:hAnsi="Symbol" w:hint="default"/>
      </w:rPr>
    </w:lvl>
    <w:lvl w:ilvl="4" w:tplc="BEC4F53E">
      <w:start w:val="1"/>
      <w:numFmt w:val="bullet"/>
      <w:lvlText w:val="o"/>
      <w:lvlJc w:val="left"/>
      <w:pPr>
        <w:ind w:left="3600" w:hanging="360"/>
      </w:pPr>
      <w:rPr>
        <w:rFonts w:ascii="Courier New" w:hAnsi="Courier New" w:hint="default"/>
      </w:rPr>
    </w:lvl>
    <w:lvl w:ilvl="5" w:tplc="DF682C7A">
      <w:start w:val="1"/>
      <w:numFmt w:val="bullet"/>
      <w:lvlText w:val=""/>
      <w:lvlJc w:val="left"/>
      <w:pPr>
        <w:ind w:left="4320" w:hanging="360"/>
      </w:pPr>
      <w:rPr>
        <w:rFonts w:ascii="Wingdings" w:hAnsi="Wingdings" w:hint="default"/>
      </w:rPr>
    </w:lvl>
    <w:lvl w:ilvl="6" w:tplc="D3668144">
      <w:start w:val="1"/>
      <w:numFmt w:val="bullet"/>
      <w:lvlText w:val=""/>
      <w:lvlJc w:val="left"/>
      <w:pPr>
        <w:ind w:left="5040" w:hanging="360"/>
      </w:pPr>
      <w:rPr>
        <w:rFonts w:ascii="Symbol" w:hAnsi="Symbol" w:hint="default"/>
      </w:rPr>
    </w:lvl>
    <w:lvl w:ilvl="7" w:tplc="79B46EC0">
      <w:start w:val="1"/>
      <w:numFmt w:val="bullet"/>
      <w:lvlText w:val="o"/>
      <w:lvlJc w:val="left"/>
      <w:pPr>
        <w:ind w:left="5760" w:hanging="360"/>
      </w:pPr>
      <w:rPr>
        <w:rFonts w:ascii="Courier New" w:hAnsi="Courier New" w:hint="default"/>
      </w:rPr>
    </w:lvl>
    <w:lvl w:ilvl="8" w:tplc="1C1843DC">
      <w:start w:val="1"/>
      <w:numFmt w:val="bullet"/>
      <w:lvlText w:val=""/>
      <w:lvlJc w:val="left"/>
      <w:pPr>
        <w:ind w:left="6480" w:hanging="360"/>
      </w:pPr>
      <w:rPr>
        <w:rFonts w:ascii="Wingdings" w:hAnsi="Wingdings" w:hint="default"/>
      </w:rPr>
    </w:lvl>
  </w:abstractNum>
  <w:abstractNum w:abstractNumId="13" w15:restartNumberingAfterBreak="0">
    <w:nsid w:val="1B6B1B2D"/>
    <w:multiLevelType w:val="hybridMultilevel"/>
    <w:tmpl w:val="6D0E5480"/>
    <w:lvl w:ilvl="0" w:tplc="732E4192">
      <w:start w:val="1"/>
      <w:numFmt w:val="bullet"/>
      <w:lvlText w:val=""/>
      <w:lvlJc w:val="left"/>
      <w:pPr>
        <w:ind w:left="360" w:hanging="360"/>
      </w:pPr>
      <w:rPr>
        <w:rFonts w:ascii="Wingdings" w:hAnsi="Wingdings" w:cs="Symbol" w:hint="default"/>
        <w:b w:val="0"/>
        <w:sz w:val="20"/>
        <w:szCs w:val="20"/>
      </w:rPr>
    </w:lvl>
    <w:lvl w:ilvl="1" w:tplc="D10AF44A" w:tentative="1">
      <w:start w:val="1"/>
      <w:numFmt w:val="bullet"/>
      <w:lvlText w:val="o"/>
      <w:lvlJc w:val="left"/>
      <w:pPr>
        <w:ind w:left="1080" w:hanging="360"/>
      </w:pPr>
      <w:rPr>
        <w:rFonts w:ascii="Courier New" w:hAnsi="Courier New" w:cs="Courier New" w:hint="default"/>
      </w:rPr>
    </w:lvl>
    <w:lvl w:ilvl="2" w:tplc="4330E2DC" w:tentative="1">
      <w:start w:val="1"/>
      <w:numFmt w:val="bullet"/>
      <w:lvlText w:val=""/>
      <w:lvlJc w:val="left"/>
      <w:pPr>
        <w:ind w:left="1800" w:hanging="360"/>
      </w:pPr>
      <w:rPr>
        <w:rFonts w:ascii="Wingdings" w:hAnsi="Wingdings" w:hint="default"/>
      </w:rPr>
    </w:lvl>
    <w:lvl w:ilvl="3" w:tplc="B16039A6" w:tentative="1">
      <w:start w:val="1"/>
      <w:numFmt w:val="bullet"/>
      <w:lvlText w:val=""/>
      <w:lvlJc w:val="left"/>
      <w:pPr>
        <w:ind w:left="2520" w:hanging="360"/>
      </w:pPr>
      <w:rPr>
        <w:rFonts w:ascii="Symbol" w:hAnsi="Symbol" w:hint="default"/>
      </w:rPr>
    </w:lvl>
    <w:lvl w:ilvl="4" w:tplc="E3221F26" w:tentative="1">
      <w:start w:val="1"/>
      <w:numFmt w:val="bullet"/>
      <w:lvlText w:val="o"/>
      <w:lvlJc w:val="left"/>
      <w:pPr>
        <w:ind w:left="3240" w:hanging="360"/>
      </w:pPr>
      <w:rPr>
        <w:rFonts w:ascii="Courier New" w:hAnsi="Courier New" w:cs="Courier New" w:hint="default"/>
      </w:rPr>
    </w:lvl>
    <w:lvl w:ilvl="5" w:tplc="6DD2A3E0" w:tentative="1">
      <w:start w:val="1"/>
      <w:numFmt w:val="bullet"/>
      <w:lvlText w:val=""/>
      <w:lvlJc w:val="left"/>
      <w:pPr>
        <w:ind w:left="3960" w:hanging="360"/>
      </w:pPr>
      <w:rPr>
        <w:rFonts w:ascii="Wingdings" w:hAnsi="Wingdings" w:hint="default"/>
      </w:rPr>
    </w:lvl>
    <w:lvl w:ilvl="6" w:tplc="555AC992" w:tentative="1">
      <w:start w:val="1"/>
      <w:numFmt w:val="bullet"/>
      <w:lvlText w:val=""/>
      <w:lvlJc w:val="left"/>
      <w:pPr>
        <w:ind w:left="4680" w:hanging="360"/>
      </w:pPr>
      <w:rPr>
        <w:rFonts w:ascii="Symbol" w:hAnsi="Symbol" w:hint="default"/>
      </w:rPr>
    </w:lvl>
    <w:lvl w:ilvl="7" w:tplc="5C361B34" w:tentative="1">
      <w:start w:val="1"/>
      <w:numFmt w:val="bullet"/>
      <w:lvlText w:val="o"/>
      <w:lvlJc w:val="left"/>
      <w:pPr>
        <w:ind w:left="5400" w:hanging="360"/>
      </w:pPr>
      <w:rPr>
        <w:rFonts w:ascii="Courier New" w:hAnsi="Courier New" w:cs="Courier New" w:hint="default"/>
      </w:rPr>
    </w:lvl>
    <w:lvl w:ilvl="8" w:tplc="0C02EBBA" w:tentative="1">
      <w:start w:val="1"/>
      <w:numFmt w:val="bullet"/>
      <w:lvlText w:val=""/>
      <w:lvlJc w:val="left"/>
      <w:pPr>
        <w:ind w:left="6120" w:hanging="360"/>
      </w:pPr>
      <w:rPr>
        <w:rFonts w:ascii="Wingdings" w:hAnsi="Wingdings" w:hint="default"/>
      </w:rPr>
    </w:lvl>
  </w:abstractNum>
  <w:abstractNum w:abstractNumId="14" w15:restartNumberingAfterBreak="0">
    <w:nsid w:val="1BF114A1"/>
    <w:multiLevelType w:val="hybridMultilevel"/>
    <w:tmpl w:val="31DC2CF8"/>
    <w:lvl w:ilvl="0" w:tplc="D4069D2E">
      <w:start w:val="1"/>
      <w:numFmt w:val="bullet"/>
      <w:lvlText w:val="Օ"/>
      <w:lvlJc w:val="left"/>
      <w:pPr>
        <w:ind w:left="720" w:hanging="360"/>
      </w:pPr>
      <w:rPr>
        <w:rFonts w:ascii="Courier New" w:hAnsi="Courier New" w:hint="default"/>
        <w:b/>
      </w:rPr>
    </w:lvl>
    <w:lvl w:ilvl="1" w:tplc="86D07AF6" w:tentative="1">
      <w:start w:val="1"/>
      <w:numFmt w:val="bullet"/>
      <w:lvlText w:val="o"/>
      <w:lvlJc w:val="left"/>
      <w:pPr>
        <w:ind w:left="1440" w:hanging="360"/>
      </w:pPr>
      <w:rPr>
        <w:rFonts w:ascii="Courier New" w:hAnsi="Courier New" w:cs="Courier New" w:hint="default"/>
      </w:rPr>
    </w:lvl>
    <w:lvl w:ilvl="2" w:tplc="8CB46486" w:tentative="1">
      <w:start w:val="1"/>
      <w:numFmt w:val="bullet"/>
      <w:lvlText w:val=""/>
      <w:lvlJc w:val="left"/>
      <w:pPr>
        <w:ind w:left="2160" w:hanging="360"/>
      </w:pPr>
      <w:rPr>
        <w:rFonts w:ascii="Wingdings" w:hAnsi="Wingdings" w:hint="default"/>
      </w:rPr>
    </w:lvl>
    <w:lvl w:ilvl="3" w:tplc="C7F0D7BE" w:tentative="1">
      <w:start w:val="1"/>
      <w:numFmt w:val="bullet"/>
      <w:lvlText w:val=""/>
      <w:lvlJc w:val="left"/>
      <w:pPr>
        <w:ind w:left="2880" w:hanging="360"/>
      </w:pPr>
      <w:rPr>
        <w:rFonts w:ascii="Symbol" w:hAnsi="Symbol" w:hint="default"/>
      </w:rPr>
    </w:lvl>
    <w:lvl w:ilvl="4" w:tplc="40D2135E" w:tentative="1">
      <w:start w:val="1"/>
      <w:numFmt w:val="bullet"/>
      <w:lvlText w:val="o"/>
      <w:lvlJc w:val="left"/>
      <w:pPr>
        <w:ind w:left="3600" w:hanging="360"/>
      </w:pPr>
      <w:rPr>
        <w:rFonts w:ascii="Courier New" w:hAnsi="Courier New" w:cs="Courier New" w:hint="default"/>
      </w:rPr>
    </w:lvl>
    <w:lvl w:ilvl="5" w:tplc="3BA0DBB8" w:tentative="1">
      <w:start w:val="1"/>
      <w:numFmt w:val="bullet"/>
      <w:lvlText w:val=""/>
      <w:lvlJc w:val="left"/>
      <w:pPr>
        <w:ind w:left="4320" w:hanging="360"/>
      </w:pPr>
      <w:rPr>
        <w:rFonts w:ascii="Wingdings" w:hAnsi="Wingdings" w:hint="default"/>
      </w:rPr>
    </w:lvl>
    <w:lvl w:ilvl="6" w:tplc="AD181FEE" w:tentative="1">
      <w:start w:val="1"/>
      <w:numFmt w:val="bullet"/>
      <w:lvlText w:val=""/>
      <w:lvlJc w:val="left"/>
      <w:pPr>
        <w:ind w:left="5040" w:hanging="360"/>
      </w:pPr>
      <w:rPr>
        <w:rFonts w:ascii="Symbol" w:hAnsi="Symbol" w:hint="default"/>
      </w:rPr>
    </w:lvl>
    <w:lvl w:ilvl="7" w:tplc="30104F64" w:tentative="1">
      <w:start w:val="1"/>
      <w:numFmt w:val="bullet"/>
      <w:lvlText w:val="o"/>
      <w:lvlJc w:val="left"/>
      <w:pPr>
        <w:ind w:left="5760" w:hanging="360"/>
      </w:pPr>
      <w:rPr>
        <w:rFonts w:ascii="Courier New" w:hAnsi="Courier New" w:cs="Courier New" w:hint="default"/>
      </w:rPr>
    </w:lvl>
    <w:lvl w:ilvl="8" w:tplc="3BEA0280" w:tentative="1">
      <w:start w:val="1"/>
      <w:numFmt w:val="bullet"/>
      <w:lvlText w:val=""/>
      <w:lvlJc w:val="left"/>
      <w:pPr>
        <w:ind w:left="6480" w:hanging="360"/>
      </w:pPr>
      <w:rPr>
        <w:rFonts w:ascii="Wingdings" w:hAnsi="Wingdings" w:hint="default"/>
      </w:rPr>
    </w:lvl>
  </w:abstractNum>
  <w:abstractNum w:abstractNumId="15" w15:restartNumberingAfterBreak="0">
    <w:nsid w:val="1DF15EE2"/>
    <w:multiLevelType w:val="hybridMultilevel"/>
    <w:tmpl w:val="B52246E2"/>
    <w:lvl w:ilvl="0" w:tplc="0A54AF86">
      <w:start w:val="1"/>
      <w:numFmt w:val="bullet"/>
      <w:lvlText w:val=""/>
      <w:lvlJc w:val="left"/>
      <w:pPr>
        <w:ind w:left="360" w:hanging="360"/>
      </w:pPr>
      <w:rPr>
        <w:rFonts w:ascii="Wingdings" w:hAnsi="Wingdings" w:hint="default"/>
        <w:sz w:val="20"/>
        <w:szCs w:val="20"/>
      </w:rPr>
    </w:lvl>
    <w:lvl w:ilvl="1" w:tplc="56C65580" w:tentative="1">
      <w:start w:val="1"/>
      <w:numFmt w:val="bullet"/>
      <w:lvlText w:val="o"/>
      <w:lvlJc w:val="left"/>
      <w:pPr>
        <w:ind w:left="1080" w:hanging="360"/>
      </w:pPr>
      <w:rPr>
        <w:rFonts w:ascii="Courier New" w:hAnsi="Courier New" w:cs="Courier New" w:hint="default"/>
      </w:rPr>
    </w:lvl>
    <w:lvl w:ilvl="2" w:tplc="65DC42C4" w:tentative="1">
      <w:start w:val="1"/>
      <w:numFmt w:val="bullet"/>
      <w:lvlText w:val=""/>
      <w:lvlJc w:val="left"/>
      <w:pPr>
        <w:ind w:left="1800" w:hanging="360"/>
      </w:pPr>
      <w:rPr>
        <w:rFonts w:ascii="Wingdings" w:hAnsi="Wingdings" w:hint="default"/>
      </w:rPr>
    </w:lvl>
    <w:lvl w:ilvl="3" w:tplc="DAD22DA2" w:tentative="1">
      <w:start w:val="1"/>
      <w:numFmt w:val="bullet"/>
      <w:lvlText w:val=""/>
      <w:lvlJc w:val="left"/>
      <w:pPr>
        <w:ind w:left="2520" w:hanging="360"/>
      </w:pPr>
      <w:rPr>
        <w:rFonts w:ascii="Symbol" w:hAnsi="Symbol" w:hint="default"/>
      </w:rPr>
    </w:lvl>
    <w:lvl w:ilvl="4" w:tplc="F4FACD90" w:tentative="1">
      <w:start w:val="1"/>
      <w:numFmt w:val="bullet"/>
      <w:lvlText w:val="o"/>
      <w:lvlJc w:val="left"/>
      <w:pPr>
        <w:ind w:left="3240" w:hanging="360"/>
      </w:pPr>
      <w:rPr>
        <w:rFonts w:ascii="Courier New" w:hAnsi="Courier New" w:cs="Courier New" w:hint="default"/>
      </w:rPr>
    </w:lvl>
    <w:lvl w:ilvl="5" w:tplc="AD669770" w:tentative="1">
      <w:start w:val="1"/>
      <w:numFmt w:val="bullet"/>
      <w:lvlText w:val=""/>
      <w:lvlJc w:val="left"/>
      <w:pPr>
        <w:ind w:left="3960" w:hanging="360"/>
      </w:pPr>
      <w:rPr>
        <w:rFonts w:ascii="Wingdings" w:hAnsi="Wingdings" w:hint="default"/>
      </w:rPr>
    </w:lvl>
    <w:lvl w:ilvl="6" w:tplc="4058C25A" w:tentative="1">
      <w:start w:val="1"/>
      <w:numFmt w:val="bullet"/>
      <w:lvlText w:val=""/>
      <w:lvlJc w:val="left"/>
      <w:pPr>
        <w:ind w:left="4680" w:hanging="360"/>
      </w:pPr>
      <w:rPr>
        <w:rFonts w:ascii="Symbol" w:hAnsi="Symbol" w:hint="default"/>
      </w:rPr>
    </w:lvl>
    <w:lvl w:ilvl="7" w:tplc="A678D7BC" w:tentative="1">
      <w:start w:val="1"/>
      <w:numFmt w:val="bullet"/>
      <w:lvlText w:val="o"/>
      <w:lvlJc w:val="left"/>
      <w:pPr>
        <w:ind w:left="5400" w:hanging="360"/>
      </w:pPr>
      <w:rPr>
        <w:rFonts w:ascii="Courier New" w:hAnsi="Courier New" w:cs="Courier New" w:hint="default"/>
      </w:rPr>
    </w:lvl>
    <w:lvl w:ilvl="8" w:tplc="EF088426" w:tentative="1">
      <w:start w:val="1"/>
      <w:numFmt w:val="bullet"/>
      <w:lvlText w:val=""/>
      <w:lvlJc w:val="left"/>
      <w:pPr>
        <w:ind w:left="6120" w:hanging="360"/>
      </w:pPr>
      <w:rPr>
        <w:rFonts w:ascii="Wingdings" w:hAnsi="Wingdings" w:hint="default"/>
      </w:rPr>
    </w:lvl>
  </w:abstractNum>
  <w:abstractNum w:abstractNumId="16" w15:restartNumberingAfterBreak="0">
    <w:nsid w:val="1E3E6208"/>
    <w:multiLevelType w:val="hybridMultilevel"/>
    <w:tmpl w:val="C31EDF50"/>
    <w:lvl w:ilvl="0" w:tplc="B234EF4E">
      <w:start w:val="1"/>
      <w:numFmt w:val="bullet"/>
      <w:lvlText w:val="Օ"/>
      <w:lvlJc w:val="left"/>
      <w:pPr>
        <w:ind w:left="360" w:hanging="360"/>
      </w:pPr>
      <w:rPr>
        <w:rFonts w:ascii="Arial" w:hAnsi="Arial" w:cs="Arial" w:hint="default"/>
        <w:b w:val="0"/>
        <w:sz w:val="20"/>
        <w:szCs w:val="18"/>
      </w:rPr>
    </w:lvl>
    <w:lvl w:ilvl="1" w:tplc="1FFA1C46">
      <w:start w:val="1"/>
      <w:numFmt w:val="bullet"/>
      <w:lvlText w:val="o"/>
      <w:lvlJc w:val="left"/>
      <w:pPr>
        <w:ind w:left="1080" w:hanging="360"/>
      </w:pPr>
      <w:rPr>
        <w:rFonts w:ascii="Courier New" w:hAnsi="Courier New" w:hint="default"/>
      </w:rPr>
    </w:lvl>
    <w:lvl w:ilvl="2" w:tplc="00481F00">
      <w:start w:val="1"/>
      <w:numFmt w:val="bullet"/>
      <w:lvlText w:val=""/>
      <w:lvlJc w:val="left"/>
      <w:pPr>
        <w:ind w:left="1800" w:hanging="360"/>
      </w:pPr>
      <w:rPr>
        <w:rFonts w:ascii="Wingdings" w:hAnsi="Wingdings" w:hint="default"/>
      </w:rPr>
    </w:lvl>
    <w:lvl w:ilvl="3" w:tplc="86700E50">
      <w:start w:val="1"/>
      <w:numFmt w:val="bullet"/>
      <w:lvlText w:val=""/>
      <w:lvlJc w:val="left"/>
      <w:pPr>
        <w:ind w:left="2520" w:hanging="360"/>
      </w:pPr>
      <w:rPr>
        <w:rFonts w:ascii="Symbol" w:hAnsi="Symbol" w:hint="default"/>
      </w:rPr>
    </w:lvl>
    <w:lvl w:ilvl="4" w:tplc="755CBDEC">
      <w:start w:val="1"/>
      <w:numFmt w:val="bullet"/>
      <w:lvlText w:val="o"/>
      <w:lvlJc w:val="left"/>
      <w:pPr>
        <w:ind w:left="3240" w:hanging="360"/>
      </w:pPr>
      <w:rPr>
        <w:rFonts w:ascii="Courier New" w:hAnsi="Courier New" w:hint="default"/>
      </w:rPr>
    </w:lvl>
    <w:lvl w:ilvl="5" w:tplc="9EBAEA06">
      <w:start w:val="1"/>
      <w:numFmt w:val="bullet"/>
      <w:lvlText w:val=""/>
      <w:lvlJc w:val="left"/>
      <w:pPr>
        <w:ind w:left="3960" w:hanging="360"/>
      </w:pPr>
      <w:rPr>
        <w:rFonts w:ascii="Wingdings" w:hAnsi="Wingdings" w:hint="default"/>
      </w:rPr>
    </w:lvl>
    <w:lvl w:ilvl="6" w:tplc="77325348">
      <w:start w:val="1"/>
      <w:numFmt w:val="bullet"/>
      <w:lvlText w:val=""/>
      <w:lvlJc w:val="left"/>
      <w:pPr>
        <w:ind w:left="4680" w:hanging="360"/>
      </w:pPr>
      <w:rPr>
        <w:rFonts w:ascii="Symbol" w:hAnsi="Symbol" w:hint="default"/>
      </w:rPr>
    </w:lvl>
    <w:lvl w:ilvl="7" w:tplc="8BCA536A">
      <w:start w:val="1"/>
      <w:numFmt w:val="bullet"/>
      <w:lvlText w:val="o"/>
      <w:lvlJc w:val="left"/>
      <w:pPr>
        <w:ind w:left="5400" w:hanging="360"/>
      </w:pPr>
      <w:rPr>
        <w:rFonts w:ascii="Courier New" w:hAnsi="Courier New" w:hint="default"/>
      </w:rPr>
    </w:lvl>
    <w:lvl w:ilvl="8" w:tplc="9642042A">
      <w:start w:val="1"/>
      <w:numFmt w:val="bullet"/>
      <w:lvlText w:val=""/>
      <w:lvlJc w:val="left"/>
      <w:pPr>
        <w:ind w:left="6120" w:hanging="360"/>
      </w:pPr>
      <w:rPr>
        <w:rFonts w:ascii="Wingdings" w:hAnsi="Wingdings" w:hint="default"/>
      </w:rPr>
    </w:lvl>
  </w:abstractNum>
  <w:abstractNum w:abstractNumId="17" w15:restartNumberingAfterBreak="0">
    <w:nsid w:val="232E5954"/>
    <w:multiLevelType w:val="hybridMultilevel"/>
    <w:tmpl w:val="0AE448E4"/>
    <w:lvl w:ilvl="0" w:tplc="FB88599C">
      <w:start w:val="1"/>
      <w:numFmt w:val="bullet"/>
      <w:lvlText w:val=""/>
      <w:lvlJc w:val="left"/>
      <w:pPr>
        <w:ind w:left="360" w:hanging="360"/>
      </w:pPr>
      <w:rPr>
        <w:rFonts w:ascii="Wingdings" w:hAnsi="Wingdings" w:cs="Symbol" w:hint="default"/>
        <w:b w:val="0"/>
        <w:sz w:val="20"/>
        <w:szCs w:val="20"/>
      </w:rPr>
    </w:lvl>
    <w:lvl w:ilvl="1" w:tplc="3CB2F3EE" w:tentative="1">
      <w:start w:val="1"/>
      <w:numFmt w:val="bullet"/>
      <w:lvlText w:val="o"/>
      <w:lvlJc w:val="left"/>
      <w:pPr>
        <w:ind w:left="1080" w:hanging="360"/>
      </w:pPr>
      <w:rPr>
        <w:rFonts w:ascii="Courier New" w:hAnsi="Courier New" w:cs="Courier New" w:hint="default"/>
      </w:rPr>
    </w:lvl>
    <w:lvl w:ilvl="2" w:tplc="836C440E" w:tentative="1">
      <w:start w:val="1"/>
      <w:numFmt w:val="bullet"/>
      <w:lvlText w:val=""/>
      <w:lvlJc w:val="left"/>
      <w:pPr>
        <w:ind w:left="1800" w:hanging="360"/>
      </w:pPr>
      <w:rPr>
        <w:rFonts w:ascii="Wingdings" w:hAnsi="Wingdings" w:hint="default"/>
      </w:rPr>
    </w:lvl>
    <w:lvl w:ilvl="3" w:tplc="294EE7B0" w:tentative="1">
      <w:start w:val="1"/>
      <w:numFmt w:val="bullet"/>
      <w:lvlText w:val=""/>
      <w:lvlJc w:val="left"/>
      <w:pPr>
        <w:ind w:left="2520" w:hanging="360"/>
      </w:pPr>
      <w:rPr>
        <w:rFonts w:ascii="Symbol" w:hAnsi="Symbol" w:hint="default"/>
      </w:rPr>
    </w:lvl>
    <w:lvl w:ilvl="4" w:tplc="05142864" w:tentative="1">
      <w:start w:val="1"/>
      <w:numFmt w:val="bullet"/>
      <w:lvlText w:val="o"/>
      <w:lvlJc w:val="left"/>
      <w:pPr>
        <w:ind w:left="3240" w:hanging="360"/>
      </w:pPr>
      <w:rPr>
        <w:rFonts w:ascii="Courier New" w:hAnsi="Courier New" w:cs="Courier New" w:hint="default"/>
      </w:rPr>
    </w:lvl>
    <w:lvl w:ilvl="5" w:tplc="DB1EC3F2" w:tentative="1">
      <w:start w:val="1"/>
      <w:numFmt w:val="bullet"/>
      <w:lvlText w:val=""/>
      <w:lvlJc w:val="left"/>
      <w:pPr>
        <w:ind w:left="3960" w:hanging="360"/>
      </w:pPr>
      <w:rPr>
        <w:rFonts w:ascii="Wingdings" w:hAnsi="Wingdings" w:hint="default"/>
      </w:rPr>
    </w:lvl>
    <w:lvl w:ilvl="6" w:tplc="BB44C6C0" w:tentative="1">
      <w:start w:val="1"/>
      <w:numFmt w:val="bullet"/>
      <w:lvlText w:val=""/>
      <w:lvlJc w:val="left"/>
      <w:pPr>
        <w:ind w:left="4680" w:hanging="360"/>
      </w:pPr>
      <w:rPr>
        <w:rFonts w:ascii="Symbol" w:hAnsi="Symbol" w:hint="default"/>
      </w:rPr>
    </w:lvl>
    <w:lvl w:ilvl="7" w:tplc="5FAA75DA" w:tentative="1">
      <w:start w:val="1"/>
      <w:numFmt w:val="bullet"/>
      <w:lvlText w:val="o"/>
      <w:lvlJc w:val="left"/>
      <w:pPr>
        <w:ind w:left="5400" w:hanging="360"/>
      </w:pPr>
      <w:rPr>
        <w:rFonts w:ascii="Courier New" w:hAnsi="Courier New" w:cs="Courier New" w:hint="default"/>
      </w:rPr>
    </w:lvl>
    <w:lvl w:ilvl="8" w:tplc="A33A73E2" w:tentative="1">
      <w:start w:val="1"/>
      <w:numFmt w:val="bullet"/>
      <w:lvlText w:val=""/>
      <w:lvlJc w:val="left"/>
      <w:pPr>
        <w:ind w:left="6120" w:hanging="360"/>
      </w:pPr>
      <w:rPr>
        <w:rFonts w:ascii="Wingdings" w:hAnsi="Wingdings" w:hint="default"/>
      </w:rPr>
    </w:lvl>
  </w:abstractNum>
  <w:abstractNum w:abstractNumId="18" w15:restartNumberingAfterBreak="0">
    <w:nsid w:val="2357781E"/>
    <w:multiLevelType w:val="hybridMultilevel"/>
    <w:tmpl w:val="428C4442"/>
    <w:lvl w:ilvl="0" w:tplc="D29C2520">
      <w:start w:val="1"/>
      <w:numFmt w:val="bullet"/>
      <w:lvlText w:val=""/>
      <w:lvlJc w:val="left"/>
      <w:pPr>
        <w:ind w:left="360" w:hanging="360"/>
      </w:pPr>
      <w:rPr>
        <w:rFonts w:ascii="Wingdings" w:hAnsi="Wingdings" w:cs="Symbol" w:hint="default"/>
        <w:b w:val="0"/>
        <w:color w:val="auto"/>
        <w:sz w:val="20"/>
        <w:szCs w:val="20"/>
      </w:rPr>
    </w:lvl>
    <w:lvl w:ilvl="1" w:tplc="C8D8A1A4" w:tentative="1">
      <w:start w:val="1"/>
      <w:numFmt w:val="bullet"/>
      <w:lvlText w:val="o"/>
      <w:lvlJc w:val="left"/>
      <w:pPr>
        <w:ind w:left="1080" w:hanging="360"/>
      </w:pPr>
      <w:rPr>
        <w:rFonts w:ascii="Courier New" w:hAnsi="Courier New" w:cs="Courier New" w:hint="default"/>
      </w:rPr>
    </w:lvl>
    <w:lvl w:ilvl="2" w:tplc="A22E6634" w:tentative="1">
      <w:start w:val="1"/>
      <w:numFmt w:val="bullet"/>
      <w:lvlText w:val=""/>
      <w:lvlJc w:val="left"/>
      <w:pPr>
        <w:ind w:left="1800" w:hanging="360"/>
      </w:pPr>
      <w:rPr>
        <w:rFonts w:ascii="Wingdings" w:hAnsi="Wingdings" w:hint="default"/>
      </w:rPr>
    </w:lvl>
    <w:lvl w:ilvl="3" w:tplc="31E45C7A" w:tentative="1">
      <w:start w:val="1"/>
      <w:numFmt w:val="bullet"/>
      <w:lvlText w:val=""/>
      <w:lvlJc w:val="left"/>
      <w:pPr>
        <w:ind w:left="2520" w:hanging="360"/>
      </w:pPr>
      <w:rPr>
        <w:rFonts w:ascii="Symbol" w:hAnsi="Symbol" w:hint="default"/>
      </w:rPr>
    </w:lvl>
    <w:lvl w:ilvl="4" w:tplc="143483BA" w:tentative="1">
      <w:start w:val="1"/>
      <w:numFmt w:val="bullet"/>
      <w:lvlText w:val="o"/>
      <w:lvlJc w:val="left"/>
      <w:pPr>
        <w:ind w:left="3240" w:hanging="360"/>
      </w:pPr>
      <w:rPr>
        <w:rFonts w:ascii="Courier New" w:hAnsi="Courier New" w:cs="Courier New" w:hint="default"/>
      </w:rPr>
    </w:lvl>
    <w:lvl w:ilvl="5" w:tplc="1298D066" w:tentative="1">
      <w:start w:val="1"/>
      <w:numFmt w:val="bullet"/>
      <w:lvlText w:val=""/>
      <w:lvlJc w:val="left"/>
      <w:pPr>
        <w:ind w:left="3960" w:hanging="360"/>
      </w:pPr>
      <w:rPr>
        <w:rFonts w:ascii="Wingdings" w:hAnsi="Wingdings" w:hint="default"/>
      </w:rPr>
    </w:lvl>
    <w:lvl w:ilvl="6" w:tplc="662634DE" w:tentative="1">
      <w:start w:val="1"/>
      <w:numFmt w:val="bullet"/>
      <w:lvlText w:val=""/>
      <w:lvlJc w:val="left"/>
      <w:pPr>
        <w:ind w:left="4680" w:hanging="360"/>
      </w:pPr>
      <w:rPr>
        <w:rFonts w:ascii="Symbol" w:hAnsi="Symbol" w:hint="default"/>
      </w:rPr>
    </w:lvl>
    <w:lvl w:ilvl="7" w:tplc="843C68FA" w:tentative="1">
      <w:start w:val="1"/>
      <w:numFmt w:val="bullet"/>
      <w:lvlText w:val="o"/>
      <w:lvlJc w:val="left"/>
      <w:pPr>
        <w:ind w:left="5400" w:hanging="360"/>
      </w:pPr>
      <w:rPr>
        <w:rFonts w:ascii="Courier New" w:hAnsi="Courier New" w:cs="Courier New" w:hint="default"/>
      </w:rPr>
    </w:lvl>
    <w:lvl w:ilvl="8" w:tplc="B414FB42" w:tentative="1">
      <w:start w:val="1"/>
      <w:numFmt w:val="bullet"/>
      <w:lvlText w:val=""/>
      <w:lvlJc w:val="left"/>
      <w:pPr>
        <w:ind w:left="6120" w:hanging="360"/>
      </w:pPr>
      <w:rPr>
        <w:rFonts w:ascii="Wingdings" w:hAnsi="Wingdings" w:hint="default"/>
      </w:rPr>
    </w:lvl>
  </w:abstractNum>
  <w:abstractNum w:abstractNumId="19" w15:restartNumberingAfterBreak="0">
    <w:nsid w:val="24395A14"/>
    <w:multiLevelType w:val="hybridMultilevel"/>
    <w:tmpl w:val="0A9668C6"/>
    <w:lvl w:ilvl="0" w:tplc="54328C30">
      <w:start w:val="1"/>
      <w:numFmt w:val="bullet"/>
      <w:lvlText w:val=""/>
      <w:lvlJc w:val="left"/>
      <w:pPr>
        <w:ind w:left="360" w:hanging="360"/>
      </w:pPr>
      <w:rPr>
        <w:rFonts w:ascii="Wingdings" w:hAnsi="Wingdings" w:cs="Symbol" w:hint="default"/>
        <w:b w:val="0"/>
      </w:rPr>
    </w:lvl>
    <w:lvl w:ilvl="1" w:tplc="7B2CDAA4" w:tentative="1">
      <w:start w:val="1"/>
      <w:numFmt w:val="bullet"/>
      <w:lvlText w:val="o"/>
      <w:lvlJc w:val="left"/>
      <w:pPr>
        <w:ind w:left="1080" w:hanging="360"/>
      </w:pPr>
      <w:rPr>
        <w:rFonts w:ascii="Courier New" w:hAnsi="Courier New" w:cs="Courier New" w:hint="default"/>
      </w:rPr>
    </w:lvl>
    <w:lvl w:ilvl="2" w:tplc="8758B830" w:tentative="1">
      <w:start w:val="1"/>
      <w:numFmt w:val="bullet"/>
      <w:lvlText w:val=""/>
      <w:lvlJc w:val="left"/>
      <w:pPr>
        <w:ind w:left="1800" w:hanging="360"/>
      </w:pPr>
      <w:rPr>
        <w:rFonts w:ascii="Wingdings" w:hAnsi="Wingdings" w:hint="default"/>
      </w:rPr>
    </w:lvl>
    <w:lvl w:ilvl="3" w:tplc="A0F2CEA8" w:tentative="1">
      <w:start w:val="1"/>
      <w:numFmt w:val="bullet"/>
      <w:lvlText w:val=""/>
      <w:lvlJc w:val="left"/>
      <w:pPr>
        <w:ind w:left="2520" w:hanging="360"/>
      </w:pPr>
      <w:rPr>
        <w:rFonts w:ascii="Symbol" w:hAnsi="Symbol" w:hint="default"/>
      </w:rPr>
    </w:lvl>
    <w:lvl w:ilvl="4" w:tplc="A03CB6A2" w:tentative="1">
      <w:start w:val="1"/>
      <w:numFmt w:val="bullet"/>
      <w:lvlText w:val="o"/>
      <w:lvlJc w:val="left"/>
      <w:pPr>
        <w:ind w:left="3240" w:hanging="360"/>
      </w:pPr>
      <w:rPr>
        <w:rFonts w:ascii="Courier New" w:hAnsi="Courier New" w:cs="Courier New" w:hint="default"/>
      </w:rPr>
    </w:lvl>
    <w:lvl w:ilvl="5" w:tplc="D8D2A08A" w:tentative="1">
      <w:start w:val="1"/>
      <w:numFmt w:val="bullet"/>
      <w:lvlText w:val=""/>
      <w:lvlJc w:val="left"/>
      <w:pPr>
        <w:ind w:left="3960" w:hanging="360"/>
      </w:pPr>
      <w:rPr>
        <w:rFonts w:ascii="Wingdings" w:hAnsi="Wingdings" w:hint="default"/>
      </w:rPr>
    </w:lvl>
    <w:lvl w:ilvl="6" w:tplc="4426C162" w:tentative="1">
      <w:start w:val="1"/>
      <w:numFmt w:val="bullet"/>
      <w:lvlText w:val=""/>
      <w:lvlJc w:val="left"/>
      <w:pPr>
        <w:ind w:left="4680" w:hanging="360"/>
      </w:pPr>
      <w:rPr>
        <w:rFonts w:ascii="Symbol" w:hAnsi="Symbol" w:hint="default"/>
      </w:rPr>
    </w:lvl>
    <w:lvl w:ilvl="7" w:tplc="5B16AFC8" w:tentative="1">
      <w:start w:val="1"/>
      <w:numFmt w:val="bullet"/>
      <w:lvlText w:val="o"/>
      <w:lvlJc w:val="left"/>
      <w:pPr>
        <w:ind w:left="5400" w:hanging="360"/>
      </w:pPr>
      <w:rPr>
        <w:rFonts w:ascii="Courier New" w:hAnsi="Courier New" w:cs="Courier New" w:hint="default"/>
      </w:rPr>
    </w:lvl>
    <w:lvl w:ilvl="8" w:tplc="20B07A86" w:tentative="1">
      <w:start w:val="1"/>
      <w:numFmt w:val="bullet"/>
      <w:lvlText w:val=""/>
      <w:lvlJc w:val="left"/>
      <w:pPr>
        <w:ind w:left="6120" w:hanging="360"/>
      </w:pPr>
      <w:rPr>
        <w:rFonts w:ascii="Wingdings" w:hAnsi="Wingdings" w:hint="default"/>
      </w:rPr>
    </w:lvl>
  </w:abstractNum>
  <w:abstractNum w:abstractNumId="20" w15:restartNumberingAfterBreak="0">
    <w:nsid w:val="24480F1C"/>
    <w:multiLevelType w:val="hybridMultilevel"/>
    <w:tmpl w:val="C89C8CF2"/>
    <w:lvl w:ilvl="0" w:tplc="5D6670A2">
      <w:start w:val="1"/>
      <w:numFmt w:val="bullet"/>
      <w:lvlText w:val=""/>
      <w:lvlJc w:val="left"/>
      <w:pPr>
        <w:ind w:left="360" w:hanging="360"/>
      </w:pPr>
      <w:rPr>
        <w:rFonts w:ascii="Wingdings" w:hAnsi="Wingdings" w:hint="default"/>
        <w:color w:val="auto"/>
      </w:rPr>
    </w:lvl>
    <w:lvl w:ilvl="1" w:tplc="4FBE7AF0" w:tentative="1">
      <w:start w:val="1"/>
      <w:numFmt w:val="bullet"/>
      <w:lvlText w:val="o"/>
      <w:lvlJc w:val="left"/>
      <w:pPr>
        <w:ind w:left="1080" w:hanging="360"/>
      </w:pPr>
      <w:rPr>
        <w:rFonts w:ascii="Courier New" w:hAnsi="Courier New" w:cs="Courier New" w:hint="default"/>
      </w:rPr>
    </w:lvl>
    <w:lvl w:ilvl="2" w:tplc="DB26E316" w:tentative="1">
      <w:start w:val="1"/>
      <w:numFmt w:val="bullet"/>
      <w:lvlText w:val=""/>
      <w:lvlJc w:val="left"/>
      <w:pPr>
        <w:ind w:left="1800" w:hanging="360"/>
      </w:pPr>
      <w:rPr>
        <w:rFonts w:ascii="Wingdings" w:hAnsi="Wingdings" w:hint="default"/>
      </w:rPr>
    </w:lvl>
    <w:lvl w:ilvl="3" w:tplc="79B0EA00" w:tentative="1">
      <w:start w:val="1"/>
      <w:numFmt w:val="bullet"/>
      <w:lvlText w:val=""/>
      <w:lvlJc w:val="left"/>
      <w:pPr>
        <w:ind w:left="2520" w:hanging="360"/>
      </w:pPr>
      <w:rPr>
        <w:rFonts w:ascii="Symbol" w:hAnsi="Symbol" w:hint="default"/>
      </w:rPr>
    </w:lvl>
    <w:lvl w:ilvl="4" w:tplc="8C065852" w:tentative="1">
      <w:start w:val="1"/>
      <w:numFmt w:val="bullet"/>
      <w:lvlText w:val="o"/>
      <w:lvlJc w:val="left"/>
      <w:pPr>
        <w:ind w:left="3240" w:hanging="360"/>
      </w:pPr>
      <w:rPr>
        <w:rFonts w:ascii="Courier New" w:hAnsi="Courier New" w:cs="Courier New" w:hint="default"/>
      </w:rPr>
    </w:lvl>
    <w:lvl w:ilvl="5" w:tplc="995CCA2E" w:tentative="1">
      <w:start w:val="1"/>
      <w:numFmt w:val="bullet"/>
      <w:lvlText w:val=""/>
      <w:lvlJc w:val="left"/>
      <w:pPr>
        <w:ind w:left="3960" w:hanging="360"/>
      </w:pPr>
      <w:rPr>
        <w:rFonts w:ascii="Wingdings" w:hAnsi="Wingdings" w:hint="default"/>
      </w:rPr>
    </w:lvl>
    <w:lvl w:ilvl="6" w:tplc="E5AA49D4" w:tentative="1">
      <w:start w:val="1"/>
      <w:numFmt w:val="bullet"/>
      <w:lvlText w:val=""/>
      <w:lvlJc w:val="left"/>
      <w:pPr>
        <w:ind w:left="4680" w:hanging="360"/>
      </w:pPr>
      <w:rPr>
        <w:rFonts w:ascii="Symbol" w:hAnsi="Symbol" w:hint="default"/>
      </w:rPr>
    </w:lvl>
    <w:lvl w:ilvl="7" w:tplc="A9CC8974" w:tentative="1">
      <w:start w:val="1"/>
      <w:numFmt w:val="bullet"/>
      <w:lvlText w:val="o"/>
      <w:lvlJc w:val="left"/>
      <w:pPr>
        <w:ind w:left="5400" w:hanging="360"/>
      </w:pPr>
      <w:rPr>
        <w:rFonts w:ascii="Courier New" w:hAnsi="Courier New" w:cs="Courier New" w:hint="default"/>
      </w:rPr>
    </w:lvl>
    <w:lvl w:ilvl="8" w:tplc="9EA83792" w:tentative="1">
      <w:start w:val="1"/>
      <w:numFmt w:val="bullet"/>
      <w:lvlText w:val=""/>
      <w:lvlJc w:val="left"/>
      <w:pPr>
        <w:ind w:left="6120" w:hanging="360"/>
      </w:pPr>
      <w:rPr>
        <w:rFonts w:ascii="Wingdings" w:hAnsi="Wingdings" w:hint="default"/>
      </w:rPr>
    </w:lvl>
  </w:abstractNum>
  <w:abstractNum w:abstractNumId="21" w15:restartNumberingAfterBreak="0">
    <w:nsid w:val="251D0CEA"/>
    <w:multiLevelType w:val="hybridMultilevel"/>
    <w:tmpl w:val="757A47A4"/>
    <w:lvl w:ilvl="0" w:tplc="3732F162">
      <w:start w:val="1"/>
      <w:numFmt w:val="bullet"/>
      <w:lvlText w:val=""/>
      <w:lvlJc w:val="left"/>
      <w:pPr>
        <w:ind w:left="360" w:hanging="360"/>
      </w:pPr>
      <w:rPr>
        <w:rFonts w:ascii="Wingdings" w:hAnsi="Wingdings" w:cs="Symbol" w:hint="default"/>
        <w:b w:val="0"/>
        <w:sz w:val="20"/>
        <w:szCs w:val="20"/>
      </w:rPr>
    </w:lvl>
    <w:lvl w:ilvl="1" w:tplc="D3C008FC">
      <w:start w:val="1"/>
      <w:numFmt w:val="bullet"/>
      <w:lvlText w:val=""/>
      <w:lvlJc w:val="left"/>
      <w:pPr>
        <w:ind w:left="720" w:hanging="360"/>
      </w:pPr>
      <w:rPr>
        <w:rFonts w:ascii="Wingdings" w:hAnsi="Wingdings" w:hint="default"/>
      </w:rPr>
    </w:lvl>
    <w:lvl w:ilvl="2" w:tplc="11C27CC6">
      <w:start w:val="1"/>
      <w:numFmt w:val="bullet"/>
      <w:lvlText w:val=""/>
      <w:lvlJc w:val="left"/>
      <w:pPr>
        <w:ind w:left="1080" w:hanging="360"/>
      </w:pPr>
      <w:rPr>
        <w:rFonts w:ascii="Wingdings" w:hAnsi="Wingdings" w:hint="default"/>
      </w:rPr>
    </w:lvl>
    <w:lvl w:ilvl="3" w:tplc="32D458C8">
      <w:start w:val="1"/>
      <w:numFmt w:val="bullet"/>
      <w:lvlText w:val=""/>
      <w:lvlJc w:val="left"/>
      <w:pPr>
        <w:ind w:left="1440" w:hanging="360"/>
      </w:pPr>
      <w:rPr>
        <w:rFonts w:ascii="Wingdings" w:hAnsi="Wingdings" w:hint="default"/>
      </w:rPr>
    </w:lvl>
    <w:lvl w:ilvl="4" w:tplc="83A6D500">
      <w:start w:val="1"/>
      <w:numFmt w:val="bullet"/>
      <w:lvlText w:val=""/>
      <w:lvlJc w:val="left"/>
      <w:pPr>
        <w:ind w:left="1800" w:hanging="360"/>
      </w:pPr>
      <w:rPr>
        <w:rFonts w:ascii="Wingdings" w:hAnsi="Wingdings" w:hint="default"/>
      </w:rPr>
    </w:lvl>
    <w:lvl w:ilvl="5" w:tplc="F7F8A84E">
      <w:start w:val="1"/>
      <w:numFmt w:val="bullet"/>
      <w:lvlText w:val=""/>
      <w:lvlJc w:val="left"/>
      <w:pPr>
        <w:ind w:left="2160" w:hanging="360"/>
      </w:pPr>
      <w:rPr>
        <w:rFonts w:ascii="Wingdings" w:hAnsi="Wingdings" w:hint="default"/>
      </w:rPr>
    </w:lvl>
    <w:lvl w:ilvl="6" w:tplc="4A4E1E4A">
      <w:start w:val="1"/>
      <w:numFmt w:val="bullet"/>
      <w:lvlText w:val=""/>
      <w:lvlJc w:val="left"/>
      <w:pPr>
        <w:ind w:left="2520" w:hanging="360"/>
      </w:pPr>
      <w:rPr>
        <w:rFonts w:ascii="Wingdings" w:hAnsi="Wingdings" w:hint="default"/>
      </w:rPr>
    </w:lvl>
    <w:lvl w:ilvl="7" w:tplc="68E22DBC">
      <w:start w:val="1"/>
      <w:numFmt w:val="bullet"/>
      <w:lvlText w:val=""/>
      <w:lvlJc w:val="left"/>
      <w:pPr>
        <w:ind w:left="2880" w:hanging="360"/>
      </w:pPr>
      <w:rPr>
        <w:rFonts w:ascii="Wingdings" w:hAnsi="Wingdings" w:hint="default"/>
      </w:rPr>
    </w:lvl>
    <w:lvl w:ilvl="8" w:tplc="FF7038EC">
      <w:start w:val="1"/>
      <w:numFmt w:val="bullet"/>
      <w:lvlText w:val=""/>
      <w:lvlJc w:val="left"/>
      <w:pPr>
        <w:ind w:left="3240" w:hanging="360"/>
      </w:pPr>
      <w:rPr>
        <w:rFonts w:ascii="Wingdings" w:hAnsi="Wingdings" w:hint="default"/>
      </w:rPr>
    </w:lvl>
  </w:abstractNum>
  <w:abstractNum w:abstractNumId="22" w15:restartNumberingAfterBreak="0">
    <w:nsid w:val="25FD088B"/>
    <w:multiLevelType w:val="hybridMultilevel"/>
    <w:tmpl w:val="CCDC9762"/>
    <w:lvl w:ilvl="0" w:tplc="74C640F2">
      <w:start w:val="1"/>
      <w:numFmt w:val="bullet"/>
      <w:lvlText w:val=""/>
      <w:lvlJc w:val="left"/>
      <w:pPr>
        <w:ind w:left="720" w:hanging="360"/>
      </w:pPr>
      <w:rPr>
        <w:rFonts w:ascii="Wingdings" w:hAnsi="Wingdings" w:cs="Symbol" w:hint="default"/>
        <w:b w:val="0"/>
      </w:rPr>
    </w:lvl>
    <w:lvl w:ilvl="1" w:tplc="021C3FD6" w:tentative="1">
      <w:start w:val="1"/>
      <w:numFmt w:val="bullet"/>
      <w:lvlText w:val="o"/>
      <w:lvlJc w:val="left"/>
      <w:pPr>
        <w:ind w:left="1440" w:hanging="360"/>
      </w:pPr>
      <w:rPr>
        <w:rFonts w:ascii="Courier New" w:hAnsi="Courier New" w:cs="Courier New" w:hint="default"/>
      </w:rPr>
    </w:lvl>
    <w:lvl w:ilvl="2" w:tplc="618A74F0" w:tentative="1">
      <w:start w:val="1"/>
      <w:numFmt w:val="bullet"/>
      <w:lvlText w:val=""/>
      <w:lvlJc w:val="left"/>
      <w:pPr>
        <w:ind w:left="2160" w:hanging="360"/>
      </w:pPr>
      <w:rPr>
        <w:rFonts w:ascii="Wingdings" w:hAnsi="Wingdings" w:hint="default"/>
      </w:rPr>
    </w:lvl>
    <w:lvl w:ilvl="3" w:tplc="A442172E" w:tentative="1">
      <w:start w:val="1"/>
      <w:numFmt w:val="bullet"/>
      <w:lvlText w:val=""/>
      <w:lvlJc w:val="left"/>
      <w:pPr>
        <w:ind w:left="2880" w:hanging="360"/>
      </w:pPr>
      <w:rPr>
        <w:rFonts w:ascii="Symbol" w:hAnsi="Symbol" w:hint="default"/>
      </w:rPr>
    </w:lvl>
    <w:lvl w:ilvl="4" w:tplc="C1D24ECC" w:tentative="1">
      <w:start w:val="1"/>
      <w:numFmt w:val="bullet"/>
      <w:lvlText w:val="o"/>
      <w:lvlJc w:val="left"/>
      <w:pPr>
        <w:ind w:left="3600" w:hanging="360"/>
      </w:pPr>
      <w:rPr>
        <w:rFonts w:ascii="Courier New" w:hAnsi="Courier New" w:cs="Courier New" w:hint="default"/>
      </w:rPr>
    </w:lvl>
    <w:lvl w:ilvl="5" w:tplc="7A24213E" w:tentative="1">
      <w:start w:val="1"/>
      <w:numFmt w:val="bullet"/>
      <w:lvlText w:val=""/>
      <w:lvlJc w:val="left"/>
      <w:pPr>
        <w:ind w:left="4320" w:hanging="360"/>
      </w:pPr>
      <w:rPr>
        <w:rFonts w:ascii="Wingdings" w:hAnsi="Wingdings" w:hint="default"/>
      </w:rPr>
    </w:lvl>
    <w:lvl w:ilvl="6" w:tplc="897E4B32" w:tentative="1">
      <w:start w:val="1"/>
      <w:numFmt w:val="bullet"/>
      <w:lvlText w:val=""/>
      <w:lvlJc w:val="left"/>
      <w:pPr>
        <w:ind w:left="5040" w:hanging="360"/>
      </w:pPr>
      <w:rPr>
        <w:rFonts w:ascii="Symbol" w:hAnsi="Symbol" w:hint="default"/>
      </w:rPr>
    </w:lvl>
    <w:lvl w:ilvl="7" w:tplc="20DAB5A6" w:tentative="1">
      <w:start w:val="1"/>
      <w:numFmt w:val="bullet"/>
      <w:lvlText w:val="o"/>
      <w:lvlJc w:val="left"/>
      <w:pPr>
        <w:ind w:left="5760" w:hanging="360"/>
      </w:pPr>
      <w:rPr>
        <w:rFonts w:ascii="Courier New" w:hAnsi="Courier New" w:cs="Courier New" w:hint="default"/>
      </w:rPr>
    </w:lvl>
    <w:lvl w:ilvl="8" w:tplc="377C20D0" w:tentative="1">
      <w:start w:val="1"/>
      <w:numFmt w:val="bullet"/>
      <w:lvlText w:val=""/>
      <w:lvlJc w:val="left"/>
      <w:pPr>
        <w:ind w:left="6480" w:hanging="360"/>
      </w:pPr>
      <w:rPr>
        <w:rFonts w:ascii="Wingdings" w:hAnsi="Wingdings" w:hint="default"/>
      </w:rPr>
    </w:lvl>
  </w:abstractNum>
  <w:abstractNum w:abstractNumId="23" w15:restartNumberingAfterBreak="0">
    <w:nsid w:val="2A607166"/>
    <w:multiLevelType w:val="hybridMultilevel"/>
    <w:tmpl w:val="6784A33C"/>
    <w:lvl w:ilvl="0" w:tplc="F5DA47B8">
      <w:start w:val="1"/>
      <w:numFmt w:val="decimal"/>
      <w:lvlText w:val="%1."/>
      <w:lvlJc w:val="left"/>
      <w:pPr>
        <w:ind w:left="720" w:hanging="360"/>
      </w:pPr>
    </w:lvl>
    <w:lvl w:ilvl="1" w:tplc="CAD843D2" w:tentative="1">
      <w:start w:val="1"/>
      <w:numFmt w:val="lowerLetter"/>
      <w:lvlText w:val="%2."/>
      <w:lvlJc w:val="left"/>
      <w:pPr>
        <w:ind w:left="1440" w:hanging="360"/>
      </w:pPr>
    </w:lvl>
    <w:lvl w:ilvl="2" w:tplc="1CDCABF6" w:tentative="1">
      <w:start w:val="1"/>
      <w:numFmt w:val="lowerRoman"/>
      <w:lvlText w:val="%3."/>
      <w:lvlJc w:val="right"/>
      <w:pPr>
        <w:ind w:left="2160" w:hanging="180"/>
      </w:pPr>
    </w:lvl>
    <w:lvl w:ilvl="3" w:tplc="AF7CA600" w:tentative="1">
      <w:start w:val="1"/>
      <w:numFmt w:val="decimal"/>
      <w:lvlText w:val="%4."/>
      <w:lvlJc w:val="left"/>
      <w:pPr>
        <w:ind w:left="2880" w:hanging="360"/>
      </w:pPr>
    </w:lvl>
    <w:lvl w:ilvl="4" w:tplc="D9F8C15E" w:tentative="1">
      <w:start w:val="1"/>
      <w:numFmt w:val="lowerLetter"/>
      <w:lvlText w:val="%5."/>
      <w:lvlJc w:val="left"/>
      <w:pPr>
        <w:ind w:left="3600" w:hanging="360"/>
      </w:pPr>
    </w:lvl>
    <w:lvl w:ilvl="5" w:tplc="CC98882C" w:tentative="1">
      <w:start w:val="1"/>
      <w:numFmt w:val="lowerRoman"/>
      <w:lvlText w:val="%6."/>
      <w:lvlJc w:val="right"/>
      <w:pPr>
        <w:ind w:left="4320" w:hanging="180"/>
      </w:pPr>
    </w:lvl>
    <w:lvl w:ilvl="6" w:tplc="9EA0CEE2" w:tentative="1">
      <w:start w:val="1"/>
      <w:numFmt w:val="decimal"/>
      <w:lvlText w:val="%7."/>
      <w:lvlJc w:val="left"/>
      <w:pPr>
        <w:ind w:left="5040" w:hanging="360"/>
      </w:pPr>
    </w:lvl>
    <w:lvl w:ilvl="7" w:tplc="60BA14A2" w:tentative="1">
      <w:start w:val="1"/>
      <w:numFmt w:val="lowerLetter"/>
      <w:lvlText w:val="%8."/>
      <w:lvlJc w:val="left"/>
      <w:pPr>
        <w:ind w:left="5760" w:hanging="360"/>
      </w:pPr>
    </w:lvl>
    <w:lvl w:ilvl="8" w:tplc="DB247924" w:tentative="1">
      <w:start w:val="1"/>
      <w:numFmt w:val="lowerRoman"/>
      <w:lvlText w:val="%9."/>
      <w:lvlJc w:val="right"/>
      <w:pPr>
        <w:ind w:left="6480" w:hanging="180"/>
      </w:pPr>
    </w:lvl>
  </w:abstractNum>
  <w:abstractNum w:abstractNumId="24" w15:restartNumberingAfterBreak="0">
    <w:nsid w:val="2E2505FD"/>
    <w:multiLevelType w:val="hybridMultilevel"/>
    <w:tmpl w:val="F3826222"/>
    <w:lvl w:ilvl="0" w:tplc="BE045A68">
      <w:start w:val="1"/>
      <w:numFmt w:val="bullet"/>
      <w:lvlText w:val="o"/>
      <w:lvlJc w:val="left"/>
      <w:pPr>
        <w:ind w:left="360" w:hanging="360"/>
      </w:pPr>
      <w:rPr>
        <w:rFonts w:ascii="Courier New" w:hAnsi="Courier New" w:cs="Courier New" w:hint="default"/>
      </w:rPr>
    </w:lvl>
    <w:lvl w:ilvl="1" w:tplc="B706DFEA" w:tentative="1">
      <w:start w:val="1"/>
      <w:numFmt w:val="bullet"/>
      <w:lvlText w:val="o"/>
      <w:lvlJc w:val="left"/>
      <w:pPr>
        <w:ind w:left="1080" w:hanging="360"/>
      </w:pPr>
      <w:rPr>
        <w:rFonts w:ascii="Courier New" w:hAnsi="Courier New" w:cs="Courier New" w:hint="default"/>
      </w:rPr>
    </w:lvl>
    <w:lvl w:ilvl="2" w:tplc="A42E0F56" w:tentative="1">
      <w:start w:val="1"/>
      <w:numFmt w:val="bullet"/>
      <w:lvlText w:val=""/>
      <w:lvlJc w:val="left"/>
      <w:pPr>
        <w:ind w:left="1800" w:hanging="360"/>
      </w:pPr>
      <w:rPr>
        <w:rFonts w:ascii="Wingdings" w:hAnsi="Wingdings" w:hint="default"/>
      </w:rPr>
    </w:lvl>
    <w:lvl w:ilvl="3" w:tplc="A49EE27C" w:tentative="1">
      <w:start w:val="1"/>
      <w:numFmt w:val="bullet"/>
      <w:lvlText w:val=""/>
      <w:lvlJc w:val="left"/>
      <w:pPr>
        <w:ind w:left="2520" w:hanging="360"/>
      </w:pPr>
      <w:rPr>
        <w:rFonts w:ascii="Symbol" w:hAnsi="Symbol" w:hint="default"/>
      </w:rPr>
    </w:lvl>
    <w:lvl w:ilvl="4" w:tplc="3E6C176C" w:tentative="1">
      <w:start w:val="1"/>
      <w:numFmt w:val="bullet"/>
      <w:lvlText w:val="o"/>
      <w:lvlJc w:val="left"/>
      <w:pPr>
        <w:ind w:left="3240" w:hanging="360"/>
      </w:pPr>
      <w:rPr>
        <w:rFonts w:ascii="Courier New" w:hAnsi="Courier New" w:cs="Courier New" w:hint="default"/>
      </w:rPr>
    </w:lvl>
    <w:lvl w:ilvl="5" w:tplc="10B426E0" w:tentative="1">
      <w:start w:val="1"/>
      <w:numFmt w:val="bullet"/>
      <w:lvlText w:val=""/>
      <w:lvlJc w:val="left"/>
      <w:pPr>
        <w:ind w:left="3960" w:hanging="360"/>
      </w:pPr>
      <w:rPr>
        <w:rFonts w:ascii="Wingdings" w:hAnsi="Wingdings" w:hint="default"/>
      </w:rPr>
    </w:lvl>
    <w:lvl w:ilvl="6" w:tplc="BEC05D4A" w:tentative="1">
      <w:start w:val="1"/>
      <w:numFmt w:val="bullet"/>
      <w:lvlText w:val=""/>
      <w:lvlJc w:val="left"/>
      <w:pPr>
        <w:ind w:left="4680" w:hanging="360"/>
      </w:pPr>
      <w:rPr>
        <w:rFonts w:ascii="Symbol" w:hAnsi="Symbol" w:hint="default"/>
      </w:rPr>
    </w:lvl>
    <w:lvl w:ilvl="7" w:tplc="6284D8A6" w:tentative="1">
      <w:start w:val="1"/>
      <w:numFmt w:val="bullet"/>
      <w:lvlText w:val="o"/>
      <w:lvlJc w:val="left"/>
      <w:pPr>
        <w:ind w:left="5400" w:hanging="360"/>
      </w:pPr>
      <w:rPr>
        <w:rFonts w:ascii="Courier New" w:hAnsi="Courier New" w:cs="Courier New" w:hint="default"/>
      </w:rPr>
    </w:lvl>
    <w:lvl w:ilvl="8" w:tplc="D61A3732" w:tentative="1">
      <w:start w:val="1"/>
      <w:numFmt w:val="bullet"/>
      <w:lvlText w:val=""/>
      <w:lvlJc w:val="left"/>
      <w:pPr>
        <w:ind w:left="6120" w:hanging="360"/>
      </w:pPr>
      <w:rPr>
        <w:rFonts w:ascii="Wingdings" w:hAnsi="Wingdings" w:hint="default"/>
      </w:rPr>
    </w:lvl>
  </w:abstractNum>
  <w:abstractNum w:abstractNumId="25" w15:restartNumberingAfterBreak="0">
    <w:nsid w:val="2E441D54"/>
    <w:multiLevelType w:val="hybridMultilevel"/>
    <w:tmpl w:val="9EC0CC4C"/>
    <w:lvl w:ilvl="0" w:tplc="D91A330E">
      <w:start w:val="1"/>
      <w:numFmt w:val="bullet"/>
      <w:lvlText w:val=""/>
      <w:lvlJc w:val="left"/>
      <w:pPr>
        <w:ind w:left="360" w:hanging="360"/>
      </w:pPr>
      <w:rPr>
        <w:rFonts w:ascii="Wingdings" w:hAnsi="Wingdings" w:hint="default"/>
        <w:b w:val="0"/>
        <w:sz w:val="20"/>
        <w:szCs w:val="20"/>
      </w:rPr>
    </w:lvl>
    <w:lvl w:ilvl="1" w:tplc="F6943D80" w:tentative="1">
      <w:start w:val="1"/>
      <w:numFmt w:val="bullet"/>
      <w:lvlText w:val="o"/>
      <w:lvlJc w:val="left"/>
      <w:pPr>
        <w:ind w:left="1080" w:hanging="360"/>
      </w:pPr>
      <w:rPr>
        <w:rFonts w:ascii="Courier New" w:hAnsi="Courier New" w:cs="Courier New" w:hint="default"/>
      </w:rPr>
    </w:lvl>
    <w:lvl w:ilvl="2" w:tplc="CF322B4E" w:tentative="1">
      <w:start w:val="1"/>
      <w:numFmt w:val="bullet"/>
      <w:lvlText w:val=""/>
      <w:lvlJc w:val="left"/>
      <w:pPr>
        <w:ind w:left="1800" w:hanging="360"/>
      </w:pPr>
      <w:rPr>
        <w:rFonts w:ascii="Wingdings" w:hAnsi="Wingdings" w:hint="default"/>
      </w:rPr>
    </w:lvl>
    <w:lvl w:ilvl="3" w:tplc="DBC81252" w:tentative="1">
      <w:start w:val="1"/>
      <w:numFmt w:val="bullet"/>
      <w:lvlText w:val=""/>
      <w:lvlJc w:val="left"/>
      <w:pPr>
        <w:ind w:left="2520" w:hanging="360"/>
      </w:pPr>
      <w:rPr>
        <w:rFonts w:ascii="Symbol" w:hAnsi="Symbol" w:hint="default"/>
      </w:rPr>
    </w:lvl>
    <w:lvl w:ilvl="4" w:tplc="1DDCF966" w:tentative="1">
      <w:start w:val="1"/>
      <w:numFmt w:val="bullet"/>
      <w:lvlText w:val="o"/>
      <w:lvlJc w:val="left"/>
      <w:pPr>
        <w:ind w:left="3240" w:hanging="360"/>
      </w:pPr>
      <w:rPr>
        <w:rFonts w:ascii="Courier New" w:hAnsi="Courier New" w:cs="Courier New" w:hint="default"/>
      </w:rPr>
    </w:lvl>
    <w:lvl w:ilvl="5" w:tplc="655CE13C" w:tentative="1">
      <w:start w:val="1"/>
      <w:numFmt w:val="bullet"/>
      <w:lvlText w:val=""/>
      <w:lvlJc w:val="left"/>
      <w:pPr>
        <w:ind w:left="3960" w:hanging="360"/>
      </w:pPr>
      <w:rPr>
        <w:rFonts w:ascii="Wingdings" w:hAnsi="Wingdings" w:hint="default"/>
      </w:rPr>
    </w:lvl>
    <w:lvl w:ilvl="6" w:tplc="6B46BB1E" w:tentative="1">
      <w:start w:val="1"/>
      <w:numFmt w:val="bullet"/>
      <w:lvlText w:val=""/>
      <w:lvlJc w:val="left"/>
      <w:pPr>
        <w:ind w:left="4680" w:hanging="360"/>
      </w:pPr>
      <w:rPr>
        <w:rFonts w:ascii="Symbol" w:hAnsi="Symbol" w:hint="default"/>
      </w:rPr>
    </w:lvl>
    <w:lvl w:ilvl="7" w:tplc="1D883A12" w:tentative="1">
      <w:start w:val="1"/>
      <w:numFmt w:val="bullet"/>
      <w:lvlText w:val="o"/>
      <w:lvlJc w:val="left"/>
      <w:pPr>
        <w:ind w:left="5400" w:hanging="360"/>
      </w:pPr>
      <w:rPr>
        <w:rFonts w:ascii="Courier New" w:hAnsi="Courier New" w:cs="Courier New" w:hint="default"/>
      </w:rPr>
    </w:lvl>
    <w:lvl w:ilvl="8" w:tplc="4D762DFC" w:tentative="1">
      <w:start w:val="1"/>
      <w:numFmt w:val="bullet"/>
      <w:lvlText w:val=""/>
      <w:lvlJc w:val="left"/>
      <w:pPr>
        <w:ind w:left="6120" w:hanging="360"/>
      </w:pPr>
      <w:rPr>
        <w:rFonts w:ascii="Wingdings" w:hAnsi="Wingdings" w:hint="default"/>
      </w:rPr>
    </w:lvl>
  </w:abstractNum>
  <w:abstractNum w:abstractNumId="26" w15:restartNumberingAfterBreak="0">
    <w:nsid w:val="30BB2175"/>
    <w:multiLevelType w:val="hybridMultilevel"/>
    <w:tmpl w:val="937437E0"/>
    <w:lvl w:ilvl="0" w:tplc="FF1678D8">
      <w:start w:val="1"/>
      <w:numFmt w:val="bullet"/>
      <w:lvlText w:val=""/>
      <w:lvlJc w:val="left"/>
      <w:pPr>
        <w:ind w:left="720" w:hanging="360"/>
      </w:pPr>
      <w:rPr>
        <w:rFonts w:ascii="Wingdings" w:hAnsi="Wingdings" w:cs="Symbol" w:hint="default"/>
        <w:b w:val="0"/>
        <w:sz w:val="20"/>
        <w:szCs w:val="20"/>
      </w:rPr>
    </w:lvl>
    <w:lvl w:ilvl="1" w:tplc="7B748DBA" w:tentative="1">
      <w:start w:val="1"/>
      <w:numFmt w:val="bullet"/>
      <w:lvlText w:val="o"/>
      <w:lvlJc w:val="left"/>
      <w:pPr>
        <w:ind w:left="1440" w:hanging="360"/>
      </w:pPr>
      <w:rPr>
        <w:rFonts w:ascii="Courier New" w:hAnsi="Courier New" w:cs="Courier New" w:hint="default"/>
      </w:rPr>
    </w:lvl>
    <w:lvl w:ilvl="2" w:tplc="93E8AE24" w:tentative="1">
      <w:start w:val="1"/>
      <w:numFmt w:val="bullet"/>
      <w:lvlText w:val=""/>
      <w:lvlJc w:val="left"/>
      <w:pPr>
        <w:ind w:left="2160" w:hanging="360"/>
      </w:pPr>
      <w:rPr>
        <w:rFonts w:ascii="Wingdings" w:hAnsi="Wingdings" w:hint="default"/>
      </w:rPr>
    </w:lvl>
    <w:lvl w:ilvl="3" w:tplc="26C482A4" w:tentative="1">
      <w:start w:val="1"/>
      <w:numFmt w:val="bullet"/>
      <w:lvlText w:val=""/>
      <w:lvlJc w:val="left"/>
      <w:pPr>
        <w:ind w:left="2880" w:hanging="360"/>
      </w:pPr>
      <w:rPr>
        <w:rFonts w:ascii="Symbol" w:hAnsi="Symbol" w:hint="default"/>
      </w:rPr>
    </w:lvl>
    <w:lvl w:ilvl="4" w:tplc="6D7C9548" w:tentative="1">
      <w:start w:val="1"/>
      <w:numFmt w:val="bullet"/>
      <w:lvlText w:val="o"/>
      <w:lvlJc w:val="left"/>
      <w:pPr>
        <w:ind w:left="3600" w:hanging="360"/>
      </w:pPr>
      <w:rPr>
        <w:rFonts w:ascii="Courier New" w:hAnsi="Courier New" w:cs="Courier New" w:hint="default"/>
      </w:rPr>
    </w:lvl>
    <w:lvl w:ilvl="5" w:tplc="62B2A1AE" w:tentative="1">
      <w:start w:val="1"/>
      <w:numFmt w:val="bullet"/>
      <w:lvlText w:val=""/>
      <w:lvlJc w:val="left"/>
      <w:pPr>
        <w:ind w:left="4320" w:hanging="360"/>
      </w:pPr>
      <w:rPr>
        <w:rFonts w:ascii="Wingdings" w:hAnsi="Wingdings" w:hint="default"/>
      </w:rPr>
    </w:lvl>
    <w:lvl w:ilvl="6" w:tplc="1A5ED2E4" w:tentative="1">
      <w:start w:val="1"/>
      <w:numFmt w:val="bullet"/>
      <w:lvlText w:val=""/>
      <w:lvlJc w:val="left"/>
      <w:pPr>
        <w:ind w:left="5040" w:hanging="360"/>
      </w:pPr>
      <w:rPr>
        <w:rFonts w:ascii="Symbol" w:hAnsi="Symbol" w:hint="default"/>
      </w:rPr>
    </w:lvl>
    <w:lvl w:ilvl="7" w:tplc="044C190E" w:tentative="1">
      <w:start w:val="1"/>
      <w:numFmt w:val="bullet"/>
      <w:lvlText w:val="o"/>
      <w:lvlJc w:val="left"/>
      <w:pPr>
        <w:ind w:left="5760" w:hanging="360"/>
      </w:pPr>
      <w:rPr>
        <w:rFonts w:ascii="Courier New" w:hAnsi="Courier New" w:cs="Courier New" w:hint="default"/>
      </w:rPr>
    </w:lvl>
    <w:lvl w:ilvl="8" w:tplc="867E1808" w:tentative="1">
      <w:start w:val="1"/>
      <w:numFmt w:val="bullet"/>
      <w:lvlText w:val=""/>
      <w:lvlJc w:val="left"/>
      <w:pPr>
        <w:ind w:left="6480" w:hanging="360"/>
      </w:pPr>
      <w:rPr>
        <w:rFonts w:ascii="Wingdings" w:hAnsi="Wingdings" w:hint="default"/>
      </w:rPr>
    </w:lvl>
  </w:abstractNum>
  <w:abstractNum w:abstractNumId="27" w15:restartNumberingAfterBreak="0">
    <w:nsid w:val="31000064"/>
    <w:multiLevelType w:val="hybridMultilevel"/>
    <w:tmpl w:val="4C829666"/>
    <w:lvl w:ilvl="0" w:tplc="10841A92">
      <w:start w:val="4"/>
      <w:numFmt w:val="bullet"/>
      <w:pStyle w:val="ListBullet2"/>
      <w:lvlText w:val=""/>
      <w:lvlJc w:val="left"/>
      <w:pPr>
        <w:ind w:left="1800" w:hanging="360"/>
      </w:pPr>
      <w:rPr>
        <w:rFonts w:ascii="Symbol" w:eastAsia="Calibri" w:hAnsi="Symbol" w:cs="Times New Roman" w:hint="default"/>
      </w:rPr>
    </w:lvl>
    <w:lvl w:ilvl="1" w:tplc="A86A5B00">
      <w:start w:val="1"/>
      <w:numFmt w:val="bullet"/>
      <w:lvlText w:val="o"/>
      <w:lvlJc w:val="left"/>
      <w:pPr>
        <w:ind w:left="2520" w:hanging="360"/>
      </w:pPr>
      <w:rPr>
        <w:rFonts w:ascii="Courier New" w:hAnsi="Courier New" w:cs="Courier New" w:hint="default"/>
      </w:rPr>
    </w:lvl>
    <w:lvl w:ilvl="2" w:tplc="92F8A56E">
      <w:start w:val="1"/>
      <w:numFmt w:val="bullet"/>
      <w:lvlText w:val=""/>
      <w:lvlJc w:val="left"/>
      <w:pPr>
        <w:ind w:left="3240" w:hanging="360"/>
      </w:pPr>
      <w:rPr>
        <w:rFonts w:ascii="Wingdings" w:hAnsi="Wingdings" w:hint="default"/>
      </w:rPr>
    </w:lvl>
    <w:lvl w:ilvl="3" w:tplc="E8DE262C">
      <w:start w:val="1"/>
      <w:numFmt w:val="bullet"/>
      <w:lvlText w:val=""/>
      <w:lvlJc w:val="left"/>
      <w:pPr>
        <w:ind w:left="3960" w:hanging="360"/>
      </w:pPr>
      <w:rPr>
        <w:rFonts w:ascii="Symbol" w:hAnsi="Symbol" w:hint="default"/>
      </w:rPr>
    </w:lvl>
    <w:lvl w:ilvl="4" w:tplc="E780BB04">
      <w:start w:val="1"/>
      <w:numFmt w:val="bullet"/>
      <w:lvlText w:val="o"/>
      <w:lvlJc w:val="left"/>
      <w:pPr>
        <w:ind w:left="4680" w:hanging="360"/>
      </w:pPr>
      <w:rPr>
        <w:rFonts w:ascii="Courier New" w:hAnsi="Courier New" w:cs="Courier New" w:hint="default"/>
      </w:rPr>
    </w:lvl>
    <w:lvl w:ilvl="5" w:tplc="17D47E0C">
      <w:start w:val="1"/>
      <w:numFmt w:val="bullet"/>
      <w:lvlText w:val=""/>
      <w:lvlJc w:val="left"/>
      <w:pPr>
        <w:ind w:left="5400" w:hanging="360"/>
      </w:pPr>
      <w:rPr>
        <w:rFonts w:ascii="Wingdings" w:hAnsi="Wingdings" w:hint="default"/>
      </w:rPr>
    </w:lvl>
    <w:lvl w:ilvl="6" w:tplc="2996E19A">
      <w:start w:val="1"/>
      <w:numFmt w:val="bullet"/>
      <w:lvlText w:val=""/>
      <w:lvlJc w:val="left"/>
      <w:pPr>
        <w:ind w:left="6120" w:hanging="360"/>
      </w:pPr>
      <w:rPr>
        <w:rFonts w:ascii="Symbol" w:hAnsi="Symbol" w:hint="default"/>
      </w:rPr>
    </w:lvl>
    <w:lvl w:ilvl="7" w:tplc="80325EC6">
      <w:start w:val="1"/>
      <w:numFmt w:val="bullet"/>
      <w:lvlText w:val="o"/>
      <w:lvlJc w:val="left"/>
      <w:pPr>
        <w:ind w:left="6840" w:hanging="360"/>
      </w:pPr>
      <w:rPr>
        <w:rFonts w:ascii="Courier New" w:hAnsi="Courier New" w:cs="Courier New" w:hint="default"/>
      </w:rPr>
    </w:lvl>
    <w:lvl w:ilvl="8" w:tplc="39B42614">
      <w:start w:val="1"/>
      <w:numFmt w:val="bullet"/>
      <w:lvlText w:val=""/>
      <w:lvlJc w:val="left"/>
      <w:pPr>
        <w:ind w:left="7560" w:hanging="360"/>
      </w:pPr>
      <w:rPr>
        <w:rFonts w:ascii="Wingdings" w:hAnsi="Wingdings" w:hint="default"/>
      </w:rPr>
    </w:lvl>
  </w:abstractNum>
  <w:abstractNum w:abstractNumId="28" w15:restartNumberingAfterBreak="0">
    <w:nsid w:val="3420751E"/>
    <w:multiLevelType w:val="hybridMultilevel"/>
    <w:tmpl w:val="2FBCBD66"/>
    <w:lvl w:ilvl="0" w:tplc="F4D66D54">
      <w:start w:val="1"/>
      <w:numFmt w:val="bullet"/>
      <w:lvlText w:val=""/>
      <w:lvlJc w:val="left"/>
      <w:pPr>
        <w:ind w:left="360" w:hanging="360"/>
      </w:pPr>
      <w:rPr>
        <w:rFonts w:ascii="Wingdings" w:hAnsi="Wingdings" w:cs="Symbol" w:hint="default"/>
        <w:b w:val="0"/>
        <w:color w:val="auto"/>
        <w:sz w:val="20"/>
        <w:szCs w:val="20"/>
      </w:rPr>
    </w:lvl>
    <w:lvl w:ilvl="1" w:tplc="B5344298" w:tentative="1">
      <w:start w:val="1"/>
      <w:numFmt w:val="bullet"/>
      <w:lvlText w:val="o"/>
      <w:lvlJc w:val="left"/>
      <w:pPr>
        <w:ind w:left="1080" w:hanging="360"/>
      </w:pPr>
      <w:rPr>
        <w:rFonts w:ascii="Courier New" w:hAnsi="Courier New" w:cs="Courier New" w:hint="default"/>
      </w:rPr>
    </w:lvl>
    <w:lvl w:ilvl="2" w:tplc="4476DD84" w:tentative="1">
      <w:start w:val="1"/>
      <w:numFmt w:val="bullet"/>
      <w:lvlText w:val=""/>
      <w:lvlJc w:val="left"/>
      <w:pPr>
        <w:ind w:left="1800" w:hanging="360"/>
      </w:pPr>
      <w:rPr>
        <w:rFonts w:ascii="Wingdings" w:hAnsi="Wingdings" w:hint="default"/>
      </w:rPr>
    </w:lvl>
    <w:lvl w:ilvl="3" w:tplc="AE16F47A" w:tentative="1">
      <w:start w:val="1"/>
      <w:numFmt w:val="bullet"/>
      <w:lvlText w:val=""/>
      <w:lvlJc w:val="left"/>
      <w:pPr>
        <w:ind w:left="2520" w:hanging="360"/>
      </w:pPr>
      <w:rPr>
        <w:rFonts w:ascii="Symbol" w:hAnsi="Symbol" w:hint="default"/>
      </w:rPr>
    </w:lvl>
    <w:lvl w:ilvl="4" w:tplc="8856D5E8" w:tentative="1">
      <w:start w:val="1"/>
      <w:numFmt w:val="bullet"/>
      <w:lvlText w:val="o"/>
      <w:lvlJc w:val="left"/>
      <w:pPr>
        <w:ind w:left="3240" w:hanging="360"/>
      </w:pPr>
      <w:rPr>
        <w:rFonts w:ascii="Courier New" w:hAnsi="Courier New" w:cs="Courier New" w:hint="default"/>
      </w:rPr>
    </w:lvl>
    <w:lvl w:ilvl="5" w:tplc="DFE260C2" w:tentative="1">
      <w:start w:val="1"/>
      <w:numFmt w:val="bullet"/>
      <w:lvlText w:val=""/>
      <w:lvlJc w:val="left"/>
      <w:pPr>
        <w:ind w:left="3960" w:hanging="360"/>
      </w:pPr>
      <w:rPr>
        <w:rFonts w:ascii="Wingdings" w:hAnsi="Wingdings" w:hint="default"/>
      </w:rPr>
    </w:lvl>
    <w:lvl w:ilvl="6" w:tplc="84E01E82" w:tentative="1">
      <w:start w:val="1"/>
      <w:numFmt w:val="bullet"/>
      <w:lvlText w:val=""/>
      <w:lvlJc w:val="left"/>
      <w:pPr>
        <w:ind w:left="4680" w:hanging="360"/>
      </w:pPr>
      <w:rPr>
        <w:rFonts w:ascii="Symbol" w:hAnsi="Symbol" w:hint="default"/>
      </w:rPr>
    </w:lvl>
    <w:lvl w:ilvl="7" w:tplc="E23A67B0" w:tentative="1">
      <w:start w:val="1"/>
      <w:numFmt w:val="bullet"/>
      <w:lvlText w:val="o"/>
      <w:lvlJc w:val="left"/>
      <w:pPr>
        <w:ind w:left="5400" w:hanging="360"/>
      </w:pPr>
      <w:rPr>
        <w:rFonts w:ascii="Courier New" w:hAnsi="Courier New" w:cs="Courier New" w:hint="default"/>
      </w:rPr>
    </w:lvl>
    <w:lvl w:ilvl="8" w:tplc="22C40014" w:tentative="1">
      <w:start w:val="1"/>
      <w:numFmt w:val="bullet"/>
      <w:lvlText w:val=""/>
      <w:lvlJc w:val="left"/>
      <w:pPr>
        <w:ind w:left="6120" w:hanging="360"/>
      </w:pPr>
      <w:rPr>
        <w:rFonts w:ascii="Wingdings" w:hAnsi="Wingdings" w:hint="default"/>
      </w:rPr>
    </w:lvl>
  </w:abstractNum>
  <w:abstractNum w:abstractNumId="29" w15:restartNumberingAfterBreak="0">
    <w:nsid w:val="37F27C3A"/>
    <w:multiLevelType w:val="hybridMultilevel"/>
    <w:tmpl w:val="23F6E4A2"/>
    <w:lvl w:ilvl="0" w:tplc="24A0980A">
      <w:start w:val="1"/>
      <w:numFmt w:val="bullet"/>
      <w:lvlText w:val=""/>
      <w:lvlJc w:val="left"/>
      <w:pPr>
        <w:ind w:left="360" w:hanging="360"/>
      </w:pPr>
      <w:rPr>
        <w:rFonts w:ascii="Wingdings" w:hAnsi="Wingdings" w:cs="Symbol" w:hint="default"/>
        <w:b w:val="0"/>
      </w:rPr>
    </w:lvl>
    <w:lvl w:ilvl="1" w:tplc="1DE890EA">
      <w:start w:val="1"/>
      <w:numFmt w:val="bullet"/>
      <w:lvlText w:val="o"/>
      <w:lvlJc w:val="left"/>
      <w:pPr>
        <w:ind w:left="1080" w:hanging="360"/>
      </w:pPr>
      <w:rPr>
        <w:rFonts w:ascii="Courier New" w:hAnsi="Courier New" w:hint="default"/>
      </w:rPr>
    </w:lvl>
    <w:lvl w:ilvl="2" w:tplc="E94A4F36">
      <w:start w:val="1"/>
      <w:numFmt w:val="bullet"/>
      <w:lvlText w:val=""/>
      <w:lvlJc w:val="left"/>
      <w:pPr>
        <w:ind w:left="1800" w:hanging="360"/>
      </w:pPr>
      <w:rPr>
        <w:rFonts w:ascii="Wingdings" w:hAnsi="Wingdings" w:hint="default"/>
      </w:rPr>
    </w:lvl>
    <w:lvl w:ilvl="3" w:tplc="3BDCCB80">
      <w:start w:val="1"/>
      <w:numFmt w:val="bullet"/>
      <w:lvlText w:val=""/>
      <w:lvlJc w:val="left"/>
      <w:pPr>
        <w:ind w:left="2520" w:hanging="360"/>
      </w:pPr>
      <w:rPr>
        <w:rFonts w:ascii="Symbol" w:hAnsi="Symbol" w:hint="default"/>
      </w:rPr>
    </w:lvl>
    <w:lvl w:ilvl="4" w:tplc="86025D2A">
      <w:start w:val="1"/>
      <w:numFmt w:val="bullet"/>
      <w:lvlText w:val="o"/>
      <w:lvlJc w:val="left"/>
      <w:pPr>
        <w:ind w:left="3240" w:hanging="360"/>
      </w:pPr>
      <w:rPr>
        <w:rFonts w:ascii="Courier New" w:hAnsi="Courier New" w:hint="default"/>
      </w:rPr>
    </w:lvl>
    <w:lvl w:ilvl="5" w:tplc="A8986C76">
      <w:start w:val="1"/>
      <w:numFmt w:val="bullet"/>
      <w:lvlText w:val=""/>
      <w:lvlJc w:val="left"/>
      <w:pPr>
        <w:ind w:left="3960" w:hanging="360"/>
      </w:pPr>
      <w:rPr>
        <w:rFonts w:ascii="Wingdings" w:hAnsi="Wingdings" w:hint="default"/>
      </w:rPr>
    </w:lvl>
    <w:lvl w:ilvl="6" w:tplc="878A560E">
      <w:start w:val="1"/>
      <w:numFmt w:val="bullet"/>
      <w:lvlText w:val=""/>
      <w:lvlJc w:val="left"/>
      <w:pPr>
        <w:ind w:left="4680" w:hanging="360"/>
      </w:pPr>
      <w:rPr>
        <w:rFonts w:ascii="Symbol" w:hAnsi="Symbol" w:hint="default"/>
      </w:rPr>
    </w:lvl>
    <w:lvl w:ilvl="7" w:tplc="B044C03C">
      <w:start w:val="1"/>
      <w:numFmt w:val="bullet"/>
      <w:lvlText w:val="o"/>
      <w:lvlJc w:val="left"/>
      <w:pPr>
        <w:ind w:left="5400" w:hanging="360"/>
      </w:pPr>
      <w:rPr>
        <w:rFonts w:ascii="Courier New" w:hAnsi="Courier New" w:hint="default"/>
      </w:rPr>
    </w:lvl>
    <w:lvl w:ilvl="8" w:tplc="42506056">
      <w:start w:val="1"/>
      <w:numFmt w:val="bullet"/>
      <w:lvlText w:val=""/>
      <w:lvlJc w:val="left"/>
      <w:pPr>
        <w:ind w:left="6120" w:hanging="360"/>
      </w:pPr>
      <w:rPr>
        <w:rFonts w:ascii="Wingdings" w:hAnsi="Wingdings" w:hint="default"/>
      </w:rPr>
    </w:lvl>
  </w:abstractNum>
  <w:abstractNum w:abstractNumId="30" w15:restartNumberingAfterBreak="0">
    <w:nsid w:val="37F91CA4"/>
    <w:multiLevelType w:val="hybridMultilevel"/>
    <w:tmpl w:val="10DC0E12"/>
    <w:lvl w:ilvl="0" w:tplc="0888A114">
      <w:start w:val="1"/>
      <w:numFmt w:val="bullet"/>
      <w:lvlText w:val=""/>
      <w:lvlJc w:val="left"/>
      <w:pPr>
        <w:ind w:left="360" w:hanging="360"/>
      </w:pPr>
      <w:rPr>
        <w:rFonts w:ascii="Wingdings" w:hAnsi="Wingdings" w:hint="default"/>
      </w:rPr>
    </w:lvl>
    <w:lvl w:ilvl="1" w:tplc="03E24264" w:tentative="1">
      <w:start w:val="1"/>
      <w:numFmt w:val="bullet"/>
      <w:lvlText w:val="o"/>
      <w:lvlJc w:val="left"/>
      <w:pPr>
        <w:ind w:left="1080" w:hanging="360"/>
      </w:pPr>
      <w:rPr>
        <w:rFonts w:ascii="Courier New" w:hAnsi="Courier New" w:cs="Courier New" w:hint="default"/>
      </w:rPr>
    </w:lvl>
    <w:lvl w:ilvl="2" w:tplc="43E8ADDE" w:tentative="1">
      <w:start w:val="1"/>
      <w:numFmt w:val="bullet"/>
      <w:lvlText w:val=""/>
      <w:lvlJc w:val="left"/>
      <w:pPr>
        <w:ind w:left="1800" w:hanging="360"/>
      </w:pPr>
      <w:rPr>
        <w:rFonts w:ascii="Wingdings" w:hAnsi="Wingdings" w:hint="default"/>
      </w:rPr>
    </w:lvl>
    <w:lvl w:ilvl="3" w:tplc="A0F2D6E6" w:tentative="1">
      <w:start w:val="1"/>
      <w:numFmt w:val="bullet"/>
      <w:lvlText w:val=""/>
      <w:lvlJc w:val="left"/>
      <w:pPr>
        <w:ind w:left="2520" w:hanging="360"/>
      </w:pPr>
      <w:rPr>
        <w:rFonts w:ascii="Symbol" w:hAnsi="Symbol" w:hint="default"/>
      </w:rPr>
    </w:lvl>
    <w:lvl w:ilvl="4" w:tplc="E33623FE" w:tentative="1">
      <w:start w:val="1"/>
      <w:numFmt w:val="bullet"/>
      <w:lvlText w:val="o"/>
      <w:lvlJc w:val="left"/>
      <w:pPr>
        <w:ind w:left="3240" w:hanging="360"/>
      </w:pPr>
      <w:rPr>
        <w:rFonts w:ascii="Courier New" w:hAnsi="Courier New" w:cs="Courier New" w:hint="default"/>
      </w:rPr>
    </w:lvl>
    <w:lvl w:ilvl="5" w:tplc="0BDE8EC8" w:tentative="1">
      <w:start w:val="1"/>
      <w:numFmt w:val="bullet"/>
      <w:lvlText w:val=""/>
      <w:lvlJc w:val="left"/>
      <w:pPr>
        <w:ind w:left="3960" w:hanging="360"/>
      </w:pPr>
      <w:rPr>
        <w:rFonts w:ascii="Wingdings" w:hAnsi="Wingdings" w:hint="default"/>
      </w:rPr>
    </w:lvl>
    <w:lvl w:ilvl="6" w:tplc="319203A4" w:tentative="1">
      <w:start w:val="1"/>
      <w:numFmt w:val="bullet"/>
      <w:lvlText w:val=""/>
      <w:lvlJc w:val="left"/>
      <w:pPr>
        <w:ind w:left="4680" w:hanging="360"/>
      </w:pPr>
      <w:rPr>
        <w:rFonts w:ascii="Symbol" w:hAnsi="Symbol" w:hint="default"/>
      </w:rPr>
    </w:lvl>
    <w:lvl w:ilvl="7" w:tplc="2CBCB002" w:tentative="1">
      <w:start w:val="1"/>
      <w:numFmt w:val="bullet"/>
      <w:lvlText w:val="o"/>
      <w:lvlJc w:val="left"/>
      <w:pPr>
        <w:ind w:left="5400" w:hanging="360"/>
      </w:pPr>
      <w:rPr>
        <w:rFonts w:ascii="Courier New" w:hAnsi="Courier New" w:cs="Courier New" w:hint="default"/>
      </w:rPr>
    </w:lvl>
    <w:lvl w:ilvl="8" w:tplc="A97EBE26" w:tentative="1">
      <w:start w:val="1"/>
      <w:numFmt w:val="bullet"/>
      <w:lvlText w:val=""/>
      <w:lvlJc w:val="left"/>
      <w:pPr>
        <w:ind w:left="6120" w:hanging="360"/>
      </w:pPr>
      <w:rPr>
        <w:rFonts w:ascii="Wingdings" w:hAnsi="Wingdings" w:hint="default"/>
      </w:rPr>
    </w:lvl>
  </w:abstractNum>
  <w:abstractNum w:abstractNumId="31" w15:restartNumberingAfterBreak="0">
    <w:nsid w:val="3A115173"/>
    <w:multiLevelType w:val="hybridMultilevel"/>
    <w:tmpl w:val="B8BA264E"/>
    <w:lvl w:ilvl="0" w:tplc="A544C440">
      <w:start w:val="1"/>
      <w:numFmt w:val="bullet"/>
      <w:lvlText w:val="Օ"/>
      <w:lvlJc w:val="left"/>
      <w:pPr>
        <w:ind w:left="360" w:hanging="360"/>
      </w:pPr>
      <w:rPr>
        <w:rFonts w:ascii="Arial" w:hAnsi="Arial" w:cs="Arial" w:hint="default"/>
        <w:b w:val="0"/>
        <w:sz w:val="20"/>
        <w:szCs w:val="18"/>
      </w:rPr>
    </w:lvl>
    <w:lvl w:ilvl="1" w:tplc="40A8E800">
      <w:start w:val="1"/>
      <w:numFmt w:val="bullet"/>
      <w:lvlText w:val="o"/>
      <w:lvlJc w:val="left"/>
      <w:pPr>
        <w:ind w:left="1080" w:hanging="360"/>
      </w:pPr>
      <w:rPr>
        <w:rFonts w:ascii="Courier New" w:hAnsi="Courier New" w:hint="default"/>
      </w:rPr>
    </w:lvl>
    <w:lvl w:ilvl="2" w:tplc="DA0C792C">
      <w:start w:val="1"/>
      <w:numFmt w:val="bullet"/>
      <w:lvlText w:val=""/>
      <w:lvlJc w:val="left"/>
      <w:pPr>
        <w:ind w:left="1800" w:hanging="360"/>
      </w:pPr>
      <w:rPr>
        <w:rFonts w:ascii="Wingdings" w:hAnsi="Wingdings" w:hint="default"/>
      </w:rPr>
    </w:lvl>
    <w:lvl w:ilvl="3" w:tplc="329E31F8">
      <w:start w:val="1"/>
      <w:numFmt w:val="bullet"/>
      <w:lvlText w:val=""/>
      <w:lvlJc w:val="left"/>
      <w:pPr>
        <w:ind w:left="2520" w:hanging="360"/>
      </w:pPr>
      <w:rPr>
        <w:rFonts w:ascii="Symbol" w:hAnsi="Symbol" w:hint="default"/>
      </w:rPr>
    </w:lvl>
    <w:lvl w:ilvl="4" w:tplc="5246A0A2">
      <w:start w:val="1"/>
      <w:numFmt w:val="bullet"/>
      <w:lvlText w:val="o"/>
      <w:lvlJc w:val="left"/>
      <w:pPr>
        <w:ind w:left="3240" w:hanging="360"/>
      </w:pPr>
      <w:rPr>
        <w:rFonts w:ascii="Courier New" w:hAnsi="Courier New" w:hint="default"/>
      </w:rPr>
    </w:lvl>
    <w:lvl w:ilvl="5" w:tplc="E99EF14E">
      <w:start w:val="1"/>
      <w:numFmt w:val="bullet"/>
      <w:lvlText w:val=""/>
      <w:lvlJc w:val="left"/>
      <w:pPr>
        <w:ind w:left="3960" w:hanging="360"/>
      </w:pPr>
      <w:rPr>
        <w:rFonts w:ascii="Wingdings" w:hAnsi="Wingdings" w:hint="default"/>
      </w:rPr>
    </w:lvl>
    <w:lvl w:ilvl="6" w:tplc="EB585038">
      <w:start w:val="1"/>
      <w:numFmt w:val="bullet"/>
      <w:lvlText w:val=""/>
      <w:lvlJc w:val="left"/>
      <w:pPr>
        <w:ind w:left="4680" w:hanging="360"/>
      </w:pPr>
      <w:rPr>
        <w:rFonts w:ascii="Symbol" w:hAnsi="Symbol" w:hint="default"/>
      </w:rPr>
    </w:lvl>
    <w:lvl w:ilvl="7" w:tplc="F000F3B2">
      <w:start w:val="1"/>
      <w:numFmt w:val="bullet"/>
      <w:lvlText w:val="o"/>
      <w:lvlJc w:val="left"/>
      <w:pPr>
        <w:ind w:left="5400" w:hanging="360"/>
      </w:pPr>
      <w:rPr>
        <w:rFonts w:ascii="Courier New" w:hAnsi="Courier New" w:hint="default"/>
      </w:rPr>
    </w:lvl>
    <w:lvl w:ilvl="8" w:tplc="BADAC2BC">
      <w:start w:val="1"/>
      <w:numFmt w:val="bullet"/>
      <w:lvlText w:val=""/>
      <w:lvlJc w:val="left"/>
      <w:pPr>
        <w:ind w:left="6120" w:hanging="360"/>
      </w:pPr>
      <w:rPr>
        <w:rFonts w:ascii="Wingdings" w:hAnsi="Wingdings" w:hint="default"/>
      </w:rPr>
    </w:lvl>
  </w:abstractNum>
  <w:abstractNum w:abstractNumId="32" w15:restartNumberingAfterBreak="0">
    <w:nsid w:val="3F5A162D"/>
    <w:multiLevelType w:val="hybridMultilevel"/>
    <w:tmpl w:val="55E2292E"/>
    <w:lvl w:ilvl="0" w:tplc="2FE0226E">
      <w:start w:val="1"/>
      <w:numFmt w:val="bullet"/>
      <w:lvlText w:val=""/>
      <w:lvlJc w:val="left"/>
      <w:pPr>
        <w:ind w:left="360" w:hanging="360"/>
      </w:pPr>
      <w:rPr>
        <w:rFonts w:ascii="Wingdings" w:hAnsi="Wingdings" w:hint="default"/>
      </w:rPr>
    </w:lvl>
    <w:lvl w:ilvl="1" w:tplc="2A3A640A" w:tentative="1">
      <w:start w:val="1"/>
      <w:numFmt w:val="bullet"/>
      <w:lvlText w:val="o"/>
      <w:lvlJc w:val="left"/>
      <w:pPr>
        <w:ind w:left="1080" w:hanging="360"/>
      </w:pPr>
      <w:rPr>
        <w:rFonts w:ascii="Courier New" w:hAnsi="Courier New" w:cs="Courier New" w:hint="default"/>
      </w:rPr>
    </w:lvl>
    <w:lvl w:ilvl="2" w:tplc="5DC85F20" w:tentative="1">
      <w:start w:val="1"/>
      <w:numFmt w:val="bullet"/>
      <w:lvlText w:val=""/>
      <w:lvlJc w:val="left"/>
      <w:pPr>
        <w:ind w:left="1800" w:hanging="360"/>
      </w:pPr>
      <w:rPr>
        <w:rFonts w:ascii="Wingdings" w:hAnsi="Wingdings" w:hint="default"/>
      </w:rPr>
    </w:lvl>
    <w:lvl w:ilvl="3" w:tplc="B6F6AB58" w:tentative="1">
      <w:start w:val="1"/>
      <w:numFmt w:val="bullet"/>
      <w:lvlText w:val=""/>
      <w:lvlJc w:val="left"/>
      <w:pPr>
        <w:ind w:left="2520" w:hanging="360"/>
      </w:pPr>
      <w:rPr>
        <w:rFonts w:ascii="Symbol" w:hAnsi="Symbol" w:hint="default"/>
      </w:rPr>
    </w:lvl>
    <w:lvl w:ilvl="4" w:tplc="D92AD852" w:tentative="1">
      <w:start w:val="1"/>
      <w:numFmt w:val="bullet"/>
      <w:lvlText w:val="o"/>
      <w:lvlJc w:val="left"/>
      <w:pPr>
        <w:ind w:left="3240" w:hanging="360"/>
      </w:pPr>
      <w:rPr>
        <w:rFonts w:ascii="Courier New" w:hAnsi="Courier New" w:cs="Courier New" w:hint="default"/>
      </w:rPr>
    </w:lvl>
    <w:lvl w:ilvl="5" w:tplc="5400FBFE" w:tentative="1">
      <w:start w:val="1"/>
      <w:numFmt w:val="bullet"/>
      <w:lvlText w:val=""/>
      <w:lvlJc w:val="left"/>
      <w:pPr>
        <w:ind w:left="3960" w:hanging="360"/>
      </w:pPr>
      <w:rPr>
        <w:rFonts w:ascii="Wingdings" w:hAnsi="Wingdings" w:hint="default"/>
      </w:rPr>
    </w:lvl>
    <w:lvl w:ilvl="6" w:tplc="E078FDCC" w:tentative="1">
      <w:start w:val="1"/>
      <w:numFmt w:val="bullet"/>
      <w:lvlText w:val=""/>
      <w:lvlJc w:val="left"/>
      <w:pPr>
        <w:ind w:left="4680" w:hanging="360"/>
      </w:pPr>
      <w:rPr>
        <w:rFonts w:ascii="Symbol" w:hAnsi="Symbol" w:hint="default"/>
      </w:rPr>
    </w:lvl>
    <w:lvl w:ilvl="7" w:tplc="068A19A2" w:tentative="1">
      <w:start w:val="1"/>
      <w:numFmt w:val="bullet"/>
      <w:lvlText w:val="o"/>
      <w:lvlJc w:val="left"/>
      <w:pPr>
        <w:ind w:left="5400" w:hanging="360"/>
      </w:pPr>
      <w:rPr>
        <w:rFonts w:ascii="Courier New" w:hAnsi="Courier New" w:cs="Courier New" w:hint="default"/>
      </w:rPr>
    </w:lvl>
    <w:lvl w:ilvl="8" w:tplc="C1F67E5A" w:tentative="1">
      <w:start w:val="1"/>
      <w:numFmt w:val="bullet"/>
      <w:lvlText w:val=""/>
      <w:lvlJc w:val="left"/>
      <w:pPr>
        <w:ind w:left="6120" w:hanging="360"/>
      </w:pPr>
      <w:rPr>
        <w:rFonts w:ascii="Wingdings" w:hAnsi="Wingdings" w:hint="default"/>
      </w:rPr>
    </w:lvl>
  </w:abstractNum>
  <w:abstractNum w:abstractNumId="33" w15:restartNumberingAfterBreak="0">
    <w:nsid w:val="42DE0A3A"/>
    <w:multiLevelType w:val="hybridMultilevel"/>
    <w:tmpl w:val="0902E9A6"/>
    <w:lvl w:ilvl="0" w:tplc="3CC4A6B8">
      <w:start w:val="1"/>
      <w:numFmt w:val="bullet"/>
      <w:pStyle w:val="Bullestlist2"/>
      <w:lvlText w:val="Օ"/>
      <w:lvlJc w:val="left"/>
      <w:pPr>
        <w:ind w:left="360" w:hanging="360"/>
      </w:pPr>
      <w:rPr>
        <w:rFonts w:ascii="Arial" w:hAnsi="Arial" w:cs="Arial" w:hint="default"/>
        <w:b w:val="0"/>
        <w:sz w:val="22"/>
        <w:szCs w:val="20"/>
      </w:rPr>
    </w:lvl>
    <w:lvl w:ilvl="1" w:tplc="8F9CEDE2" w:tentative="1">
      <w:start w:val="1"/>
      <w:numFmt w:val="bullet"/>
      <w:lvlText w:val="o"/>
      <w:lvlJc w:val="left"/>
      <w:pPr>
        <w:ind w:left="1080" w:hanging="360"/>
      </w:pPr>
      <w:rPr>
        <w:rFonts w:ascii="Courier New" w:hAnsi="Courier New" w:cs="Courier New" w:hint="default"/>
      </w:rPr>
    </w:lvl>
    <w:lvl w:ilvl="2" w:tplc="95C64E52" w:tentative="1">
      <w:start w:val="1"/>
      <w:numFmt w:val="bullet"/>
      <w:lvlText w:val=""/>
      <w:lvlJc w:val="left"/>
      <w:pPr>
        <w:ind w:left="1800" w:hanging="360"/>
      </w:pPr>
      <w:rPr>
        <w:rFonts w:ascii="Wingdings" w:hAnsi="Wingdings" w:hint="default"/>
      </w:rPr>
    </w:lvl>
    <w:lvl w:ilvl="3" w:tplc="33A6B73E" w:tentative="1">
      <w:start w:val="1"/>
      <w:numFmt w:val="bullet"/>
      <w:lvlText w:val=""/>
      <w:lvlJc w:val="left"/>
      <w:pPr>
        <w:ind w:left="2520" w:hanging="360"/>
      </w:pPr>
      <w:rPr>
        <w:rFonts w:ascii="Symbol" w:hAnsi="Symbol" w:hint="default"/>
      </w:rPr>
    </w:lvl>
    <w:lvl w:ilvl="4" w:tplc="5A829244" w:tentative="1">
      <w:start w:val="1"/>
      <w:numFmt w:val="bullet"/>
      <w:lvlText w:val="o"/>
      <w:lvlJc w:val="left"/>
      <w:pPr>
        <w:ind w:left="3240" w:hanging="360"/>
      </w:pPr>
      <w:rPr>
        <w:rFonts w:ascii="Courier New" w:hAnsi="Courier New" w:cs="Courier New" w:hint="default"/>
      </w:rPr>
    </w:lvl>
    <w:lvl w:ilvl="5" w:tplc="BB20369E" w:tentative="1">
      <w:start w:val="1"/>
      <w:numFmt w:val="bullet"/>
      <w:lvlText w:val=""/>
      <w:lvlJc w:val="left"/>
      <w:pPr>
        <w:ind w:left="3960" w:hanging="360"/>
      </w:pPr>
      <w:rPr>
        <w:rFonts w:ascii="Wingdings" w:hAnsi="Wingdings" w:hint="default"/>
      </w:rPr>
    </w:lvl>
    <w:lvl w:ilvl="6" w:tplc="CFE8A7BC" w:tentative="1">
      <w:start w:val="1"/>
      <w:numFmt w:val="bullet"/>
      <w:lvlText w:val=""/>
      <w:lvlJc w:val="left"/>
      <w:pPr>
        <w:ind w:left="4680" w:hanging="360"/>
      </w:pPr>
      <w:rPr>
        <w:rFonts w:ascii="Symbol" w:hAnsi="Symbol" w:hint="default"/>
      </w:rPr>
    </w:lvl>
    <w:lvl w:ilvl="7" w:tplc="522CBEAC" w:tentative="1">
      <w:start w:val="1"/>
      <w:numFmt w:val="bullet"/>
      <w:lvlText w:val="o"/>
      <w:lvlJc w:val="left"/>
      <w:pPr>
        <w:ind w:left="5400" w:hanging="360"/>
      </w:pPr>
      <w:rPr>
        <w:rFonts w:ascii="Courier New" w:hAnsi="Courier New" w:cs="Courier New" w:hint="default"/>
      </w:rPr>
    </w:lvl>
    <w:lvl w:ilvl="8" w:tplc="83B2C7D2" w:tentative="1">
      <w:start w:val="1"/>
      <w:numFmt w:val="bullet"/>
      <w:lvlText w:val=""/>
      <w:lvlJc w:val="left"/>
      <w:pPr>
        <w:ind w:left="6120" w:hanging="360"/>
      </w:pPr>
      <w:rPr>
        <w:rFonts w:ascii="Wingdings" w:hAnsi="Wingdings" w:hint="default"/>
      </w:rPr>
    </w:lvl>
  </w:abstractNum>
  <w:abstractNum w:abstractNumId="34" w15:restartNumberingAfterBreak="0">
    <w:nsid w:val="43612FCD"/>
    <w:multiLevelType w:val="hybridMultilevel"/>
    <w:tmpl w:val="F3884D22"/>
    <w:lvl w:ilvl="0" w:tplc="E10878B0">
      <w:start w:val="1"/>
      <w:numFmt w:val="bullet"/>
      <w:lvlText w:val=""/>
      <w:lvlJc w:val="left"/>
      <w:pPr>
        <w:ind w:left="1440" w:hanging="360"/>
      </w:pPr>
      <w:rPr>
        <w:rFonts w:ascii="Wingdings" w:hAnsi="Wingdings" w:cs="Symbol" w:hint="default"/>
        <w:b w:val="0"/>
      </w:rPr>
    </w:lvl>
    <w:lvl w:ilvl="1" w:tplc="9A30ADB4" w:tentative="1">
      <w:start w:val="1"/>
      <w:numFmt w:val="bullet"/>
      <w:lvlText w:val="o"/>
      <w:lvlJc w:val="left"/>
      <w:pPr>
        <w:ind w:left="2160" w:hanging="360"/>
      </w:pPr>
      <w:rPr>
        <w:rFonts w:ascii="Courier New" w:hAnsi="Courier New" w:cs="Courier New" w:hint="default"/>
      </w:rPr>
    </w:lvl>
    <w:lvl w:ilvl="2" w:tplc="43489228" w:tentative="1">
      <w:start w:val="1"/>
      <w:numFmt w:val="bullet"/>
      <w:lvlText w:val=""/>
      <w:lvlJc w:val="left"/>
      <w:pPr>
        <w:ind w:left="2880" w:hanging="360"/>
      </w:pPr>
      <w:rPr>
        <w:rFonts w:ascii="Wingdings" w:hAnsi="Wingdings" w:hint="default"/>
      </w:rPr>
    </w:lvl>
    <w:lvl w:ilvl="3" w:tplc="8572F222" w:tentative="1">
      <w:start w:val="1"/>
      <w:numFmt w:val="bullet"/>
      <w:lvlText w:val=""/>
      <w:lvlJc w:val="left"/>
      <w:pPr>
        <w:ind w:left="3600" w:hanging="360"/>
      </w:pPr>
      <w:rPr>
        <w:rFonts w:ascii="Symbol" w:hAnsi="Symbol" w:hint="default"/>
      </w:rPr>
    </w:lvl>
    <w:lvl w:ilvl="4" w:tplc="BFDE5182" w:tentative="1">
      <w:start w:val="1"/>
      <w:numFmt w:val="bullet"/>
      <w:lvlText w:val="o"/>
      <w:lvlJc w:val="left"/>
      <w:pPr>
        <w:ind w:left="4320" w:hanging="360"/>
      </w:pPr>
      <w:rPr>
        <w:rFonts w:ascii="Courier New" w:hAnsi="Courier New" w:cs="Courier New" w:hint="default"/>
      </w:rPr>
    </w:lvl>
    <w:lvl w:ilvl="5" w:tplc="4AFE8AFC" w:tentative="1">
      <w:start w:val="1"/>
      <w:numFmt w:val="bullet"/>
      <w:lvlText w:val=""/>
      <w:lvlJc w:val="left"/>
      <w:pPr>
        <w:ind w:left="5040" w:hanging="360"/>
      </w:pPr>
      <w:rPr>
        <w:rFonts w:ascii="Wingdings" w:hAnsi="Wingdings" w:hint="default"/>
      </w:rPr>
    </w:lvl>
    <w:lvl w:ilvl="6" w:tplc="7BDE97DE" w:tentative="1">
      <w:start w:val="1"/>
      <w:numFmt w:val="bullet"/>
      <w:lvlText w:val=""/>
      <w:lvlJc w:val="left"/>
      <w:pPr>
        <w:ind w:left="5760" w:hanging="360"/>
      </w:pPr>
      <w:rPr>
        <w:rFonts w:ascii="Symbol" w:hAnsi="Symbol" w:hint="default"/>
      </w:rPr>
    </w:lvl>
    <w:lvl w:ilvl="7" w:tplc="9AF8BDBA" w:tentative="1">
      <w:start w:val="1"/>
      <w:numFmt w:val="bullet"/>
      <w:lvlText w:val="o"/>
      <w:lvlJc w:val="left"/>
      <w:pPr>
        <w:ind w:left="6480" w:hanging="360"/>
      </w:pPr>
      <w:rPr>
        <w:rFonts w:ascii="Courier New" w:hAnsi="Courier New" w:cs="Courier New" w:hint="default"/>
      </w:rPr>
    </w:lvl>
    <w:lvl w:ilvl="8" w:tplc="F83A8302" w:tentative="1">
      <w:start w:val="1"/>
      <w:numFmt w:val="bullet"/>
      <w:lvlText w:val=""/>
      <w:lvlJc w:val="left"/>
      <w:pPr>
        <w:ind w:left="7200" w:hanging="360"/>
      </w:pPr>
      <w:rPr>
        <w:rFonts w:ascii="Wingdings" w:hAnsi="Wingdings" w:hint="default"/>
      </w:rPr>
    </w:lvl>
  </w:abstractNum>
  <w:abstractNum w:abstractNumId="35" w15:restartNumberingAfterBreak="0">
    <w:nsid w:val="43892350"/>
    <w:multiLevelType w:val="hybridMultilevel"/>
    <w:tmpl w:val="E31C4250"/>
    <w:lvl w:ilvl="0" w:tplc="AE602612">
      <w:start w:val="1"/>
      <w:numFmt w:val="bullet"/>
      <w:lvlText w:val=""/>
      <w:lvlJc w:val="left"/>
      <w:pPr>
        <w:ind w:left="720" w:hanging="360"/>
      </w:pPr>
      <w:rPr>
        <w:rFonts w:ascii="Wingdings" w:hAnsi="Wingdings" w:cs="Symbol" w:hint="default"/>
        <w:b w:val="0"/>
      </w:rPr>
    </w:lvl>
    <w:lvl w:ilvl="1" w:tplc="D2C085E2" w:tentative="1">
      <w:start w:val="1"/>
      <w:numFmt w:val="bullet"/>
      <w:lvlText w:val="o"/>
      <w:lvlJc w:val="left"/>
      <w:pPr>
        <w:ind w:left="1440" w:hanging="360"/>
      </w:pPr>
      <w:rPr>
        <w:rFonts w:ascii="Courier New" w:hAnsi="Courier New" w:cs="Courier New" w:hint="default"/>
      </w:rPr>
    </w:lvl>
    <w:lvl w:ilvl="2" w:tplc="AB7E7240" w:tentative="1">
      <w:start w:val="1"/>
      <w:numFmt w:val="bullet"/>
      <w:lvlText w:val=""/>
      <w:lvlJc w:val="left"/>
      <w:pPr>
        <w:ind w:left="2160" w:hanging="360"/>
      </w:pPr>
      <w:rPr>
        <w:rFonts w:ascii="Wingdings" w:hAnsi="Wingdings" w:hint="default"/>
      </w:rPr>
    </w:lvl>
    <w:lvl w:ilvl="3" w:tplc="8D72C69E" w:tentative="1">
      <w:start w:val="1"/>
      <w:numFmt w:val="bullet"/>
      <w:lvlText w:val=""/>
      <w:lvlJc w:val="left"/>
      <w:pPr>
        <w:ind w:left="2880" w:hanging="360"/>
      </w:pPr>
      <w:rPr>
        <w:rFonts w:ascii="Symbol" w:hAnsi="Symbol" w:hint="default"/>
      </w:rPr>
    </w:lvl>
    <w:lvl w:ilvl="4" w:tplc="20B40406" w:tentative="1">
      <w:start w:val="1"/>
      <w:numFmt w:val="bullet"/>
      <w:lvlText w:val="o"/>
      <w:lvlJc w:val="left"/>
      <w:pPr>
        <w:ind w:left="3600" w:hanging="360"/>
      </w:pPr>
      <w:rPr>
        <w:rFonts w:ascii="Courier New" w:hAnsi="Courier New" w:cs="Courier New" w:hint="default"/>
      </w:rPr>
    </w:lvl>
    <w:lvl w:ilvl="5" w:tplc="B0289BCA" w:tentative="1">
      <w:start w:val="1"/>
      <w:numFmt w:val="bullet"/>
      <w:lvlText w:val=""/>
      <w:lvlJc w:val="left"/>
      <w:pPr>
        <w:ind w:left="4320" w:hanging="360"/>
      </w:pPr>
      <w:rPr>
        <w:rFonts w:ascii="Wingdings" w:hAnsi="Wingdings" w:hint="default"/>
      </w:rPr>
    </w:lvl>
    <w:lvl w:ilvl="6" w:tplc="03C03BD0" w:tentative="1">
      <w:start w:val="1"/>
      <w:numFmt w:val="bullet"/>
      <w:lvlText w:val=""/>
      <w:lvlJc w:val="left"/>
      <w:pPr>
        <w:ind w:left="5040" w:hanging="360"/>
      </w:pPr>
      <w:rPr>
        <w:rFonts w:ascii="Symbol" w:hAnsi="Symbol" w:hint="default"/>
      </w:rPr>
    </w:lvl>
    <w:lvl w:ilvl="7" w:tplc="EF040ED8" w:tentative="1">
      <w:start w:val="1"/>
      <w:numFmt w:val="bullet"/>
      <w:lvlText w:val="o"/>
      <w:lvlJc w:val="left"/>
      <w:pPr>
        <w:ind w:left="5760" w:hanging="360"/>
      </w:pPr>
      <w:rPr>
        <w:rFonts w:ascii="Courier New" w:hAnsi="Courier New" w:cs="Courier New" w:hint="default"/>
      </w:rPr>
    </w:lvl>
    <w:lvl w:ilvl="8" w:tplc="E6028446" w:tentative="1">
      <w:start w:val="1"/>
      <w:numFmt w:val="bullet"/>
      <w:lvlText w:val=""/>
      <w:lvlJc w:val="left"/>
      <w:pPr>
        <w:ind w:left="6480" w:hanging="360"/>
      </w:pPr>
      <w:rPr>
        <w:rFonts w:ascii="Wingdings" w:hAnsi="Wingdings" w:hint="default"/>
      </w:rPr>
    </w:lvl>
  </w:abstractNum>
  <w:abstractNum w:abstractNumId="36" w15:restartNumberingAfterBreak="0">
    <w:nsid w:val="43A71EDF"/>
    <w:multiLevelType w:val="hybridMultilevel"/>
    <w:tmpl w:val="8518929C"/>
    <w:lvl w:ilvl="0" w:tplc="EB1E62BC">
      <w:start w:val="1"/>
      <w:numFmt w:val="bullet"/>
      <w:lvlText w:val=""/>
      <w:lvlJc w:val="left"/>
      <w:pPr>
        <w:ind w:left="360" w:hanging="360"/>
      </w:pPr>
      <w:rPr>
        <w:rFonts w:ascii="Wingdings" w:hAnsi="Wingdings" w:hint="default"/>
      </w:rPr>
    </w:lvl>
    <w:lvl w:ilvl="1" w:tplc="59BCD896" w:tentative="1">
      <w:start w:val="1"/>
      <w:numFmt w:val="lowerLetter"/>
      <w:lvlText w:val="%2."/>
      <w:lvlJc w:val="left"/>
      <w:pPr>
        <w:ind w:left="1080" w:hanging="360"/>
      </w:pPr>
    </w:lvl>
    <w:lvl w:ilvl="2" w:tplc="940283B0" w:tentative="1">
      <w:start w:val="1"/>
      <w:numFmt w:val="lowerRoman"/>
      <w:lvlText w:val="%3."/>
      <w:lvlJc w:val="right"/>
      <w:pPr>
        <w:ind w:left="1800" w:hanging="180"/>
      </w:pPr>
    </w:lvl>
    <w:lvl w:ilvl="3" w:tplc="8F9261CE" w:tentative="1">
      <w:start w:val="1"/>
      <w:numFmt w:val="decimal"/>
      <w:lvlText w:val="%4."/>
      <w:lvlJc w:val="left"/>
      <w:pPr>
        <w:ind w:left="2520" w:hanging="360"/>
      </w:pPr>
    </w:lvl>
    <w:lvl w:ilvl="4" w:tplc="B2D05B74" w:tentative="1">
      <w:start w:val="1"/>
      <w:numFmt w:val="lowerLetter"/>
      <w:lvlText w:val="%5."/>
      <w:lvlJc w:val="left"/>
      <w:pPr>
        <w:ind w:left="3240" w:hanging="360"/>
      </w:pPr>
    </w:lvl>
    <w:lvl w:ilvl="5" w:tplc="FBB2A170" w:tentative="1">
      <w:start w:val="1"/>
      <w:numFmt w:val="lowerRoman"/>
      <w:lvlText w:val="%6."/>
      <w:lvlJc w:val="right"/>
      <w:pPr>
        <w:ind w:left="3960" w:hanging="180"/>
      </w:pPr>
    </w:lvl>
    <w:lvl w:ilvl="6" w:tplc="B50E4B56" w:tentative="1">
      <w:start w:val="1"/>
      <w:numFmt w:val="decimal"/>
      <w:lvlText w:val="%7."/>
      <w:lvlJc w:val="left"/>
      <w:pPr>
        <w:ind w:left="4680" w:hanging="360"/>
      </w:pPr>
    </w:lvl>
    <w:lvl w:ilvl="7" w:tplc="90D8544A" w:tentative="1">
      <w:start w:val="1"/>
      <w:numFmt w:val="lowerLetter"/>
      <w:lvlText w:val="%8."/>
      <w:lvlJc w:val="left"/>
      <w:pPr>
        <w:ind w:left="5400" w:hanging="360"/>
      </w:pPr>
    </w:lvl>
    <w:lvl w:ilvl="8" w:tplc="F39E9BB4" w:tentative="1">
      <w:start w:val="1"/>
      <w:numFmt w:val="lowerRoman"/>
      <w:lvlText w:val="%9."/>
      <w:lvlJc w:val="right"/>
      <w:pPr>
        <w:ind w:left="6120" w:hanging="180"/>
      </w:pPr>
    </w:lvl>
  </w:abstractNum>
  <w:abstractNum w:abstractNumId="37" w15:restartNumberingAfterBreak="0">
    <w:nsid w:val="45D0772F"/>
    <w:multiLevelType w:val="hybridMultilevel"/>
    <w:tmpl w:val="074E93DA"/>
    <w:lvl w:ilvl="0" w:tplc="94E6C0FA">
      <w:start w:val="1"/>
      <w:numFmt w:val="decimal"/>
      <w:lvlText w:val="%1."/>
      <w:lvlJc w:val="left"/>
      <w:pPr>
        <w:ind w:left="530" w:hanging="360"/>
      </w:pPr>
      <w:rPr>
        <w:rFonts w:hint="default"/>
      </w:rPr>
    </w:lvl>
    <w:lvl w:ilvl="1" w:tplc="B262CAC2" w:tentative="1">
      <w:start w:val="1"/>
      <w:numFmt w:val="lowerLetter"/>
      <w:lvlText w:val="%2."/>
      <w:lvlJc w:val="left"/>
      <w:pPr>
        <w:ind w:left="1250" w:hanging="360"/>
      </w:pPr>
    </w:lvl>
    <w:lvl w:ilvl="2" w:tplc="EAA0C1F2" w:tentative="1">
      <w:start w:val="1"/>
      <w:numFmt w:val="lowerRoman"/>
      <w:lvlText w:val="%3."/>
      <w:lvlJc w:val="right"/>
      <w:pPr>
        <w:ind w:left="1970" w:hanging="180"/>
      </w:pPr>
    </w:lvl>
    <w:lvl w:ilvl="3" w:tplc="D404267C" w:tentative="1">
      <w:start w:val="1"/>
      <w:numFmt w:val="decimal"/>
      <w:lvlText w:val="%4."/>
      <w:lvlJc w:val="left"/>
      <w:pPr>
        <w:ind w:left="2690" w:hanging="360"/>
      </w:pPr>
    </w:lvl>
    <w:lvl w:ilvl="4" w:tplc="E02C76F2" w:tentative="1">
      <w:start w:val="1"/>
      <w:numFmt w:val="lowerLetter"/>
      <w:lvlText w:val="%5."/>
      <w:lvlJc w:val="left"/>
      <w:pPr>
        <w:ind w:left="3410" w:hanging="360"/>
      </w:pPr>
    </w:lvl>
    <w:lvl w:ilvl="5" w:tplc="C7467986" w:tentative="1">
      <w:start w:val="1"/>
      <w:numFmt w:val="lowerRoman"/>
      <w:lvlText w:val="%6."/>
      <w:lvlJc w:val="right"/>
      <w:pPr>
        <w:ind w:left="4130" w:hanging="180"/>
      </w:pPr>
    </w:lvl>
    <w:lvl w:ilvl="6" w:tplc="88689486" w:tentative="1">
      <w:start w:val="1"/>
      <w:numFmt w:val="decimal"/>
      <w:lvlText w:val="%7."/>
      <w:lvlJc w:val="left"/>
      <w:pPr>
        <w:ind w:left="4850" w:hanging="360"/>
      </w:pPr>
    </w:lvl>
    <w:lvl w:ilvl="7" w:tplc="754C709A" w:tentative="1">
      <w:start w:val="1"/>
      <w:numFmt w:val="lowerLetter"/>
      <w:lvlText w:val="%8."/>
      <w:lvlJc w:val="left"/>
      <w:pPr>
        <w:ind w:left="5570" w:hanging="360"/>
      </w:pPr>
    </w:lvl>
    <w:lvl w:ilvl="8" w:tplc="2D743D1A" w:tentative="1">
      <w:start w:val="1"/>
      <w:numFmt w:val="lowerRoman"/>
      <w:lvlText w:val="%9."/>
      <w:lvlJc w:val="right"/>
      <w:pPr>
        <w:ind w:left="6290" w:hanging="180"/>
      </w:pPr>
    </w:lvl>
  </w:abstractNum>
  <w:abstractNum w:abstractNumId="38" w15:restartNumberingAfterBreak="0">
    <w:nsid w:val="487F046F"/>
    <w:multiLevelType w:val="hybridMultilevel"/>
    <w:tmpl w:val="AFBC5A42"/>
    <w:lvl w:ilvl="0" w:tplc="3C96BD60">
      <w:start w:val="1"/>
      <w:numFmt w:val="bullet"/>
      <w:lvlText w:val="Օ"/>
      <w:lvlJc w:val="left"/>
      <w:pPr>
        <w:ind w:left="360" w:hanging="360"/>
      </w:pPr>
      <w:rPr>
        <w:rFonts w:ascii="Arial" w:hAnsi="Arial" w:cs="Arial" w:hint="default"/>
        <w:b w:val="0"/>
        <w:sz w:val="22"/>
        <w:szCs w:val="20"/>
      </w:rPr>
    </w:lvl>
    <w:lvl w:ilvl="1" w:tplc="B666ECFC">
      <w:start w:val="1"/>
      <w:numFmt w:val="bullet"/>
      <w:lvlText w:val="o"/>
      <w:lvlJc w:val="left"/>
      <w:pPr>
        <w:ind w:left="1080" w:hanging="360"/>
      </w:pPr>
      <w:rPr>
        <w:rFonts w:ascii="Courier New" w:hAnsi="Courier New" w:hint="default"/>
      </w:rPr>
    </w:lvl>
    <w:lvl w:ilvl="2" w:tplc="34FCF2FC">
      <w:start w:val="1"/>
      <w:numFmt w:val="bullet"/>
      <w:lvlText w:val=""/>
      <w:lvlJc w:val="left"/>
      <w:pPr>
        <w:ind w:left="1800" w:hanging="360"/>
      </w:pPr>
      <w:rPr>
        <w:rFonts w:ascii="Wingdings" w:hAnsi="Wingdings" w:hint="default"/>
      </w:rPr>
    </w:lvl>
    <w:lvl w:ilvl="3" w:tplc="57803E02">
      <w:start w:val="1"/>
      <w:numFmt w:val="bullet"/>
      <w:lvlText w:val=""/>
      <w:lvlJc w:val="left"/>
      <w:pPr>
        <w:ind w:left="2520" w:hanging="360"/>
      </w:pPr>
      <w:rPr>
        <w:rFonts w:ascii="Symbol" w:hAnsi="Symbol" w:hint="default"/>
      </w:rPr>
    </w:lvl>
    <w:lvl w:ilvl="4" w:tplc="3306C2F6">
      <w:start w:val="1"/>
      <w:numFmt w:val="bullet"/>
      <w:lvlText w:val="o"/>
      <w:lvlJc w:val="left"/>
      <w:pPr>
        <w:ind w:left="3240" w:hanging="360"/>
      </w:pPr>
      <w:rPr>
        <w:rFonts w:ascii="Courier New" w:hAnsi="Courier New" w:hint="default"/>
      </w:rPr>
    </w:lvl>
    <w:lvl w:ilvl="5" w:tplc="FABECD58">
      <w:start w:val="1"/>
      <w:numFmt w:val="bullet"/>
      <w:lvlText w:val=""/>
      <w:lvlJc w:val="left"/>
      <w:pPr>
        <w:ind w:left="3960" w:hanging="360"/>
      </w:pPr>
      <w:rPr>
        <w:rFonts w:ascii="Wingdings" w:hAnsi="Wingdings" w:hint="default"/>
      </w:rPr>
    </w:lvl>
    <w:lvl w:ilvl="6" w:tplc="675E1620">
      <w:start w:val="1"/>
      <w:numFmt w:val="bullet"/>
      <w:lvlText w:val=""/>
      <w:lvlJc w:val="left"/>
      <w:pPr>
        <w:ind w:left="4680" w:hanging="360"/>
      </w:pPr>
      <w:rPr>
        <w:rFonts w:ascii="Symbol" w:hAnsi="Symbol" w:hint="default"/>
      </w:rPr>
    </w:lvl>
    <w:lvl w:ilvl="7" w:tplc="3A5C32A4">
      <w:start w:val="1"/>
      <w:numFmt w:val="bullet"/>
      <w:lvlText w:val="o"/>
      <w:lvlJc w:val="left"/>
      <w:pPr>
        <w:ind w:left="5400" w:hanging="360"/>
      </w:pPr>
      <w:rPr>
        <w:rFonts w:ascii="Courier New" w:hAnsi="Courier New" w:hint="default"/>
      </w:rPr>
    </w:lvl>
    <w:lvl w:ilvl="8" w:tplc="42286680">
      <w:start w:val="1"/>
      <w:numFmt w:val="bullet"/>
      <w:lvlText w:val=""/>
      <w:lvlJc w:val="left"/>
      <w:pPr>
        <w:ind w:left="6120" w:hanging="360"/>
      </w:pPr>
      <w:rPr>
        <w:rFonts w:ascii="Wingdings" w:hAnsi="Wingdings" w:hint="default"/>
      </w:rPr>
    </w:lvl>
  </w:abstractNum>
  <w:abstractNum w:abstractNumId="39" w15:restartNumberingAfterBreak="0">
    <w:nsid w:val="493C4C43"/>
    <w:multiLevelType w:val="hybridMultilevel"/>
    <w:tmpl w:val="0854F8B4"/>
    <w:lvl w:ilvl="0" w:tplc="180841F6">
      <w:start w:val="1"/>
      <w:numFmt w:val="bullet"/>
      <w:lvlText w:val=""/>
      <w:lvlJc w:val="left"/>
      <w:pPr>
        <w:ind w:left="360" w:hanging="360"/>
      </w:pPr>
      <w:rPr>
        <w:rFonts w:ascii="Wingdings" w:hAnsi="Wingdings" w:hint="default"/>
        <w:b w:val="0"/>
        <w:sz w:val="22"/>
        <w:szCs w:val="20"/>
      </w:rPr>
    </w:lvl>
    <w:lvl w:ilvl="1" w:tplc="DC36B6CE" w:tentative="1">
      <w:start w:val="1"/>
      <w:numFmt w:val="bullet"/>
      <w:lvlText w:val="o"/>
      <w:lvlJc w:val="left"/>
      <w:pPr>
        <w:ind w:left="1080" w:hanging="360"/>
      </w:pPr>
      <w:rPr>
        <w:rFonts w:ascii="Courier New" w:hAnsi="Courier New" w:cs="Courier New" w:hint="default"/>
      </w:rPr>
    </w:lvl>
    <w:lvl w:ilvl="2" w:tplc="7250FF14" w:tentative="1">
      <w:start w:val="1"/>
      <w:numFmt w:val="bullet"/>
      <w:lvlText w:val=""/>
      <w:lvlJc w:val="left"/>
      <w:pPr>
        <w:ind w:left="1800" w:hanging="360"/>
      </w:pPr>
      <w:rPr>
        <w:rFonts w:ascii="Wingdings" w:hAnsi="Wingdings" w:hint="default"/>
      </w:rPr>
    </w:lvl>
    <w:lvl w:ilvl="3" w:tplc="55E24312" w:tentative="1">
      <w:start w:val="1"/>
      <w:numFmt w:val="bullet"/>
      <w:lvlText w:val=""/>
      <w:lvlJc w:val="left"/>
      <w:pPr>
        <w:ind w:left="2520" w:hanging="360"/>
      </w:pPr>
      <w:rPr>
        <w:rFonts w:ascii="Symbol" w:hAnsi="Symbol" w:hint="default"/>
      </w:rPr>
    </w:lvl>
    <w:lvl w:ilvl="4" w:tplc="546894F4" w:tentative="1">
      <w:start w:val="1"/>
      <w:numFmt w:val="bullet"/>
      <w:lvlText w:val="o"/>
      <w:lvlJc w:val="left"/>
      <w:pPr>
        <w:ind w:left="3240" w:hanging="360"/>
      </w:pPr>
      <w:rPr>
        <w:rFonts w:ascii="Courier New" w:hAnsi="Courier New" w:cs="Courier New" w:hint="default"/>
      </w:rPr>
    </w:lvl>
    <w:lvl w:ilvl="5" w:tplc="C3646E38" w:tentative="1">
      <w:start w:val="1"/>
      <w:numFmt w:val="bullet"/>
      <w:lvlText w:val=""/>
      <w:lvlJc w:val="left"/>
      <w:pPr>
        <w:ind w:left="3960" w:hanging="360"/>
      </w:pPr>
      <w:rPr>
        <w:rFonts w:ascii="Wingdings" w:hAnsi="Wingdings" w:hint="default"/>
      </w:rPr>
    </w:lvl>
    <w:lvl w:ilvl="6" w:tplc="F284621C" w:tentative="1">
      <w:start w:val="1"/>
      <w:numFmt w:val="bullet"/>
      <w:lvlText w:val=""/>
      <w:lvlJc w:val="left"/>
      <w:pPr>
        <w:ind w:left="4680" w:hanging="360"/>
      </w:pPr>
      <w:rPr>
        <w:rFonts w:ascii="Symbol" w:hAnsi="Symbol" w:hint="default"/>
      </w:rPr>
    </w:lvl>
    <w:lvl w:ilvl="7" w:tplc="67C20860" w:tentative="1">
      <w:start w:val="1"/>
      <w:numFmt w:val="bullet"/>
      <w:lvlText w:val="o"/>
      <w:lvlJc w:val="left"/>
      <w:pPr>
        <w:ind w:left="5400" w:hanging="360"/>
      </w:pPr>
      <w:rPr>
        <w:rFonts w:ascii="Courier New" w:hAnsi="Courier New" w:cs="Courier New" w:hint="default"/>
      </w:rPr>
    </w:lvl>
    <w:lvl w:ilvl="8" w:tplc="A956C19A" w:tentative="1">
      <w:start w:val="1"/>
      <w:numFmt w:val="bullet"/>
      <w:lvlText w:val=""/>
      <w:lvlJc w:val="left"/>
      <w:pPr>
        <w:ind w:left="6120" w:hanging="360"/>
      </w:pPr>
      <w:rPr>
        <w:rFonts w:ascii="Wingdings" w:hAnsi="Wingdings" w:hint="default"/>
      </w:rPr>
    </w:lvl>
  </w:abstractNum>
  <w:abstractNum w:abstractNumId="40" w15:restartNumberingAfterBreak="0">
    <w:nsid w:val="4BF00BD7"/>
    <w:multiLevelType w:val="hybridMultilevel"/>
    <w:tmpl w:val="C91CBE76"/>
    <w:lvl w:ilvl="0" w:tplc="FABCBE1E">
      <w:start w:val="1"/>
      <w:numFmt w:val="bullet"/>
      <w:lvlText w:val="Օ"/>
      <w:lvlJc w:val="left"/>
      <w:pPr>
        <w:ind w:left="360" w:hanging="360"/>
      </w:pPr>
      <w:rPr>
        <w:rFonts w:ascii="Arial" w:hAnsi="Arial" w:cs="Arial" w:hint="default"/>
        <w:b w:val="0"/>
        <w:sz w:val="20"/>
        <w:szCs w:val="18"/>
      </w:rPr>
    </w:lvl>
    <w:lvl w:ilvl="1" w:tplc="26ACEEB4">
      <w:start w:val="1"/>
      <w:numFmt w:val="lowerLetter"/>
      <w:lvlText w:val="%2."/>
      <w:lvlJc w:val="left"/>
      <w:pPr>
        <w:ind w:left="1080" w:hanging="360"/>
      </w:pPr>
    </w:lvl>
    <w:lvl w:ilvl="2" w:tplc="FC66585E">
      <w:start w:val="1"/>
      <w:numFmt w:val="lowerRoman"/>
      <w:lvlText w:val="%3."/>
      <w:lvlJc w:val="right"/>
      <w:pPr>
        <w:ind w:left="1800" w:hanging="180"/>
      </w:pPr>
    </w:lvl>
    <w:lvl w:ilvl="3" w:tplc="767260EC">
      <w:start w:val="1"/>
      <w:numFmt w:val="decimal"/>
      <w:lvlText w:val="%4."/>
      <w:lvlJc w:val="left"/>
      <w:pPr>
        <w:ind w:left="2520" w:hanging="360"/>
      </w:pPr>
    </w:lvl>
    <w:lvl w:ilvl="4" w:tplc="A198D65A">
      <w:start w:val="1"/>
      <w:numFmt w:val="lowerLetter"/>
      <w:lvlText w:val="%5."/>
      <w:lvlJc w:val="left"/>
      <w:pPr>
        <w:ind w:left="3240" w:hanging="360"/>
      </w:pPr>
    </w:lvl>
    <w:lvl w:ilvl="5" w:tplc="B4EAF656">
      <w:start w:val="1"/>
      <w:numFmt w:val="lowerRoman"/>
      <w:lvlText w:val="%6."/>
      <w:lvlJc w:val="right"/>
      <w:pPr>
        <w:ind w:left="3960" w:hanging="180"/>
      </w:pPr>
    </w:lvl>
    <w:lvl w:ilvl="6" w:tplc="D4C07EA2">
      <w:start w:val="1"/>
      <w:numFmt w:val="decimal"/>
      <w:lvlText w:val="%7."/>
      <w:lvlJc w:val="left"/>
      <w:pPr>
        <w:ind w:left="4680" w:hanging="360"/>
      </w:pPr>
    </w:lvl>
    <w:lvl w:ilvl="7" w:tplc="9A16A9D8">
      <w:start w:val="1"/>
      <w:numFmt w:val="lowerLetter"/>
      <w:lvlText w:val="%8."/>
      <w:lvlJc w:val="left"/>
      <w:pPr>
        <w:ind w:left="5400" w:hanging="360"/>
      </w:pPr>
    </w:lvl>
    <w:lvl w:ilvl="8" w:tplc="6CDCD712">
      <w:start w:val="1"/>
      <w:numFmt w:val="lowerRoman"/>
      <w:lvlText w:val="%9."/>
      <w:lvlJc w:val="right"/>
      <w:pPr>
        <w:ind w:left="6120" w:hanging="180"/>
      </w:pPr>
    </w:lvl>
  </w:abstractNum>
  <w:abstractNum w:abstractNumId="41" w15:restartNumberingAfterBreak="0">
    <w:nsid w:val="4CFA59ED"/>
    <w:multiLevelType w:val="hybridMultilevel"/>
    <w:tmpl w:val="5D5CF4F4"/>
    <w:lvl w:ilvl="0" w:tplc="CC823A6E">
      <w:start w:val="1"/>
      <w:numFmt w:val="bullet"/>
      <w:lvlText w:val=""/>
      <w:lvlJc w:val="left"/>
      <w:pPr>
        <w:ind w:left="720" w:hanging="360"/>
      </w:pPr>
      <w:rPr>
        <w:rFonts w:ascii="Wingdings" w:hAnsi="Wingdings" w:hint="default"/>
      </w:rPr>
    </w:lvl>
    <w:lvl w:ilvl="1" w:tplc="03B8124A" w:tentative="1">
      <w:start w:val="1"/>
      <w:numFmt w:val="bullet"/>
      <w:lvlText w:val="o"/>
      <w:lvlJc w:val="left"/>
      <w:pPr>
        <w:ind w:left="1440" w:hanging="360"/>
      </w:pPr>
      <w:rPr>
        <w:rFonts w:ascii="Courier New" w:hAnsi="Courier New" w:cs="Courier New" w:hint="default"/>
      </w:rPr>
    </w:lvl>
    <w:lvl w:ilvl="2" w:tplc="0C56B676" w:tentative="1">
      <w:start w:val="1"/>
      <w:numFmt w:val="bullet"/>
      <w:lvlText w:val=""/>
      <w:lvlJc w:val="left"/>
      <w:pPr>
        <w:ind w:left="2160" w:hanging="360"/>
      </w:pPr>
      <w:rPr>
        <w:rFonts w:ascii="Wingdings" w:hAnsi="Wingdings" w:hint="default"/>
      </w:rPr>
    </w:lvl>
    <w:lvl w:ilvl="3" w:tplc="3FA2A09C" w:tentative="1">
      <w:start w:val="1"/>
      <w:numFmt w:val="bullet"/>
      <w:lvlText w:val=""/>
      <w:lvlJc w:val="left"/>
      <w:pPr>
        <w:ind w:left="2880" w:hanging="360"/>
      </w:pPr>
      <w:rPr>
        <w:rFonts w:ascii="Symbol" w:hAnsi="Symbol" w:hint="default"/>
      </w:rPr>
    </w:lvl>
    <w:lvl w:ilvl="4" w:tplc="E752C5AE" w:tentative="1">
      <w:start w:val="1"/>
      <w:numFmt w:val="bullet"/>
      <w:lvlText w:val="o"/>
      <w:lvlJc w:val="left"/>
      <w:pPr>
        <w:ind w:left="3600" w:hanging="360"/>
      </w:pPr>
      <w:rPr>
        <w:rFonts w:ascii="Courier New" w:hAnsi="Courier New" w:cs="Courier New" w:hint="default"/>
      </w:rPr>
    </w:lvl>
    <w:lvl w:ilvl="5" w:tplc="1C544BF8" w:tentative="1">
      <w:start w:val="1"/>
      <w:numFmt w:val="bullet"/>
      <w:lvlText w:val=""/>
      <w:lvlJc w:val="left"/>
      <w:pPr>
        <w:ind w:left="4320" w:hanging="360"/>
      </w:pPr>
      <w:rPr>
        <w:rFonts w:ascii="Wingdings" w:hAnsi="Wingdings" w:hint="default"/>
      </w:rPr>
    </w:lvl>
    <w:lvl w:ilvl="6" w:tplc="B84E208C" w:tentative="1">
      <w:start w:val="1"/>
      <w:numFmt w:val="bullet"/>
      <w:lvlText w:val=""/>
      <w:lvlJc w:val="left"/>
      <w:pPr>
        <w:ind w:left="5040" w:hanging="360"/>
      </w:pPr>
      <w:rPr>
        <w:rFonts w:ascii="Symbol" w:hAnsi="Symbol" w:hint="default"/>
      </w:rPr>
    </w:lvl>
    <w:lvl w:ilvl="7" w:tplc="220A2BB8" w:tentative="1">
      <w:start w:val="1"/>
      <w:numFmt w:val="bullet"/>
      <w:lvlText w:val="o"/>
      <w:lvlJc w:val="left"/>
      <w:pPr>
        <w:ind w:left="5760" w:hanging="360"/>
      </w:pPr>
      <w:rPr>
        <w:rFonts w:ascii="Courier New" w:hAnsi="Courier New" w:cs="Courier New" w:hint="default"/>
      </w:rPr>
    </w:lvl>
    <w:lvl w:ilvl="8" w:tplc="8318A7F0" w:tentative="1">
      <w:start w:val="1"/>
      <w:numFmt w:val="bullet"/>
      <w:lvlText w:val=""/>
      <w:lvlJc w:val="left"/>
      <w:pPr>
        <w:ind w:left="6480" w:hanging="360"/>
      </w:pPr>
      <w:rPr>
        <w:rFonts w:ascii="Wingdings" w:hAnsi="Wingdings" w:hint="default"/>
      </w:rPr>
    </w:lvl>
  </w:abstractNum>
  <w:abstractNum w:abstractNumId="42" w15:restartNumberingAfterBreak="0">
    <w:nsid w:val="4E4C7FCB"/>
    <w:multiLevelType w:val="hybridMultilevel"/>
    <w:tmpl w:val="E6945AAA"/>
    <w:lvl w:ilvl="0" w:tplc="D33E960A">
      <w:start w:val="1"/>
      <w:numFmt w:val="bullet"/>
      <w:lvlText w:val=""/>
      <w:lvlJc w:val="left"/>
      <w:pPr>
        <w:ind w:left="720" w:hanging="360"/>
      </w:pPr>
      <w:rPr>
        <w:rFonts w:ascii="Wingdings" w:hAnsi="Wingdings" w:hint="default"/>
        <w:color w:val="00B0F0"/>
      </w:rPr>
    </w:lvl>
    <w:lvl w:ilvl="1" w:tplc="AAC4CF9E" w:tentative="1">
      <w:start w:val="1"/>
      <w:numFmt w:val="bullet"/>
      <w:lvlText w:val="o"/>
      <w:lvlJc w:val="left"/>
      <w:pPr>
        <w:ind w:left="1440" w:hanging="360"/>
      </w:pPr>
      <w:rPr>
        <w:rFonts w:ascii="Courier New" w:hAnsi="Courier New" w:cs="Courier New" w:hint="default"/>
      </w:rPr>
    </w:lvl>
    <w:lvl w:ilvl="2" w:tplc="5AE8DC06" w:tentative="1">
      <w:start w:val="1"/>
      <w:numFmt w:val="bullet"/>
      <w:lvlText w:val=""/>
      <w:lvlJc w:val="left"/>
      <w:pPr>
        <w:ind w:left="2160" w:hanging="360"/>
      </w:pPr>
      <w:rPr>
        <w:rFonts w:ascii="Wingdings" w:hAnsi="Wingdings" w:hint="default"/>
      </w:rPr>
    </w:lvl>
    <w:lvl w:ilvl="3" w:tplc="8CB21632" w:tentative="1">
      <w:start w:val="1"/>
      <w:numFmt w:val="bullet"/>
      <w:lvlText w:val=""/>
      <w:lvlJc w:val="left"/>
      <w:pPr>
        <w:ind w:left="2880" w:hanging="360"/>
      </w:pPr>
      <w:rPr>
        <w:rFonts w:ascii="Symbol" w:hAnsi="Symbol" w:hint="default"/>
      </w:rPr>
    </w:lvl>
    <w:lvl w:ilvl="4" w:tplc="D8C0DDFA" w:tentative="1">
      <w:start w:val="1"/>
      <w:numFmt w:val="bullet"/>
      <w:lvlText w:val="o"/>
      <w:lvlJc w:val="left"/>
      <w:pPr>
        <w:ind w:left="3600" w:hanging="360"/>
      </w:pPr>
      <w:rPr>
        <w:rFonts w:ascii="Courier New" w:hAnsi="Courier New" w:cs="Courier New" w:hint="default"/>
      </w:rPr>
    </w:lvl>
    <w:lvl w:ilvl="5" w:tplc="83A620D4" w:tentative="1">
      <w:start w:val="1"/>
      <w:numFmt w:val="bullet"/>
      <w:lvlText w:val=""/>
      <w:lvlJc w:val="left"/>
      <w:pPr>
        <w:ind w:left="4320" w:hanging="360"/>
      </w:pPr>
      <w:rPr>
        <w:rFonts w:ascii="Wingdings" w:hAnsi="Wingdings" w:hint="default"/>
      </w:rPr>
    </w:lvl>
    <w:lvl w:ilvl="6" w:tplc="AD30A838" w:tentative="1">
      <w:start w:val="1"/>
      <w:numFmt w:val="bullet"/>
      <w:lvlText w:val=""/>
      <w:lvlJc w:val="left"/>
      <w:pPr>
        <w:ind w:left="5040" w:hanging="360"/>
      </w:pPr>
      <w:rPr>
        <w:rFonts w:ascii="Symbol" w:hAnsi="Symbol" w:hint="default"/>
      </w:rPr>
    </w:lvl>
    <w:lvl w:ilvl="7" w:tplc="D67AB024" w:tentative="1">
      <w:start w:val="1"/>
      <w:numFmt w:val="bullet"/>
      <w:lvlText w:val="o"/>
      <w:lvlJc w:val="left"/>
      <w:pPr>
        <w:ind w:left="5760" w:hanging="360"/>
      </w:pPr>
      <w:rPr>
        <w:rFonts w:ascii="Courier New" w:hAnsi="Courier New" w:cs="Courier New" w:hint="default"/>
      </w:rPr>
    </w:lvl>
    <w:lvl w:ilvl="8" w:tplc="EB84D060" w:tentative="1">
      <w:start w:val="1"/>
      <w:numFmt w:val="bullet"/>
      <w:lvlText w:val=""/>
      <w:lvlJc w:val="left"/>
      <w:pPr>
        <w:ind w:left="6480" w:hanging="360"/>
      </w:pPr>
      <w:rPr>
        <w:rFonts w:ascii="Wingdings" w:hAnsi="Wingdings" w:hint="default"/>
      </w:rPr>
    </w:lvl>
  </w:abstractNum>
  <w:abstractNum w:abstractNumId="43" w15:restartNumberingAfterBreak="0">
    <w:nsid w:val="4EC22A82"/>
    <w:multiLevelType w:val="hybridMultilevel"/>
    <w:tmpl w:val="20EEC3B0"/>
    <w:lvl w:ilvl="0" w:tplc="7ABE5CAC">
      <w:start w:val="1"/>
      <w:numFmt w:val="bullet"/>
      <w:lvlText w:val="Օ"/>
      <w:lvlJc w:val="left"/>
      <w:pPr>
        <w:ind w:left="360" w:hanging="360"/>
      </w:pPr>
      <w:rPr>
        <w:rFonts w:ascii="Arial" w:hAnsi="Arial" w:cs="Arial" w:hint="default"/>
        <w:b w:val="0"/>
        <w:sz w:val="20"/>
        <w:szCs w:val="18"/>
      </w:rPr>
    </w:lvl>
    <w:lvl w:ilvl="1" w:tplc="B7DE54F8">
      <w:start w:val="1"/>
      <w:numFmt w:val="bullet"/>
      <w:lvlText w:val="o"/>
      <w:lvlJc w:val="left"/>
      <w:pPr>
        <w:ind w:left="1080" w:hanging="360"/>
      </w:pPr>
      <w:rPr>
        <w:rFonts w:ascii="Courier New" w:hAnsi="Courier New" w:hint="default"/>
      </w:rPr>
    </w:lvl>
    <w:lvl w:ilvl="2" w:tplc="23221048">
      <w:start w:val="1"/>
      <w:numFmt w:val="bullet"/>
      <w:lvlText w:val=""/>
      <w:lvlJc w:val="left"/>
      <w:pPr>
        <w:ind w:left="1800" w:hanging="360"/>
      </w:pPr>
      <w:rPr>
        <w:rFonts w:ascii="Wingdings" w:hAnsi="Wingdings" w:hint="default"/>
      </w:rPr>
    </w:lvl>
    <w:lvl w:ilvl="3" w:tplc="E3827AD0">
      <w:start w:val="1"/>
      <w:numFmt w:val="bullet"/>
      <w:lvlText w:val=""/>
      <w:lvlJc w:val="left"/>
      <w:pPr>
        <w:ind w:left="2520" w:hanging="360"/>
      </w:pPr>
      <w:rPr>
        <w:rFonts w:ascii="Symbol" w:hAnsi="Symbol" w:hint="default"/>
      </w:rPr>
    </w:lvl>
    <w:lvl w:ilvl="4" w:tplc="0C42978C">
      <w:start w:val="1"/>
      <w:numFmt w:val="bullet"/>
      <w:lvlText w:val="o"/>
      <w:lvlJc w:val="left"/>
      <w:pPr>
        <w:ind w:left="3240" w:hanging="360"/>
      </w:pPr>
      <w:rPr>
        <w:rFonts w:ascii="Courier New" w:hAnsi="Courier New" w:hint="default"/>
      </w:rPr>
    </w:lvl>
    <w:lvl w:ilvl="5" w:tplc="5E46374A">
      <w:start w:val="1"/>
      <w:numFmt w:val="bullet"/>
      <w:lvlText w:val=""/>
      <w:lvlJc w:val="left"/>
      <w:pPr>
        <w:ind w:left="3960" w:hanging="360"/>
      </w:pPr>
      <w:rPr>
        <w:rFonts w:ascii="Wingdings" w:hAnsi="Wingdings" w:hint="default"/>
      </w:rPr>
    </w:lvl>
    <w:lvl w:ilvl="6" w:tplc="A1829260">
      <w:start w:val="1"/>
      <w:numFmt w:val="bullet"/>
      <w:lvlText w:val=""/>
      <w:lvlJc w:val="left"/>
      <w:pPr>
        <w:ind w:left="4680" w:hanging="360"/>
      </w:pPr>
      <w:rPr>
        <w:rFonts w:ascii="Symbol" w:hAnsi="Symbol" w:hint="default"/>
      </w:rPr>
    </w:lvl>
    <w:lvl w:ilvl="7" w:tplc="D7488BA8">
      <w:start w:val="1"/>
      <w:numFmt w:val="bullet"/>
      <w:lvlText w:val="o"/>
      <w:lvlJc w:val="left"/>
      <w:pPr>
        <w:ind w:left="5400" w:hanging="360"/>
      </w:pPr>
      <w:rPr>
        <w:rFonts w:ascii="Courier New" w:hAnsi="Courier New" w:hint="default"/>
      </w:rPr>
    </w:lvl>
    <w:lvl w:ilvl="8" w:tplc="1F2E6EAE">
      <w:start w:val="1"/>
      <w:numFmt w:val="bullet"/>
      <w:lvlText w:val=""/>
      <w:lvlJc w:val="left"/>
      <w:pPr>
        <w:ind w:left="6120" w:hanging="360"/>
      </w:pPr>
      <w:rPr>
        <w:rFonts w:ascii="Wingdings" w:hAnsi="Wingdings" w:hint="default"/>
      </w:rPr>
    </w:lvl>
  </w:abstractNum>
  <w:abstractNum w:abstractNumId="44" w15:restartNumberingAfterBreak="0">
    <w:nsid w:val="4EF715D3"/>
    <w:multiLevelType w:val="hybridMultilevel"/>
    <w:tmpl w:val="E0FE0B18"/>
    <w:lvl w:ilvl="0" w:tplc="C7A23D08">
      <w:start w:val="1"/>
      <w:numFmt w:val="bullet"/>
      <w:lvlText w:val="Օ"/>
      <w:lvlJc w:val="left"/>
      <w:pPr>
        <w:ind w:left="360" w:hanging="360"/>
      </w:pPr>
      <w:rPr>
        <w:rFonts w:ascii="Arial" w:hAnsi="Arial" w:cs="Arial" w:hint="default"/>
        <w:b w:val="0"/>
        <w:sz w:val="20"/>
        <w:szCs w:val="18"/>
      </w:rPr>
    </w:lvl>
    <w:lvl w:ilvl="1" w:tplc="CF9896DA" w:tentative="1">
      <w:start w:val="1"/>
      <w:numFmt w:val="bullet"/>
      <w:lvlText w:val="o"/>
      <w:lvlJc w:val="left"/>
      <w:pPr>
        <w:ind w:left="1080" w:hanging="360"/>
      </w:pPr>
      <w:rPr>
        <w:rFonts w:ascii="Courier New" w:hAnsi="Courier New" w:cs="Courier New" w:hint="default"/>
      </w:rPr>
    </w:lvl>
    <w:lvl w:ilvl="2" w:tplc="C1E4CF0A" w:tentative="1">
      <w:start w:val="1"/>
      <w:numFmt w:val="bullet"/>
      <w:lvlText w:val=""/>
      <w:lvlJc w:val="left"/>
      <w:pPr>
        <w:ind w:left="1800" w:hanging="360"/>
      </w:pPr>
      <w:rPr>
        <w:rFonts w:ascii="Wingdings" w:hAnsi="Wingdings" w:hint="default"/>
      </w:rPr>
    </w:lvl>
    <w:lvl w:ilvl="3" w:tplc="5A10A686" w:tentative="1">
      <w:start w:val="1"/>
      <w:numFmt w:val="bullet"/>
      <w:lvlText w:val=""/>
      <w:lvlJc w:val="left"/>
      <w:pPr>
        <w:ind w:left="2520" w:hanging="360"/>
      </w:pPr>
      <w:rPr>
        <w:rFonts w:ascii="Symbol" w:hAnsi="Symbol" w:hint="default"/>
      </w:rPr>
    </w:lvl>
    <w:lvl w:ilvl="4" w:tplc="D890940C" w:tentative="1">
      <w:start w:val="1"/>
      <w:numFmt w:val="bullet"/>
      <w:lvlText w:val="o"/>
      <w:lvlJc w:val="left"/>
      <w:pPr>
        <w:ind w:left="3240" w:hanging="360"/>
      </w:pPr>
      <w:rPr>
        <w:rFonts w:ascii="Courier New" w:hAnsi="Courier New" w:cs="Courier New" w:hint="default"/>
      </w:rPr>
    </w:lvl>
    <w:lvl w:ilvl="5" w:tplc="133A0E4C" w:tentative="1">
      <w:start w:val="1"/>
      <w:numFmt w:val="bullet"/>
      <w:lvlText w:val=""/>
      <w:lvlJc w:val="left"/>
      <w:pPr>
        <w:ind w:left="3960" w:hanging="360"/>
      </w:pPr>
      <w:rPr>
        <w:rFonts w:ascii="Wingdings" w:hAnsi="Wingdings" w:hint="default"/>
      </w:rPr>
    </w:lvl>
    <w:lvl w:ilvl="6" w:tplc="D928701E" w:tentative="1">
      <w:start w:val="1"/>
      <w:numFmt w:val="bullet"/>
      <w:lvlText w:val=""/>
      <w:lvlJc w:val="left"/>
      <w:pPr>
        <w:ind w:left="4680" w:hanging="360"/>
      </w:pPr>
      <w:rPr>
        <w:rFonts w:ascii="Symbol" w:hAnsi="Symbol" w:hint="default"/>
      </w:rPr>
    </w:lvl>
    <w:lvl w:ilvl="7" w:tplc="9708A458" w:tentative="1">
      <w:start w:val="1"/>
      <w:numFmt w:val="bullet"/>
      <w:lvlText w:val="o"/>
      <w:lvlJc w:val="left"/>
      <w:pPr>
        <w:ind w:left="5400" w:hanging="360"/>
      </w:pPr>
      <w:rPr>
        <w:rFonts w:ascii="Courier New" w:hAnsi="Courier New" w:cs="Courier New" w:hint="default"/>
      </w:rPr>
    </w:lvl>
    <w:lvl w:ilvl="8" w:tplc="2D9ABC62" w:tentative="1">
      <w:start w:val="1"/>
      <w:numFmt w:val="bullet"/>
      <w:lvlText w:val=""/>
      <w:lvlJc w:val="left"/>
      <w:pPr>
        <w:ind w:left="6120" w:hanging="360"/>
      </w:pPr>
      <w:rPr>
        <w:rFonts w:ascii="Wingdings" w:hAnsi="Wingdings" w:hint="default"/>
      </w:rPr>
    </w:lvl>
  </w:abstractNum>
  <w:abstractNum w:abstractNumId="45" w15:restartNumberingAfterBreak="0">
    <w:nsid w:val="4FD8688B"/>
    <w:multiLevelType w:val="hybridMultilevel"/>
    <w:tmpl w:val="53C4E716"/>
    <w:lvl w:ilvl="0" w:tplc="CE8A2AFC">
      <w:start w:val="1"/>
      <w:numFmt w:val="bullet"/>
      <w:lvlText w:val="Օ"/>
      <w:lvlJc w:val="left"/>
      <w:pPr>
        <w:ind w:left="360" w:hanging="360"/>
      </w:pPr>
      <w:rPr>
        <w:rFonts w:ascii="Arial" w:hAnsi="Arial" w:cs="Arial" w:hint="default"/>
        <w:b w:val="0"/>
        <w:sz w:val="20"/>
        <w:szCs w:val="18"/>
      </w:rPr>
    </w:lvl>
    <w:lvl w:ilvl="1" w:tplc="63C29780">
      <w:start w:val="1"/>
      <w:numFmt w:val="bullet"/>
      <w:lvlText w:val="o"/>
      <w:lvlJc w:val="left"/>
      <w:pPr>
        <w:ind w:left="1080" w:hanging="360"/>
      </w:pPr>
      <w:rPr>
        <w:rFonts w:ascii="Courier New" w:hAnsi="Courier New" w:hint="default"/>
      </w:rPr>
    </w:lvl>
    <w:lvl w:ilvl="2" w:tplc="8C5071CE">
      <w:start w:val="1"/>
      <w:numFmt w:val="bullet"/>
      <w:lvlText w:val=""/>
      <w:lvlJc w:val="left"/>
      <w:pPr>
        <w:ind w:left="1800" w:hanging="360"/>
      </w:pPr>
      <w:rPr>
        <w:rFonts w:ascii="Wingdings" w:hAnsi="Wingdings" w:hint="default"/>
      </w:rPr>
    </w:lvl>
    <w:lvl w:ilvl="3" w:tplc="7F984D84">
      <w:start w:val="1"/>
      <w:numFmt w:val="bullet"/>
      <w:lvlText w:val=""/>
      <w:lvlJc w:val="left"/>
      <w:pPr>
        <w:ind w:left="2520" w:hanging="360"/>
      </w:pPr>
      <w:rPr>
        <w:rFonts w:ascii="Symbol" w:hAnsi="Symbol" w:hint="default"/>
      </w:rPr>
    </w:lvl>
    <w:lvl w:ilvl="4" w:tplc="1C9833B6">
      <w:start w:val="1"/>
      <w:numFmt w:val="bullet"/>
      <w:lvlText w:val="o"/>
      <w:lvlJc w:val="left"/>
      <w:pPr>
        <w:ind w:left="3240" w:hanging="360"/>
      </w:pPr>
      <w:rPr>
        <w:rFonts w:ascii="Courier New" w:hAnsi="Courier New" w:hint="default"/>
      </w:rPr>
    </w:lvl>
    <w:lvl w:ilvl="5" w:tplc="442A61B4">
      <w:start w:val="1"/>
      <w:numFmt w:val="bullet"/>
      <w:lvlText w:val=""/>
      <w:lvlJc w:val="left"/>
      <w:pPr>
        <w:ind w:left="3960" w:hanging="360"/>
      </w:pPr>
      <w:rPr>
        <w:rFonts w:ascii="Wingdings" w:hAnsi="Wingdings" w:hint="default"/>
      </w:rPr>
    </w:lvl>
    <w:lvl w:ilvl="6" w:tplc="BC5ED6E4">
      <w:start w:val="1"/>
      <w:numFmt w:val="bullet"/>
      <w:lvlText w:val=""/>
      <w:lvlJc w:val="left"/>
      <w:pPr>
        <w:ind w:left="4680" w:hanging="360"/>
      </w:pPr>
      <w:rPr>
        <w:rFonts w:ascii="Symbol" w:hAnsi="Symbol" w:hint="default"/>
      </w:rPr>
    </w:lvl>
    <w:lvl w:ilvl="7" w:tplc="6BD68E96">
      <w:start w:val="1"/>
      <w:numFmt w:val="bullet"/>
      <w:lvlText w:val="o"/>
      <w:lvlJc w:val="left"/>
      <w:pPr>
        <w:ind w:left="5400" w:hanging="360"/>
      </w:pPr>
      <w:rPr>
        <w:rFonts w:ascii="Courier New" w:hAnsi="Courier New" w:hint="default"/>
      </w:rPr>
    </w:lvl>
    <w:lvl w:ilvl="8" w:tplc="7CD0B2CE">
      <w:start w:val="1"/>
      <w:numFmt w:val="bullet"/>
      <w:lvlText w:val=""/>
      <w:lvlJc w:val="left"/>
      <w:pPr>
        <w:ind w:left="6120" w:hanging="360"/>
      </w:pPr>
      <w:rPr>
        <w:rFonts w:ascii="Wingdings" w:hAnsi="Wingdings" w:hint="default"/>
      </w:rPr>
    </w:lvl>
  </w:abstractNum>
  <w:abstractNum w:abstractNumId="46" w15:restartNumberingAfterBreak="0">
    <w:nsid w:val="584469FF"/>
    <w:multiLevelType w:val="hybridMultilevel"/>
    <w:tmpl w:val="8254344C"/>
    <w:lvl w:ilvl="0" w:tplc="E83856E2">
      <w:start w:val="1"/>
      <w:numFmt w:val="bullet"/>
      <w:lvlText w:val=""/>
      <w:lvlJc w:val="left"/>
      <w:pPr>
        <w:ind w:left="360" w:hanging="360"/>
      </w:pPr>
      <w:rPr>
        <w:rFonts w:ascii="Wingdings" w:hAnsi="Wingdings" w:cs="Symbol" w:hint="default"/>
        <w:b w:val="0"/>
        <w:sz w:val="20"/>
        <w:szCs w:val="20"/>
      </w:rPr>
    </w:lvl>
    <w:lvl w:ilvl="1" w:tplc="9056B49C">
      <w:start w:val="1"/>
      <w:numFmt w:val="bullet"/>
      <w:lvlText w:val="o"/>
      <w:lvlJc w:val="left"/>
      <w:pPr>
        <w:ind w:left="1080" w:hanging="360"/>
      </w:pPr>
      <w:rPr>
        <w:rFonts w:ascii="Courier New" w:hAnsi="Courier New" w:hint="default"/>
      </w:rPr>
    </w:lvl>
    <w:lvl w:ilvl="2" w:tplc="73E6B00C">
      <w:start w:val="1"/>
      <w:numFmt w:val="bullet"/>
      <w:lvlText w:val=""/>
      <w:lvlJc w:val="left"/>
      <w:pPr>
        <w:ind w:left="1800" w:hanging="360"/>
      </w:pPr>
      <w:rPr>
        <w:rFonts w:ascii="Wingdings" w:hAnsi="Wingdings" w:hint="default"/>
      </w:rPr>
    </w:lvl>
    <w:lvl w:ilvl="3" w:tplc="27D0A178">
      <w:start w:val="1"/>
      <w:numFmt w:val="bullet"/>
      <w:lvlText w:val=""/>
      <w:lvlJc w:val="left"/>
      <w:pPr>
        <w:ind w:left="2520" w:hanging="360"/>
      </w:pPr>
      <w:rPr>
        <w:rFonts w:ascii="Symbol" w:hAnsi="Symbol" w:hint="default"/>
      </w:rPr>
    </w:lvl>
    <w:lvl w:ilvl="4" w:tplc="142C4262">
      <w:start w:val="1"/>
      <w:numFmt w:val="bullet"/>
      <w:lvlText w:val="o"/>
      <w:lvlJc w:val="left"/>
      <w:pPr>
        <w:ind w:left="3240" w:hanging="360"/>
      </w:pPr>
      <w:rPr>
        <w:rFonts w:ascii="Courier New" w:hAnsi="Courier New" w:hint="default"/>
      </w:rPr>
    </w:lvl>
    <w:lvl w:ilvl="5" w:tplc="F87E95AE">
      <w:start w:val="1"/>
      <w:numFmt w:val="bullet"/>
      <w:lvlText w:val=""/>
      <w:lvlJc w:val="left"/>
      <w:pPr>
        <w:ind w:left="3960" w:hanging="360"/>
      </w:pPr>
      <w:rPr>
        <w:rFonts w:ascii="Wingdings" w:hAnsi="Wingdings" w:hint="default"/>
      </w:rPr>
    </w:lvl>
    <w:lvl w:ilvl="6" w:tplc="C966DCB6">
      <w:start w:val="1"/>
      <w:numFmt w:val="bullet"/>
      <w:lvlText w:val=""/>
      <w:lvlJc w:val="left"/>
      <w:pPr>
        <w:ind w:left="4680" w:hanging="360"/>
      </w:pPr>
      <w:rPr>
        <w:rFonts w:ascii="Symbol" w:hAnsi="Symbol" w:hint="default"/>
      </w:rPr>
    </w:lvl>
    <w:lvl w:ilvl="7" w:tplc="DDB8803C">
      <w:start w:val="1"/>
      <w:numFmt w:val="bullet"/>
      <w:lvlText w:val="o"/>
      <w:lvlJc w:val="left"/>
      <w:pPr>
        <w:ind w:left="5400" w:hanging="360"/>
      </w:pPr>
      <w:rPr>
        <w:rFonts w:ascii="Courier New" w:hAnsi="Courier New" w:hint="default"/>
      </w:rPr>
    </w:lvl>
    <w:lvl w:ilvl="8" w:tplc="F9E68F04">
      <w:start w:val="1"/>
      <w:numFmt w:val="bullet"/>
      <w:lvlText w:val=""/>
      <w:lvlJc w:val="left"/>
      <w:pPr>
        <w:ind w:left="6120" w:hanging="360"/>
      </w:pPr>
      <w:rPr>
        <w:rFonts w:ascii="Wingdings" w:hAnsi="Wingdings" w:hint="default"/>
      </w:rPr>
    </w:lvl>
  </w:abstractNum>
  <w:abstractNum w:abstractNumId="47" w15:restartNumberingAfterBreak="0">
    <w:nsid w:val="599E4A7E"/>
    <w:multiLevelType w:val="hybridMultilevel"/>
    <w:tmpl w:val="4088F826"/>
    <w:lvl w:ilvl="0" w:tplc="2DA0CA3A">
      <w:start w:val="1"/>
      <w:numFmt w:val="bullet"/>
      <w:lvlText w:val="Օ"/>
      <w:lvlJc w:val="left"/>
      <w:pPr>
        <w:ind w:left="360" w:hanging="360"/>
      </w:pPr>
      <w:rPr>
        <w:rFonts w:ascii="Arial" w:hAnsi="Arial" w:cs="Arial" w:hint="default"/>
        <w:b w:val="0"/>
        <w:sz w:val="20"/>
        <w:szCs w:val="18"/>
      </w:rPr>
    </w:lvl>
    <w:lvl w:ilvl="1" w:tplc="CDFE09B6">
      <w:start w:val="1"/>
      <w:numFmt w:val="bullet"/>
      <w:lvlText w:val="o"/>
      <w:lvlJc w:val="left"/>
      <w:pPr>
        <w:ind w:left="1080" w:hanging="360"/>
      </w:pPr>
      <w:rPr>
        <w:rFonts w:ascii="Courier New" w:hAnsi="Courier New" w:hint="default"/>
      </w:rPr>
    </w:lvl>
    <w:lvl w:ilvl="2" w:tplc="C49C1C90">
      <w:start w:val="1"/>
      <w:numFmt w:val="bullet"/>
      <w:lvlText w:val=""/>
      <w:lvlJc w:val="left"/>
      <w:pPr>
        <w:ind w:left="1800" w:hanging="360"/>
      </w:pPr>
      <w:rPr>
        <w:rFonts w:ascii="Wingdings" w:hAnsi="Wingdings" w:hint="default"/>
      </w:rPr>
    </w:lvl>
    <w:lvl w:ilvl="3" w:tplc="0510B6D0">
      <w:start w:val="1"/>
      <w:numFmt w:val="bullet"/>
      <w:lvlText w:val=""/>
      <w:lvlJc w:val="left"/>
      <w:pPr>
        <w:ind w:left="2520" w:hanging="360"/>
      </w:pPr>
      <w:rPr>
        <w:rFonts w:ascii="Symbol" w:hAnsi="Symbol" w:hint="default"/>
      </w:rPr>
    </w:lvl>
    <w:lvl w:ilvl="4" w:tplc="C93E03AA">
      <w:start w:val="1"/>
      <w:numFmt w:val="bullet"/>
      <w:lvlText w:val="o"/>
      <w:lvlJc w:val="left"/>
      <w:pPr>
        <w:ind w:left="3240" w:hanging="360"/>
      </w:pPr>
      <w:rPr>
        <w:rFonts w:ascii="Courier New" w:hAnsi="Courier New" w:hint="default"/>
      </w:rPr>
    </w:lvl>
    <w:lvl w:ilvl="5" w:tplc="E8E08B62">
      <w:start w:val="1"/>
      <w:numFmt w:val="bullet"/>
      <w:lvlText w:val=""/>
      <w:lvlJc w:val="left"/>
      <w:pPr>
        <w:ind w:left="3960" w:hanging="360"/>
      </w:pPr>
      <w:rPr>
        <w:rFonts w:ascii="Wingdings" w:hAnsi="Wingdings" w:hint="default"/>
      </w:rPr>
    </w:lvl>
    <w:lvl w:ilvl="6" w:tplc="9BB28C46">
      <w:start w:val="1"/>
      <w:numFmt w:val="bullet"/>
      <w:lvlText w:val=""/>
      <w:lvlJc w:val="left"/>
      <w:pPr>
        <w:ind w:left="4680" w:hanging="360"/>
      </w:pPr>
      <w:rPr>
        <w:rFonts w:ascii="Symbol" w:hAnsi="Symbol" w:hint="default"/>
      </w:rPr>
    </w:lvl>
    <w:lvl w:ilvl="7" w:tplc="061EEF9C">
      <w:start w:val="1"/>
      <w:numFmt w:val="bullet"/>
      <w:lvlText w:val="o"/>
      <w:lvlJc w:val="left"/>
      <w:pPr>
        <w:ind w:left="5400" w:hanging="360"/>
      </w:pPr>
      <w:rPr>
        <w:rFonts w:ascii="Courier New" w:hAnsi="Courier New" w:hint="default"/>
      </w:rPr>
    </w:lvl>
    <w:lvl w:ilvl="8" w:tplc="D8B88C8E">
      <w:start w:val="1"/>
      <w:numFmt w:val="bullet"/>
      <w:lvlText w:val=""/>
      <w:lvlJc w:val="left"/>
      <w:pPr>
        <w:ind w:left="6120" w:hanging="360"/>
      </w:pPr>
      <w:rPr>
        <w:rFonts w:ascii="Wingdings" w:hAnsi="Wingdings" w:hint="default"/>
      </w:rPr>
    </w:lvl>
  </w:abstractNum>
  <w:abstractNum w:abstractNumId="48" w15:restartNumberingAfterBreak="0">
    <w:nsid w:val="5DEC70E1"/>
    <w:multiLevelType w:val="hybridMultilevel"/>
    <w:tmpl w:val="5DA01D80"/>
    <w:lvl w:ilvl="0" w:tplc="36B40DAC">
      <w:start w:val="1"/>
      <w:numFmt w:val="bullet"/>
      <w:lvlText w:val="Օ"/>
      <w:lvlJc w:val="left"/>
      <w:pPr>
        <w:ind w:left="360" w:hanging="360"/>
      </w:pPr>
      <w:rPr>
        <w:rFonts w:ascii="Arial" w:hAnsi="Arial" w:cs="Arial" w:hint="default"/>
        <w:b w:val="0"/>
        <w:sz w:val="20"/>
        <w:szCs w:val="18"/>
      </w:rPr>
    </w:lvl>
    <w:lvl w:ilvl="1" w:tplc="E53A6DAC">
      <w:start w:val="1"/>
      <w:numFmt w:val="bullet"/>
      <w:lvlText w:val="o"/>
      <w:lvlJc w:val="left"/>
      <w:pPr>
        <w:ind w:left="1080" w:hanging="360"/>
      </w:pPr>
      <w:rPr>
        <w:rFonts w:ascii="Courier New" w:hAnsi="Courier New" w:hint="default"/>
      </w:rPr>
    </w:lvl>
    <w:lvl w:ilvl="2" w:tplc="FAD8D34A">
      <w:start w:val="1"/>
      <w:numFmt w:val="bullet"/>
      <w:lvlText w:val=""/>
      <w:lvlJc w:val="left"/>
      <w:pPr>
        <w:ind w:left="1800" w:hanging="360"/>
      </w:pPr>
      <w:rPr>
        <w:rFonts w:ascii="Wingdings" w:hAnsi="Wingdings" w:hint="default"/>
      </w:rPr>
    </w:lvl>
    <w:lvl w:ilvl="3" w:tplc="43E89D4E">
      <w:start w:val="1"/>
      <w:numFmt w:val="bullet"/>
      <w:lvlText w:val=""/>
      <w:lvlJc w:val="left"/>
      <w:pPr>
        <w:ind w:left="2520" w:hanging="360"/>
      </w:pPr>
      <w:rPr>
        <w:rFonts w:ascii="Symbol" w:hAnsi="Symbol" w:hint="default"/>
      </w:rPr>
    </w:lvl>
    <w:lvl w:ilvl="4" w:tplc="3A121474">
      <w:start w:val="1"/>
      <w:numFmt w:val="bullet"/>
      <w:lvlText w:val="o"/>
      <w:lvlJc w:val="left"/>
      <w:pPr>
        <w:ind w:left="3240" w:hanging="360"/>
      </w:pPr>
      <w:rPr>
        <w:rFonts w:ascii="Courier New" w:hAnsi="Courier New" w:hint="default"/>
      </w:rPr>
    </w:lvl>
    <w:lvl w:ilvl="5" w:tplc="F7007350">
      <w:start w:val="1"/>
      <w:numFmt w:val="bullet"/>
      <w:lvlText w:val=""/>
      <w:lvlJc w:val="left"/>
      <w:pPr>
        <w:ind w:left="3960" w:hanging="360"/>
      </w:pPr>
      <w:rPr>
        <w:rFonts w:ascii="Wingdings" w:hAnsi="Wingdings" w:hint="default"/>
      </w:rPr>
    </w:lvl>
    <w:lvl w:ilvl="6" w:tplc="2C02A198">
      <w:start w:val="1"/>
      <w:numFmt w:val="bullet"/>
      <w:lvlText w:val=""/>
      <w:lvlJc w:val="left"/>
      <w:pPr>
        <w:ind w:left="4680" w:hanging="360"/>
      </w:pPr>
      <w:rPr>
        <w:rFonts w:ascii="Symbol" w:hAnsi="Symbol" w:hint="default"/>
      </w:rPr>
    </w:lvl>
    <w:lvl w:ilvl="7" w:tplc="C58C046E">
      <w:start w:val="1"/>
      <w:numFmt w:val="bullet"/>
      <w:lvlText w:val="o"/>
      <w:lvlJc w:val="left"/>
      <w:pPr>
        <w:ind w:left="5400" w:hanging="360"/>
      </w:pPr>
      <w:rPr>
        <w:rFonts w:ascii="Courier New" w:hAnsi="Courier New" w:hint="default"/>
      </w:rPr>
    </w:lvl>
    <w:lvl w:ilvl="8" w:tplc="39E8EAB2">
      <w:start w:val="1"/>
      <w:numFmt w:val="bullet"/>
      <w:lvlText w:val=""/>
      <w:lvlJc w:val="left"/>
      <w:pPr>
        <w:ind w:left="6120" w:hanging="360"/>
      </w:pPr>
      <w:rPr>
        <w:rFonts w:ascii="Wingdings" w:hAnsi="Wingdings" w:hint="default"/>
      </w:rPr>
    </w:lvl>
  </w:abstractNum>
  <w:abstractNum w:abstractNumId="49" w15:restartNumberingAfterBreak="0">
    <w:nsid w:val="5EC45512"/>
    <w:multiLevelType w:val="hybridMultilevel"/>
    <w:tmpl w:val="B0845234"/>
    <w:lvl w:ilvl="0" w:tplc="53F69094">
      <w:start w:val="1"/>
      <w:numFmt w:val="bullet"/>
      <w:lvlText w:val=""/>
      <w:lvlJc w:val="left"/>
      <w:pPr>
        <w:ind w:left="720" w:hanging="360"/>
      </w:pPr>
      <w:rPr>
        <w:rFonts w:ascii="Wingdings" w:hAnsi="Wingdings" w:cs="Symbol" w:hint="default"/>
        <w:b w:val="0"/>
      </w:rPr>
    </w:lvl>
    <w:lvl w:ilvl="1" w:tplc="29AABE7A" w:tentative="1">
      <w:start w:val="1"/>
      <w:numFmt w:val="bullet"/>
      <w:lvlText w:val="o"/>
      <w:lvlJc w:val="left"/>
      <w:pPr>
        <w:ind w:left="1440" w:hanging="360"/>
      </w:pPr>
      <w:rPr>
        <w:rFonts w:ascii="Courier New" w:hAnsi="Courier New" w:cs="Courier New" w:hint="default"/>
      </w:rPr>
    </w:lvl>
    <w:lvl w:ilvl="2" w:tplc="E3DE5872" w:tentative="1">
      <w:start w:val="1"/>
      <w:numFmt w:val="bullet"/>
      <w:lvlText w:val=""/>
      <w:lvlJc w:val="left"/>
      <w:pPr>
        <w:ind w:left="2160" w:hanging="360"/>
      </w:pPr>
      <w:rPr>
        <w:rFonts w:ascii="Wingdings" w:hAnsi="Wingdings" w:hint="default"/>
      </w:rPr>
    </w:lvl>
    <w:lvl w:ilvl="3" w:tplc="78AAA49C" w:tentative="1">
      <w:start w:val="1"/>
      <w:numFmt w:val="bullet"/>
      <w:lvlText w:val=""/>
      <w:lvlJc w:val="left"/>
      <w:pPr>
        <w:ind w:left="2880" w:hanging="360"/>
      </w:pPr>
      <w:rPr>
        <w:rFonts w:ascii="Symbol" w:hAnsi="Symbol" w:hint="default"/>
      </w:rPr>
    </w:lvl>
    <w:lvl w:ilvl="4" w:tplc="7DA47472" w:tentative="1">
      <w:start w:val="1"/>
      <w:numFmt w:val="bullet"/>
      <w:lvlText w:val="o"/>
      <w:lvlJc w:val="left"/>
      <w:pPr>
        <w:ind w:left="3600" w:hanging="360"/>
      </w:pPr>
      <w:rPr>
        <w:rFonts w:ascii="Courier New" w:hAnsi="Courier New" w:cs="Courier New" w:hint="default"/>
      </w:rPr>
    </w:lvl>
    <w:lvl w:ilvl="5" w:tplc="A922EDFE" w:tentative="1">
      <w:start w:val="1"/>
      <w:numFmt w:val="bullet"/>
      <w:lvlText w:val=""/>
      <w:lvlJc w:val="left"/>
      <w:pPr>
        <w:ind w:left="4320" w:hanging="360"/>
      </w:pPr>
      <w:rPr>
        <w:rFonts w:ascii="Wingdings" w:hAnsi="Wingdings" w:hint="default"/>
      </w:rPr>
    </w:lvl>
    <w:lvl w:ilvl="6" w:tplc="B242366A" w:tentative="1">
      <w:start w:val="1"/>
      <w:numFmt w:val="bullet"/>
      <w:lvlText w:val=""/>
      <w:lvlJc w:val="left"/>
      <w:pPr>
        <w:ind w:left="5040" w:hanging="360"/>
      </w:pPr>
      <w:rPr>
        <w:rFonts w:ascii="Symbol" w:hAnsi="Symbol" w:hint="default"/>
      </w:rPr>
    </w:lvl>
    <w:lvl w:ilvl="7" w:tplc="ECD2ECF0" w:tentative="1">
      <w:start w:val="1"/>
      <w:numFmt w:val="bullet"/>
      <w:lvlText w:val="o"/>
      <w:lvlJc w:val="left"/>
      <w:pPr>
        <w:ind w:left="5760" w:hanging="360"/>
      </w:pPr>
      <w:rPr>
        <w:rFonts w:ascii="Courier New" w:hAnsi="Courier New" w:cs="Courier New" w:hint="default"/>
      </w:rPr>
    </w:lvl>
    <w:lvl w:ilvl="8" w:tplc="78B66152" w:tentative="1">
      <w:start w:val="1"/>
      <w:numFmt w:val="bullet"/>
      <w:lvlText w:val=""/>
      <w:lvlJc w:val="left"/>
      <w:pPr>
        <w:ind w:left="6480" w:hanging="360"/>
      </w:pPr>
      <w:rPr>
        <w:rFonts w:ascii="Wingdings" w:hAnsi="Wingdings" w:hint="default"/>
      </w:rPr>
    </w:lvl>
  </w:abstractNum>
  <w:abstractNum w:abstractNumId="50" w15:restartNumberingAfterBreak="0">
    <w:nsid w:val="5ED734D5"/>
    <w:multiLevelType w:val="hybridMultilevel"/>
    <w:tmpl w:val="63AE97AA"/>
    <w:lvl w:ilvl="0" w:tplc="F7644A50">
      <w:start w:val="5"/>
      <w:numFmt w:val="bullet"/>
      <w:lvlText w:val="-"/>
      <w:lvlJc w:val="left"/>
      <w:pPr>
        <w:ind w:left="720" w:hanging="360"/>
      </w:pPr>
      <w:rPr>
        <w:rFonts w:ascii="Times New Roman" w:eastAsia="Times New Roman" w:hAnsi="Times New Roman" w:cs="Times New Roman" w:hint="default"/>
      </w:rPr>
    </w:lvl>
    <w:lvl w:ilvl="1" w:tplc="4B8222C6" w:tentative="1">
      <w:start w:val="1"/>
      <w:numFmt w:val="bullet"/>
      <w:lvlText w:val="o"/>
      <w:lvlJc w:val="left"/>
      <w:pPr>
        <w:ind w:left="1440" w:hanging="360"/>
      </w:pPr>
      <w:rPr>
        <w:rFonts w:ascii="Courier New" w:hAnsi="Courier New" w:cs="Courier New" w:hint="default"/>
      </w:rPr>
    </w:lvl>
    <w:lvl w:ilvl="2" w:tplc="8542D1C6" w:tentative="1">
      <w:start w:val="1"/>
      <w:numFmt w:val="bullet"/>
      <w:lvlText w:val=""/>
      <w:lvlJc w:val="left"/>
      <w:pPr>
        <w:ind w:left="2160" w:hanging="360"/>
      </w:pPr>
      <w:rPr>
        <w:rFonts w:ascii="Wingdings" w:hAnsi="Wingdings" w:hint="default"/>
      </w:rPr>
    </w:lvl>
    <w:lvl w:ilvl="3" w:tplc="5900E54A" w:tentative="1">
      <w:start w:val="1"/>
      <w:numFmt w:val="bullet"/>
      <w:lvlText w:val=""/>
      <w:lvlJc w:val="left"/>
      <w:pPr>
        <w:ind w:left="2880" w:hanging="360"/>
      </w:pPr>
      <w:rPr>
        <w:rFonts w:ascii="Symbol" w:hAnsi="Symbol" w:hint="default"/>
      </w:rPr>
    </w:lvl>
    <w:lvl w:ilvl="4" w:tplc="F190DD80" w:tentative="1">
      <w:start w:val="1"/>
      <w:numFmt w:val="bullet"/>
      <w:lvlText w:val="o"/>
      <w:lvlJc w:val="left"/>
      <w:pPr>
        <w:ind w:left="3600" w:hanging="360"/>
      </w:pPr>
      <w:rPr>
        <w:rFonts w:ascii="Courier New" w:hAnsi="Courier New" w:cs="Courier New" w:hint="default"/>
      </w:rPr>
    </w:lvl>
    <w:lvl w:ilvl="5" w:tplc="F82A2D46" w:tentative="1">
      <w:start w:val="1"/>
      <w:numFmt w:val="bullet"/>
      <w:lvlText w:val=""/>
      <w:lvlJc w:val="left"/>
      <w:pPr>
        <w:ind w:left="4320" w:hanging="360"/>
      </w:pPr>
      <w:rPr>
        <w:rFonts w:ascii="Wingdings" w:hAnsi="Wingdings" w:hint="default"/>
      </w:rPr>
    </w:lvl>
    <w:lvl w:ilvl="6" w:tplc="63B6A3C0" w:tentative="1">
      <w:start w:val="1"/>
      <w:numFmt w:val="bullet"/>
      <w:lvlText w:val=""/>
      <w:lvlJc w:val="left"/>
      <w:pPr>
        <w:ind w:left="5040" w:hanging="360"/>
      </w:pPr>
      <w:rPr>
        <w:rFonts w:ascii="Symbol" w:hAnsi="Symbol" w:hint="default"/>
      </w:rPr>
    </w:lvl>
    <w:lvl w:ilvl="7" w:tplc="77149C1A" w:tentative="1">
      <w:start w:val="1"/>
      <w:numFmt w:val="bullet"/>
      <w:lvlText w:val="o"/>
      <w:lvlJc w:val="left"/>
      <w:pPr>
        <w:ind w:left="5760" w:hanging="360"/>
      </w:pPr>
      <w:rPr>
        <w:rFonts w:ascii="Courier New" w:hAnsi="Courier New" w:cs="Courier New" w:hint="default"/>
      </w:rPr>
    </w:lvl>
    <w:lvl w:ilvl="8" w:tplc="152CB1D0" w:tentative="1">
      <w:start w:val="1"/>
      <w:numFmt w:val="bullet"/>
      <w:lvlText w:val=""/>
      <w:lvlJc w:val="left"/>
      <w:pPr>
        <w:ind w:left="6480" w:hanging="360"/>
      </w:pPr>
      <w:rPr>
        <w:rFonts w:ascii="Wingdings" w:hAnsi="Wingdings" w:hint="default"/>
      </w:rPr>
    </w:lvl>
  </w:abstractNum>
  <w:abstractNum w:abstractNumId="51" w15:restartNumberingAfterBreak="0">
    <w:nsid w:val="611D6707"/>
    <w:multiLevelType w:val="hybridMultilevel"/>
    <w:tmpl w:val="692E748E"/>
    <w:lvl w:ilvl="0" w:tplc="B756060E">
      <w:start w:val="1"/>
      <w:numFmt w:val="bullet"/>
      <w:lvlText w:val=""/>
      <w:lvlJc w:val="left"/>
      <w:pPr>
        <w:ind w:left="360" w:hanging="360"/>
      </w:pPr>
      <w:rPr>
        <w:rFonts w:ascii="Symbol" w:hAnsi="Symbol" w:hint="default"/>
        <w:color w:val="auto"/>
      </w:rPr>
    </w:lvl>
    <w:lvl w:ilvl="1" w:tplc="ADC4D0BE" w:tentative="1">
      <w:start w:val="1"/>
      <w:numFmt w:val="bullet"/>
      <w:lvlText w:val="o"/>
      <w:lvlJc w:val="left"/>
      <w:pPr>
        <w:ind w:left="1080" w:hanging="360"/>
      </w:pPr>
      <w:rPr>
        <w:rFonts w:ascii="Courier New" w:hAnsi="Courier New" w:cs="Courier New" w:hint="default"/>
      </w:rPr>
    </w:lvl>
    <w:lvl w:ilvl="2" w:tplc="84E6EBD8" w:tentative="1">
      <w:start w:val="1"/>
      <w:numFmt w:val="bullet"/>
      <w:lvlText w:val=""/>
      <w:lvlJc w:val="left"/>
      <w:pPr>
        <w:ind w:left="1800" w:hanging="360"/>
      </w:pPr>
      <w:rPr>
        <w:rFonts w:ascii="Wingdings" w:hAnsi="Wingdings" w:hint="default"/>
      </w:rPr>
    </w:lvl>
    <w:lvl w:ilvl="3" w:tplc="4FFE318C" w:tentative="1">
      <w:start w:val="1"/>
      <w:numFmt w:val="bullet"/>
      <w:lvlText w:val=""/>
      <w:lvlJc w:val="left"/>
      <w:pPr>
        <w:ind w:left="2520" w:hanging="360"/>
      </w:pPr>
      <w:rPr>
        <w:rFonts w:ascii="Symbol" w:hAnsi="Symbol" w:hint="default"/>
      </w:rPr>
    </w:lvl>
    <w:lvl w:ilvl="4" w:tplc="33A22A3E" w:tentative="1">
      <w:start w:val="1"/>
      <w:numFmt w:val="bullet"/>
      <w:lvlText w:val="o"/>
      <w:lvlJc w:val="left"/>
      <w:pPr>
        <w:ind w:left="3240" w:hanging="360"/>
      </w:pPr>
      <w:rPr>
        <w:rFonts w:ascii="Courier New" w:hAnsi="Courier New" w:cs="Courier New" w:hint="default"/>
      </w:rPr>
    </w:lvl>
    <w:lvl w:ilvl="5" w:tplc="FF1EE9AC" w:tentative="1">
      <w:start w:val="1"/>
      <w:numFmt w:val="bullet"/>
      <w:lvlText w:val=""/>
      <w:lvlJc w:val="left"/>
      <w:pPr>
        <w:ind w:left="3960" w:hanging="360"/>
      </w:pPr>
      <w:rPr>
        <w:rFonts w:ascii="Wingdings" w:hAnsi="Wingdings" w:hint="default"/>
      </w:rPr>
    </w:lvl>
    <w:lvl w:ilvl="6" w:tplc="078C01D6" w:tentative="1">
      <w:start w:val="1"/>
      <w:numFmt w:val="bullet"/>
      <w:lvlText w:val=""/>
      <w:lvlJc w:val="left"/>
      <w:pPr>
        <w:ind w:left="4680" w:hanging="360"/>
      </w:pPr>
      <w:rPr>
        <w:rFonts w:ascii="Symbol" w:hAnsi="Symbol" w:hint="default"/>
      </w:rPr>
    </w:lvl>
    <w:lvl w:ilvl="7" w:tplc="AAB42592" w:tentative="1">
      <w:start w:val="1"/>
      <w:numFmt w:val="bullet"/>
      <w:lvlText w:val="o"/>
      <w:lvlJc w:val="left"/>
      <w:pPr>
        <w:ind w:left="5400" w:hanging="360"/>
      </w:pPr>
      <w:rPr>
        <w:rFonts w:ascii="Courier New" w:hAnsi="Courier New" w:cs="Courier New" w:hint="default"/>
      </w:rPr>
    </w:lvl>
    <w:lvl w:ilvl="8" w:tplc="DA34ABF4" w:tentative="1">
      <w:start w:val="1"/>
      <w:numFmt w:val="bullet"/>
      <w:lvlText w:val=""/>
      <w:lvlJc w:val="left"/>
      <w:pPr>
        <w:ind w:left="6120" w:hanging="360"/>
      </w:pPr>
      <w:rPr>
        <w:rFonts w:ascii="Wingdings" w:hAnsi="Wingdings" w:hint="default"/>
      </w:rPr>
    </w:lvl>
  </w:abstractNum>
  <w:abstractNum w:abstractNumId="52" w15:restartNumberingAfterBreak="0">
    <w:nsid w:val="624E2293"/>
    <w:multiLevelType w:val="hybridMultilevel"/>
    <w:tmpl w:val="00225ADE"/>
    <w:lvl w:ilvl="0" w:tplc="97E48792">
      <w:start w:val="1"/>
      <w:numFmt w:val="bullet"/>
      <w:lvlText w:val="Օ"/>
      <w:lvlJc w:val="left"/>
      <w:pPr>
        <w:ind w:left="360" w:hanging="360"/>
      </w:pPr>
      <w:rPr>
        <w:rFonts w:ascii="Arial" w:hAnsi="Arial" w:cs="Arial" w:hint="default"/>
        <w:b w:val="0"/>
        <w:bCs w:val="0"/>
        <w:sz w:val="20"/>
        <w:szCs w:val="18"/>
      </w:rPr>
    </w:lvl>
    <w:lvl w:ilvl="1" w:tplc="86F26BCA">
      <w:start w:val="1"/>
      <w:numFmt w:val="bullet"/>
      <w:lvlText w:val="o"/>
      <w:lvlJc w:val="left"/>
      <w:pPr>
        <w:ind w:left="1080" w:hanging="360"/>
      </w:pPr>
      <w:rPr>
        <w:rFonts w:ascii="Courier New" w:hAnsi="Courier New" w:hint="default"/>
      </w:rPr>
    </w:lvl>
    <w:lvl w:ilvl="2" w:tplc="BFCA60DC">
      <w:start w:val="1"/>
      <w:numFmt w:val="bullet"/>
      <w:lvlText w:val=""/>
      <w:lvlJc w:val="left"/>
      <w:pPr>
        <w:ind w:left="1800" w:hanging="360"/>
      </w:pPr>
      <w:rPr>
        <w:rFonts w:ascii="Wingdings" w:hAnsi="Wingdings" w:hint="default"/>
      </w:rPr>
    </w:lvl>
    <w:lvl w:ilvl="3" w:tplc="69FA328A">
      <w:start w:val="1"/>
      <w:numFmt w:val="bullet"/>
      <w:lvlText w:val=""/>
      <w:lvlJc w:val="left"/>
      <w:pPr>
        <w:ind w:left="2520" w:hanging="360"/>
      </w:pPr>
      <w:rPr>
        <w:rFonts w:ascii="Symbol" w:hAnsi="Symbol" w:hint="default"/>
      </w:rPr>
    </w:lvl>
    <w:lvl w:ilvl="4" w:tplc="45D0B422">
      <w:start w:val="1"/>
      <w:numFmt w:val="bullet"/>
      <w:lvlText w:val="o"/>
      <w:lvlJc w:val="left"/>
      <w:pPr>
        <w:ind w:left="3240" w:hanging="360"/>
      </w:pPr>
      <w:rPr>
        <w:rFonts w:ascii="Courier New" w:hAnsi="Courier New" w:hint="default"/>
      </w:rPr>
    </w:lvl>
    <w:lvl w:ilvl="5" w:tplc="1E92472A">
      <w:start w:val="1"/>
      <w:numFmt w:val="bullet"/>
      <w:lvlText w:val=""/>
      <w:lvlJc w:val="left"/>
      <w:pPr>
        <w:ind w:left="3960" w:hanging="360"/>
      </w:pPr>
      <w:rPr>
        <w:rFonts w:ascii="Wingdings" w:hAnsi="Wingdings" w:hint="default"/>
      </w:rPr>
    </w:lvl>
    <w:lvl w:ilvl="6" w:tplc="7E1A331C">
      <w:start w:val="1"/>
      <w:numFmt w:val="bullet"/>
      <w:lvlText w:val=""/>
      <w:lvlJc w:val="left"/>
      <w:pPr>
        <w:ind w:left="4680" w:hanging="360"/>
      </w:pPr>
      <w:rPr>
        <w:rFonts w:ascii="Symbol" w:hAnsi="Symbol" w:hint="default"/>
      </w:rPr>
    </w:lvl>
    <w:lvl w:ilvl="7" w:tplc="31B2F12A">
      <w:start w:val="1"/>
      <w:numFmt w:val="bullet"/>
      <w:lvlText w:val="o"/>
      <w:lvlJc w:val="left"/>
      <w:pPr>
        <w:ind w:left="5400" w:hanging="360"/>
      </w:pPr>
      <w:rPr>
        <w:rFonts w:ascii="Courier New" w:hAnsi="Courier New" w:hint="default"/>
      </w:rPr>
    </w:lvl>
    <w:lvl w:ilvl="8" w:tplc="5980DF3E">
      <w:start w:val="1"/>
      <w:numFmt w:val="bullet"/>
      <w:lvlText w:val=""/>
      <w:lvlJc w:val="left"/>
      <w:pPr>
        <w:ind w:left="6120" w:hanging="360"/>
      </w:pPr>
      <w:rPr>
        <w:rFonts w:ascii="Wingdings" w:hAnsi="Wingdings" w:hint="default"/>
      </w:rPr>
    </w:lvl>
  </w:abstractNum>
  <w:abstractNum w:abstractNumId="53" w15:restartNumberingAfterBreak="0">
    <w:nsid w:val="625D43D7"/>
    <w:multiLevelType w:val="hybridMultilevel"/>
    <w:tmpl w:val="830E265C"/>
    <w:lvl w:ilvl="0" w:tplc="B79A1D3E">
      <w:start w:val="1"/>
      <w:numFmt w:val="decimal"/>
      <w:lvlText w:val="%1."/>
      <w:lvlJc w:val="left"/>
      <w:pPr>
        <w:ind w:left="720" w:hanging="360"/>
      </w:pPr>
    </w:lvl>
    <w:lvl w:ilvl="1" w:tplc="2DFC8EC6" w:tentative="1">
      <w:start w:val="1"/>
      <w:numFmt w:val="lowerLetter"/>
      <w:lvlText w:val="%2."/>
      <w:lvlJc w:val="left"/>
      <w:pPr>
        <w:ind w:left="1440" w:hanging="360"/>
      </w:pPr>
    </w:lvl>
    <w:lvl w:ilvl="2" w:tplc="B978D09E" w:tentative="1">
      <w:start w:val="1"/>
      <w:numFmt w:val="lowerRoman"/>
      <w:lvlText w:val="%3."/>
      <w:lvlJc w:val="right"/>
      <w:pPr>
        <w:ind w:left="2160" w:hanging="180"/>
      </w:pPr>
    </w:lvl>
    <w:lvl w:ilvl="3" w:tplc="E04C62E0" w:tentative="1">
      <w:start w:val="1"/>
      <w:numFmt w:val="decimal"/>
      <w:lvlText w:val="%4."/>
      <w:lvlJc w:val="left"/>
      <w:pPr>
        <w:ind w:left="2880" w:hanging="360"/>
      </w:pPr>
    </w:lvl>
    <w:lvl w:ilvl="4" w:tplc="A762FD72" w:tentative="1">
      <w:start w:val="1"/>
      <w:numFmt w:val="lowerLetter"/>
      <w:lvlText w:val="%5."/>
      <w:lvlJc w:val="left"/>
      <w:pPr>
        <w:ind w:left="3600" w:hanging="360"/>
      </w:pPr>
    </w:lvl>
    <w:lvl w:ilvl="5" w:tplc="A48E6534" w:tentative="1">
      <w:start w:val="1"/>
      <w:numFmt w:val="lowerRoman"/>
      <w:lvlText w:val="%6."/>
      <w:lvlJc w:val="right"/>
      <w:pPr>
        <w:ind w:left="4320" w:hanging="180"/>
      </w:pPr>
    </w:lvl>
    <w:lvl w:ilvl="6" w:tplc="D73CCC54" w:tentative="1">
      <w:start w:val="1"/>
      <w:numFmt w:val="decimal"/>
      <w:lvlText w:val="%7."/>
      <w:lvlJc w:val="left"/>
      <w:pPr>
        <w:ind w:left="5040" w:hanging="360"/>
      </w:pPr>
    </w:lvl>
    <w:lvl w:ilvl="7" w:tplc="4FEA41CE" w:tentative="1">
      <w:start w:val="1"/>
      <w:numFmt w:val="lowerLetter"/>
      <w:lvlText w:val="%8."/>
      <w:lvlJc w:val="left"/>
      <w:pPr>
        <w:ind w:left="5760" w:hanging="360"/>
      </w:pPr>
    </w:lvl>
    <w:lvl w:ilvl="8" w:tplc="F634BE5A" w:tentative="1">
      <w:start w:val="1"/>
      <w:numFmt w:val="lowerRoman"/>
      <w:lvlText w:val="%9."/>
      <w:lvlJc w:val="right"/>
      <w:pPr>
        <w:ind w:left="6480" w:hanging="180"/>
      </w:pPr>
    </w:lvl>
  </w:abstractNum>
  <w:abstractNum w:abstractNumId="54" w15:restartNumberingAfterBreak="0">
    <w:nsid w:val="636C7F2E"/>
    <w:multiLevelType w:val="hybridMultilevel"/>
    <w:tmpl w:val="695458E0"/>
    <w:lvl w:ilvl="0" w:tplc="5DA28882">
      <w:start w:val="1"/>
      <w:numFmt w:val="bullet"/>
      <w:lvlText w:val="Օ"/>
      <w:lvlJc w:val="left"/>
      <w:pPr>
        <w:ind w:left="360" w:hanging="360"/>
      </w:pPr>
      <w:rPr>
        <w:rFonts w:ascii="Arial" w:hAnsi="Arial" w:cs="Arial" w:hint="default"/>
        <w:b w:val="0"/>
        <w:sz w:val="20"/>
        <w:szCs w:val="18"/>
      </w:rPr>
    </w:lvl>
    <w:lvl w:ilvl="1" w:tplc="8DD6B970">
      <w:start w:val="1"/>
      <w:numFmt w:val="bullet"/>
      <w:lvlText w:val="o"/>
      <w:lvlJc w:val="left"/>
      <w:pPr>
        <w:ind w:left="1080" w:hanging="360"/>
      </w:pPr>
      <w:rPr>
        <w:rFonts w:ascii="Courier New" w:hAnsi="Courier New" w:hint="default"/>
      </w:rPr>
    </w:lvl>
    <w:lvl w:ilvl="2" w:tplc="B5F02D94">
      <w:start w:val="1"/>
      <w:numFmt w:val="bullet"/>
      <w:lvlText w:val=""/>
      <w:lvlJc w:val="left"/>
      <w:pPr>
        <w:ind w:left="1800" w:hanging="360"/>
      </w:pPr>
      <w:rPr>
        <w:rFonts w:ascii="Wingdings" w:hAnsi="Wingdings" w:hint="default"/>
      </w:rPr>
    </w:lvl>
    <w:lvl w:ilvl="3" w:tplc="F3300324">
      <w:start w:val="1"/>
      <w:numFmt w:val="bullet"/>
      <w:lvlText w:val=""/>
      <w:lvlJc w:val="left"/>
      <w:pPr>
        <w:ind w:left="2520" w:hanging="360"/>
      </w:pPr>
      <w:rPr>
        <w:rFonts w:ascii="Symbol" w:hAnsi="Symbol" w:hint="default"/>
      </w:rPr>
    </w:lvl>
    <w:lvl w:ilvl="4" w:tplc="D7B4CE1C">
      <w:start w:val="1"/>
      <w:numFmt w:val="bullet"/>
      <w:lvlText w:val="o"/>
      <w:lvlJc w:val="left"/>
      <w:pPr>
        <w:ind w:left="3240" w:hanging="360"/>
      </w:pPr>
      <w:rPr>
        <w:rFonts w:ascii="Courier New" w:hAnsi="Courier New" w:hint="default"/>
      </w:rPr>
    </w:lvl>
    <w:lvl w:ilvl="5" w:tplc="86E21340">
      <w:start w:val="1"/>
      <w:numFmt w:val="bullet"/>
      <w:lvlText w:val=""/>
      <w:lvlJc w:val="left"/>
      <w:pPr>
        <w:ind w:left="3960" w:hanging="360"/>
      </w:pPr>
      <w:rPr>
        <w:rFonts w:ascii="Wingdings" w:hAnsi="Wingdings" w:hint="default"/>
      </w:rPr>
    </w:lvl>
    <w:lvl w:ilvl="6" w:tplc="BF06E0E2">
      <w:start w:val="1"/>
      <w:numFmt w:val="bullet"/>
      <w:lvlText w:val=""/>
      <w:lvlJc w:val="left"/>
      <w:pPr>
        <w:ind w:left="4680" w:hanging="360"/>
      </w:pPr>
      <w:rPr>
        <w:rFonts w:ascii="Symbol" w:hAnsi="Symbol" w:hint="default"/>
      </w:rPr>
    </w:lvl>
    <w:lvl w:ilvl="7" w:tplc="D0D66182">
      <w:start w:val="1"/>
      <w:numFmt w:val="bullet"/>
      <w:lvlText w:val="o"/>
      <w:lvlJc w:val="left"/>
      <w:pPr>
        <w:ind w:left="5400" w:hanging="360"/>
      </w:pPr>
      <w:rPr>
        <w:rFonts w:ascii="Courier New" w:hAnsi="Courier New" w:hint="default"/>
      </w:rPr>
    </w:lvl>
    <w:lvl w:ilvl="8" w:tplc="1F6A8198">
      <w:start w:val="1"/>
      <w:numFmt w:val="bullet"/>
      <w:lvlText w:val=""/>
      <w:lvlJc w:val="left"/>
      <w:pPr>
        <w:ind w:left="6120" w:hanging="360"/>
      </w:pPr>
      <w:rPr>
        <w:rFonts w:ascii="Wingdings" w:hAnsi="Wingdings" w:hint="default"/>
      </w:rPr>
    </w:lvl>
  </w:abstractNum>
  <w:abstractNum w:abstractNumId="55" w15:restartNumberingAfterBreak="0">
    <w:nsid w:val="651D42F4"/>
    <w:multiLevelType w:val="hybridMultilevel"/>
    <w:tmpl w:val="59C42926"/>
    <w:lvl w:ilvl="0" w:tplc="BA1AEE16">
      <w:start w:val="1"/>
      <w:numFmt w:val="bullet"/>
      <w:lvlText w:val=""/>
      <w:lvlJc w:val="left"/>
      <w:pPr>
        <w:ind w:left="360" w:hanging="360"/>
      </w:pPr>
      <w:rPr>
        <w:rFonts w:ascii="Wingdings" w:hAnsi="Wingdings" w:hint="default"/>
      </w:rPr>
    </w:lvl>
    <w:lvl w:ilvl="1" w:tplc="59F0B918" w:tentative="1">
      <w:start w:val="1"/>
      <w:numFmt w:val="bullet"/>
      <w:lvlText w:val="o"/>
      <w:lvlJc w:val="left"/>
      <w:pPr>
        <w:ind w:left="1080" w:hanging="360"/>
      </w:pPr>
      <w:rPr>
        <w:rFonts w:ascii="Courier New" w:hAnsi="Courier New" w:cs="Courier New" w:hint="default"/>
      </w:rPr>
    </w:lvl>
    <w:lvl w:ilvl="2" w:tplc="6E6C9D20" w:tentative="1">
      <w:start w:val="1"/>
      <w:numFmt w:val="bullet"/>
      <w:lvlText w:val=""/>
      <w:lvlJc w:val="left"/>
      <w:pPr>
        <w:ind w:left="1800" w:hanging="360"/>
      </w:pPr>
      <w:rPr>
        <w:rFonts w:ascii="Wingdings" w:hAnsi="Wingdings" w:hint="default"/>
      </w:rPr>
    </w:lvl>
    <w:lvl w:ilvl="3" w:tplc="5B6A4974" w:tentative="1">
      <w:start w:val="1"/>
      <w:numFmt w:val="bullet"/>
      <w:lvlText w:val=""/>
      <w:lvlJc w:val="left"/>
      <w:pPr>
        <w:ind w:left="2520" w:hanging="360"/>
      </w:pPr>
      <w:rPr>
        <w:rFonts w:ascii="Symbol" w:hAnsi="Symbol" w:hint="default"/>
      </w:rPr>
    </w:lvl>
    <w:lvl w:ilvl="4" w:tplc="4EDEF5EE" w:tentative="1">
      <w:start w:val="1"/>
      <w:numFmt w:val="bullet"/>
      <w:lvlText w:val="o"/>
      <w:lvlJc w:val="left"/>
      <w:pPr>
        <w:ind w:left="3240" w:hanging="360"/>
      </w:pPr>
      <w:rPr>
        <w:rFonts w:ascii="Courier New" w:hAnsi="Courier New" w:cs="Courier New" w:hint="default"/>
      </w:rPr>
    </w:lvl>
    <w:lvl w:ilvl="5" w:tplc="71B82AF6" w:tentative="1">
      <w:start w:val="1"/>
      <w:numFmt w:val="bullet"/>
      <w:lvlText w:val=""/>
      <w:lvlJc w:val="left"/>
      <w:pPr>
        <w:ind w:left="3960" w:hanging="360"/>
      </w:pPr>
      <w:rPr>
        <w:rFonts w:ascii="Wingdings" w:hAnsi="Wingdings" w:hint="default"/>
      </w:rPr>
    </w:lvl>
    <w:lvl w:ilvl="6" w:tplc="A2EE0E20" w:tentative="1">
      <w:start w:val="1"/>
      <w:numFmt w:val="bullet"/>
      <w:lvlText w:val=""/>
      <w:lvlJc w:val="left"/>
      <w:pPr>
        <w:ind w:left="4680" w:hanging="360"/>
      </w:pPr>
      <w:rPr>
        <w:rFonts w:ascii="Symbol" w:hAnsi="Symbol" w:hint="default"/>
      </w:rPr>
    </w:lvl>
    <w:lvl w:ilvl="7" w:tplc="46DE1370" w:tentative="1">
      <w:start w:val="1"/>
      <w:numFmt w:val="bullet"/>
      <w:lvlText w:val="o"/>
      <w:lvlJc w:val="left"/>
      <w:pPr>
        <w:ind w:left="5400" w:hanging="360"/>
      </w:pPr>
      <w:rPr>
        <w:rFonts w:ascii="Courier New" w:hAnsi="Courier New" w:cs="Courier New" w:hint="default"/>
      </w:rPr>
    </w:lvl>
    <w:lvl w:ilvl="8" w:tplc="28AC9948" w:tentative="1">
      <w:start w:val="1"/>
      <w:numFmt w:val="bullet"/>
      <w:lvlText w:val=""/>
      <w:lvlJc w:val="left"/>
      <w:pPr>
        <w:ind w:left="6120" w:hanging="360"/>
      </w:pPr>
      <w:rPr>
        <w:rFonts w:ascii="Wingdings" w:hAnsi="Wingdings" w:hint="default"/>
      </w:rPr>
    </w:lvl>
  </w:abstractNum>
  <w:abstractNum w:abstractNumId="56" w15:restartNumberingAfterBreak="0">
    <w:nsid w:val="666279DC"/>
    <w:multiLevelType w:val="hybridMultilevel"/>
    <w:tmpl w:val="7F60E5C8"/>
    <w:lvl w:ilvl="0" w:tplc="F4564326">
      <w:start w:val="1"/>
      <w:numFmt w:val="bullet"/>
      <w:lvlText w:val=""/>
      <w:lvlJc w:val="left"/>
      <w:pPr>
        <w:ind w:left="720" w:hanging="360"/>
      </w:pPr>
      <w:rPr>
        <w:rFonts w:ascii="Wingdings" w:hAnsi="Wingdings" w:cs="Symbol" w:hint="default"/>
      </w:rPr>
    </w:lvl>
    <w:lvl w:ilvl="1" w:tplc="6C5EB312" w:tentative="1">
      <w:start w:val="1"/>
      <w:numFmt w:val="bullet"/>
      <w:lvlText w:val="o"/>
      <w:lvlJc w:val="left"/>
      <w:pPr>
        <w:ind w:left="1440" w:hanging="360"/>
      </w:pPr>
      <w:rPr>
        <w:rFonts w:ascii="Courier New" w:hAnsi="Courier New" w:cs="Courier New" w:hint="default"/>
      </w:rPr>
    </w:lvl>
    <w:lvl w:ilvl="2" w:tplc="55E2427E" w:tentative="1">
      <w:start w:val="1"/>
      <w:numFmt w:val="bullet"/>
      <w:lvlText w:val=""/>
      <w:lvlJc w:val="left"/>
      <w:pPr>
        <w:ind w:left="2160" w:hanging="360"/>
      </w:pPr>
      <w:rPr>
        <w:rFonts w:ascii="Wingdings" w:hAnsi="Wingdings" w:hint="default"/>
      </w:rPr>
    </w:lvl>
    <w:lvl w:ilvl="3" w:tplc="4D367726" w:tentative="1">
      <w:start w:val="1"/>
      <w:numFmt w:val="bullet"/>
      <w:lvlText w:val=""/>
      <w:lvlJc w:val="left"/>
      <w:pPr>
        <w:ind w:left="2880" w:hanging="360"/>
      </w:pPr>
      <w:rPr>
        <w:rFonts w:ascii="Symbol" w:hAnsi="Symbol" w:hint="default"/>
      </w:rPr>
    </w:lvl>
    <w:lvl w:ilvl="4" w:tplc="899E070A" w:tentative="1">
      <w:start w:val="1"/>
      <w:numFmt w:val="bullet"/>
      <w:lvlText w:val="o"/>
      <w:lvlJc w:val="left"/>
      <w:pPr>
        <w:ind w:left="3600" w:hanging="360"/>
      </w:pPr>
      <w:rPr>
        <w:rFonts w:ascii="Courier New" w:hAnsi="Courier New" w:cs="Courier New" w:hint="default"/>
      </w:rPr>
    </w:lvl>
    <w:lvl w:ilvl="5" w:tplc="59B8637C" w:tentative="1">
      <w:start w:val="1"/>
      <w:numFmt w:val="bullet"/>
      <w:lvlText w:val=""/>
      <w:lvlJc w:val="left"/>
      <w:pPr>
        <w:ind w:left="4320" w:hanging="360"/>
      </w:pPr>
      <w:rPr>
        <w:rFonts w:ascii="Wingdings" w:hAnsi="Wingdings" w:hint="default"/>
      </w:rPr>
    </w:lvl>
    <w:lvl w:ilvl="6" w:tplc="ED86D14E" w:tentative="1">
      <w:start w:val="1"/>
      <w:numFmt w:val="bullet"/>
      <w:lvlText w:val=""/>
      <w:lvlJc w:val="left"/>
      <w:pPr>
        <w:ind w:left="5040" w:hanging="360"/>
      </w:pPr>
      <w:rPr>
        <w:rFonts w:ascii="Symbol" w:hAnsi="Symbol" w:hint="default"/>
      </w:rPr>
    </w:lvl>
    <w:lvl w:ilvl="7" w:tplc="409ADAEE" w:tentative="1">
      <w:start w:val="1"/>
      <w:numFmt w:val="bullet"/>
      <w:lvlText w:val="o"/>
      <w:lvlJc w:val="left"/>
      <w:pPr>
        <w:ind w:left="5760" w:hanging="360"/>
      </w:pPr>
      <w:rPr>
        <w:rFonts w:ascii="Courier New" w:hAnsi="Courier New" w:cs="Courier New" w:hint="default"/>
      </w:rPr>
    </w:lvl>
    <w:lvl w:ilvl="8" w:tplc="5C44140A" w:tentative="1">
      <w:start w:val="1"/>
      <w:numFmt w:val="bullet"/>
      <w:lvlText w:val=""/>
      <w:lvlJc w:val="left"/>
      <w:pPr>
        <w:ind w:left="6480" w:hanging="360"/>
      </w:pPr>
      <w:rPr>
        <w:rFonts w:ascii="Wingdings" w:hAnsi="Wingdings" w:hint="default"/>
      </w:rPr>
    </w:lvl>
  </w:abstractNum>
  <w:abstractNum w:abstractNumId="57" w15:restartNumberingAfterBreak="0">
    <w:nsid w:val="677547A6"/>
    <w:multiLevelType w:val="hybridMultilevel"/>
    <w:tmpl w:val="F3046FD6"/>
    <w:lvl w:ilvl="0" w:tplc="F858CEDC">
      <w:start w:val="1"/>
      <w:numFmt w:val="bullet"/>
      <w:lvlText w:val=""/>
      <w:lvlJc w:val="left"/>
      <w:pPr>
        <w:ind w:left="1080" w:hanging="360"/>
      </w:pPr>
      <w:rPr>
        <w:rFonts w:ascii="Wingdings" w:hAnsi="Wingdings" w:hint="default"/>
        <w:color w:val="00B0F0"/>
      </w:rPr>
    </w:lvl>
    <w:lvl w:ilvl="1" w:tplc="6150BCA4" w:tentative="1">
      <w:start w:val="1"/>
      <w:numFmt w:val="bullet"/>
      <w:lvlText w:val="o"/>
      <w:lvlJc w:val="left"/>
      <w:pPr>
        <w:ind w:left="1800" w:hanging="360"/>
      </w:pPr>
      <w:rPr>
        <w:rFonts w:ascii="Courier New" w:hAnsi="Courier New" w:cs="Courier New" w:hint="default"/>
      </w:rPr>
    </w:lvl>
    <w:lvl w:ilvl="2" w:tplc="780E213C" w:tentative="1">
      <w:start w:val="1"/>
      <w:numFmt w:val="bullet"/>
      <w:lvlText w:val=""/>
      <w:lvlJc w:val="left"/>
      <w:pPr>
        <w:ind w:left="2520" w:hanging="360"/>
      </w:pPr>
      <w:rPr>
        <w:rFonts w:ascii="Wingdings" w:hAnsi="Wingdings" w:hint="default"/>
      </w:rPr>
    </w:lvl>
    <w:lvl w:ilvl="3" w:tplc="701C5EE6" w:tentative="1">
      <w:start w:val="1"/>
      <w:numFmt w:val="bullet"/>
      <w:lvlText w:val=""/>
      <w:lvlJc w:val="left"/>
      <w:pPr>
        <w:ind w:left="3240" w:hanging="360"/>
      </w:pPr>
      <w:rPr>
        <w:rFonts w:ascii="Symbol" w:hAnsi="Symbol" w:hint="default"/>
      </w:rPr>
    </w:lvl>
    <w:lvl w:ilvl="4" w:tplc="201063E8" w:tentative="1">
      <w:start w:val="1"/>
      <w:numFmt w:val="bullet"/>
      <w:lvlText w:val="o"/>
      <w:lvlJc w:val="left"/>
      <w:pPr>
        <w:ind w:left="3960" w:hanging="360"/>
      </w:pPr>
      <w:rPr>
        <w:rFonts w:ascii="Courier New" w:hAnsi="Courier New" w:cs="Courier New" w:hint="default"/>
      </w:rPr>
    </w:lvl>
    <w:lvl w:ilvl="5" w:tplc="4FAA88FA" w:tentative="1">
      <w:start w:val="1"/>
      <w:numFmt w:val="bullet"/>
      <w:lvlText w:val=""/>
      <w:lvlJc w:val="left"/>
      <w:pPr>
        <w:ind w:left="4680" w:hanging="360"/>
      </w:pPr>
      <w:rPr>
        <w:rFonts w:ascii="Wingdings" w:hAnsi="Wingdings" w:hint="default"/>
      </w:rPr>
    </w:lvl>
    <w:lvl w:ilvl="6" w:tplc="5D54E0A0" w:tentative="1">
      <w:start w:val="1"/>
      <w:numFmt w:val="bullet"/>
      <w:lvlText w:val=""/>
      <w:lvlJc w:val="left"/>
      <w:pPr>
        <w:ind w:left="5400" w:hanging="360"/>
      </w:pPr>
      <w:rPr>
        <w:rFonts w:ascii="Symbol" w:hAnsi="Symbol" w:hint="default"/>
      </w:rPr>
    </w:lvl>
    <w:lvl w:ilvl="7" w:tplc="0EE0F8EA" w:tentative="1">
      <w:start w:val="1"/>
      <w:numFmt w:val="bullet"/>
      <w:lvlText w:val="o"/>
      <w:lvlJc w:val="left"/>
      <w:pPr>
        <w:ind w:left="6120" w:hanging="360"/>
      </w:pPr>
      <w:rPr>
        <w:rFonts w:ascii="Courier New" w:hAnsi="Courier New" w:cs="Courier New" w:hint="default"/>
      </w:rPr>
    </w:lvl>
    <w:lvl w:ilvl="8" w:tplc="EFC60E40" w:tentative="1">
      <w:start w:val="1"/>
      <w:numFmt w:val="bullet"/>
      <w:lvlText w:val=""/>
      <w:lvlJc w:val="left"/>
      <w:pPr>
        <w:ind w:left="6840" w:hanging="360"/>
      </w:pPr>
      <w:rPr>
        <w:rFonts w:ascii="Wingdings" w:hAnsi="Wingdings" w:hint="default"/>
      </w:rPr>
    </w:lvl>
  </w:abstractNum>
  <w:abstractNum w:abstractNumId="58" w15:restartNumberingAfterBreak="0">
    <w:nsid w:val="68D330AA"/>
    <w:multiLevelType w:val="hybridMultilevel"/>
    <w:tmpl w:val="A3429668"/>
    <w:lvl w:ilvl="0" w:tplc="D6A4E6A0">
      <w:start w:val="1"/>
      <w:numFmt w:val="bullet"/>
      <w:lvlText w:val=""/>
      <w:lvlJc w:val="left"/>
      <w:pPr>
        <w:ind w:left="360" w:hanging="360"/>
      </w:pPr>
      <w:rPr>
        <w:rFonts w:ascii="Symbol" w:hAnsi="Symbol" w:hint="default"/>
      </w:rPr>
    </w:lvl>
    <w:lvl w:ilvl="1" w:tplc="4236A77A" w:tentative="1">
      <w:start w:val="1"/>
      <w:numFmt w:val="bullet"/>
      <w:lvlText w:val="o"/>
      <w:lvlJc w:val="left"/>
      <w:pPr>
        <w:ind w:left="1080" w:hanging="360"/>
      </w:pPr>
      <w:rPr>
        <w:rFonts w:ascii="Courier New" w:hAnsi="Courier New" w:cs="Courier New" w:hint="default"/>
      </w:rPr>
    </w:lvl>
    <w:lvl w:ilvl="2" w:tplc="75AE33A0" w:tentative="1">
      <w:start w:val="1"/>
      <w:numFmt w:val="bullet"/>
      <w:lvlText w:val=""/>
      <w:lvlJc w:val="left"/>
      <w:pPr>
        <w:ind w:left="1800" w:hanging="360"/>
      </w:pPr>
      <w:rPr>
        <w:rFonts w:ascii="Wingdings" w:hAnsi="Wingdings" w:hint="default"/>
      </w:rPr>
    </w:lvl>
    <w:lvl w:ilvl="3" w:tplc="D818A362" w:tentative="1">
      <w:start w:val="1"/>
      <w:numFmt w:val="bullet"/>
      <w:lvlText w:val=""/>
      <w:lvlJc w:val="left"/>
      <w:pPr>
        <w:ind w:left="2520" w:hanging="360"/>
      </w:pPr>
      <w:rPr>
        <w:rFonts w:ascii="Symbol" w:hAnsi="Symbol" w:hint="default"/>
      </w:rPr>
    </w:lvl>
    <w:lvl w:ilvl="4" w:tplc="4E0EC4AC" w:tentative="1">
      <w:start w:val="1"/>
      <w:numFmt w:val="bullet"/>
      <w:lvlText w:val="o"/>
      <w:lvlJc w:val="left"/>
      <w:pPr>
        <w:ind w:left="3240" w:hanging="360"/>
      </w:pPr>
      <w:rPr>
        <w:rFonts w:ascii="Courier New" w:hAnsi="Courier New" w:cs="Courier New" w:hint="default"/>
      </w:rPr>
    </w:lvl>
    <w:lvl w:ilvl="5" w:tplc="6D5AA0EE" w:tentative="1">
      <w:start w:val="1"/>
      <w:numFmt w:val="bullet"/>
      <w:lvlText w:val=""/>
      <w:lvlJc w:val="left"/>
      <w:pPr>
        <w:ind w:left="3960" w:hanging="360"/>
      </w:pPr>
      <w:rPr>
        <w:rFonts w:ascii="Wingdings" w:hAnsi="Wingdings" w:hint="default"/>
      </w:rPr>
    </w:lvl>
    <w:lvl w:ilvl="6" w:tplc="32E60C2C" w:tentative="1">
      <w:start w:val="1"/>
      <w:numFmt w:val="bullet"/>
      <w:lvlText w:val=""/>
      <w:lvlJc w:val="left"/>
      <w:pPr>
        <w:ind w:left="4680" w:hanging="360"/>
      </w:pPr>
      <w:rPr>
        <w:rFonts w:ascii="Symbol" w:hAnsi="Symbol" w:hint="default"/>
      </w:rPr>
    </w:lvl>
    <w:lvl w:ilvl="7" w:tplc="44724C90" w:tentative="1">
      <w:start w:val="1"/>
      <w:numFmt w:val="bullet"/>
      <w:lvlText w:val="o"/>
      <w:lvlJc w:val="left"/>
      <w:pPr>
        <w:ind w:left="5400" w:hanging="360"/>
      </w:pPr>
      <w:rPr>
        <w:rFonts w:ascii="Courier New" w:hAnsi="Courier New" w:cs="Courier New" w:hint="default"/>
      </w:rPr>
    </w:lvl>
    <w:lvl w:ilvl="8" w:tplc="961631EE" w:tentative="1">
      <w:start w:val="1"/>
      <w:numFmt w:val="bullet"/>
      <w:lvlText w:val=""/>
      <w:lvlJc w:val="left"/>
      <w:pPr>
        <w:ind w:left="6120" w:hanging="360"/>
      </w:pPr>
      <w:rPr>
        <w:rFonts w:ascii="Wingdings" w:hAnsi="Wingdings" w:hint="default"/>
      </w:rPr>
    </w:lvl>
  </w:abstractNum>
  <w:abstractNum w:abstractNumId="59" w15:restartNumberingAfterBreak="0">
    <w:nsid w:val="69C33EC9"/>
    <w:multiLevelType w:val="hybridMultilevel"/>
    <w:tmpl w:val="39F00A6E"/>
    <w:lvl w:ilvl="0" w:tplc="DFAEAFC6">
      <w:start w:val="1"/>
      <w:numFmt w:val="bullet"/>
      <w:lvlText w:val=""/>
      <w:lvlJc w:val="left"/>
      <w:pPr>
        <w:ind w:left="360" w:hanging="360"/>
      </w:pPr>
      <w:rPr>
        <w:rFonts w:ascii="Wingdings" w:hAnsi="Wingdings" w:hint="default"/>
        <w:sz w:val="20"/>
        <w:szCs w:val="20"/>
      </w:rPr>
    </w:lvl>
    <w:lvl w:ilvl="1" w:tplc="CF94214E" w:tentative="1">
      <w:start w:val="1"/>
      <w:numFmt w:val="bullet"/>
      <w:lvlText w:val="o"/>
      <w:lvlJc w:val="left"/>
      <w:pPr>
        <w:ind w:left="1080" w:hanging="360"/>
      </w:pPr>
      <w:rPr>
        <w:rFonts w:ascii="Courier New" w:hAnsi="Courier New" w:cs="Courier New" w:hint="default"/>
      </w:rPr>
    </w:lvl>
    <w:lvl w:ilvl="2" w:tplc="F3C43AEE" w:tentative="1">
      <w:start w:val="1"/>
      <w:numFmt w:val="bullet"/>
      <w:lvlText w:val=""/>
      <w:lvlJc w:val="left"/>
      <w:pPr>
        <w:ind w:left="1800" w:hanging="360"/>
      </w:pPr>
      <w:rPr>
        <w:rFonts w:ascii="Wingdings" w:hAnsi="Wingdings" w:hint="default"/>
      </w:rPr>
    </w:lvl>
    <w:lvl w:ilvl="3" w:tplc="37E84F56" w:tentative="1">
      <w:start w:val="1"/>
      <w:numFmt w:val="bullet"/>
      <w:lvlText w:val=""/>
      <w:lvlJc w:val="left"/>
      <w:pPr>
        <w:ind w:left="2520" w:hanging="360"/>
      </w:pPr>
      <w:rPr>
        <w:rFonts w:ascii="Symbol" w:hAnsi="Symbol" w:hint="default"/>
      </w:rPr>
    </w:lvl>
    <w:lvl w:ilvl="4" w:tplc="24F071FC" w:tentative="1">
      <w:start w:val="1"/>
      <w:numFmt w:val="bullet"/>
      <w:lvlText w:val="o"/>
      <w:lvlJc w:val="left"/>
      <w:pPr>
        <w:ind w:left="3240" w:hanging="360"/>
      </w:pPr>
      <w:rPr>
        <w:rFonts w:ascii="Courier New" w:hAnsi="Courier New" w:cs="Courier New" w:hint="default"/>
      </w:rPr>
    </w:lvl>
    <w:lvl w:ilvl="5" w:tplc="51DE1AEA" w:tentative="1">
      <w:start w:val="1"/>
      <w:numFmt w:val="bullet"/>
      <w:lvlText w:val=""/>
      <w:lvlJc w:val="left"/>
      <w:pPr>
        <w:ind w:left="3960" w:hanging="360"/>
      </w:pPr>
      <w:rPr>
        <w:rFonts w:ascii="Wingdings" w:hAnsi="Wingdings" w:hint="default"/>
      </w:rPr>
    </w:lvl>
    <w:lvl w:ilvl="6" w:tplc="E584B120" w:tentative="1">
      <w:start w:val="1"/>
      <w:numFmt w:val="bullet"/>
      <w:lvlText w:val=""/>
      <w:lvlJc w:val="left"/>
      <w:pPr>
        <w:ind w:left="4680" w:hanging="360"/>
      </w:pPr>
      <w:rPr>
        <w:rFonts w:ascii="Symbol" w:hAnsi="Symbol" w:hint="default"/>
      </w:rPr>
    </w:lvl>
    <w:lvl w:ilvl="7" w:tplc="9230DAF4" w:tentative="1">
      <w:start w:val="1"/>
      <w:numFmt w:val="bullet"/>
      <w:lvlText w:val="o"/>
      <w:lvlJc w:val="left"/>
      <w:pPr>
        <w:ind w:left="5400" w:hanging="360"/>
      </w:pPr>
      <w:rPr>
        <w:rFonts w:ascii="Courier New" w:hAnsi="Courier New" w:cs="Courier New" w:hint="default"/>
      </w:rPr>
    </w:lvl>
    <w:lvl w:ilvl="8" w:tplc="80ACBBE4" w:tentative="1">
      <w:start w:val="1"/>
      <w:numFmt w:val="bullet"/>
      <w:lvlText w:val=""/>
      <w:lvlJc w:val="left"/>
      <w:pPr>
        <w:ind w:left="6120" w:hanging="360"/>
      </w:pPr>
      <w:rPr>
        <w:rFonts w:ascii="Wingdings" w:hAnsi="Wingdings" w:hint="default"/>
      </w:rPr>
    </w:lvl>
  </w:abstractNum>
  <w:abstractNum w:abstractNumId="60" w15:restartNumberingAfterBreak="0">
    <w:nsid w:val="6AD9537D"/>
    <w:multiLevelType w:val="hybridMultilevel"/>
    <w:tmpl w:val="35F4375A"/>
    <w:lvl w:ilvl="0" w:tplc="A394EB04">
      <w:start w:val="1"/>
      <w:numFmt w:val="bullet"/>
      <w:lvlText w:val=""/>
      <w:lvlJc w:val="left"/>
      <w:pPr>
        <w:ind w:left="360" w:hanging="360"/>
      </w:pPr>
      <w:rPr>
        <w:rFonts w:ascii="Wingdings" w:hAnsi="Wingdings" w:hint="default"/>
      </w:rPr>
    </w:lvl>
    <w:lvl w:ilvl="1" w:tplc="80048C7E" w:tentative="1">
      <w:start w:val="1"/>
      <w:numFmt w:val="bullet"/>
      <w:lvlText w:val="o"/>
      <w:lvlJc w:val="left"/>
      <w:pPr>
        <w:ind w:left="1080" w:hanging="360"/>
      </w:pPr>
      <w:rPr>
        <w:rFonts w:ascii="Courier New" w:hAnsi="Courier New" w:cs="Courier New" w:hint="default"/>
      </w:rPr>
    </w:lvl>
    <w:lvl w:ilvl="2" w:tplc="3A066974" w:tentative="1">
      <w:start w:val="1"/>
      <w:numFmt w:val="bullet"/>
      <w:lvlText w:val=""/>
      <w:lvlJc w:val="left"/>
      <w:pPr>
        <w:ind w:left="1800" w:hanging="360"/>
      </w:pPr>
      <w:rPr>
        <w:rFonts w:ascii="Wingdings" w:hAnsi="Wingdings" w:hint="default"/>
      </w:rPr>
    </w:lvl>
    <w:lvl w:ilvl="3" w:tplc="F28A190E" w:tentative="1">
      <w:start w:val="1"/>
      <w:numFmt w:val="bullet"/>
      <w:lvlText w:val=""/>
      <w:lvlJc w:val="left"/>
      <w:pPr>
        <w:ind w:left="2520" w:hanging="360"/>
      </w:pPr>
      <w:rPr>
        <w:rFonts w:ascii="Symbol" w:hAnsi="Symbol" w:hint="default"/>
      </w:rPr>
    </w:lvl>
    <w:lvl w:ilvl="4" w:tplc="B5DC3580" w:tentative="1">
      <w:start w:val="1"/>
      <w:numFmt w:val="bullet"/>
      <w:lvlText w:val="o"/>
      <w:lvlJc w:val="left"/>
      <w:pPr>
        <w:ind w:left="3240" w:hanging="360"/>
      </w:pPr>
      <w:rPr>
        <w:rFonts w:ascii="Courier New" w:hAnsi="Courier New" w:cs="Courier New" w:hint="default"/>
      </w:rPr>
    </w:lvl>
    <w:lvl w:ilvl="5" w:tplc="F03025F0" w:tentative="1">
      <w:start w:val="1"/>
      <w:numFmt w:val="bullet"/>
      <w:lvlText w:val=""/>
      <w:lvlJc w:val="left"/>
      <w:pPr>
        <w:ind w:left="3960" w:hanging="360"/>
      </w:pPr>
      <w:rPr>
        <w:rFonts w:ascii="Wingdings" w:hAnsi="Wingdings" w:hint="default"/>
      </w:rPr>
    </w:lvl>
    <w:lvl w:ilvl="6" w:tplc="CAF2638A" w:tentative="1">
      <w:start w:val="1"/>
      <w:numFmt w:val="bullet"/>
      <w:lvlText w:val=""/>
      <w:lvlJc w:val="left"/>
      <w:pPr>
        <w:ind w:left="4680" w:hanging="360"/>
      </w:pPr>
      <w:rPr>
        <w:rFonts w:ascii="Symbol" w:hAnsi="Symbol" w:hint="default"/>
      </w:rPr>
    </w:lvl>
    <w:lvl w:ilvl="7" w:tplc="16AE989C" w:tentative="1">
      <w:start w:val="1"/>
      <w:numFmt w:val="bullet"/>
      <w:lvlText w:val="o"/>
      <w:lvlJc w:val="left"/>
      <w:pPr>
        <w:ind w:left="5400" w:hanging="360"/>
      </w:pPr>
      <w:rPr>
        <w:rFonts w:ascii="Courier New" w:hAnsi="Courier New" w:cs="Courier New" w:hint="default"/>
      </w:rPr>
    </w:lvl>
    <w:lvl w:ilvl="8" w:tplc="3CE803FE" w:tentative="1">
      <w:start w:val="1"/>
      <w:numFmt w:val="bullet"/>
      <w:lvlText w:val=""/>
      <w:lvlJc w:val="left"/>
      <w:pPr>
        <w:ind w:left="6120" w:hanging="360"/>
      </w:pPr>
      <w:rPr>
        <w:rFonts w:ascii="Wingdings" w:hAnsi="Wingdings" w:hint="default"/>
      </w:rPr>
    </w:lvl>
  </w:abstractNum>
  <w:abstractNum w:abstractNumId="61" w15:restartNumberingAfterBreak="0">
    <w:nsid w:val="6CC623C2"/>
    <w:multiLevelType w:val="hybridMultilevel"/>
    <w:tmpl w:val="EFE6E368"/>
    <w:lvl w:ilvl="0" w:tplc="C18CBFD8">
      <w:start w:val="1"/>
      <w:numFmt w:val="bullet"/>
      <w:lvlText w:val=""/>
      <w:lvlJc w:val="left"/>
      <w:pPr>
        <w:ind w:left="720" w:hanging="360"/>
      </w:pPr>
      <w:rPr>
        <w:rFonts w:ascii="Wingdings" w:hAnsi="Wingdings" w:cs="Symbol" w:hint="default"/>
        <w:b w:val="0"/>
      </w:rPr>
    </w:lvl>
    <w:lvl w:ilvl="1" w:tplc="6F7EB43E" w:tentative="1">
      <w:start w:val="1"/>
      <w:numFmt w:val="bullet"/>
      <w:lvlText w:val="o"/>
      <w:lvlJc w:val="left"/>
      <w:pPr>
        <w:ind w:left="1440" w:hanging="360"/>
      </w:pPr>
      <w:rPr>
        <w:rFonts w:ascii="Courier New" w:hAnsi="Courier New" w:cs="Courier New" w:hint="default"/>
      </w:rPr>
    </w:lvl>
    <w:lvl w:ilvl="2" w:tplc="2C4CD358" w:tentative="1">
      <w:start w:val="1"/>
      <w:numFmt w:val="bullet"/>
      <w:lvlText w:val=""/>
      <w:lvlJc w:val="left"/>
      <w:pPr>
        <w:ind w:left="2160" w:hanging="360"/>
      </w:pPr>
      <w:rPr>
        <w:rFonts w:ascii="Wingdings" w:hAnsi="Wingdings" w:hint="default"/>
      </w:rPr>
    </w:lvl>
    <w:lvl w:ilvl="3" w:tplc="8F20294A" w:tentative="1">
      <w:start w:val="1"/>
      <w:numFmt w:val="bullet"/>
      <w:lvlText w:val=""/>
      <w:lvlJc w:val="left"/>
      <w:pPr>
        <w:ind w:left="2880" w:hanging="360"/>
      </w:pPr>
      <w:rPr>
        <w:rFonts w:ascii="Symbol" w:hAnsi="Symbol" w:hint="default"/>
      </w:rPr>
    </w:lvl>
    <w:lvl w:ilvl="4" w:tplc="47F4CB0E" w:tentative="1">
      <w:start w:val="1"/>
      <w:numFmt w:val="bullet"/>
      <w:lvlText w:val="o"/>
      <w:lvlJc w:val="left"/>
      <w:pPr>
        <w:ind w:left="3600" w:hanging="360"/>
      </w:pPr>
      <w:rPr>
        <w:rFonts w:ascii="Courier New" w:hAnsi="Courier New" w:cs="Courier New" w:hint="default"/>
      </w:rPr>
    </w:lvl>
    <w:lvl w:ilvl="5" w:tplc="60A29512" w:tentative="1">
      <w:start w:val="1"/>
      <w:numFmt w:val="bullet"/>
      <w:lvlText w:val=""/>
      <w:lvlJc w:val="left"/>
      <w:pPr>
        <w:ind w:left="4320" w:hanging="360"/>
      </w:pPr>
      <w:rPr>
        <w:rFonts w:ascii="Wingdings" w:hAnsi="Wingdings" w:hint="default"/>
      </w:rPr>
    </w:lvl>
    <w:lvl w:ilvl="6" w:tplc="505C4EA0" w:tentative="1">
      <w:start w:val="1"/>
      <w:numFmt w:val="bullet"/>
      <w:lvlText w:val=""/>
      <w:lvlJc w:val="left"/>
      <w:pPr>
        <w:ind w:left="5040" w:hanging="360"/>
      </w:pPr>
      <w:rPr>
        <w:rFonts w:ascii="Symbol" w:hAnsi="Symbol" w:hint="default"/>
      </w:rPr>
    </w:lvl>
    <w:lvl w:ilvl="7" w:tplc="E4DE9B0E" w:tentative="1">
      <w:start w:val="1"/>
      <w:numFmt w:val="bullet"/>
      <w:lvlText w:val="o"/>
      <w:lvlJc w:val="left"/>
      <w:pPr>
        <w:ind w:left="5760" w:hanging="360"/>
      </w:pPr>
      <w:rPr>
        <w:rFonts w:ascii="Courier New" w:hAnsi="Courier New" w:cs="Courier New" w:hint="default"/>
      </w:rPr>
    </w:lvl>
    <w:lvl w:ilvl="8" w:tplc="D30AE33A" w:tentative="1">
      <w:start w:val="1"/>
      <w:numFmt w:val="bullet"/>
      <w:lvlText w:val=""/>
      <w:lvlJc w:val="left"/>
      <w:pPr>
        <w:ind w:left="6480" w:hanging="360"/>
      </w:pPr>
      <w:rPr>
        <w:rFonts w:ascii="Wingdings" w:hAnsi="Wingdings" w:hint="default"/>
      </w:rPr>
    </w:lvl>
  </w:abstractNum>
  <w:abstractNum w:abstractNumId="62" w15:restartNumberingAfterBreak="0">
    <w:nsid w:val="6DDA2090"/>
    <w:multiLevelType w:val="hybridMultilevel"/>
    <w:tmpl w:val="8A429B1E"/>
    <w:lvl w:ilvl="0" w:tplc="3198F7B8">
      <w:start w:val="1"/>
      <w:numFmt w:val="bullet"/>
      <w:lvlText w:val="Օ"/>
      <w:lvlJc w:val="left"/>
      <w:pPr>
        <w:ind w:left="360" w:hanging="360"/>
      </w:pPr>
      <w:rPr>
        <w:rFonts w:ascii="Arial" w:hAnsi="Arial" w:cs="Arial" w:hint="default"/>
        <w:b w:val="0"/>
        <w:sz w:val="20"/>
        <w:szCs w:val="18"/>
      </w:rPr>
    </w:lvl>
    <w:lvl w:ilvl="1" w:tplc="1674ADE4" w:tentative="1">
      <w:start w:val="1"/>
      <w:numFmt w:val="bullet"/>
      <w:lvlText w:val="o"/>
      <w:lvlJc w:val="left"/>
      <w:pPr>
        <w:ind w:left="1080" w:hanging="360"/>
      </w:pPr>
      <w:rPr>
        <w:rFonts w:ascii="Courier New" w:hAnsi="Courier New" w:cs="Courier New" w:hint="default"/>
      </w:rPr>
    </w:lvl>
    <w:lvl w:ilvl="2" w:tplc="7C567472" w:tentative="1">
      <w:start w:val="1"/>
      <w:numFmt w:val="bullet"/>
      <w:lvlText w:val=""/>
      <w:lvlJc w:val="left"/>
      <w:pPr>
        <w:ind w:left="1800" w:hanging="360"/>
      </w:pPr>
      <w:rPr>
        <w:rFonts w:ascii="Wingdings" w:hAnsi="Wingdings" w:hint="default"/>
      </w:rPr>
    </w:lvl>
    <w:lvl w:ilvl="3" w:tplc="BC163C64" w:tentative="1">
      <w:start w:val="1"/>
      <w:numFmt w:val="bullet"/>
      <w:lvlText w:val=""/>
      <w:lvlJc w:val="left"/>
      <w:pPr>
        <w:ind w:left="2520" w:hanging="360"/>
      </w:pPr>
      <w:rPr>
        <w:rFonts w:ascii="Symbol" w:hAnsi="Symbol" w:hint="default"/>
      </w:rPr>
    </w:lvl>
    <w:lvl w:ilvl="4" w:tplc="26D2D0F4" w:tentative="1">
      <w:start w:val="1"/>
      <w:numFmt w:val="bullet"/>
      <w:lvlText w:val="o"/>
      <w:lvlJc w:val="left"/>
      <w:pPr>
        <w:ind w:left="3240" w:hanging="360"/>
      </w:pPr>
      <w:rPr>
        <w:rFonts w:ascii="Courier New" w:hAnsi="Courier New" w:cs="Courier New" w:hint="default"/>
      </w:rPr>
    </w:lvl>
    <w:lvl w:ilvl="5" w:tplc="9ED4D964" w:tentative="1">
      <w:start w:val="1"/>
      <w:numFmt w:val="bullet"/>
      <w:lvlText w:val=""/>
      <w:lvlJc w:val="left"/>
      <w:pPr>
        <w:ind w:left="3960" w:hanging="360"/>
      </w:pPr>
      <w:rPr>
        <w:rFonts w:ascii="Wingdings" w:hAnsi="Wingdings" w:hint="default"/>
      </w:rPr>
    </w:lvl>
    <w:lvl w:ilvl="6" w:tplc="7C4CE200" w:tentative="1">
      <w:start w:val="1"/>
      <w:numFmt w:val="bullet"/>
      <w:lvlText w:val=""/>
      <w:lvlJc w:val="left"/>
      <w:pPr>
        <w:ind w:left="4680" w:hanging="360"/>
      </w:pPr>
      <w:rPr>
        <w:rFonts w:ascii="Symbol" w:hAnsi="Symbol" w:hint="default"/>
      </w:rPr>
    </w:lvl>
    <w:lvl w:ilvl="7" w:tplc="AD8EA3C2" w:tentative="1">
      <w:start w:val="1"/>
      <w:numFmt w:val="bullet"/>
      <w:lvlText w:val="o"/>
      <w:lvlJc w:val="left"/>
      <w:pPr>
        <w:ind w:left="5400" w:hanging="360"/>
      </w:pPr>
      <w:rPr>
        <w:rFonts w:ascii="Courier New" w:hAnsi="Courier New" w:cs="Courier New" w:hint="default"/>
      </w:rPr>
    </w:lvl>
    <w:lvl w:ilvl="8" w:tplc="D7B258CE" w:tentative="1">
      <w:start w:val="1"/>
      <w:numFmt w:val="bullet"/>
      <w:lvlText w:val=""/>
      <w:lvlJc w:val="left"/>
      <w:pPr>
        <w:ind w:left="6120" w:hanging="360"/>
      </w:pPr>
      <w:rPr>
        <w:rFonts w:ascii="Wingdings" w:hAnsi="Wingdings" w:hint="default"/>
      </w:rPr>
    </w:lvl>
  </w:abstractNum>
  <w:abstractNum w:abstractNumId="63" w15:restartNumberingAfterBreak="0">
    <w:nsid w:val="6E1E47F6"/>
    <w:multiLevelType w:val="hybridMultilevel"/>
    <w:tmpl w:val="E304C2AC"/>
    <w:lvl w:ilvl="0" w:tplc="8D5EF44E">
      <w:start w:val="1"/>
      <w:numFmt w:val="bullet"/>
      <w:lvlText w:val=""/>
      <w:lvlJc w:val="left"/>
      <w:pPr>
        <w:ind w:left="360" w:hanging="360"/>
      </w:pPr>
      <w:rPr>
        <w:rFonts w:ascii="Wingdings" w:hAnsi="Wingdings" w:hint="default"/>
      </w:rPr>
    </w:lvl>
    <w:lvl w:ilvl="1" w:tplc="FAD2D1CE" w:tentative="1">
      <w:start w:val="1"/>
      <w:numFmt w:val="bullet"/>
      <w:lvlText w:val="o"/>
      <w:lvlJc w:val="left"/>
      <w:pPr>
        <w:ind w:left="1080" w:hanging="360"/>
      </w:pPr>
      <w:rPr>
        <w:rFonts w:ascii="Courier New" w:hAnsi="Courier New" w:cs="Courier New" w:hint="default"/>
      </w:rPr>
    </w:lvl>
    <w:lvl w:ilvl="2" w:tplc="4BEAC772" w:tentative="1">
      <w:start w:val="1"/>
      <w:numFmt w:val="bullet"/>
      <w:lvlText w:val=""/>
      <w:lvlJc w:val="left"/>
      <w:pPr>
        <w:ind w:left="1800" w:hanging="360"/>
      </w:pPr>
      <w:rPr>
        <w:rFonts w:ascii="Wingdings" w:hAnsi="Wingdings" w:hint="default"/>
      </w:rPr>
    </w:lvl>
    <w:lvl w:ilvl="3" w:tplc="186C5BFC" w:tentative="1">
      <w:start w:val="1"/>
      <w:numFmt w:val="bullet"/>
      <w:lvlText w:val=""/>
      <w:lvlJc w:val="left"/>
      <w:pPr>
        <w:ind w:left="2520" w:hanging="360"/>
      </w:pPr>
      <w:rPr>
        <w:rFonts w:ascii="Symbol" w:hAnsi="Symbol" w:hint="default"/>
      </w:rPr>
    </w:lvl>
    <w:lvl w:ilvl="4" w:tplc="5D4A7BCE" w:tentative="1">
      <w:start w:val="1"/>
      <w:numFmt w:val="bullet"/>
      <w:lvlText w:val="o"/>
      <w:lvlJc w:val="left"/>
      <w:pPr>
        <w:ind w:left="3240" w:hanging="360"/>
      </w:pPr>
      <w:rPr>
        <w:rFonts w:ascii="Courier New" w:hAnsi="Courier New" w:cs="Courier New" w:hint="default"/>
      </w:rPr>
    </w:lvl>
    <w:lvl w:ilvl="5" w:tplc="2E803CA4" w:tentative="1">
      <w:start w:val="1"/>
      <w:numFmt w:val="bullet"/>
      <w:lvlText w:val=""/>
      <w:lvlJc w:val="left"/>
      <w:pPr>
        <w:ind w:left="3960" w:hanging="360"/>
      </w:pPr>
      <w:rPr>
        <w:rFonts w:ascii="Wingdings" w:hAnsi="Wingdings" w:hint="default"/>
      </w:rPr>
    </w:lvl>
    <w:lvl w:ilvl="6" w:tplc="BDA4E02A" w:tentative="1">
      <w:start w:val="1"/>
      <w:numFmt w:val="bullet"/>
      <w:lvlText w:val=""/>
      <w:lvlJc w:val="left"/>
      <w:pPr>
        <w:ind w:left="4680" w:hanging="360"/>
      </w:pPr>
      <w:rPr>
        <w:rFonts w:ascii="Symbol" w:hAnsi="Symbol" w:hint="default"/>
      </w:rPr>
    </w:lvl>
    <w:lvl w:ilvl="7" w:tplc="62889026" w:tentative="1">
      <w:start w:val="1"/>
      <w:numFmt w:val="bullet"/>
      <w:lvlText w:val="o"/>
      <w:lvlJc w:val="left"/>
      <w:pPr>
        <w:ind w:left="5400" w:hanging="360"/>
      </w:pPr>
      <w:rPr>
        <w:rFonts w:ascii="Courier New" w:hAnsi="Courier New" w:cs="Courier New" w:hint="default"/>
      </w:rPr>
    </w:lvl>
    <w:lvl w:ilvl="8" w:tplc="680C1CBE" w:tentative="1">
      <w:start w:val="1"/>
      <w:numFmt w:val="bullet"/>
      <w:lvlText w:val=""/>
      <w:lvlJc w:val="left"/>
      <w:pPr>
        <w:ind w:left="6120" w:hanging="360"/>
      </w:pPr>
      <w:rPr>
        <w:rFonts w:ascii="Wingdings" w:hAnsi="Wingdings" w:hint="default"/>
      </w:rPr>
    </w:lvl>
  </w:abstractNum>
  <w:abstractNum w:abstractNumId="64" w15:restartNumberingAfterBreak="0">
    <w:nsid w:val="6E477848"/>
    <w:multiLevelType w:val="hybridMultilevel"/>
    <w:tmpl w:val="3F0E5DE0"/>
    <w:lvl w:ilvl="0" w:tplc="55FC08DA">
      <w:start w:val="1"/>
      <w:numFmt w:val="bullet"/>
      <w:lvlText w:val="Օ"/>
      <w:lvlJc w:val="left"/>
      <w:pPr>
        <w:ind w:left="360" w:hanging="360"/>
      </w:pPr>
      <w:rPr>
        <w:rFonts w:ascii="Arial" w:hAnsi="Arial" w:cs="Arial" w:hint="default"/>
        <w:b w:val="0"/>
        <w:sz w:val="20"/>
        <w:szCs w:val="18"/>
      </w:rPr>
    </w:lvl>
    <w:lvl w:ilvl="1" w:tplc="D30AB1AE">
      <w:start w:val="1"/>
      <w:numFmt w:val="bullet"/>
      <w:lvlText w:val="o"/>
      <w:lvlJc w:val="left"/>
      <w:pPr>
        <w:ind w:left="1080" w:hanging="360"/>
      </w:pPr>
      <w:rPr>
        <w:rFonts w:ascii="Courier New" w:hAnsi="Courier New" w:hint="default"/>
      </w:rPr>
    </w:lvl>
    <w:lvl w:ilvl="2" w:tplc="F70658F0">
      <w:start w:val="1"/>
      <w:numFmt w:val="bullet"/>
      <w:lvlText w:val=""/>
      <w:lvlJc w:val="left"/>
      <w:pPr>
        <w:ind w:left="1800" w:hanging="360"/>
      </w:pPr>
      <w:rPr>
        <w:rFonts w:ascii="Wingdings" w:hAnsi="Wingdings" w:hint="default"/>
      </w:rPr>
    </w:lvl>
    <w:lvl w:ilvl="3" w:tplc="83467AE8">
      <w:start w:val="1"/>
      <w:numFmt w:val="bullet"/>
      <w:lvlText w:val=""/>
      <w:lvlJc w:val="left"/>
      <w:pPr>
        <w:ind w:left="2520" w:hanging="360"/>
      </w:pPr>
      <w:rPr>
        <w:rFonts w:ascii="Symbol" w:hAnsi="Symbol" w:hint="default"/>
      </w:rPr>
    </w:lvl>
    <w:lvl w:ilvl="4" w:tplc="9D00A3B2">
      <w:start w:val="1"/>
      <w:numFmt w:val="bullet"/>
      <w:lvlText w:val="o"/>
      <w:lvlJc w:val="left"/>
      <w:pPr>
        <w:ind w:left="3240" w:hanging="360"/>
      </w:pPr>
      <w:rPr>
        <w:rFonts w:ascii="Courier New" w:hAnsi="Courier New" w:hint="default"/>
      </w:rPr>
    </w:lvl>
    <w:lvl w:ilvl="5" w:tplc="5776C7A2">
      <w:start w:val="1"/>
      <w:numFmt w:val="bullet"/>
      <w:lvlText w:val=""/>
      <w:lvlJc w:val="left"/>
      <w:pPr>
        <w:ind w:left="3960" w:hanging="360"/>
      </w:pPr>
      <w:rPr>
        <w:rFonts w:ascii="Wingdings" w:hAnsi="Wingdings" w:hint="default"/>
      </w:rPr>
    </w:lvl>
    <w:lvl w:ilvl="6" w:tplc="401013FC">
      <w:start w:val="1"/>
      <w:numFmt w:val="bullet"/>
      <w:lvlText w:val=""/>
      <w:lvlJc w:val="left"/>
      <w:pPr>
        <w:ind w:left="4680" w:hanging="360"/>
      </w:pPr>
      <w:rPr>
        <w:rFonts w:ascii="Symbol" w:hAnsi="Symbol" w:hint="default"/>
      </w:rPr>
    </w:lvl>
    <w:lvl w:ilvl="7" w:tplc="FF4A6934">
      <w:start w:val="1"/>
      <w:numFmt w:val="bullet"/>
      <w:lvlText w:val="o"/>
      <w:lvlJc w:val="left"/>
      <w:pPr>
        <w:ind w:left="5400" w:hanging="360"/>
      </w:pPr>
      <w:rPr>
        <w:rFonts w:ascii="Courier New" w:hAnsi="Courier New" w:hint="default"/>
      </w:rPr>
    </w:lvl>
    <w:lvl w:ilvl="8" w:tplc="62024A6E">
      <w:start w:val="1"/>
      <w:numFmt w:val="bullet"/>
      <w:lvlText w:val=""/>
      <w:lvlJc w:val="left"/>
      <w:pPr>
        <w:ind w:left="6120" w:hanging="360"/>
      </w:pPr>
      <w:rPr>
        <w:rFonts w:ascii="Wingdings" w:hAnsi="Wingdings" w:hint="default"/>
      </w:rPr>
    </w:lvl>
  </w:abstractNum>
  <w:abstractNum w:abstractNumId="65" w15:restartNumberingAfterBreak="0">
    <w:nsid w:val="73F551A2"/>
    <w:multiLevelType w:val="hybridMultilevel"/>
    <w:tmpl w:val="EBF84868"/>
    <w:lvl w:ilvl="0" w:tplc="3F78703C">
      <w:start w:val="1"/>
      <w:numFmt w:val="bullet"/>
      <w:lvlText w:val=""/>
      <w:lvlJc w:val="left"/>
      <w:pPr>
        <w:ind w:left="1080" w:hanging="360"/>
      </w:pPr>
      <w:rPr>
        <w:rFonts w:ascii="Wingdings" w:hAnsi="Wingdings" w:hint="default"/>
        <w:color w:val="00B0F0"/>
      </w:rPr>
    </w:lvl>
    <w:lvl w:ilvl="1" w:tplc="2CB0ADE8" w:tentative="1">
      <w:start w:val="1"/>
      <w:numFmt w:val="bullet"/>
      <w:lvlText w:val="o"/>
      <w:lvlJc w:val="left"/>
      <w:pPr>
        <w:ind w:left="1800" w:hanging="360"/>
      </w:pPr>
      <w:rPr>
        <w:rFonts w:ascii="Courier New" w:hAnsi="Courier New" w:cs="Courier New" w:hint="default"/>
      </w:rPr>
    </w:lvl>
    <w:lvl w:ilvl="2" w:tplc="1778DF9C" w:tentative="1">
      <w:start w:val="1"/>
      <w:numFmt w:val="bullet"/>
      <w:lvlText w:val=""/>
      <w:lvlJc w:val="left"/>
      <w:pPr>
        <w:ind w:left="2520" w:hanging="360"/>
      </w:pPr>
      <w:rPr>
        <w:rFonts w:ascii="Wingdings" w:hAnsi="Wingdings" w:hint="default"/>
      </w:rPr>
    </w:lvl>
    <w:lvl w:ilvl="3" w:tplc="08E46F46" w:tentative="1">
      <w:start w:val="1"/>
      <w:numFmt w:val="bullet"/>
      <w:lvlText w:val=""/>
      <w:lvlJc w:val="left"/>
      <w:pPr>
        <w:ind w:left="3240" w:hanging="360"/>
      </w:pPr>
      <w:rPr>
        <w:rFonts w:ascii="Symbol" w:hAnsi="Symbol" w:hint="default"/>
      </w:rPr>
    </w:lvl>
    <w:lvl w:ilvl="4" w:tplc="7366913E" w:tentative="1">
      <w:start w:val="1"/>
      <w:numFmt w:val="bullet"/>
      <w:lvlText w:val="o"/>
      <w:lvlJc w:val="left"/>
      <w:pPr>
        <w:ind w:left="3960" w:hanging="360"/>
      </w:pPr>
      <w:rPr>
        <w:rFonts w:ascii="Courier New" w:hAnsi="Courier New" w:cs="Courier New" w:hint="default"/>
      </w:rPr>
    </w:lvl>
    <w:lvl w:ilvl="5" w:tplc="6B4EE6C0" w:tentative="1">
      <w:start w:val="1"/>
      <w:numFmt w:val="bullet"/>
      <w:lvlText w:val=""/>
      <w:lvlJc w:val="left"/>
      <w:pPr>
        <w:ind w:left="4680" w:hanging="360"/>
      </w:pPr>
      <w:rPr>
        <w:rFonts w:ascii="Wingdings" w:hAnsi="Wingdings" w:hint="default"/>
      </w:rPr>
    </w:lvl>
    <w:lvl w:ilvl="6" w:tplc="FD544528" w:tentative="1">
      <w:start w:val="1"/>
      <w:numFmt w:val="bullet"/>
      <w:lvlText w:val=""/>
      <w:lvlJc w:val="left"/>
      <w:pPr>
        <w:ind w:left="5400" w:hanging="360"/>
      </w:pPr>
      <w:rPr>
        <w:rFonts w:ascii="Symbol" w:hAnsi="Symbol" w:hint="default"/>
      </w:rPr>
    </w:lvl>
    <w:lvl w:ilvl="7" w:tplc="71901D74" w:tentative="1">
      <w:start w:val="1"/>
      <w:numFmt w:val="bullet"/>
      <w:lvlText w:val="o"/>
      <w:lvlJc w:val="left"/>
      <w:pPr>
        <w:ind w:left="6120" w:hanging="360"/>
      </w:pPr>
      <w:rPr>
        <w:rFonts w:ascii="Courier New" w:hAnsi="Courier New" w:cs="Courier New" w:hint="default"/>
      </w:rPr>
    </w:lvl>
    <w:lvl w:ilvl="8" w:tplc="359E5C9C" w:tentative="1">
      <w:start w:val="1"/>
      <w:numFmt w:val="bullet"/>
      <w:lvlText w:val=""/>
      <w:lvlJc w:val="left"/>
      <w:pPr>
        <w:ind w:left="6840" w:hanging="360"/>
      </w:pPr>
      <w:rPr>
        <w:rFonts w:ascii="Wingdings" w:hAnsi="Wingdings" w:hint="default"/>
      </w:rPr>
    </w:lvl>
  </w:abstractNum>
  <w:abstractNum w:abstractNumId="66" w15:restartNumberingAfterBreak="0">
    <w:nsid w:val="759D5B65"/>
    <w:multiLevelType w:val="hybridMultilevel"/>
    <w:tmpl w:val="F8021F7A"/>
    <w:lvl w:ilvl="0" w:tplc="9A4E46AE">
      <w:start w:val="1"/>
      <w:numFmt w:val="bullet"/>
      <w:lvlText w:val="o"/>
      <w:lvlJc w:val="left"/>
      <w:pPr>
        <w:ind w:left="720" w:hanging="360"/>
      </w:pPr>
      <w:rPr>
        <w:rFonts w:ascii="Courier New" w:hAnsi="Courier New" w:hint="default"/>
      </w:rPr>
    </w:lvl>
    <w:lvl w:ilvl="1" w:tplc="DDD2557E">
      <w:start w:val="1"/>
      <w:numFmt w:val="bullet"/>
      <w:lvlText w:val="o"/>
      <w:lvlJc w:val="left"/>
      <w:pPr>
        <w:ind w:left="1440" w:hanging="360"/>
      </w:pPr>
      <w:rPr>
        <w:rFonts w:ascii="Courier New" w:hAnsi="Courier New" w:hint="default"/>
      </w:rPr>
    </w:lvl>
    <w:lvl w:ilvl="2" w:tplc="2DD0E584">
      <w:start w:val="1"/>
      <w:numFmt w:val="bullet"/>
      <w:lvlText w:val=""/>
      <w:lvlJc w:val="left"/>
      <w:pPr>
        <w:ind w:left="2160" w:hanging="360"/>
      </w:pPr>
      <w:rPr>
        <w:rFonts w:ascii="Wingdings" w:hAnsi="Wingdings" w:hint="default"/>
      </w:rPr>
    </w:lvl>
    <w:lvl w:ilvl="3" w:tplc="A650B874">
      <w:start w:val="1"/>
      <w:numFmt w:val="bullet"/>
      <w:lvlText w:val=""/>
      <w:lvlJc w:val="left"/>
      <w:pPr>
        <w:ind w:left="2880" w:hanging="360"/>
      </w:pPr>
      <w:rPr>
        <w:rFonts w:ascii="Symbol" w:hAnsi="Symbol" w:hint="default"/>
      </w:rPr>
    </w:lvl>
    <w:lvl w:ilvl="4" w:tplc="C0DA0F0C">
      <w:start w:val="1"/>
      <w:numFmt w:val="bullet"/>
      <w:lvlText w:val="o"/>
      <w:lvlJc w:val="left"/>
      <w:pPr>
        <w:ind w:left="3600" w:hanging="360"/>
      </w:pPr>
      <w:rPr>
        <w:rFonts w:ascii="Courier New" w:hAnsi="Courier New" w:hint="default"/>
      </w:rPr>
    </w:lvl>
    <w:lvl w:ilvl="5" w:tplc="97ECD2FA">
      <w:start w:val="1"/>
      <w:numFmt w:val="bullet"/>
      <w:lvlText w:val=""/>
      <w:lvlJc w:val="left"/>
      <w:pPr>
        <w:ind w:left="4320" w:hanging="360"/>
      </w:pPr>
      <w:rPr>
        <w:rFonts w:ascii="Wingdings" w:hAnsi="Wingdings" w:hint="default"/>
      </w:rPr>
    </w:lvl>
    <w:lvl w:ilvl="6" w:tplc="39A6E2B6">
      <w:start w:val="1"/>
      <w:numFmt w:val="bullet"/>
      <w:lvlText w:val=""/>
      <w:lvlJc w:val="left"/>
      <w:pPr>
        <w:ind w:left="5040" w:hanging="360"/>
      </w:pPr>
      <w:rPr>
        <w:rFonts w:ascii="Symbol" w:hAnsi="Symbol" w:hint="default"/>
      </w:rPr>
    </w:lvl>
    <w:lvl w:ilvl="7" w:tplc="E1FAB7C0">
      <w:start w:val="1"/>
      <w:numFmt w:val="bullet"/>
      <w:lvlText w:val="o"/>
      <w:lvlJc w:val="left"/>
      <w:pPr>
        <w:ind w:left="5760" w:hanging="360"/>
      </w:pPr>
      <w:rPr>
        <w:rFonts w:ascii="Courier New" w:hAnsi="Courier New" w:hint="default"/>
      </w:rPr>
    </w:lvl>
    <w:lvl w:ilvl="8" w:tplc="D78A77E2">
      <w:start w:val="1"/>
      <w:numFmt w:val="bullet"/>
      <w:lvlText w:val=""/>
      <w:lvlJc w:val="left"/>
      <w:pPr>
        <w:ind w:left="6480" w:hanging="360"/>
      </w:pPr>
      <w:rPr>
        <w:rFonts w:ascii="Wingdings" w:hAnsi="Wingdings" w:hint="default"/>
      </w:rPr>
    </w:lvl>
  </w:abstractNum>
  <w:abstractNum w:abstractNumId="67" w15:restartNumberingAfterBreak="0">
    <w:nsid w:val="76B72CC8"/>
    <w:multiLevelType w:val="hybridMultilevel"/>
    <w:tmpl w:val="200E414C"/>
    <w:lvl w:ilvl="0" w:tplc="C1846F62">
      <w:start w:val="1"/>
      <w:numFmt w:val="bullet"/>
      <w:lvlText w:val=""/>
      <w:lvlJc w:val="left"/>
      <w:pPr>
        <w:ind w:left="360" w:hanging="360"/>
      </w:pPr>
      <w:rPr>
        <w:rFonts w:ascii="Wingdings" w:hAnsi="Wingdings" w:cs="Symbol" w:hint="default"/>
        <w:b w:val="0"/>
        <w:sz w:val="20"/>
        <w:szCs w:val="20"/>
      </w:rPr>
    </w:lvl>
    <w:lvl w:ilvl="1" w:tplc="9AEA69D4">
      <w:start w:val="1"/>
      <w:numFmt w:val="bullet"/>
      <w:lvlText w:val="o"/>
      <w:lvlJc w:val="left"/>
      <w:pPr>
        <w:ind w:left="1080" w:hanging="360"/>
      </w:pPr>
      <w:rPr>
        <w:rFonts w:ascii="Courier New" w:hAnsi="Courier New" w:hint="default"/>
      </w:rPr>
    </w:lvl>
    <w:lvl w:ilvl="2" w:tplc="5BEE5604">
      <w:start w:val="1"/>
      <w:numFmt w:val="bullet"/>
      <w:lvlText w:val=""/>
      <w:lvlJc w:val="left"/>
      <w:pPr>
        <w:ind w:left="1800" w:hanging="360"/>
      </w:pPr>
      <w:rPr>
        <w:rFonts w:ascii="Wingdings" w:hAnsi="Wingdings" w:hint="default"/>
      </w:rPr>
    </w:lvl>
    <w:lvl w:ilvl="3" w:tplc="3AA8C36E">
      <w:start w:val="1"/>
      <w:numFmt w:val="bullet"/>
      <w:lvlText w:val=""/>
      <w:lvlJc w:val="left"/>
      <w:pPr>
        <w:ind w:left="2520" w:hanging="360"/>
      </w:pPr>
      <w:rPr>
        <w:rFonts w:ascii="Symbol" w:hAnsi="Symbol" w:hint="default"/>
      </w:rPr>
    </w:lvl>
    <w:lvl w:ilvl="4" w:tplc="D07224EE">
      <w:start w:val="1"/>
      <w:numFmt w:val="bullet"/>
      <w:lvlText w:val="o"/>
      <w:lvlJc w:val="left"/>
      <w:pPr>
        <w:ind w:left="3240" w:hanging="360"/>
      </w:pPr>
      <w:rPr>
        <w:rFonts w:ascii="Courier New" w:hAnsi="Courier New" w:hint="default"/>
      </w:rPr>
    </w:lvl>
    <w:lvl w:ilvl="5" w:tplc="1E282428">
      <w:start w:val="1"/>
      <w:numFmt w:val="bullet"/>
      <w:lvlText w:val=""/>
      <w:lvlJc w:val="left"/>
      <w:pPr>
        <w:ind w:left="3960" w:hanging="360"/>
      </w:pPr>
      <w:rPr>
        <w:rFonts w:ascii="Wingdings" w:hAnsi="Wingdings" w:hint="default"/>
      </w:rPr>
    </w:lvl>
    <w:lvl w:ilvl="6" w:tplc="9178471C">
      <w:start w:val="1"/>
      <w:numFmt w:val="bullet"/>
      <w:lvlText w:val=""/>
      <w:lvlJc w:val="left"/>
      <w:pPr>
        <w:ind w:left="4680" w:hanging="360"/>
      </w:pPr>
      <w:rPr>
        <w:rFonts w:ascii="Symbol" w:hAnsi="Symbol" w:hint="default"/>
      </w:rPr>
    </w:lvl>
    <w:lvl w:ilvl="7" w:tplc="4B06BD2C">
      <w:start w:val="1"/>
      <w:numFmt w:val="bullet"/>
      <w:lvlText w:val="o"/>
      <w:lvlJc w:val="left"/>
      <w:pPr>
        <w:ind w:left="5400" w:hanging="360"/>
      </w:pPr>
      <w:rPr>
        <w:rFonts w:ascii="Courier New" w:hAnsi="Courier New" w:hint="default"/>
      </w:rPr>
    </w:lvl>
    <w:lvl w:ilvl="8" w:tplc="F4809DD4">
      <w:start w:val="1"/>
      <w:numFmt w:val="bullet"/>
      <w:lvlText w:val=""/>
      <w:lvlJc w:val="left"/>
      <w:pPr>
        <w:ind w:left="6120" w:hanging="360"/>
      </w:pPr>
      <w:rPr>
        <w:rFonts w:ascii="Wingdings" w:hAnsi="Wingdings" w:hint="default"/>
      </w:rPr>
    </w:lvl>
  </w:abstractNum>
  <w:abstractNum w:abstractNumId="68" w15:restartNumberingAfterBreak="0">
    <w:nsid w:val="78436443"/>
    <w:multiLevelType w:val="hybridMultilevel"/>
    <w:tmpl w:val="4A1442F6"/>
    <w:lvl w:ilvl="0" w:tplc="3AF2C356">
      <w:start w:val="1"/>
      <w:numFmt w:val="bullet"/>
      <w:lvlText w:val=""/>
      <w:lvlJc w:val="left"/>
      <w:pPr>
        <w:ind w:left="360" w:hanging="360"/>
      </w:pPr>
      <w:rPr>
        <w:rFonts w:ascii="Wingdings" w:hAnsi="Wingdings" w:hint="default"/>
        <w:sz w:val="20"/>
        <w:szCs w:val="20"/>
      </w:rPr>
    </w:lvl>
    <w:lvl w:ilvl="1" w:tplc="438E0BC8" w:tentative="1">
      <w:start w:val="1"/>
      <w:numFmt w:val="bullet"/>
      <w:lvlText w:val="o"/>
      <w:lvlJc w:val="left"/>
      <w:pPr>
        <w:ind w:left="1080" w:hanging="360"/>
      </w:pPr>
      <w:rPr>
        <w:rFonts w:ascii="Courier New" w:hAnsi="Courier New" w:cs="Courier New" w:hint="default"/>
      </w:rPr>
    </w:lvl>
    <w:lvl w:ilvl="2" w:tplc="3AFA130A" w:tentative="1">
      <w:start w:val="1"/>
      <w:numFmt w:val="bullet"/>
      <w:lvlText w:val=""/>
      <w:lvlJc w:val="left"/>
      <w:pPr>
        <w:ind w:left="1800" w:hanging="360"/>
      </w:pPr>
      <w:rPr>
        <w:rFonts w:ascii="Wingdings" w:hAnsi="Wingdings" w:hint="default"/>
      </w:rPr>
    </w:lvl>
    <w:lvl w:ilvl="3" w:tplc="C0227042" w:tentative="1">
      <w:start w:val="1"/>
      <w:numFmt w:val="bullet"/>
      <w:lvlText w:val=""/>
      <w:lvlJc w:val="left"/>
      <w:pPr>
        <w:ind w:left="2520" w:hanging="360"/>
      </w:pPr>
      <w:rPr>
        <w:rFonts w:ascii="Symbol" w:hAnsi="Symbol" w:hint="default"/>
      </w:rPr>
    </w:lvl>
    <w:lvl w:ilvl="4" w:tplc="07ACAD50" w:tentative="1">
      <w:start w:val="1"/>
      <w:numFmt w:val="bullet"/>
      <w:lvlText w:val="o"/>
      <w:lvlJc w:val="left"/>
      <w:pPr>
        <w:ind w:left="3240" w:hanging="360"/>
      </w:pPr>
      <w:rPr>
        <w:rFonts w:ascii="Courier New" w:hAnsi="Courier New" w:cs="Courier New" w:hint="default"/>
      </w:rPr>
    </w:lvl>
    <w:lvl w:ilvl="5" w:tplc="8A22A5FA" w:tentative="1">
      <w:start w:val="1"/>
      <w:numFmt w:val="bullet"/>
      <w:lvlText w:val=""/>
      <w:lvlJc w:val="left"/>
      <w:pPr>
        <w:ind w:left="3960" w:hanging="360"/>
      </w:pPr>
      <w:rPr>
        <w:rFonts w:ascii="Wingdings" w:hAnsi="Wingdings" w:hint="default"/>
      </w:rPr>
    </w:lvl>
    <w:lvl w:ilvl="6" w:tplc="DE001F6A" w:tentative="1">
      <w:start w:val="1"/>
      <w:numFmt w:val="bullet"/>
      <w:lvlText w:val=""/>
      <w:lvlJc w:val="left"/>
      <w:pPr>
        <w:ind w:left="4680" w:hanging="360"/>
      </w:pPr>
      <w:rPr>
        <w:rFonts w:ascii="Symbol" w:hAnsi="Symbol" w:hint="default"/>
      </w:rPr>
    </w:lvl>
    <w:lvl w:ilvl="7" w:tplc="8A681E94" w:tentative="1">
      <w:start w:val="1"/>
      <w:numFmt w:val="bullet"/>
      <w:lvlText w:val="o"/>
      <w:lvlJc w:val="left"/>
      <w:pPr>
        <w:ind w:left="5400" w:hanging="360"/>
      </w:pPr>
      <w:rPr>
        <w:rFonts w:ascii="Courier New" w:hAnsi="Courier New" w:cs="Courier New" w:hint="default"/>
      </w:rPr>
    </w:lvl>
    <w:lvl w:ilvl="8" w:tplc="747AE780" w:tentative="1">
      <w:start w:val="1"/>
      <w:numFmt w:val="bullet"/>
      <w:lvlText w:val=""/>
      <w:lvlJc w:val="left"/>
      <w:pPr>
        <w:ind w:left="6120" w:hanging="360"/>
      </w:pPr>
      <w:rPr>
        <w:rFonts w:ascii="Wingdings" w:hAnsi="Wingdings" w:hint="default"/>
      </w:rPr>
    </w:lvl>
  </w:abstractNum>
  <w:abstractNum w:abstractNumId="69" w15:restartNumberingAfterBreak="0">
    <w:nsid w:val="79521039"/>
    <w:multiLevelType w:val="hybridMultilevel"/>
    <w:tmpl w:val="0C0687A6"/>
    <w:lvl w:ilvl="0" w:tplc="1DEC36F0">
      <w:start w:val="1"/>
      <w:numFmt w:val="bullet"/>
      <w:lvlText w:val=""/>
      <w:lvlJc w:val="left"/>
      <w:pPr>
        <w:ind w:left="720" w:hanging="360"/>
      </w:pPr>
      <w:rPr>
        <w:rFonts w:ascii="Wingdings" w:hAnsi="Wingdings" w:hint="default"/>
      </w:rPr>
    </w:lvl>
    <w:lvl w:ilvl="1" w:tplc="E2905A78" w:tentative="1">
      <w:start w:val="1"/>
      <w:numFmt w:val="bullet"/>
      <w:lvlText w:val="o"/>
      <w:lvlJc w:val="left"/>
      <w:pPr>
        <w:ind w:left="1440" w:hanging="360"/>
      </w:pPr>
      <w:rPr>
        <w:rFonts w:ascii="Courier New" w:hAnsi="Courier New" w:cs="Courier New" w:hint="default"/>
      </w:rPr>
    </w:lvl>
    <w:lvl w:ilvl="2" w:tplc="244CCBFC" w:tentative="1">
      <w:start w:val="1"/>
      <w:numFmt w:val="bullet"/>
      <w:lvlText w:val=""/>
      <w:lvlJc w:val="left"/>
      <w:pPr>
        <w:ind w:left="2160" w:hanging="360"/>
      </w:pPr>
      <w:rPr>
        <w:rFonts w:ascii="Wingdings" w:hAnsi="Wingdings" w:hint="default"/>
      </w:rPr>
    </w:lvl>
    <w:lvl w:ilvl="3" w:tplc="FFB8EB12" w:tentative="1">
      <w:start w:val="1"/>
      <w:numFmt w:val="bullet"/>
      <w:lvlText w:val=""/>
      <w:lvlJc w:val="left"/>
      <w:pPr>
        <w:ind w:left="2880" w:hanging="360"/>
      </w:pPr>
      <w:rPr>
        <w:rFonts w:ascii="Symbol" w:hAnsi="Symbol" w:hint="default"/>
      </w:rPr>
    </w:lvl>
    <w:lvl w:ilvl="4" w:tplc="B1048D7C" w:tentative="1">
      <w:start w:val="1"/>
      <w:numFmt w:val="bullet"/>
      <w:lvlText w:val="o"/>
      <w:lvlJc w:val="left"/>
      <w:pPr>
        <w:ind w:left="3600" w:hanging="360"/>
      </w:pPr>
      <w:rPr>
        <w:rFonts w:ascii="Courier New" w:hAnsi="Courier New" w:cs="Courier New" w:hint="default"/>
      </w:rPr>
    </w:lvl>
    <w:lvl w:ilvl="5" w:tplc="6B8C5E8E" w:tentative="1">
      <w:start w:val="1"/>
      <w:numFmt w:val="bullet"/>
      <w:lvlText w:val=""/>
      <w:lvlJc w:val="left"/>
      <w:pPr>
        <w:ind w:left="4320" w:hanging="360"/>
      </w:pPr>
      <w:rPr>
        <w:rFonts w:ascii="Wingdings" w:hAnsi="Wingdings" w:hint="default"/>
      </w:rPr>
    </w:lvl>
    <w:lvl w:ilvl="6" w:tplc="EA66E1C0" w:tentative="1">
      <w:start w:val="1"/>
      <w:numFmt w:val="bullet"/>
      <w:lvlText w:val=""/>
      <w:lvlJc w:val="left"/>
      <w:pPr>
        <w:ind w:left="5040" w:hanging="360"/>
      </w:pPr>
      <w:rPr>
        <w:rFonts w:ascii="Symbol" w:hAnsi="Symbol" w:hint="default"/>
      </w:rPr>
    </w:lvl>
    <w:lvl w:ilvl="7" w:tplc="455663A2" w:tentative="1">
      <w:start w:val="1"/>
      <w:numFmt w:val="bullet"/>
      <w:lvlText w:val="o"/>
      <w:lvlJc w:val="left"/>
      <w:pPr>
        <w:ind w:left="5760" w:hanging="360"/>
      </w:pPr>
      <w:rPr>
        <w:rFonts w:ascii="Courier New" w:hAnsi="Courier New" w:cs="Courier New" w:hint="default"/>
      </w:rPr>
    </w:lvl>
    <w:lvl w:ilvl="8" w:tplc="98826186" w:tentative="1">
      <w:start w:val="1"/>
      <w:numFmt w:val="bullet"/>
      <w:lvlText w:val=""/>
      <w:lvlJc w:val="left"/>
      <w:pPr>
        <w:ind w:left="6480" w:hanging="360"/>
      </w:pPr>
      <w:rPr>
        <w:rFonts w:ascii="Wingdings" w:hAnsi="Wingdings" w:hint="default"/>
      </w:rPr>
    </w:lvl>
  </w:abstractNum>
  <w:abstractNum w:abstractNumId="70" w15:restartNumberingAfterBreak="0">
    <w:nsid w:val="7BCC0776"/>
    <w:multiLevelType w:val="hybridMultilevel"/>
    <w:tmpl w:val="CF023204"/>
    <w:lvl w:ilvl="0" w:tplc="EAC408D4">
      <w:start w:val="1"/>
      <w:numFmt w:val="upperRoman"/>
      <w:lvlText w:val="(%1)"/>
      <w:lvlJc w:val="right"/>
      <w:pPr>
        <w:ind w:left="720" w:hanging="360"/>
      </w:pPr>
    </w:lvl>
    <w:lvl w:ilvl="1" w:tplc="308CB898">
      <w:start w:val="1"/>
      <w:numFmt w:val="lowerLetter"/>
      <w:lvlText w:val="%2."/>
      <w:lvlJc w:val="left"/>
      <w:pPr>
        <w:ind w:left="1440" w:hanging="360"/>
      </w:pPr>
    </w:lvl>
    <w:lvl w:ilvl="2" w:tplc="0E36A2CA">
      <w:start w:val="1"/>
      <w:numFmt w:val="lowerRoman"/>
      <w:lvlText w:val="%3."/>
      <w:lvlJc w:val="right"/>
      <w:pPr>
        <w:ind w:left="2160" w:hanging="180"/>
      </w:pPr>
    </w:lvl>
    <w:lvl w:ilvl="3" w:tplc="B51439AA">
      <w:start w:val="1"/>
      <w:numFmt w:val="decimal"/>
      <w:lvlText w:val="%4."/>
      <w:lvlJc w:val="left"/>
      <w:pPr>
        <w:ind w:left="2880" w:hanging="360"/>
      </w:pPr>
    </w:lvl>
    <w:lvl w:ilvl="4" w:tplc="7D6C3E76">
      <w:start w:val="1"/>
      <w:numFmt w:val="lowerLetter"/>
      <w:lvlText w:val="%5."/>
      <w:lvlJc w:val="left"/>
      <w:pPr>
        <w:ind w:left="3600" w:hanging="360"/>
      </w:pPr>
    </w:lvl>
    <w:lvl w:ilvl="5" w:tplc="A9329440">
      <w:start w:val="1"/>
      <w:numFmt w:val="lowerRoman"/>
      <w:lvlText w:val="%6."/>
      <w:lvlJc w:val="right"/>
      <w:pPr>
        <w:ind w:left="4320" w:hanging="180"/>
      </w:pPr>
    </w:lvl>
    <w:lvl w:ilvl="6" w:tplc="F494724C">
      <w:start w:val="1"/>
      <w:numFmt w:val="decimal"/>
      <w:lvlText w:val="%7."/>
      <w:lvlJc w:val="left"/>
      <w:pPr>
        <w:ind w:left="5040" w:hanging="360"/>
      </w:pPr>
    </w:lvl>
    <w:lvl w:ilvl="7" w:tplc="5842536A">
      <w:start w:val="1"/>
      <w:numFmt w:val="lowerLetter"/>
      <w:lvlText w:val="%8."/>
      <w:lvlJc w:val="left"/>
      <w:pPr>
        <w:ind w:left="5760" w:hanging="360"/>
      </w:pPr>
    </w:lvl>
    <w:lvl w:ilvl="8" w:tplc="86525FA0">
      <w:start w:val="1"/>
      <w:numFmt w:val="lowerRoman"/>
      <w:lvlText w:val="%9."/>
      <w:lvlJc w:val="right"/>
      <w:pPr>
        <w:ind w:left="6480" w:hanging="180"/>
      </w:pPr>
    </w:lvl>
  </w:abstractNum>
  <w:abstractNum w:abstractNumId="71" w15:restartNumberingAfterBreak="0">
    <w:nsid w:val="7D102369"/>
    <w:multiLevelType w:val="hybridMultilevel"/>
    <w:tmpl w:val="61E64A12"/>
    <w:lvl w:ilvl="0" w:tplc="AF467B44">
      <w:start w:val="1"/>
      <w:numFmt w:val="bullet"/>
      <w:lvlText w:val="Օ"/>
      <w:lvlJc w:val="left"/>
      <w:pPr>
        <w:ind w:left="360" w:hanging="360"/>
      </w:pPr>
      <w:rPr>
        <w:rFonts w:ascii="Arial" w:hAnsi="Arial" w:cs="Arial" w:hint="default"/>
        <w:b w:val="0"/>
        <w:sz w:val="20"/>
        <w:szCs w:val="18"/>
      </w:rPr>
    </w:lvl>
    <w:lvl w:ilvl="1" w:tplc="57C24638">
      <w:start w:val="1"/>
      <w:numFmt w:val="bullet"/>
      <w:lvlText w:val="o"/>
      <w:lvlJc w:val="left"/>
      <w:pPr>
        <w:ind w:left="1080" w:hanging="360"/>
      </w:pPr>
      <w:rPr>
        <w:rFonts w:ascii="Courier New" w:hAnsi="Courier New" w:hint="default"/>
      </w:rPr>
    </w:lvl>
    <w:lvl w:ilvl="2" w:tplc="1ECC0028">
      <w:start w:val="1"/>
      <w:numFmt w:val="bullet"/>
      <w:lvlText w:val=""/>
      <w:lvlJc w:val="left"/>
      <w:pPr>
        <w:ind w:left="1800" w:hanging="360"/>
      </w:pPr>
      <w:rPr>
        <w:rFonts w:ascii="Wingdings" w:hAnsi="Wingdings" w:hint="default"/>
      </w:rPr>
    </w:lvl>
    <w:lvl w:ilvl="3" w:tplc="43BCDAA0">
      <w:start w:val="1"/>
      <w:numFmt w:val="bullet"/>
      <w:lvlText w:val=""/>
      <w:lvlJc w:val="left"/>
      <w:pPr>
        <w:ind w:left="2520" w:hanging="360"/>
      </w:pPr>
      <w:rPr>
        <w:rFonts w:ascii="Symbol" w:hAnsi="Symbol" w:hint="default"/>
      </w:rPr>
    </w:lvl>
    <w:lvl w:ilvl="4" w:tplc="E9BA476E">
      <w:start w:val="1"/>
      <w:numFmt w:val="bullet"/>
      <w:lvlText w:val="o"/>
      <w:lvlJc w:val="left"/>
      <w:pPr>
        <w:ind w:left="3240" w:hanging="360"/>
      </w:pPr>
      <w:rPr>
        <w:rFonts w:ascii="Courier New" w:hAnsi="Courier New" w:hint="default"/>
      </w:rPr>
    </w:lvl>
    <w:lvl w:ilvl="5" w:tplc="CC601A58">
      <w:start w:val="1"/>
      <w:numFmt w:val="bullet"/>
      <w:lvlText w:val=""/>
      <w:lvlJc w:val="left"/>
      <w:pPr>
        <w:ind w:left="3960" w:hanging="360"/>
      </w:pPr>
      <w:rPr>
        <w:rFonts w:ascii="Wingdings" w:hAnsi="Wingdings" w:hint="default"/>
      </w:rPr>
    </w:lvl>
    <w:lvl w:ilvl="6" w:tplc="ED66F5A6">
      <w:start w:val="1"/>
      <w:numFmt w:val="bullet"/>
      <w:lvlText w:val=""/>
      <w:lvlJc w:val="left"/>
      <w:pPr>
        <w:ind w:left="4680" w:hanging="360"/>
      </w:pPr>
      <w:rPr>
        <w:rFonts w:ascii="Symbol" w:hAnsi="Symbol" w:hint="default"/>
      </w:rPr>
    </w:lvl>
    <w:lvl w:ilvl="7" w:tplc="8DBCC8B4">
      <w:start w:val="1"/>
      <w:numFmt w:val="bullet"/>
      <w:lvlText w:val="o"/>
      <w:lvlJc w:val="left"/>
      <w:pPr>
        <w:ind w:left="5400" w:hanging="360"/>
      </w:pPr>
      <w:rPr>
        <w:rFonts w:ascii="Courier New" w:hAnsi="Courier New" w:hint="default"/>
      </w:rPr>
    </w:lvl>
    <w:lvl w:ilvl="8" w:tplc="312A7874">
      <w:start w:val="1"/>
      <w:numFmt w:val="bullet"/>
      <w:lvlText w:val=""/>
      <w:lvlJc w:val="left"/>
      <w:pPr>
        <w:ind w:left="6120" w:hanging="360"/>
      </w:pPr>
      <w:rPr>
        <w:rFonts w:ascii="Wingdings" w:hAnsi="Wingdings" w:hint="default"/>
      </w:rPr>
    </w:lvl>
  </w:abstractNum>
  <w:abstractNum w:abstractNumId="72" w15:restartNumberingAfterBreak="0">
    <w:nsid w:val="7D9806CF"/>
    <w:multiLevelType w:val="hybridMultilevel"/>
    <w:tmpl w:val="ADA28E22"/>
    <w:lvl w:ilvl="0" w:tplc="CA92E612">
      <w:start w:val="1"/>
      <w:numFmt w:val="bullet"/>
      <w:lvlText w:val=""/>
      <w:lvlJc w:val="left"/>
      <w:pPr>
        <w:ind w:left="360" w:hanging="360"/>
      </w:pPr>
      <w:rPr>
        <w:rFonts w:ascii="Wingdings" w:hAnsi="Wingdings" w:cs="Symbol" w:hint="default"/>
        <w:b w:val="0"/>
      </w:rPr>
    </w:lvl>
    <w:lvl w:ilvl="1" w:tplc="DCDA5460" w:tentative="1">
      <w:start w:val="1"/>
      <w:numFmt w:val="bullet"/>
      <w:lvlText w:val="o"/>
      <w:lvlJc w:val="left"/>
      <w:pPr>
        <w:ind w:left="1080" w:hanging="360"/>
      </w:pPr>
      <w:rPr>
        <w:rFonts w:ascii="Courier New" w:hAnsi="Courier New" w:cs="Courier New" w:hint="default"/>
      </w:rPr>
    </w:lvl>
    <w:lvl w:ilvl="2" w:tplc="69ECFFA6" w:tentative="1">
      <w:start w:val="1"/>
      <w:numFmt w:val="bullet"/>
      <w:lvlText w:val=""/>
      <w:lvlJc w:val="left"/>
      <w:pPr>
        <w:ind w:left="1800" w:hanging="360"/>
      </w:pPr>
      <w:rPr>
        <w:rFonts w:ascii="Wingdings" w:hAnsi="Wingdings" w:hint="default"/>
      </w:rPr>
    </w:lvl>
    <w:lvl w:ilvl="3" w:tplc="3B34B4C2" w:tentative="1">
      <w:start w:val="1"/>
      <w:numFmt w:val="bullet"/>
      <w:lvlText w:val=""/>
      <w:lvlJc w:val="left"/>
      <w:pPr>
        <w:ind w:left="2520" w:hanging="360"/>
      </w:pPr>
      <w:rPr>
        <w:rFonts w:ascii="Symbol" w:hAnsi="Symbol" w:hint="default"/>
      </w:rPr>
    </w:lvl>
    <w:lvl w:ilvl="4" w:tplc="0344B3A6" w:tentative="1">
      <w:start w:val="1"/>
      <w:numFmt w:val="bullet"/>
      <w:lvlText w:val="o"/>
      <w:lvlJc w:val="left"/>
      <w:pPr>
        <w:ind w:left="3240" w:hanging="360"/>
      </w:pPr>
      <w:rPr>
        <w:rFonts w:ascii="Courier New" w:hAnsi="Courier New" w:cs="Courier New" w:hint="default"/>
      </w:rPr>
    </w:lvl>
    <w:lvl w:ilvl="5" w:tplc="9AA41A7E" w:tentative="1">
      <w:start w:val="1"/>
      <w:numFmt w:val="bullet"/>
      <w:lvlText w:val=""/>
      <w:lvlJc w:val="left"/>
      <w:pPr>
        <w:ind w:left="3960" w:hanging="360"/>
      </w:pPr>
      <w:rPr>
        <w:rFonts w:ascii="Wingdings" w:hAnsi="Wingdings" w:hint="default"/>
      </w:rPr>
    </w:lvl>
    <w:lvl w:ilvl="6" w:tplc="AC00EEC6" w:tentative="1">
      <w:start w:val="1"/>
      <w:numFmt w:val="bullet"/>
      <w:lvlText w:val=""/>
      <w:lvlJc w:val="left"/>
      <w:pPr>
        <w:ind w:left="4680" w:hanging="360"/>
      </w:pPr>
      <w:rPr>
        <w:rFonts w:ascii="Symbol" w:hAnsi="Symbol" w:hint="default"/>
      </w:rPr>
    </w:lvl>
    <w:lvl w:ilvl="7" w:tplc="E5FA617E" w:tentative="1">
      <w:start w:val="1"/>
      <w:numFmt w:val="bullet"/>
      <w:lvlText w:val="o"/>
      <w:lvlJc w:val="left"/>
      <w:pPr>
        <w:ind w:left="5400" w:hanging="360"/>
      </w:pPr>
      <w:rPr>
        <w:rFonts w:ascii="Courier New" w:hAnsi="Courier New" w:cs="Courier New" w:hint="default"/>
      </w:rPr>
    </w:lvl>
    <w:lvl w:ilvl="8" w:tplc="7EA4EAB0" w:tentative="1">
      <w:start w:val="1"/>
      <w:numFmt w:val="bullet"/>
      <w:lvlText w:val=""/>
      <w:lvlJc w:val="left"/>
      <w:pPr>
        <w:ind w:left="6120" w:hanging="360"/>
      </w:pPr>
      <w:rPr>
        <w:rFonts w:ascii="Wingdings" w:hAnsi="Wingdings" w:hint="default"/>
      </w:rPr>
    </w:lvl>
  </w:abstractNum>
  <w:abstractNum w:abstractNumId="73" w15:restartNumberingAfterBreak="0">
    <w:nsid w:val="7E4C0B93"/>
    <w:multiLevelType w:val="hybridMultilevel"/>
    <w:tmpl w:val="4BF41DFA"/>
    <w:lvl w:ilvl="0" w:tplc="64884F22">
      <w:start w:val="1"/>
      <w:numFmt w:val="bullet"/>
      <w:lvlText w:val=""/>
      <w:lvlJc w:val="left"/>
      <w:pPr>
        <w:ind w:left="720" w:hanging="360"/>
      </w:pPr>
      <w:rPr>
        <w:rFonts w:ascii="Wingdings" w:hAnsi="Wingdings" w:hint="default"/>
      </w:rPr>
    </w:lvl>
    <w:lvl w:ilvl="1" w:tplc="2A6E4484" w:tentative="1">
      <w:start w:val="1"/>
      <w:numFmt w:val="bullet"/>
      <w:lvlText w:val="o"/>
      <w:lvlJc w:val="left"/>
      <w:pPr>
        <w:ind w:left="1440" w:hanging="360"/>
      </w:pPr>
      <w:rPr>
        <w:rFonts w:ascii="Courier New" w:hAnsi="Courier New" w:cs="Courier New" w:hint="default"/>
      </w:rPr>
    </w:lvl>
    <w:lvl w:ilvl="2" w:tplc="F1EA6410" w:tentative="1">
      <w:start w:val="1"/>
      <w:numFmt w:val="bullet"/>
      <w:lvlText w:val=""/>
      <w:lvlJc w:val="left"/>
      <w:pPr>
        <w:ind w:left="2160" w:hanging="360"/>
      </w:pPr>
      <w:rPr>
        <w:rFonts w:ascii="Wingdings" w:hAnsi="Wingdings" w:hint="default"/>
      </w:rPr>
    </w:lvl>
    <w:lvl w:ilvl="3" w:tplc="26AC12D2" w:tentative="1">
      <w:start w:val="1"/>
      <w:numFmt w:val="bullet"/>
      <w:lvlText w:val=""/>
      <w:lvlJc w:val="left"/>
      <w:pPr>
        <w:ind w:left="2880" w:hanging="360"/>
      </w:pPr>
      <w:rPr>
        <w:rFonts w:ascii="Symbol" w:hAnsi="Symbol" w:hint="default"/>
      </w:rPr>
    </w:lvl>
    <w:lvl w:ilvl="4" w:tplc="70E8DD4C" w:tentative="1">
      <w:start w:val="1"/>
      <w:numFmt w:val="bullet"/>
      <w:lvlText w:val="o"/>
      <w:lvlJc w:val="left"/>
      <w:pPr>
        <w:ind w:left="3600" w:hanging="360"/>
      </w:pPr>
      <w:rPr>
        <w:rFonts w:ascii="Courier New" w:hAnsi="Courier New" w:cs="Courier New" w:hint="default"/>
      </w:rPr>
    </w:lvl>
    <w:lvl w:ilvl="5" w:tplc="5EC8ABDA" w:tentative="1">
      <w:start w:val="1"/>
      <w:numFmt w:val="bullet"/>
      <w:lvlText w:val=""/>
      <w:lvlJc w:val="left"/>
      <w:pPr>
        <w:ind w:left="4320" w:hanging="360"/>
      </w:pPr>
      <w:rPr>
        <w:rFonts w:ascii="Wingdings" w:hAnsi="Wingdings" w:hint="default"/>
      </w:rPr>
    </w:lvl>
    <w:lvl w:ilvl="6" w:tplc="4336EE7E" w:tentative="1">
      <w:start w:val="1"/>
      <w:numFmt w:val="bullet"/>
      <w:lvlText w:val=""/>
      <w:lvlJc w:val="left"/>
      <w:pPr>
        <w:ind w:left="5040" w:hanging="360"/>
      </w:pPr>
      <w:rPr>
        <w:rFonts w:ascii="Symbol" w:hAnsi="Symbol" w:hint="default"/>
      </w:rPr>
    </w:lvl>
    <w:lvl w:ilvl="7" w:tplc="0EA29DE4" w:tentative="1">
      <w:start w:val="1"/>
      <w:numFmt w:val="bullet"/>
      <w:lvlText w:val="o"/>
      <w:lvlJc w:val="left"/>
      <w:pPr>
        <w:ind w:left="5760" w:hanging="360"/>
      </w:pPr>
      <w:rPr>
        <w:rFonts w:ascii="Courier New" w:hAnsi="Courier New" w:cs="Courier New" w:hint="default"/>
      </w:rPr>
    </w:lvl>
    <w:lvl w:ilvl="8" w:tplc="AC2CA862" w:tentative="1">
      <w:start w:val="1"/>
      <w:numFmt w:val="bullet"/>
      <w:lvlText w:val=""/>
      <w:lvlJc w:val="left"/>
      <w:pPr>
        <w:ind w:left="6480" w:hanging="360"/>
      </w:pPr>
      <w:rPr>
        <w:rFonts w:ascii="Wingdings" w:hAnsi="Wingdings" w:hint="default"/>
      </w:rPr>
    </w:lvl>
  </w:abstractNum>
  <w:abstractNum w:abstractNumId="74" w15:restartNumberingAfterBreak="0">
    <w:nsid w:val="7EEF6F2E"/>
    <w:multiLevelType w:val="hybridMultilevel"/>
    <w:tmpl w:val="FDAC6AA2"/>
    <w:lvl w:ilvl="0" w:tplc="8D1AC2B4">
      <w:start w:val="1"/>
      <w:numFmt w:val="bullet"/>
      <w:lvlText w:val=""/>
      <w:lvlJc w:val="left"/>
      <w:pPr>
        <w:ind w:left="360" w:hanging="360"/>
      </w:pPr>
      <w:rPr>
        <w:rFonts w:ascii="Wingdings" w:hAnsi="Wingdings" w:hint="default"/>
      </w:rPr>
    </w:lvl>
    <w:lvl w:ilvl="1" w:tplc="18A0F7DC" w:tentative="1">
      <w:start w:val="1"/>
      <w:numFmt w:val="lowerLetter"/>
      <w:lvlText w:val="%2."/>
      <w:lvlJc w:val="left"/>
      <w:pPr>
        <w:ind w:left="1080" w:hanging="360"/>
      </w:pPr>
    </w:lvl>
    <w:lvl w:ilvl="2" w:tplc="6D90C658" w:tentative="1">
      <w:start w:val="1"/>
      <w:numFmt w:val="lowerRoman"/>
      <w:lvlText w:val="%3."/>
      <w:lvlJc w:val="right"/>
      <w:pPr>
        <w:ind w:left="1800" w:hanging="180"/>
      </w:pPr>
    </w:lvl>
    <w:lvl w:ilvl="3" w:tplc="BDB66EB0" w:tentative="1">
      <w:start w:val="1"/>
      <w:numFmt w:val="decimal"/>
      <w:lvlText w:val="%4."/>
      <w:lvlJc w:val="left"/>
      <w:pPr>
        <w:ind w:left="2520" w:hanging="360"/>
      </w:pPr>
    </w:lvl>
    <w:lvl w:ilvl="4" w:tplc="BFEE8B54" w:tentative="1">
      <w:start w:val="1"/>
      <w:numFmt w:val="lowerLetter"/>
      <w:lvlText w:val="%5."/>
      <w:lvlJc w:val="left"/>
      <w:pPr>
        <w:ind w:left="3240" w:hanging="360"/>
      </w:pPr>
    </w:lvl>
    <w:lvl w:ilvl="5" w:tplc="B04E1804" w:tentative="1">
      <w:start w:val="1"/>
      <w:numFmt w:val="lowerRoman"/>
      <w:lvlText w:val="%6."/>
      <w:lvlJc w:val="right"/>
      <w:pPr>
        <w:ind w:left="3960" w:hanging="180"/>
      </w:pPr>
    </w:lvl>
    <w:lvl w:ilvl="6" w:tplc="B844794A" w:tentative="1">
      <w:start w:val="1"/>
      <w:numFmt w:val="decimal"/>
      <w:lvlText w:val="%7."/>
      <w:lvlJc w:val="left"/>
      <w:pPr>
        <w:ind w:left="4680" w:hanging="360"/>
      </w:pPr>
    </w:lvl>
    <w:lvl w:ilvl="7" w:tplc="6F5A4280" w:tentative="1">
      <w:start w:val="1"/>
      <w:numFmt w:val="lowerLetter"/>
      <w:lvlText w:val="%8."/>
      <w:lvlJc w:val="left"/>
      <w:pPr>
        <w:ind w:left="5400" w:hanging="360"/>
      </w:pPr>
    </w:lvl>
    <w:lvl w:ilvl="8" w:tplc="ACA60EF4" w:tentative="1">
      <w:start w:val="1"/>
      <w:numFmt w:val="lowerRoman"/>
      <w:lvlText w:val="%9."/>
      <w:lvlJc w:val="right"/>
      <w:pPr>
        <w:ind w:left="6120" w:hanging="180"/>
      </w:pPr>
    </w:lvl>
  </w:abstractNum>
  <w:num w:numId="1" w16cid:durableId="126706461">
    <w:abstractNumId w:val="29"/>
  </w:num>
  <w:num w:numId="2" w16cid:durableId="601104964">
    <w:abstractNumId w:val="64"/>
  </w:num>
  <w:num w:numId="3" w16cid:durableId="1094936590">
    <w:abstractNumId w:val="46"/>
  </w:num>
  <w:num w:numId="4" w16cid:durableId="1333949683">
    <w:abstractNumId w:val="67"/>
  </w:num>
  <w:num w:numId="5" w16cid:durableId="500243956">
    <w:abstractNumId w:val="43"/>
  </w:num>
  <w:num w:numId="6" w16cid:durableId="1214662377">
    <w:abstractNumId w:val="31"/>
  </w:num>
  <w:num w:numId="7" w16cid:durableId="860977711">
    <w:abstractNumId w:val="71"/>
  </w:num>
  <w:num w:numId="8" w16cid:durableId="1203057338">
    <w:abstractNumId w:val="38"/>
  </w:num>
  <w:num w:numId="9" w16cid:durableId="110440467">
    <w:abstractNumId w:val="11"/>
  </w:num>
  <w:num w:numId="10" w16cid:durableId="1629624821">
    <w:abstractNumId w:val="48"/>
  </w:num>
  <w:num w:numId="11" w16cid:durableId="365759982">
    <w:abstractNumId w:val="1"/>
  </w:num>
  <w:num w:numId="12" w16cid:durableId="1424230388">
    <w:abstractNumId w:val="16"/>
  </w:num>
  <w:num w:numId="13" w16cid:durableId="1504588950">
    <w:abstractNumId w:val="70"/>
  </w:num>
  <w:num w:numId="14" w16cid:durableId="162668407">
    <w:abstractNumId w:val="66"/>
  </w:num>
  <w:num w:numId="15" w16cid:durableId="652685402">
    <w:abstractNumId w:val="52"/>
  </w:num>
  <w:num w:numId="16" w16cid:durableId="1500273823">
    <w:abstractNumId w:val="54"/>
  </w:num>
  <w:num w:numId="17" w16cid:durableId="613949301">
    <w:abstractNumId w:val="27"/>
  </w:num>
  <w:num w:numId="18" w16cid:durableId="652878945">
    <w:abstractNumId w:val="33"/>
  </w:num>
  <w:num w:numId="19" w16cid:durableId="1808277813">
    <w:abstractNumId w:val="39"/>
  </w:num>
  <w:num w:numId="20" w16cid:durableId="1109856366">
    <w:abstractNumId w:val="6"/>
  </w:num>
  <w:num w:numId="21" w16cid:durableId="311521992">
    <w:abstractNumId w:val="0"/>
  </w:num>
  <w:num w:numId="22" w16cid:durableId="1898395667">
    <w:abstractNumId w:val="40"/>
  </w:num>
  <w:num w:numId="23" w16cid:durableId="175851487">
    <w:abstractNumId w:val="12"/>
  </w:num>
  <w:num w:numId="24" w16cid:durableId="1071078948">
    <w:abstractNumId w:val="37"/>
  </w:num>
  <w:num w:numId="25" w16cid:durableId="1328439765">
    <w:abstractNumId w:val="21"/>
  </w:num>
  <w:num w:numId="26" w16cid:durableId="1506897294">
    <w:abstractNumId w:val="62"/>
  </w:num>
  <w:num w:numId="27" w16cid:durableId="1465387688">
    <w:abstractNumId w:val="14"/>
  </w:num>
  <w:num w:numId="28" w16cid:durableId="978219868">
    <w:abstractNumId w:val="63"/>
  </w:num>
  <w:num w:numId="29" w16cid:durableId="1333988438">
    <w:abstractNumId w:val="56"/>
  </w:num>
  <w:num w:numId="30" w16cid:durableId="1934626695">
    <w:abstractNumId w:val="23"/>
  </w:num>
  <w:num w:numId="31" w16cid:durableId="40836149">
    <w:abstractNumId w:val="4"/>
  </w:num>
  <w:num w:numId="32" w16cid:durableId="318270301">
    <w:abstractNumId w:val="36"/>
  </w:num>
  <w:num w:numId="33" w16cid:durableId="441386259">
    <w:abstractNumId w:val="24"/>
  </w:num>
  <w:num w:numId="34" w16cid:durableId="1194805411">
    <w:abstractNumId w:val="2"/>
  </w:num>
  <w:num w:numId="35" w16cid:durableId="2086224786">
    <w:abstractNumId w:val="53"/>
  </w:num>
  <w:num w:numId="36" w16cid:durableId="1757243466">
    <w:abstractNumId w:val="74"/>
  </w:num>
  <w:num w:numId="37" w16cid:durableId="1835490212">
    <w:abstractNumId w:val="3"/>
  </w:num>
  <w:num w:numId="38" w16cid:durableId="1616520248">
    <w:abstractNumId w:val="15"/>
  </w:num>
  <w:num w:numId="39" w16cid:durableId="44064151">
    <w:abstractNumId w:val="59"/>
  </w:num>
  <w:num w:numId="40" w16cid:durableId="978413363">
    <w:abstractNumId w:val="28"/>
  </w:num>
  <w:num w:numId="41" w16cid:durableId="1514345407">
    <w:abstractNumId w:val="13"/>
  </w:num>
  <w:num w:numId="42" w16cid:durableId="1906377633">
    <w:abstractNumId w:val="9"/>
  </w:num>
  <w:num w:numId="43" w16cid:durableId="354041347">
    <w:abstractNumId w:val="68"/>
  </w:num>
  <w:num w:numId="44" w16cid:durableId="1736080706">
    <w:abstractNumId w:val="47"/>
  </w:num>
  <w:num w:numId="45" w16cid:durableId="554318368">
    <w:abstractNumId w:val="8"/>
  </w:num>
  <w:num w:numId="46" w16cid:durableId="126553816">
    <w:abstractNumId w:val="45"/>
  </w:num>
  <w:num w:numId="47" w16cid:durableId="1663581049">
    <w:abstractNumId w:val="18"/>
  </w:num>
  <w:num w:numId="48" w16cid:durableId="2014607701">
    <w:abstractNumId w:val="7"/>
  </w:num>
  <w:num w:numId="49" w16cid:durableId="302273658">
    <w:abstractNumId w:val="42"/>
  </w:num>
  <w:num w:numId="50" w16cid:durableId="249893802">
    <w:abstractNumId w:val="20"/>
  </w:num>
  <w:num w:numId="51" w16cid:durableId="1990553092">
    <w:abstractNumId w:val="35"/>
  </w:num>
  <w:num w:numId="52" w16cid:durableId="501551135">
    <w:abstractNumId w:val="34"/>
  </w:num>
  <w:num w:numId="53" w16cid:durableId="354889262">
    <w:abstractNumId w:val="26"/>
  </w:num>
  <w:num w:numId="54" w16cid:durableId="391778681">
    <w:abstractNumId w:val="49"/>
  </w:num>
  <w:num w:numId="55" w16cid:durableId="439642883">
    <w:abstractNumId w:val="41"/>
  </w:num>
  <w:num w:numId="56" w16cid:durableId="861359496">
    <w:abstractNumId w:val="61"/>
  </w:num>
  <w:num w:numId="57" w16cid:durableId="1383093147">
    <w:abstractNumId w:val="19"/>
  </w:num>
  <w:num w:numId="58" w16cid:durableId="540748215">
    <w:abstractNumId w:val="73"/>
  </w:num>
  <w:num w:numId="59" w16cid:durableId="2129810234">
    <w:abstractNumId w:val="5"/>
  </w:num>
  <w:num w:numId="60" w16cid:durableId="1832335483">
    <w:abstractNumId w:val="50"/>
  </w:num>
  <w:num w:numId="61" w16cid:durableId="1466386118">
    <w:abstractNumId w:val="60"/>
  </w:num>
  <w:num w:numId="62" w16cid:durableId="1906842857">
    <w:abstractNumId w:val="22"/>
  </w:num>
  <w:num w:numId="63" w16cid:durableId="343899698">
    <w:abstractNumId w:val="65"/>
  </w:num>
  <w:num w:numId="64" w16cid:durableId="130639043">
    <w:abstractNumId w:val="57"/>
  </w:num>
  <w:num w:numId="65" w16cid:durableId="28574827">
    <w:abstractNumId w:val="69"/>
  </w:num>
  <w:num w:numId="66" w16cid:durableId="1965883822">
    <w:abstractNumId w:val="72"/>
  </w:num>
  <w:num w:numId="67" w16cid:durableId="460613477">
    <w:abstractNumId w:val="55"/>
  </w:num>
  <w:num w:numId="68" w16cid:durableId="73821199">
    <w:abstractNumId w:val="32"/>
  </w:num>
  <w:num w:numId="69" w16cid:durableId="847331516">
    <w:abstractNumId w:val="44"/>
  </w:num>
  <w:num w:numId="70" w16cid:durableId="879781815">
    <w:abstractNumId w:val="25"/>
  </w:num>
  <w:num w:numId="71" w16cid:durableId="1233001197">
    <w:abstractNumId w:val="30"/>
  </w:num>
  <w:num w:numId="72" w16cid:durableId="175120475">
    <w:abstractNumId w:val="17"/>
  </w:num>
  <w:num w:numId="73" w16cid:durableId="1057162758">
    <w:abstractNumId w:val="10"/>
  </w:num>
  <w:num w:numId="74" w16cid:durableId="1147816976">
    <w:abstractNumId w:val="51"/>
  </w:num>
  <w:num w:numId="75" w16cid:durableId="937829974">
    <w:abstractNumId w:val="58"/>
  </w:num>
  <w:numIdMacAtCleanup w:val="72"/>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removePersonalInformation/>
  <w:removeDateAndTime/>
  <w:hideSpellingErrors/>
  <w:hideGrammaticalErrors/>
  <w:proofState w:spelling="clean" w:grammar="clean"/>
  <w:defaultTabStop w:val="720"/>
  <w:characterSpacingControl w:val="doNotCompress"/>
  <w:footnotePr>
    <w:footnote w:id="-1"/>
    <w:footnote w:id="0"/>
  </w:footnotePr>
  <w:endnotePr>
    <w:endnote w:id="-1"/>
    <w:endnote w:id="0"/>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YyMTcwNzU3NjI0NTU0NTZX0lEKTi0uzszPAykwrgUASV45hCwAAAA="/>
  </w:docVars>
  <w:rsids>
    <w:rsidRoot w:val="00AF407C"/>
    <w:rsid w:val="0000120E"/>
    <w:rsid w:val="00001A6B"/>
    <w:rsid w:val="00001B99"/>
    <w:rsid w:val="00002B9B"/>
    <w:rsid w:val="0000396B"/>
    <w:rsid w:val="00003C92"/>
    <w:rsid w:val="00005045"/>
    <w:rsid w:val="00006073"/>
    <w:rsid w:val="000062B5"/>
    <w:rsid w:val="00006519"/>
    <w:rsid w:val="000066C5"/>
    <w:rsid w:val="00006710"/>
    <w:rsid w:val="0000674B"/>
    <w:rsid w:val="000068F1"/>
    <w:rsid w:val="00007BBA"/>
    <w:rsid w:val="00010278"/>
    <w:rsid w:val="00010856"/>
    <w:rsid w:val="000108F6"/>
    <w:rsid w:val="0001166D"/>
    <w:rsid w:val="00012612"/>
    <w:rsid w:val="00012D32"/>
    <w:rsid w:val="000131B4"/>
    <w:rsid w:val="00015078"/>
    <w:rsid w:val="00015167"/>
    <w:rsid w:val="00015454"/>
    <w:rsid w:val="00015700"/>
    <w:rsid w:val="00015CDB"/>
    <w:rsid w:val="00017757"/>
    <w:rsid w:val="000178F8"/>
    <w:rsid w:val="00017C26"/>
    <w:rsid w:val="00020717"/>
    <w:rsid w:val="000211DE"/>
    <w:rsid w:val="000216BB"/>
    <w:rsid w:val="00021B60"/>
    <w:rsid w:val="000220E1"/>
    <w:rsid w:val="000221EA"/>
    <w:rsid w:val="000227F8"/>
    <w:rsid w:val="0002487D"/>
    <w:rsid w:val="000249D2"/>
    <w:rsid w:val="00024B54"/>
    <w:rsid w:val="00025264"/>
    <w:rsid w:val="00025E35"/>
    <w:rsid w:val="00026265"/>
    <w:rsid w:val="00026449"/>
    <w:rsid w:val="00026A06"/>
    <w:rsid w:val="00026D5C"/>
    <w:rsid w:val="00026E09"/>
    <w:rsid w:val="00031568"/>
    <w:rsid w:val="00031E2F"/>
    <w:rsid w:val="00031EA0"/>
    <w:rsid w:val="0003276C"/>
    <w:rsid w:val="00033C02"/>
    <w:rsid w:val="00033F57"/>
    <w:rsid w:val="00034176"/>
    <w:rsid w:val="000346B4"/>
    <w:rsid w:val="00035FF7"/>
    <w:rsid w:val="00036298"/>
    <w:rsid w:val="000362A5"/>
    <w:rsid w:val="00036387"/>
    <w:rsid w:val="00036EB7"/>
    <w:rsid w:val="000371C8"/>
    <w:rsid w:val="00037D18"/>
    <w:rsid w:val="00037EE0"/>
    <w:rsid w:val="00040365"/>
    <w:rsid w:val="00040B29"/>
    <w:rsid w:val="00041CBD"/>
    <w:rsid w:val="00042F03"/>
    <w:rsid w:val="00042FC5"/>
    <w:rsid w:val="000435FB"/>
    <w:rsid w:val="0004368D"/>
    <w:rsid w:val="00043B83"/>
    <w:rsid w:val="00043C88"/>
    <w:rsid w:val="00043D40"/>
    <w:rsid w:val="00045A99"/>
    <w:rsid w:val="00045AEC"/>
    <w:rsid w:val="000462BF"/>
    <w:rsid w:val="000465EC"/>
    <w:rsid w:val="000471B5"/>
    <w:rsid w:val="000476C8"/>
    <w:rsid w:val="00050EFF"/>
    <w:rsid w:val="00051B81"/>
    <w:rsid w:val="0005219D"/>
    <w:rsid w:val="00052430"/>
    <w:rsid w:val="00053A51"/>
    <w:rsid w:val="000541D4"/>
    <w:rsid w:val="00055CA9"/>
    <w:rsid w:val="0005651D"/>
    <w:rsid w:val="0005747C"/>
    <w:rsid w:val="00057A0C"/>
    <w:rsid w:val="000601A0"/>
    <w:rsid w:val="00060785"/>
    <w:rsid w:val="00061094"/>
    <w:rsid w:val="0006173C"/>
    <w:rsid w:val="00062B55"/>
    <w:rsid w:val="00062CB0"/>
    <w:rsid w:val="0006522A"/>
    <w:rsid w:val="00065594"/>
    <w:rsid w:val="000657EC"/>
    <w:rsid w:val="00065CB3"/>
    <w:rsid w:val="0006617A"/>
    <w:rsid w:val="00066A96"/>
    <w:rsid w:val="00066B05"/>
    <w:rsid w:val="00066F0B"/>
    <w:rsid w:val="0006732E"/>
    <w:rsid w:val="00070AE9"/>
    <w:rsid w:val="00071124"/>
    <w:rsid w:val="00071477"/>
    <w:rsid w:val="00072063"/>
    <w:rsid w:val="00073237"/>
    <w:rsid w:val="000761E8"/>
    <w:rsid w:val="0007631D"/>
    <w:rsid w:val="00076F3B"/>
    <w:rsid w:val="00077B39"/>
    <w:rsid w:val="00077E1E"/>
    <w:rsid w:val="000806EB"/>
    <w:rsid w:val="00080829"/>
    <w:rsid w:val="00080B90"/>
    <w:rsid w:val="0008173A"/>
    <w:rsid w:val="00081EEE"/>
    <w:rsid w:val="00082314"/>
    <w:rsid w:val="00082DC5"/>
    <w:rsid w:val="00082F6B"/>
    <w:rsid w:val="00083026"/>
    <w:rsid w:val="000835BB"/>
    <w:rsid w:val="000838CE"/>
    <w:rsid w:val="000839E6"/>
    <w:rsid w:val="00083F13"/>
    <w:rsid w:val="000846D0"/>
    <w:rsid w:val="00085059"/>
    <w:rsid w:val="00085169"/>
    <w:rsid w:val="0008518B"/>
    <w:rsid w:val="000851F5"/>
    <w:rsid w:val="00085C84"/>
    <w:rsid w:val="000865B7"/>
    <w:rsid w:val="000877AB"/>
    <w:rsid w:val="0008798C"/>
    <w:rsid w:val="00090297"/>
    <w:rsid w:val="00091B16"/>
    <w:rsid w:val="0009266C"/>
    <w:rsid w:val="00093A7A"/>
    <w:rsid w:val="00095073"/>
    <w:rsid w:val="00095B21"/>
    <w:rsid w:val="00096099"/>
    <w:rsid w:val="00096679"/>
    <w:rsid w:val="000A19E8"/>
    <w:rsid w:val="000A1AB3"/>
    <w:rsid w:val="000A213F"/>
    <w:rsid w:val="000A22A0"/>
    <w:rsid w:val="000A2A6E"/>
    <w:rsid w:val="000A2F8F"/>
    <w:rsid w:val="000A36B4"/>
    <w:rsid w:val="000A4413"/>
    <w:rsid w:val="000A444D"/>
    <w:rsid w:val="000A4791"/>
    <w:rsid w:val="000A47CF"/>
    <w:rsid w:val="000A47F3"/>
    <w:rsid w:val="000A4894"/>
    <w:rsid w:val="000A5038"/>
    <w:rsid w:val="000A629A"/>
    <w:rsid w:val="000A691C"/>
    <w:rsid w:val="000A6967"/>
    <w:rsid w:val="000A73B8"/>
    <w:rsid w:val="000A7AAE"/>
    <w:rsid w:val="000A7C73"/>
    <w:rsid w:val="000B1772"/>
    <w:rsid w:val="000B1940"/>
    <w:rsid w:val="000B1C48"/>
    <w:rsid w:val="000B208A"/>
    <w:rsid w:val="000B2E89"/>
    <w:rsid w:val="000B41B3"/>
    <w:rsid w:val="000B45FA"/>
    <w:rsid w:val="000B5580"/>
    <w:rsid w:val="000B5C32"/>
    <w:rsid w:val="000B5E22"/>
    <w:rsid w:val="000B5F42"/>
    <w:rsid w:val="000B6AD1"/>
    <w:rsid w:val="000B702C"/>
    <w:rsid w:val="000B7D0F"/>
    <w:rsid w:val="000C057A"/>
    <w:rsid w:val="000C0812"/>
    <w:rsid w:val="000C166F"/>
    <w:rsid w:val="000C16DE"/>
    <w:rsid w:val="000C1AD5"/>
    <w:rsid w:val="000C1CAC"/>
    <w:rsid w:val="000C1FD0"/>
    <w:rsid w:val="000C2060"/>
    <w:rsid w:val="000C3083"/>
    <w:rsid w:val="000C4414"/>
    <w:rsid w:val="000C4844"/>
    <w:rsid w:val="000C489A"/>
    <w:rsid w:val="000C4902"/>
    <w:rsid w:val="000C4DBE"/>
    <w:rsid w:val="000C51E6"/>
    <w:rsid w:val="000C5A4F"/>
    <w:rsid w:val="000C5BF3"/>
    <w:rsid w:val="000C73E0"/>
    <w:rsid w:val="000D0BD4"/>
    <w:rsid w:val="000D10B6"/>
    <w:rsid w:val="000D149D"/>
    <w:rsid w:val="000D21B9"/>
    <w:rsid w:val="000D313E"/>
    <w:rsid w:val="000D343A"/>
    <w:rsid w:val="000D3AB8"/>
    <w:rsid w:val="000D3C94"/>
    <w:rsid w:val="000D4201"/>
    <w:rsid w:val="000D4650"/>
    <w:rsid w:val="000D51D8"/>
    <w:rsid w:val="000D572A"/>
    <w:rsid w:val="000D581C"/>
    <w:rsid w:val="000D5D9C"/>
    <w:rsid w:val="000D5E42"/>
    <w:rsid w:val="000D6414"/>
    <w:rsid w:val="000D6861"/>
    <w:rsid w:val="000D740B"/>
    <w:rsid w:val="000D771B"/>
    <w:rsid w:val="000D7761"/>
    <w:rsid w:val="000D7815"/>
    <w:rsid w:val="000E03FD"/>
    <w:rsid w:val="000E0BB2"/>
    <w:rsid w:val="000E15ED"/>
    <w:rsid w:val="000E15FE"/>
    <w:rsid w:val="000E1A47"/>
    <w:rsid w:val="000E2C7E"/>
    <w:rsid w:val="000E2D01"/>
    <w:rsid w:val="000E3B14"/>
    <w:rsid w:val="000E3D10"/>
    <w:rsid w:val="000E3D79"/>
    <w:rsid w:val="000E47B5"/>
    <w:rsid w:val="000E4BE1"/>
    <w:rsid w:val="000E4DF0"/>
    <w:rsid w:val="000E4DF4"/>
    <w:rsid w:val="000E56E4"/>
    <w:rsid w:val="000E573E"/>
    <w:rsid w:val="000E5E4C"/>
    <w:rsid w:val="000E64F5"/>
    <w:rsid w:val="000E6B92"/>
    <w:rsid w:val="000E6DBC"/>
    <w:rsid w:val="000E721F"/>
    <w:rsid w:val="000E7280"/>
    <w:rsid w:val="000E73B2"/>
    <w:rsid w:val="000E7879"/>
    <w:rsid w:val="000E7971"/>
    <w:rsid w:val="000F15FB"/>
    <w:rsid w:val="000F172D"/>
    <w:rsid w:val="000F1770"/>
    <w:rsid w:val="000F3CF4"/>
    <w:rsid w:val="000F4579"/>
    <w:rsid w:val="000F4E16"/>
    <w:rsid w:val="000F4FC0"/>
    <w:rsid w:val="000F5158"/>
    <w:rsid w:val="000F51DC"/>
    <w:rsid w:val="000F5B41"/>
    <w:rsid w:val="000F5C4B"/>
    <w:rsid w:val="000F5EAB"/>
    <w:rsid w:val="000F68D3"/>
    <w:rsid w:val="000F6A95"/>
    <w:rsid w:val="000F7206"/>
    <w:rsid w:val="000F7281"/>
    <w:rsid w:val="000F7373"/>
    <w:rsid w:val="000F7754"/>
    <w:rsid w:val="000F7840"/>
    <w:rsid w:val="000F7B8B"/>
    <w:rsid w:val="000F7EC1"/>
    <w:rsid w:val="001003CB"/>
    <w:rsid w:val="00101CC0"/>
    <w:rsid w:val="0010216A"/>
    <w:rsid w:val="00103A58"/>
    <w:rsid w:val="001043BA"/>
    <w:rsid w:val="0010445F"/>
    <w:rsid w:val="00105876"/>
    <w:rsid w:val="001067EA"/>
    <w:rsid w:val="001073F1"/>
    <w:rsid w:val="001079D6"/>
    <w:rsid w:val="00110F1D"/>
    <w:rsid w:val="001112AF"/>
    <w:rsid w:val="00111370"/>
    <w:rsid w:val="00111A9C"/>
    <w:rsid w:val="00111F07"/>
    <w:rsid w:val="00112621"/>
    <w:rsid w:val="0011269B"/>
    <w:rsid w:val="00112767"/>
    <w:rsid w:val="00112891"/>
    <w:rsid w:val="001128F6"/>
    <w:rsid w:val="001138EA"/>
    <w:rsid w:val="00113AE5"/>
    <w:rsid w:val="00113E0A"/>
    <w:rsid w:val="00114801"/>
    <w:rsid w:val="001168CB"/>
    <w:rsid w:val="00116F97"/>
    <w:rsid w:val="00117474"/>
    <w:rsid w:val="00117E5C"/>
    <w:rsid w:val="00117ED8"/>
    <w:rsid w:val="00118E50"/>
    <w:rsid w:val="001204A9"/>
    <w:rsid w:val="00120679"/>
    <w:rsid w:val="001214FD"/>
    <w:rsid w:val="001223EE"/>
    <w:rsid w:val="001227DA"/>
    <w:rsid w:val="00122D14"/>
    <w:rsid w:val="00122E09"/>
    <w:rsid w:val="001231B3"/>
    <w:rsid w:val="00123C05"/>
    <w:rsid w:val="00123D4D"/>
    <w:rsid w:val="00123F14"/>
    <w:rsid w:val="00124C9B"/>
    <w:rsid w:val="00125297"/>
    <w:rsid w:val="00125364"/>
    <w:rsid w:val="001255C2"/>
    <w:rsid w:val="00125987"/>
    <w:rsid w:val="00125B9B"/>
    <w:rsid w:val="00125E99"/>
    <w:rsid w:val="00126249"/>
    <w:rsid w:val="00126717"/>
    <w:rsid w:val="00126939"/>
    <w:rsid w:val="00126CB5"/>
    <w:rsid w:val="00127331"/>
    <w:rsid w:val="001274CC"/>
    <w:rsid w:val="0013058B"/>
    <w:rsid w:val="00130E80"/>
    <w:rsid w:val="00131990"/>
    <w:rsid w:val="00131BB4"/>
    <w:rsid w:val="0013237F"/>
    <w:rsid w:val="0013418E"/>
    <w:rsid w:val="001341C5"/>
    <w:rsid w:val="001346AC"/>
    <w:rsid w:val="001352DD"/>
    <w:rsid w:val="00135359"/>
    <w:rsid w:val="0013595A"/>
    <w:rsid w:val="00135DAB"/>
    <w:rsid w:val="001368B8"/>
    <w:rsid w:val="00136C58"/>
    <w:rsid w:val="00136D25"/>
    <w:rsid w:val="00137159"/>
    <w:rsid w:val="00140B46"/>
    <w:rsid w:val="00140DA3"/>
    <w:rsid w:val="0014183F"/>
    <w:rsid w:val="00142CE2"/>
    <w:rsid w:val="0014322B"/>
    <w:rsid w:val="001436EC"/>
    <w:rsid w:val="00143A8D"/>
    <w:rsid w:val="001444F3"/>
    <w:rsid w:val="001446DC"/>
    <w:rsid w:val="001453DC"/>
    <w:rsid w:val="001458C4"/>
    <w:rsid w:val="00145EAE"/>
    <w:rsid w:val="00146249"/>
    <w:rsid w:val="00147C9B"/>
    <w:rsid w:val="0015090D"/>
    <w:rsid w:val="00150DB7"/>
    <w:rsid w:val="00151A5C"/>
    <w:rsid w:val="00152341"/>
    <w:rsid w:val="00152FB0"/>
    <w:rsid w:val="001547C8"/>
    <w:rsid w:val="00154ED2"/>
    <w:rsid w:val="00154F97"/>
    <w:rsid w:val="00155B81"/>
    <w:rsid w:val="00155BDA"/>
    <w:rsid w:val="00156E0B"/>
    <w:rsid w:val="001571F5"/>
    <w:rsid w:val="001576ED"/>
    <w:rsid w:val="00157CDB"/>
    <w:rsid w:val="00157DC8"/>
    <w:rsid w:val="00160024"/>
    <w:rsid w:val="00160508"/>
    <w:rsid w:val="0016202E"/>
    <w:rsid w:val="00162D3D"/>
    <w:rsid w:val="00162EE3"/>
    <w:rsid w:val="001633FF"/>
    <w:rsid w:val="00163E4C"/>
    <w:rsid w:val="0016459F"/>
    <w:rsid w:val="0017104E"/>
    <w:rsid w:val="00171314"/>
    <w:rsid w:val="00172B25"/>
    <w:rsid w:val="0017396F"/>
    <w:rsid w:val="00173C11"/>
    <w:rsid w:val="00174725"/>
    <w:rsid w:val="001748B9"/>
    <w:rsid w:val="0017491E"/>
    <w:rsid w:val="00174A39"/>
    <w:rsid w:val="00174C0D"/>
    <w:rsid w:val="0017659C"/>
    <w:rsid w:val="00176B57"/>
    <w:rsid w:val="00177162"/>
    <w:rsid w:val="00177AD2"/>
    <w:rsid w:val="00177F5A"/>
    <w:rsid w:val="001805BF"/>
    <w:rsid w:val="00180820"/>
    <w:rsid w:val="00180B9E"/>
    <w:rsid w:val="00180C98"/>
    <w:rsid w:val="00181053"/>
    <w:rsid w:val="001811CC"/>
    <w:rsid w:val="0018138F"/>
    <w:rsid w:val="001813C7"/>
    <w:rsid w:val="001819F3"/>
    <w:rsid w:val="0018230C"/>
    <w:rsid w:val="00183689"/>
    <w:rsid w:val="00183938"/>
    <w:rsid w:val="00183DAB"/>
    <w:rsid w:val="0018484B"/>
    <w:rsid w:val="00184F1A"/>
    <w:rsid w:val="00185100"/>
    <w:rsid w:val="00185319"/>
    <w:rsid w:val="001868E0"/>
    <w:rsid w:val="00186FC7"/>
    <w:rsid w:val="001875DD"/>
    <w:rsid w:val="00190C41"/>
    <w:rsid w:val="001918B6"/>
    <w:rsid w:val="00191D96"/>
    <w:rsid w:val="0019342E"/>
    <w:rsid w:val="001935C9"/>
    <w:rsid w:val="001938EA"/>
    <w:rsid w:val="00193991"/>
    <w:rsid w:val="00193D3D"/>
    <w:rsid w:val="0019606A"/>
    <w:rsid w:val="00196F55"/>
    <w:rsid w:val="001A0005"/>
    <w:rsid w:val="001A0541"/>
    <w:rsid w:val="001A0D76"/>
    <w:rsid w:val="001A15E4"/>
    <w:rsid w:val="001A17B8"/>
    <w:rsid w:val="001A1BB4"/>
    <w:rsid w:val="001A2895"/>
    <w:rsid w:val="001A34A6"/>
    <w:rsid w:val="001A3C10"/>
    <w:rsid w:val="001A4B2F"/>
    <w:rsid w:val="001A4B65"/>
    <w:rsid w:val="001A558E"/>
    <w:rsid w:val="001A5E7F"/>
    <w:rsid w:val="001A6DE8"/>
    <w:rsid w:val="001A70FE"/>
    <w:rsid w:val="001A781B"/>
    <w:rsid w:val="001A7F7F"/>
    <w:rsid w:val="001B0A52"/>
    <w:rsid w:val="001B1245"/>
    <w:rsid w:val="001B1929"/>
    <w:rsid w:val="001B1ECD"/>
    <w:rsid w:val="001B2219"/>
    <w:rsid w:val="001B2501"/>
    <w:rsid w:val="001B452C"/>
    <w:rsid w:val="001B5425"/>
    <w:rsid w:val="001B5A2A"/>
    <w:rsid w:val="001B6155"/>
    <w:rsid w:val="001B6575"/>
    <w:rsid w:val="001B7554"/>
    <w:rsid w:val="001B7EEF"/>
    <w:rsid w:val="001C1331"/>
    <w:rsid w:val="001C13E2"/>
    <w:rsid w:val="001C1B30"/>
    <w:rsid w:val="001C226D"/>
    <w:rsid w:val="001C2532"/>
    <w:rsid w:val="001C30D4"/>
    <w:rsid w:val="001C3F96"/>
    <w:rsid w:val="001C4070"/>
    <w:rsid w:val="001C41AC"/>
    <w:rsid w:val="001C431D"/>
    <w:rsid w:val="001C4745"/>
    <w:rsid w:val="001C53E9"/>
    <w:rsid w:val="001C5A3E"/>
    <w:rsid w:val="001C6733"/>
    <w:rsid w:val="001C6CD5"/>
    <w:rsid w:val="001C74F4"/>
    <w:rsid w:val="001C759C"/>
    <w:rsid w:val="001C7799"/>
    <w:rsid w:val="001C7F8E"/>
    <w:rsid w:val="001D0255"/>
    <w:rsid w:val="001D0734"/>
    <w:rsid w:val="001D1712"/>
    <w:rsid w:val="001D17E1"/>
    <w:rsid w:val="001D1869"/>
    <w:rsid w:val="001D1C81"/>
    <w:rsid w:val="001D1E9A"/>
    <w:rsid w:val="001D2E3B"/>
    <w:rsid w:val="001D2F72"/>
    <w:rsid w:val="001D2F9B"/>
    <w:rsid w:val="001D3D09"/>
    <w:rsid w:val="001D5FAE"/>
    <w:rsid w:val="001D67F3"/>
    <w:rsid w:val="001D75E4"/>
    <w:rsid w:val="001D7988"/>
    <w:rsid w:val="001E0340"/>
    <w:rsid w:val="001E162A"/>
    <w:rsid w:val="001E1B18"/>
    <w:rsid w:val="001E3A27"/>
    <w:rsid w:val="001E4342"/>
    <w:rsid w:val="001E627D"/>
    <w:rsid w:val="001E7223"/>
    <w:rsid w:val="001E73D0"/>
    <w:rsid w:val="001E7D3A"/>
    <w:rsid w:val="001F0CA6"/>
    <w:rsid w:val="001F14C5"/>
    <w:rsid w:val="001F1948"/>
    <w:rsid w:val="001F196F"/>
    <w:rsid w:val="001F22A7"/>
    <w:rsid w:val="001F26CF"/>
    <w:rsid w:val="001F3DD6"/>
    <w:rsid w:val="001F504D"/>
    <w:rsid w:val="001F51C9"/>
    <w:rsid w:val="001F54F2"/>
    <w:rsid w:val="001F5726"/>
    <w:rsid w:val="001F5BDF"/>
    <w:rsid w:val="001F5DAF"/>
    <w:rsid w:val="001F62A8"/>
    <w:rsid w:val="001F64C8"/>
    <w:rsid w:val="001F6A7F"/>
    <w:rsid w:val="001F7331"/>
    <w:rsid w:val="002000A1"/>
    <w:rsid w:val="002006D4"/>
    <w:rsid w:val="002009E9"/>
    <w:rsid w:val="00201A1C"/>
    <w:rsid w:val="00202470"/>
    <w:rsid w:val="002030B8"/>
    <w:rsid w:val="00203CB0"/>
    <w:rsid w:val="00203FFC"/>
    <w:rsid w:val="00204CEA"/>
    <w:rsid w:val="002057BE"/>
    <w:rsid w:val="00205814"/>
    <w:rsid w:val="00205C4E"/>
    <w:rsid w:val="002109CC"/>
    <w:rsid w:val="00210FCB"/>
    <w:rsid w:val="00211313"/>
    <w:rsid w:val="0021167B"/>
    <w:rsid w:val="00213182"/>
    <w:rsid w:val="002133F6"/>
    <w:rsid w:val="00213A81"/>
    <w:rsid w:val="00213D63"/>
    <w:rsid w:val="002143D6"/>
    <w:rsid w:val="0021446C"/>
    <w:rsid w:val="00214763"/>
    <w:rsid w:val="002148B9"/>
    <w:rsid w:val="00214A9B"/>
    <w:rsid w:val="0021560C"/>
    <w:rsid w:val="00215EFE"/>
    <w:rsid w:val="002161F0"/>
    <w:rsid w:val="00216F49"/>
    <w:rsid w:val="0021793C"/>
    <w:rsid w:val="002179CE"/>
    <w:rsid w:val="00220B1B"/>
    <w:rsid w:val="00220E2D"/>
    <w:rsid w:val="0022136D"/>
    <w:rsid w:val="00222106"/>
    <w:rsid w:val="002228B1"/>
    <w:rsid w:val="00222A14"/>
    <w:rsid w:val="00222FF1"/>
    <w:rsid w:val="0022363D"/>
    <w:rsid w:val="00223DBD"/>
    <w:rsid w:val="00224C5B"/>
    <w:rsid w:val="00224E40"/>
    <w:rsid w:val="00225653"/>
    <w:rsid w:val="002265AA"/>
    <w:rsid w:val="00226ED2"/>
    <w:rsid w:val="0022729A"/>
    <w:rsid w:val="00227717"/>
    <w:rsid w:val="0023117D"/>
    <w:rsid w:val="00231E78"/>
    <w:rsid w:val="0023263B"/>
    <w:rsid w:val="00232878"/>
    <w:rsid w:val="002347AD"/>
    <w:rsid w:val="0023590E"/>
    <w:rsid w:val="00235D53"/>
    <w:rsid w:val="00235E37"/>
    <w:rsid w:val="00236061"/>
    <w:rsid w:val="00236D61"/>
    <w:rsid w:val="00237698"/>
    <w:rsid w:val="00237D42"/>
    <w:rsid w:val="00240145"/>
    <w:rsid w:val="002406D8"/>
    <w:rsid w:val="002412E1"/>
    <w:rsid w:val="00241591"/>
    <w:rsid w:val="002420E7"/>
    <w:rsid w:val="00242355"/>
    <w:rsid w:val="002428F2"/>
    <w:rsid w:val="00242F92"/>
    <w:rsid w:val="0024367A"/>
    <w:rsid w:val="00244AC8"/>
    <w:rsid w:val="0024523D"/>
    <w:rsid w:val="002454A4"/>
    <w:rsid w:val="002456D4"/>
    <w:rsid w:val="0024589E"/>
    <w:rsid w:val="00245F71"/>
    <w:rsid w:val="002460C1"/>
    <w:rsid w:val="002464DC"/>
    <w:rsid w:val="00246749"/>
    <w:rsid w:val="002474A9"/>
    <w:rsid w:val="002508B8"/>
    <w:rsid w:val="00250C5B"/>
    <w:rsid w:val="0025166A"/>
    <w:rsid w:val="00252E6D"/>
    <w:rsid w:val="0025301F"/>
    <w:rsid w:val="00253215"/>
    <w:rsid w:val="00253FA2"/>
    <w:rsid w:val="00253FB9"/>
    <w:rsid w:val="0025542C"/>
    <w:rsid w:val="00255480"/>
    <w:rsid w:val="0025595A"/>
    <w:rsid w:val="0025677E"/>
    <w:rsid w:val="0025715F"/>
    <w:rsid w:val="00257ACA"/>
    <w:rsid w:val="00257B9A"/>
    <w:rsid w:val="00257DA0"/>
    <w:rsid w:val="0026029F"/>
    <w:rsid w:val="002603D0"/>
    <w:rsid w:val="002619A4"/>
    <w:rsid w:val="002619EF"/>
    <w:rsid w:val="002635ED"/>
    <w:rsid w:val="002636DF"/>
    <w:rsid w:val="002643FD"/>
    <w:rsid w:val="00264577"/>
    <w:rsid w:val="00264634"/>
    <w:rsid w:val="00264802"/>
    <w:rsid w:val="0026492C"/>
    <w:rsid w:val="00265883"/>
    <w:rsid w:val="00265AF2"/>
    <w:rsid w:val="00265B90"/>
    <w:rsid w:val="00265CA3"/>
    <w:rsid w:val="00265E1F"/>
    <w:rsid w:val="002662E3"/>
    <w:rsid w:val="002669B3"/>
    <w:rsid w:val="00266E0C"/>
    <w:rsid w:val="00270942"/>
    <w:rsid w:val="00270AB5"/>
    <w:rsid w:val="00271C29"/>
    <w:rsid w:val="00272BD1"/>
    <w:rsid w:val="00272FBC"/>
    <w:rsid w:val="0027303E"/>
    <w:rsid w:val="002731F5"/>
    <w:rsid w:val="0027490C"/>
    <w:rsid w:val="0027577D"/>
    <w:rsid w:val="00276EE0"/>
    <w:rsid w:val="00277734"/>
    <w:rsid w:val="00280A7D"/>
    <w:rsid w:val="0028216F"/>
    <w:rsid w:val="00282C47"/>
    <w:rsid w:val="00283426"/>
    <w:rsid w:val="00283D81"/>
    <w:rsid w:val="00283E1F"/>
    <w:rsid w:val="00285702"/>
    <w:rsid w:val="002860A1"/>
    <w:rsid w:val="00286D06"/>
    <w:rsid w:val="00287657"/>
    <w:rsid w:val="00290DD4"/>
    <w:rsid w:val="00291EC5"/>
    <w:rsid w:val="00292115"/>
    <w:rsid w:val="002922FD"/>
    <w:rsid w:val="00293B69"/>
    <w:rsid w:val="00294066"/>
    <w:rsid w:val="00294D41"/>
    <w:rsid w:val="00295C47"/>
    <w:rsid w:val="0029626B"/>
    <w:rsid w:val="002962E2"/>
    <w:rsid w:val="00296356"/>
    <w:rsid w:val="00296724"/>
    <w:rsid w:val="002967F4"/>
    <w:rsid w:val="002969C0"/>
    <w:rsid w:val="00296A3C"/>
    <w:rsid w:val="0029796D"/>
    <w:rsid w:val="002979C3"/>
    <w:rsid w:val="002A04BE"/>
    <w:rsid w:val="002A05CF"/>
    <w:rsid w:val="002A086A"/>
    <w:rsid w:val="002A17DD"/>
    <w:rsid w:val="002A1D5D"/>
    <w:rsid w:val="002A2486"/>
    <w:rsid w:val="002A3921"/>
    <w:rsid w:val="002A3F35"/>
    <w:rsid w:val="002A4208"/>
    <w:rsid w:val="002A44DF"/>
    <w:rsid w:val="002A484B"/>
    <w:rsid w:val="002A493A"/>
    <w:rsid w:val="002A5B9C"/>
    <w:rsid w:val="002A5E1E"/>
    <w:rsid w:val="002A5ED5"/>
    <w:rsid w:val="002A6097"/>
    <w:rsid w:val="002A65C6"/>
    <w:rsid w:val="002A6994"/>
    <w:rsid w:val="002A702A"/>
    <w:rsid w:val="002A7134"/>
    <w:rsid w:val="002A7764"/>
    <w:rsid w:val="002B0198"/>
    <w:rsid w:val="002B0A5F"/>
    <w:rsid w:val="002B0BC9"/>
    <w:rsid w:val="002B0D86"/>
    <w:rsid w:val="002B0FFB"/>
    <w:rsid w:val="002B2B57"/>
    <w:rsid w:val="002B3B98"/>
    <w:rsid w:val="002B3F7A"/>
    <w:rsid w:val="002B4265"/>
    <w:rsid w:val="002B432C"/>
    <w:rsid w:val="002B4E24"/>
    <w:rsid w:val="002B51BE"/>
    <w:rsid w:val="002B5A46"/>
    <w:rsid w:val="002B5E20"/>
    <w:rsid w:val="002B5E50"/>
    <w:rsid w:val="002C0C25"/>
    <w:rsid w:val="002C1512"/>
    <w:rsid w:val="002C1617"/>
    <w:rsid w:val="002C1E49"/>
    <w:rsid w:val="002C2386"/>
    <w:rsid w:val="002C280F"/>
    <w:rsid w:val="002C2820"/>
    <w:rsid w:val="002C3693"/>
    <w:rsid w:val="002C3943"/>
    <w:rsid w:val="002C3AB6"/>
    <w:rsid w:val="002C40F4"/>
    <w:rsid w:val="002C45BA"/>
    <w:rsid w:val="002C5609"/>
    <w:rsid w:val="002C59D9"/>
    <w:rsid w:val="002C6E56"/>
    <w:rsid w:val="002C708E"/>
    <w:rsid w:val="002C7986"/>
    <w:rsid w:val="002C7C40"/>
    <w:rsid w:val="002D071B"/>
    <w:rsid w:val="002D1CF2"/>
    <w:rsid w:val="002D2A70"/>
    <w:rsid w:val="002D2AD6"/>
    <w:rsid w:val="002D3A8E"/>
    <w:rsid w:val="002D3D87"/>
    <w:rsid w:val="002D486C"/>
    <w:rsid w:val="002D4B2C"/>
    <w:rsid w:val="002D4E22"/>
    <w:rsid w:val="002D4FF4"/>
    <w:rsid w:val="002D6B59"/>
    <w:rsid w:val="002D6BD5"/>
    <w:rsid w:val="002D6C48"/>
    <w:rsid w:val="002E00B3"/>
    <w:rsid w:val="002E0568"/>
    <w:rsid w:val="002E0E6B"/>
    <w:rsid w:val="002E12DC"/>
    <w:rsid w:val="002E2EBD"/>
    <w:rsid w:val="002E31B0"/>
    <w:rsid w:val="002E408D"/>
    <w:rsid w:val="002E4C26"/>
    <w:rsid w:val="002E4F67"/>
    <w:rsid w:val="002E64CF"/>
    <w:rsid w:val="002E6540"/>
    <w:rsid w:val="002E6B74"/>
    <w:rsid w:val="002E6CB6"/>
    <w:rsid w:val="002E77CE"/>
    <w:rsid w:val="002F00F2"/>
    <w:rsid w:val="002F0339"/>
    <w:rsid w:val="002F070F"/>
    <w:rsid w:val="002F2267"/>
    <w:rsid w:val="002F2D16"/>
    <w:rsid w:val="002F2FEF"/>
    <w:rsid w:val="002F44B7"/>
    <w:rsid w:val="002F44C7"/>
    <w:rsid w:val="002F4ED3"/>
    <w:rsid w:val="002F50F0"/>
    <w:rsid w:val="002F551C"/>
    <w:rsid w:val="002F5636"/>
    <w:rsid w:val="002F63F3"/>
    <w:rsid w:val="002F6D95"/>
    <w:rsid w:val="002F6FF8"/>
    <w:rsid w:val="002F79A9"/>
    <w:rsid w:val="00300902"/>
    <w:rsid w:val="00300CF2"/>
    <w:rsid w:val="00301636"/>
    <w:rsid w:val="00301824"/>
    <w:rsid w:val="003032A4"/>
    <w:rsid w:val="003034A4"/>
    <w:rsid w:val="003050D0"/>
    <w:rsid w:val="00305326"/>
    <w:rsid w:val="00305D9F"/>
    <w:rsid w:val="00306303"/>
    <w:rsid w:val="003072BF"/>
    <w:rsid w:val="00307600"/>
    <w:rsid w:val="00307A1C"/>
    <w:rsid w:val="00307C86"/>
    <w:rsid w:val="00307E2C"/>
    <w:rsid w:val="003101FC"/>
    <w:rsid w:val="00310A99"/>
    <w:rsid w:val="00310FF9"/>
    <w:rsid w:val="00311372"/>
    <w:rsid w:val="0031225F"/>
    <w:rsid w:val="00312533"/>
    <w:rsid w:val="00312834"/>
    <w:rsid w:val="00312A11"/>
    <w:rsid w:val="00312B9E"/>
    <w:rsid w:val="00312F2F"/>
    <w:rsid w:val="003143F4"/>
    <w:rsid w:val="00314DC6"/>
    <w:rsid w:val="00315682"/>
    <w:rsid w:val="00315A1D"/>
    <w:rsid w:val="00315F9A"/>
    <w:rsid w:val="003169C6"/>
    <w:rsid w:val="00316BAC"/>
    <w:rsid w:val="003175CF"/>
    <w:rsid w:val="00317E01"/>
    <w:rsid w:val="003206E8"/>
    <w:rsid w:val="00320C3C"/>
    <w:rsid w:val="00320FE2"/>
    <w:rsid w:val="0032196C"/>
    <w:rsid w:val="00322413"/>
    <w:rsid w:val="00322711"/>
    <w:rsid w:val="003228F2"/>
    <w:rsid w:val="0032335B"/>
    <w:rsid w:val="003235A0"/>
    <w:rsid w:val="003239D0"/>
    <w:rsid w:val="00323E23"/>
    <w:rsid w:val="003243CB"/>
    <w:rsid w:val="003245A9"/>
    <w:rsid w:val="00324BF7"/>
    <w:rsid w:val="00324DA9"/>
    <w:rsid w:val="00324FF8"/>
    <w:rsid w:val="00325467"/>
    <w:rsid w:val="00325A83"/>
    <w:rsid w:val="00326432"/>
    <w:rsid w:val="00326864"/>
    <w:rsid w:val="003268EA"/>
    <w:rsid w:val="0032736E"/>
    <w:rsid w:val="00327697"/>
    <w:rsid w:val="003300EF"/>
    <w:rsid w:val="0033018B"/>
    <w:rsid w:val="00331692"/>
    <w:rsid w:val="00332068"/>
    <w:rsid w:val="003322D6"/>
    <w:rsid w:val="003333FE"/>
    <w:rsid w:val="003342AE"/>
    <w:rsid w:val="0033430E"/>
    <w:rsid w:val="00334F09"/>
    <w:rsid w:val="003359A2"/>
    <w:rsid w:val="00335CB7"/>
    <w:rsid w:val="00336A0E"/>
    <w:rsid w:val="00336AEB"/>
    <w:rsid w:val="0033785B"/>
    <w:rsid w:val="00337C60"/>
    <w:rsid w:val="00337EF0"/>
    <w:rsid w:val="00337F8C"/>
    <w:rsid w:val="0034042F"/>
    <w:rsid w:val="00340814"/>
    <w:rsid w:val="00340CE5"/>
    <w:rsid w:val="00340D0D"/>
    <w:rsid w:val="00340EBB"/>
    <w:rsid w:val="003415BA"/>
    <w:rsid w:val="00341647"/>
    <w:rsid w:val="00341D1D"/>
    <w:rsid w:val="00342090"/>
    <w:rsid w:val="00342607"/>
    <w:rsid w:val="00342E54"/>
    <w:rsid w:val="00343DE1"/>
    <w:rsid w:val="00344127"/>
    <w:rsid w:val="00344368"/>
    <w:rsid w:val="0034482C"/>
    <w:rsid w:val="00345009"/>
    <w:rsid w:val="00346C32"/>
    <w:rsid w:val="00347FF8"/>
    <w:rsid w:val="003503BC"/>
    <w:rsid w:val="003517AE"/>
    <w:rsid w:val="00351A61"/>
    <w:rsid w:val="003521F3"/>
    <w:rsid w:val="00353FB8"/>
    <w:rsid w:val="00354460"/>
    <w:rsid w:val="00354E8C"/>
    <w:rsid w:val="00355EF3"/>
    <w:rsid w:val="003567F3"/>
    <w:rsid w:val="00356BB2"/>
    <w:rsid w:val="00356BFE"/>
    <w:rsid w:val="00356F94"/>
    <w:rsid w:val="00357299"/>
    <w:rsid w:val="003572F5"/>
    <w:rsid w:val="00357885"/>
    <w:rsid w:val="00360142"/>
    <w:rsid w:val="0036134C"/>
    <w:rsid w:val="00363419"/>
    <w:rsid w:val="00364139"/>
    <w:rsid w:val="00364286"/>
    <w:rsid w:val="0036550E"/>
    <w:rsid w:val="00365D34"/>
    <w:rsid w:val="00366300"/>
    <w:rsid w:val="00366779"/>
    <w:rsid w:val="003667AB"/>
    <w:rsid w:val="00366BC8"/>
    <w:rsid w:val="003679B7"/>
    <w:rsid w:val="0037122F"/>
    <w:rsid w:val="0037151C"/>
    <w:rsid w:val="00372364"/>
    <w:rsid w:val="00372513"/>
    <w:rsid w:val="0037323F"/>
    <w:rsid w:val="00373BA1"/>
    <w:rsid w:val="00373FC6"/>
    <w:rsid w:val="00374421"/>
    <w:rsid w:val="00374639"/>
    <w:rsid w:val="00375203"/>
    <w:rsid w:val="00375398"/>
    <w:rsid w:val="00375740"/>
    <w:rsid w:val="00375CE6"/>
    <w:rsid w:val="00375F40"/>
    <w:rsid w:val="00376005"/>
    <w:rsid w:val="0037621D"/>
    <w:rsid w:val="00377427"/>
    <w:rsid w:val="003774B5"/>
    <w:rsid w:val="00377603"/>
    <w:rsid w:val="00377A0F"/>
    <w:rsid w:val="00377E0B"/>
    <w:rsid w:val="00380193"/>
    <w:rsid w:val="003802EA"/>
    <w:rsid w:val="00380D85"/>
    <w:rsid w:val="00382D2E"/>
    <w:rsid w:val="003857E4"/>
    <w:rsid w:val="00385C3A"/>
    <w:rsid w:val="00385C8E"/>
    <w:rsid w:val="0038785E"/>
    <w:rsid w:val="00387BEE"/>
    <w:rsid w:val="00390167"/>
    <w:rsid w:val="00390768"/>
    <w:rsid w:val="003907D0"/>
    <w:rsid w:val="00390BDC"/>
    <w:rsid w:val="003913A8"/>
    <w:rsid w:val="00391ACF"/>
    <w:rsid w:val="00392D8A"/>
    <w:rsid w:val="0039483A"/>
    <w:rsid w:val="00394FA9"/>
    <w:rsid w:val="00396339"/>
    <w:rsid w:val="00396A53"/>
    <w:rsid w:val="00396F98"/>
    <w:rsid w:val="003971C2"/>
    <w:rsid w:val="00397258"/>
    <w:rsid w:val="00397DDE"/>
    <w:rsid w:val="003A0E6A"/>
    <w:rsid w:val="003A0F64"/>
    <w:rsid w:val="003A1766"/>
    <w:rsid w:val="003A2149"/>
    <w:rsid w:val="003A2C9A"/>
    <w:rsid w:val="003A2EDF"/>
    <w:rsid w:val="003A32E2"/>
    <w:rsid w:val="003A3305"/>
    <w:rsid w:val="003A36E0"/>
    <w:rsid w:val="003A41A8"/>
    <w:rsid w:val="003A55BE"/>
    <w:rsid w:val="003A58D6"/>
    <w:rsid w:val="003A5A8A"/>
    <w:rsid w:val="003A6964"/>
    <w:rsid w:val="003A7154"/>
    <w:rsid w:val="003A7757"/>
    <w:rsid w:val="003A7812"/>
    <w:rsid w:val="003B0BE2"/>
    <w:rsid w:val="003B0E56"/>
    <w:rsid w:val="003B0ED9"/>
    <w:rsid w:val="003B1420"/>
    <w:rsid w:val="003B154D"/>
    <w:rsid w:val="003B1B10"/>
    <w:rsid w:val="003B2111"/>
    <w:rsid w:val="003B230D"/>
    <w:rsid w:val="003B25AF"/>
    <w:rsid w:val="003B4E00"/>
    <w:rsid w:val="003B5909"/>
    <w:rsid w:val="003B6231"/>
    <w:rsid w:val="003B6648"/>
    <w:rsid w:val="003B690C"/>
    <w:rsid w:val="003B75B0"/>
    <w:rsid w:val="003C0F7E"/>
    <w:rsid w:val="003C1125"/>
    <w:rsid w:val="003C2539"/>
    <w:rsid w:val="003C2B86"/>
    <w:rsid w:val="003C507C"/>
    <w:rsid w:val="003C511D"/>
    <w:rsid w:val="003C52F5"/>
    <w:rsid w:val="003C5740"/>
    <w:rsid w:val="003C5A4D"/>
    <w:rsid w:val="003C63AA"/>
    <w:rsid w:val="003C6477"/>
    <w:rsid w:val="003C6A45"/>
    <w:rsid w:val="003C7766"/>
    <w:rsid w:val="003D069D"/>
    <w:rsid w:val="003D0C62"/>
    <w:rsid w:val="003D1124"/>
    <w:rsid w:val="003D14B7"/>
    <w:rsid w:val="003D2086"/>
    <w:rsid w:val="003D2471"/>
    <w:rsid w:val="003D2F4C"/>
    <w:rsid w:val="003D34E5"/>
    <w:rsid w:val="003D34F5"/>
    <w:rsid w:val="003D369C"/>
    <w:rsid w:val="003D38E4"/>
    <w:rsid w:val="003D3F85"/>
    <w:rsid w:val="003D4106"/>
    <w:rsid w:val="003D462C"/>
    <w:rsid w:val="003D5BB8"/>
    <w:rsid w:val="003D62D6"/>
    <w:rsid w:val="003D6800"/>
    <w:rsid w:val="003D6834"/>
    <w:rsid w:val="003D6A9B"/>
    <w:rsid w:val="003D7803"/>
    <w:rsid w:val="003E0489"/>
    <w:rsid w:val="003E04CB"/>
    <w:rsid w:val="003E0AB9"/>
    <w:rsid w:val="003E15D9"/>
    <w:rsid w:val="003E1799"/>
    <w:rsid w:val="003E29EC"/>
    <w:rsid w:val="003E3453"/>
    <w:rsid w:val="003E462C"/>
    <w:rsid w:val="003E4DD0"/>
    <w:rsid w:val="003E4FE0"/>
    <w:rsid w:val="003E547A"/>
    <w:rsid w:val="003E581E"/>
    <w:rsid w:val="003E5F74"/>
    <w:rsid w:val="003E604F"/>
    <w:rsid w:val="003E78BD"/>
    <w:rsid w:val="003F00CF"/>
    <w:rsid w:val="003F0524"/>
    <w:rsid w:val="003F085C"/>
    <w:rsid w:val="003F0DB0"/>
    <w:rsid w:val="003F11FE"/>
    <w:rsid w:val="003F1376"/>
    <w:rsid w:val="003F1EC2"/>
    <w:rsid w:val="003F22D3"/>
    <w:rsid w:val="003F28ED"/>
    <w:rsid w:val="003F2A00"/>
    <w:rsid w:val="003F2CCA"/>
    <w:rsid w:val="003F337B"/>
    <w:rsid w:val="003F40EF"/>
    <w:rsid w:val="003F445F"/>
    <w:rsid w:val="003F4759"/>
    <w:rsid w:val="003F5B07"/>
    <w:rsid w:val="003F5DA1"/>
    <w:rsid w:val="003F6A21"/>
    <w:rsid w:val="003F6D2C"/>
    <w:rsid w:val="003F76AE"/>
    <w:rsid w:val="003F7E18"/>
    <w:rsid w:val="0040048C"/>
    <w:rsid w:val="00401194"/>
    <w:rsid w:val="004014ED"/>
    <w:rsid w:val="00401879"/>
    <w:rsid w:val="00401DFA"/>
    <w:rsid w:val="004023F1"/>
    <w:rsid w:val="00402B8E"/>
    <w:rsid w:val="00402E9A"/>
    <w:rsid w:val="00404102"/>
    <w:rsid w:val="00404CD3"/>
    <w:rsid w:val="00406518"/>
    <w:rsid w:val="00406E77"/>
    <w:rsid w:val="004101E8"/>
    <w:rsid w:val="0041049C"/>
    <w:rsid w:val="00410BA7"/>
    <w:rsid w:val="0041101E"/>
    <w:rsid w:val="0041116A"/>
    <w:rsid w:val="00411486"/>
    <w:rsid w:val="00413032"/>
    <w:rsid w:val="00413FEB"/>
    <w:rsid w:val="00414024"/>
    <w:rsid w:val="0041410B"/>
    <w:rsid w:val="0041441D"/>
    <w:rsid w:val="004144F5"/>
    <w:rsid w:val="00415579"/>
    <w:rsid w:val="0041583A"/>
    <w:rsid w:val="0041626C"/>
    <w:rsid w:val="00416561"/>
    <w:rsid w:val="0041751E"/>
    <w:rsid w:val="00417693"/>
    <w:rsid w:val="00417FE1"/>
    <w:rsid w:val="004211E3"/>
    <w:rsid w:val="00421660"/>
    <w:rsid w:val="00422B3B"/>
    <w:rsid w:val="004233CD"/>
    <w:rsid w:val="0042468E"/>
    <w:rsid w:val="00424A1C"/>
    <w:rsid w:val="00425A82"/>
    <w:rsid w:val="00425F71"/>
    <w:rsid w:val="00426828"/>
    <w:rsid w:val="00427140"/>
    <w:rsid w:val="00430608"/>
    <w:rsid w:val="00430769"/>
    <w:rsid w:val="00430A3B"/>
    <w:rsid w:val="00431117"/>
    <w:rsid w:val="0043153D"/>
    <w:rsid w:val="0043181B"/>
    <w:rsid w:val="00431F95"/>
    <w:rsid w:val="004321F5"/>
    <w:rsid w:val="00432DA8"/>
    <w:rsid w:val="00433041"/>
    <w:rsid w:val="004333E7"/>
    <w:rsid w:val="00433EE2"/>
    <w:rsid w:val="00434562"/>
    <w:rsid w:val="00434937"/>
    <w:rsid w:val="004353FA"/>
    <w:rsid w:val="00435450"/>
    <w:rsid w:val="00435C10"/>
    <w:rsid w:val="00436BAF"/>
    <w:rsid w:val="00437B61"/>
    <w:rsid w:val="00440059"/>
    <w:rsid w:val="004401E8"/>
    <w:rsid w:val="00440683"/>
    <w:rsid w:val="00440966"/>
    <w:rsid w:val="0044172A"/>
    <w:rsid w:val="004417A2"/>
    <w:rsid w:val="00441A19"/>
    <w:rsid w:val="00443413"/>
    <w:rsid w:val="00444233"/>
    <w:rsid w:val="00444457"/>
    <w:rsid w:val="004445BA"/>
    <w:rsid w:val="00444C6D"/>
    <w:rsid w:val="00444D95"/>
    <w:rsid w:val="00444F9F"/>
    <w:rsid w:val="00445117"/>
    <w:rsid w:val="00445678"/>
    <w:rsid w:val="00445A49"/>
    <w:rsid w:val="00446705"/>
    <w:rsid w:val="00447892"/>
    <w:rsid w:val="00447DAB"/>
    <w:rsid w:val="00447FCA"/>
    <w:rsid w:val="0045076C"/>
    <w:rsid w:val="00450A1A"/>
    <w:rsid w:val="00450E81"/>
    <w:rsid w:val="00452454"/>
    <w:rsid w:val="00452958"/>
    <w:rsid w:val="00452F6B"/>
    <w:rsid w:val="00454641"/>
    <w:rsid w:val="00454B49"/>
    <w:rsid w:val="0045532B"/>
    <w:rsid w:val="0045545C"/>
    <w:rsid w:val="00455B40"/>
    <w:rsid w:val="00455CBE"/>
    <w:rsid w:val="00456039"/>
    <w:rsid w:val="00456912"/>
    <w:rsid w:val="00456ED7"/>
    <w:rsid w:val="00456F6F"/>
    <w:rsid w:val="004600D7"/>
    <w:rsid w:val="00460673"/>
    <w:rsid w:val="00461042"/>
    <w:rsid w:val="0046117C"/>
    <w:rsid w:val="004617A2"/>
    <w:rsid w:val="00461884"/>
    <w:rsid w:val="00462221"/>
    <w:rsid w:val="00462B00"/>
    <w:rsid w:val="004632C0"/>
    <w:rsid w:val="004637D3"/>
    <w:rsid w:val="00463929"/>
    <w:rsid w:val="00463D86"/>
    <w:rsid w:val="00463E18"/>
    <w:rsid w:val="00463E31"/>
    <w:rsid w:val="004641E7"/>
    <w:rsid w:val="00464DC0"/>
    <w:rsid w:val="00465227"/>
    <w:rsid w:val="004652DC"/>
    <w:rsid w:val="004655D1"/>
    <w:rsid w:val="00465E7C"/>
    <w:rsid w:val="00466256"/>
    <w:rsid w:val="00466398"/>
    <w:rsid w:val="00466EFF"/>
    <w:rsid w:val="00467AFF"/>
    <w:rsid w:val="00467FEE"/>
    <w:rsid w:val="004700E4"/>
    <w:rsid w:val="00470588"/>
    <w:rsid w:val="004707F8"/>
    <w:rsid w:val="00470BD0"/>
    <w:rsid w:val="00470D2F"/>
    <w:rsid w:val="00470E12"/>
    <w:rsid w:val="00470F5B"/>
    <w:rsid w:val="00471A4D"/>
    <w:rsid w:val="00472678"/>
    <w:rsid w:val="004736FE"/>
    <w:rsid w:val="0047413C"/>
    <w:rsid w:val="0047576A"/>
    <w:rsid w:val="00475A40"/>
    <w:rsid w:val="00475B30"/>
    <w:rsid w:val="00475BBF"/>
    <w:rsid w:val="00475D5A"/>
    <w:rsid w:val="00477BAB"/>
    <w:rsid w:val="00480371"/>
    <w:rsid w:val="00481208"/>
    <w:rsid w:val="0048208C"/>
    <w:rsid w:val="00482906"/>
    <w:rsid w:val="00482F89"/>
    <w:rsid w:val="00483D69"/>
    <w:rsid w:val="00484833"/>
    <w:rsid w:val="00484EAC"/>
    <w:rsid w:val="0049073B"/>
    <w:rsid w:val="00490B8D"/>
    <w:rsid w:val="00490BDB"/>
    <w:rsid w:val="00490F3F"/>
    <w:rsid w:val="0049101B"/>
    <w:rsid w:val="004913A8"/>
    <w:rsid w:val="00491958"/>
    <w:rsid w:val="00492E65"/>
    <w:rsid w:val="004936AB"/>
    <w:rsid w:val="004938E1"/>
    <w:rsid w:val="00494D72"/>
    <w:rsid w:val="00495138"/>
    <w:rsid w:val="00495522"/>
    <w:rsid w:val="00495690"/>
    <w:rsid w:val="0049569C"/>
    <w:rsid w:val="0049695A"/>
    <w:rsid w:val="00496A3E"/>
    <w:rsid w:val="00496D49"/>
    <w:rsid w:val="00497467"/>
    <w:rsid w:val="004A1003"/>
    <w:rsid w:val="004A139E"/>
    <w:rsid w:val="004A1A8A"/>
    <w:rsid w:val="004A206A"/>
    <w:rsid w:val="004A25C6"/>
    <w:rsid w:val="004A26A1"/>
    <w:rsid w:val="004A2E94"/>
    <w:rsid w:val="004A3C1C"/>
    <w:rsid w:val="004A43FD"/>
    <w:rsid w:val="004A4F6F"/>
    <w:rsid w:val="004A5885"/>
    <w:rsid w:val="004A5BFA"/>
    <w:rsid w:val="004A63F8"/>
    <w:rsid w:val="004A67B8"/>
    <w:rsid w:val="004A6908"/>
    <w:rsid w:val="004A705C"/>
    <w:rsid w:val="004A7BBD"/>
    <w:rsid w:val="004A7CF7"/>
    <w:rsid w:val="004B0072"/>
    <w:rsid w:val="004B1DA2"/>
    <w:rsid w:val="004B1F56"/>
    <w:rsid w:val="004B286D"/>
    <w:rsid w:val="004B3DEB"/>
    <w:rsid w:val="004B4925"/>
    <w:rsid w:val="004B49C6"/>
    <w:rsid w:val="004B5B2F"/>
    <w:rsid w:val="004B60B1"/>
    <w:rsid w:val="004B635C"/>
    <w:rsid w:val="004B6534"/>
    <w:rsid w:val="004B688D"/>
    <w:rsid w:val="004B6E9B"/>
    <w:rsid w:val="004B70D9"/>
    <w:rsid w:val="004B71F9"/>
    <w:rsid w:val="004B7885"/>
    <w:rsid w:val="004C01F3"/>
    <w:rsid w:val="004C09DF"/>
    <w:rsid w:val="004C11A4"/>
    <w:rsid w:val="004C12CE"/>
    <w:rsid w:val="004C1700"/>
    <w:rsid w:val="004C1D28"/>
    <w:rsid w:val="004C22C1"/>
    <w:rsid w:val="004C2812"/>
    <w:rsid w:val="004C28B8"/>
    <w:rsid w:val="004C2A00"/>
    <w:rsid w:val="004C2D09"/>
    <w:rsid w:val="004C34CE"/>
    <w:rsid w:val="004C37A6"/>
    <w:rsid w:val="004C47D8"/>
    <w:rsid w:val="004C4D26"/>
    <w:rsid w:val="004C4D75"/>
    <w:rsid w:val="004C5323"/>
    <w:rsid w:val="004C57CC"/>
    <w:rsid w:val="004C60E6"/>
    <w:rsid w:val="004C6694"/>
    <w:rsid w:val="004C72F1"/>
    <w:rsid w:val="004C79CE"/>
    <w:rsid w:val="004C7C87"/>
    <w:rsid w:val="004C7E88"/>
    <w:rsid w:val="004D01A3"/>
    <w:rsid w:val="004D0CEF"/>
    <w:rsid w:val="004D166D"/>
    <w:rsid w:val="004D19EC"/>
    <w:rsid w:val="004D2821"/>
    <w:rsid w:val="004D333A"/>
    <w:rsid w:val="004D38CF"/>
    <w:rsid w:val="004D3BB0"/>
    <w:rsid w:val="004D442E"/>
    <w:rsid w:val="004D4626"/>
    <w:rsid w:val="004D4AF0"/>
    <w:rsid w:val="004D4B41"/>
    <w:rsid w:val="004D5117"/>
    <w:rsid w:val="004D6977"/>
    <w:rsid w:val="004D6BDA"/>
    <w:rsid w:val="004D7520"/>
    <w:rsid w:val="004D7BF9"/>
    <w:rsid w:val="004E10A7"/>
    <w:rsid w:val="004E14C4"/>
    <w:rsid w:val="004E1A10"/>
    <w:rsid w:val="004E1D3E"/>
    <w:rsid w:val="004E1E20"/>
    <w:rsid w:val="004E2F8C"/>
    <w:rsid w:val="004E362F"/>
    <w:rsid w:val="004E3885"/>
    <w:rsid w:val="004E3D3D"/>
    <w:rsid w:val="004E3DD9"/>
    <w:rsid w:val="004E4283"/>
    <w:rsid w:val="004E4D65"/>
    <w:rsid w:val="004E5796"/>
    <w:rsid w:val="004E5D78"/>
    <w:rsid w:val="004E5DA1"/>
    <w:rsid w:val="004E694F"/>
    <w:rsid w:val="004E6A72"/>
    <w:rsid w:val="004E6A9F"/>
    <w:rsid w:val="004E6B3B"/>
    <w:rsid w:val="004E7FFE"/>
    <w:rsid w:val="004F1F3D"/>
    <w:rsid w:val="004F3E5E"/>
    <w:rsid w:val="004F6208"/>
    <w:rsid w:val="004F6E12"/>
    <w:rsid w:val="004F6EA2"/>
    <w:rsid w:val="004F7946"/>
    <w:rsid w:val="004F7A56"/>
    <w:rsid w:val="004F7A8A"/>
    <w:rsid w:val="005002D8"/>
    <w:rsid w:val="00500D32"/>
    <w:rsid w:val="00501A39"/>
    <w:rsid w:val="00501B5A"/>
    <w:rsid w:val="0050222E"/>
    <w:rsid w:val="00502315"/>
    <w:rsid w:val="00502EC5"/>
    <w:rsid w:val="00503BBB"/>
    <w:rsid w:val="00503D4E"/>
    <w:rsid w:val="0050460B"/>
    <w:rsid w:val="005052D1"/>
    <w:rsid w:val="005058F7"/>
    <w:rsid w:val="00505FBB"/>
    <w:rsid w:val="005069D4"/>
    <w:rsid w:val="00506A8A"/>
    <w:rsid w:val="00507CD8"/>
    <w:rsid w:val="00510093"/>
    <w:rsid w:val="00511025"/>
    <w:rsid w:val="005114EA"/>
    <w:rsid w:val="00511C92"/>
    <w:rsid w:val="00511D12"/>
    <w:rsid w:val="00511E5B"/>
    <w:rsid w:val="00512E03"/>
    <w:rsid w:val="00512E9B"/>
    <w:rsid w:val="005130AF"/>
    <w:rsid w:val="00513E78"/>
    <w:rsid w:val="005144BD"/>
    <w:rsid w:val="005158B1"/>
    <w:rsid w:val="00516831"/>
    <w:rsid w:val="00516A87"/>
    <w:rsid w:val="00516C3A"/>
    <w:rsid w:val="005217C9"/>
    <w:rsid w:val="005226EE"/>
    <w:rsid w:val="00522DB6"/>
    <w:rsid w:val="00522EFA"/>
    <w:rsid w:val="005234DA"/>
    <w:rsid w:val="00523A54"/>
    <w:rsid w:val="00523DF0"/>
    <w:rsid w:val="00523FDE"/>
    <w:rsid w:val="005249CC"/>
    <w:rsid w:val="005250DE"/>
    <w:rsid w:val="00525139"/>
    <w:rsid w:val="00525CB4"/>
    <w:rsid w:val="00525CF0"/>
    <w:rsid w:val="005266B7"/>
    <w:rsid w:val="00526748"/>
    <w:rsid w:val="00526E2B"/>
    <w:rsid w:val="00531724"/>
    <w:rsid w:val="00531783"/>
    <w:rsid w:val="00531924"/>
    <w:rsid w:val="00531C96"/>
    <w:rsid w:val="0053283F"/>
    <w:rsid w:val="00532B76"/>
    <w:rsid w:val="00532E83"/>
    <w:rsid w:val="005331C2"/>
    <w:rsid w:val="00533CF2"/>
    <w:rsid w:val="00533F75"/>
    <w:rsid w:val="00534FFC"/>
    <w:rsid w:val="00536A39"/>
    <w:rsid w:val="00536B11"/>
    <w:rsid w:val="005370F8"/>
    <w:rsid w:val="005379A0"/>
    <w:rsid w:val="00537A23"/>
    <w:rsid w:val="00537DE3"/>
    <w:rsid w:val="00540ACE"/>
    <w:rsid w:val="005416E6"/>
    <w:rsid w:val="005428E4"/>
    <w:rsid w:val="00542B03"/>
    <w:rsid w:val="00543592"/>
    <w:rsid w:val="0054362A"/>
    <w:rsid w:val="005439A9"/>
    <w:rsid w:val="00543B89"/>
    <w:rsid w:val="005455B4"/>
    <w:rsid w:val="00545AEE"/>
    <w:rsid w:val="00545F06"/>
    <w:rsid w:val="0054645C"/>
    <w:rsid w:val="005465D9"/>
    <w:rsid w:val="0054676D"/>
    <w:rsid w:val="00546DB4"/>
    <w:rsid w:val="00547D72"/>
    <w:rsid w:val="00550646"/>
    <w:rsid w:val="00550F33"/>
    <w:rsid w:val="005517B2"/>
    <w:rsid w:val="00553A6D"/>
    <w:rsid w:val="00554B0B"/>
    <w:rsid w:val="00555026"/>
    <w:rsid w:val="00556847"/>
    <w:rsid w:val="00557377"/>
    <w:rsid w:val="005577A1"/>
    <w:rsid w:val="00557BC9"/>
    <w:rsid w:val="00557BE0"/>
    <w:rsid w:val="00560FB1"/>
    <w:rsid w:val="005611C9"/>
    <w:rsid w:val="005611CF"/>
    <w:rsid w:val="0056203C"/>
    <w:rsid w:val="0056291D"/>
    <w:rsid w:val="005631A5"/>
    <w:rsid w:val="00563394"/>
    <w:rsid w:val="005649C5"/>
    <w:rsid w:val="0056520C"/>
    <w:rsid w:val="005662E4"/>
    <w:rsid w:val="00567281"/>
    <w:rsid w:val="005673D0"/>
    <w:rsid w:val="00567FE4"/>
    <w:rsid w:val="00570087"/>
    <w:rsid w:val="0057047D"/>
    <w:rsid w:val="00570519"/>
    <w:rsid w:val="00571F11"/>
    <w:rsid w:val="00573DE5"/>
    <w:rsid w:val="00573EA7"/>
    <w:rsid w:val="0057471B"/>
    <w:rsid w:val="00574E53"/>
    <w:rsid w:val="00575240"/>
    <w:rsid w:val="00575943"/>
    <w:rsid w:val="0057675C"/>
    <w:rsid w:val="00576BE6"/>
    <w:rsid w:val="0057798B"/>
    <w:rsid w:val="00580004"/>
    <w:rsid w:val="00580719"/>
    <w:rsid w:val="0058193C"/>
    <w:rsid w:val="00582321"/>
    <w:rsid w:val="0058275E"/>
    <w:rsid w:val="0058279B"/>
    <w:rsid w:val="00583017"/>
    <w:rsid w:val="005832E7"/>
    <w:rsid w:val="00583DA6"/>
    <w:rsid w:val="005855EF"/>
    <w:rsid w:val="005857E4"/>
    <w:rsid w:val="00585829"/>
    <w:rsid w:val="00585991"/>
    <w:rsid w:val="00585E7A"/>
    <w:rsid w:val="00590A21"/>
    <w:rsid w:val="00591050"/>
    <w:rsid w:val="00591462"/>
    <w:rsid w:val="00591F78"/>
    <w:rsid w:val="005937E4"/>
    <w:rsid w:val="00594823"/>
    <w:rsid w:val="00594C77"/>
    <w:rsid w:val="00595594"/>
    <w:rsid w:val="00595675"/>
    <w:rsid w:val="00595826"/>
    <w:rsid w:val="00596543"/>
    <w:rsid w:val="00596B21"/>
    <w:rsid w:val="00596F0E"/>
    <w:rsid w:val="00597FE9"/>
    <w:rsid w:val="005A0143"/>
    <w:rsid w:val="005A0314"/>
    <w:rsid w:val="005A0CFE"/>
    <w:rsid w:val="005A1A67"/>
    <w:rsid w:val="005A1AA9"/>
    <w:rsid w:val="005A1E46"/>
    <w:rsid w:val="005A2610"/>
    <w:rsid w:val="005A27C2"/>
    <w:rsid w:val="005A42E9"/>
    <w:rsid w:val="005A47E2"/>
    <w:rsid w:val="005A4DD7"/>
    <w:rsid w:val="005A526B"/>
    <w:rsid w:val="005A5383"/>
    <w:rsid w:val="005A555E"/>
    <w:rsid w:val="005A5773"/>
    <w:rsid w:val="005A5D4E"/>
    <w:rsid w:val="005A5F36"/>
    <w:rsid w:val="005A718C"/>
    <w:rsid w:val="005A74C6"/>
    <w:rsid w:val="005A7BCA"/>
    <w:rsid w:val="005A7F4A"/>
    <w:rsid w:val="005B0E9C"/>
    <w:rsid w:val="005B156D"/>
    <w:rsid w:val="005B167F"/>
    <w:rsid w:val="005B197E"/>
    <w:rsid w:val="005B2B26"/>
    <w:rsid w:val="005B441F"/>
    <w:rsid w:val="005B4B1B"/>
    <w:rsid w:val="005B5837"/>
    <w:rsid w:val="005B5A6D"/>
    <w:rsid w:val="005B7167"/>
    <w:rsid w:val="005B7384"/>
    <w:rsid w:val="005B7D27"/>
    <w:rsid w:val="005C00CA"/>
    <w:rsid w:val="005C1A04"/>
    <w:rsid w:val="005C2A97"/>
    <w:rsid w:val="005C2B4E"/>
    <w:rsid w:val="005C2E57"/>
    <w:rsid w:val="005C389B"/>
    <w:rsid w:val="005C3DC6"/>
    <w:rsid w:val="005C4778"/>
    <w:rsid w:val="005C48DB"/>
    <w:rsid w:val="005C4C1F"/>
    <w:rsid w:val="005C5129"/>
    <w:rsid w:val="005C52C5"/>
    <w:rsid w:val="005C5454"/>
    <w:rsid w:val="005C59F1"/>
    <w:rsid w:val="005C671A"/>
    <w:rsid w:val="005C6BEB"/>
    <w:rsid w:val="005C720B"/>
    <w:rsid w:val="005C7739"/>
    <w:rsid w:val="005C7B80"/>
    <w:rsid w:val="005C7EAA"/>
    <w:rsid w:val="005C7EE9"/>
    <w:rsid w:val="005D03B9"/>
    <w:rsid w:val="005D0A33"/>
    <w:rsid w:val="005D1462"/>
    <w:rsid w:val="005D1FB4"/>
    <w:rsid w:val="005D2E35"/>
    <w:rsid w:val="005D2EC5"/>
    <w:rsid w:val="005D3071"/>
    <w:rsid w:val="005D37EA"/>
    <w:rsid w:val="005D3F41"/>
    <w:rsid w:val="005D4350"/>
    <w:rsid w:val="005D4358"/>
    <w:rsid w:val="005D4554"/>
    <w:rsid w:val="005D46C7"/>
    <w:rsid w:val="005D476E"/>
    <w:rsid w:val="005D4AD6"/>
    <w:rsid w:val="005D526D"/>
    <w:rsid w:val="005D5486"/>
    <w:rsid w:val="005D5654"/>
    <w:rsid w:val="005D58DF"/>
    <w:rsid w:val="005D696C"/>
    <w:rsid w:val="005D6BE9"/>
    <w:rsid w:val="005E0077"/>
    <w:rsid w:val="005E0494"/>
    <w:rsid w:val="005E0EEA"/>
    <w:rsid w:val="005E106E"/>
    <w:rsid w:val="005E15D1"/>
    <w:rsid w:val="005E220C"/>
    <w:rsid w:val="005E25F5"/>
    <w:rsid w:val="005E28B9"/>
    <w:rsid w:val="005E2E0A"/>
    <w:rsid w:val="005E2F6E"/>
    <w:rsid w:val="005E32D9"/>
    <w:rsid w:val="005E3693"/>
    <w:rsid w:val="005E37C8"/>
    <w:rsid w:val="005E39BA"/>
    <w:rsid w:val="005E40F9"/>
    <w:rsid w:val="005E4266"/>
    <w:rsid w:val="005E45A9"/>
    <w:rsid w:val="005E4994"/>
    <w:rsid w:val="005E4E50"/>
    <w:rsid w:val="005E594E"/>
    <w:rsid w:val="005E722C"/>
    <w:rsid w:val="005E7366"/>
    <w:rsid w:val="005E758A"/>
    <w:rsid w:val="005E7D7B"/>
    <w:rsid w:val="005F1792"/>
    <w:rsid w:val="005F1922"/>
    <w:rsid w:val="005F1E35"/>
    <w:rsid w:val="005F1EE3"/>
    <w:rsid w:val="005F294E"/>
    <w:rsid w:val="005F2D3B"/>
    <w:rsid w:val="005F2E3D"/>
    <w:rsid w:val="005F307C"/>
    <w:rsid w:val="005F3BD6"/>
    <w:rsid w:val="005F4510"/>
    <w:rsid w:val="005F485E"/>
    <w:rsid w:val="005F48E8"/>
    <w:rsid w:val="005F4AEB"/>
    <w:rsid w:val="005F5516"/>
    <w:rsid w:val="005F5823"/>
    <w:rsid w:val="005F5B14"/>
    <w:rsid w:val="005F5B55"/>
    <w:rsid w:val="005F5E91"/>
    <w:rsid w:val="005F600B"/>
    <w:rsid w:val="005F6D2C"/>
    <w:rsid w:val="0060015B"/>
    <w:rsid w:val="00600DAB"/>
    <w:rsid w:val="006015A7"/>
    <w:rsid w:val="0060184B"/>
    <w:rsid w:val="006024C7"/>
    <w:rsid w:val="00602E8D"/>
    <w:rsid w:val="00603317"/>
    <w:rsid w:val="00603DF1"/>
    <w:rsid w:val="00603FA4"/>
    <w:rsid w:val="006043FE"/>
    <w:rsid w:val="006050BE"/>
    <w:rsid w:val="006050DB"/>
    <w:rsid w:val="00605818"/>
    <w:rsid w:val="00605B4D"/>
    <w:rsid w:val="00605C28"/>
    <w:rsid w:val="00605D47"/>
    <w:rsid w:val="0060680B"/>
    <w:rsid w:val="00606A24"/>
    <w:rsid w:val="00606AA5"/>
    <w:rsid w:val="00607A25"/>
    <w:rsid w:val="00607B67"/>
    <w:rsid w:val="00607EF0"/>
    <w:rsid w:val="00610C6C"/>
    <w:rsid w:val="00611519"/>
    <w:rsid w:val="006123BB"/>
    <w:rsid w:val="00612767"/>
    <w:rsid w:val="00613D1A"/>
    <w:rsid w:val="00613DDD"/>
    <w:rsid w:val="0061419F"/>
    <w:rsid w:val="00614F41"/>
    <w:rsid w:val="00615154"/>
    <w:rsid w:val="00616340"/>
    <w:rsid w:val="006163F1"/>
    <w:rsid w:val="0061641C"/>
    <w:rsid w:val="00620830"/>
    <w:rsid w:val="00621B91"/>
    <w:rsid w:val="00621DCE"/>
    <w:rsid w:val="00622247"/>
    <w:rsid w:val="006229C0"/>
    <w:rsid w:val="0062325D"/>
    <w:rsid w:val="00623588"/>
    <w:rsid w:val="006239A6"/>
    <w:rsid w:val="006245E0"/>
    <w:rsid w:val="0062478F"/>
    <w:rsid w:val="006256B2"/>
    <w:rsid w:val="00625C4D"/>
    <w:rsid w:val="00625E8A"/>
    <w:rsid w:val="006277A3"/>
    <w:rsid w:val="00627A47"/>
    <w:rsid w:val="00630FC7"/>
    <w:rsid w:val="006310F9"/>
    <w:rsid w:val="00631F3D"/>
    <w:rsid w:val="00632629"/>
    <w:rsid w:val="00632721"/>
    <w:rsid w:val="00632B13"/>
    <w:rsid w:val="00632D37"/>
    <w:rsid w:val="00633358"/>
    <w:rsid w:val="006340C6"/>
    <w:rsid w:val="006344D7"/>
    <w:rsid w:val="00634CAC"/>
    <w:rsid w:val="00634E90"/>
    <w:rsid w:val="0063560F"/>
    <w:rsid w:val="00635DB7"/>
    <w:rsid w:val="006361CE"/>
    <w:rsid w:val="006371A0"/>
    <w:rsid w:val="006373E4"/>
    <w:rsid w:val="00637441"/>
    <w:rsid w:val="00637702"/>
    <w:rsid w:val="00637AA8"/>
    <w:rsid w:val="00637F9E"/>
    <w:rsid w:val="006403CA"/>
    <w:rsid w:val="00640DCE"/>
    <w:rsid w:val="00640E2A"/>
    <w:rsid w:val="00640FD9"/>
    <w:rsid w:val="006410D6"/>
    <w:rsid w:val="0064134B"/>
    <w:rsid w:val="00641377"/>
    <w:rsid w:val="00641883"/>
    <w:rsid w:val="006418F4"/>
    <w:rsid w:val="00641A48"/>
    <w:rsid w:val="00641BAD"/>
    <w:rsid w:val="00642396"/>
    <w:rsid w:val="006423DE"/>
    <w:rsid w:val="00642409"/>
    <w:rsid w:val="00642663"/>
    <w:rsid w:val="006426FC"/>
    <w:rsid w:val="00642AA9"/>
    <w:rsid w:val="00644387"/>
    <w:rsid w:val="006444C5"/>
    <w:rsid w:val="00644F50"/>
    <w:rsid w:val="0064504B"/>
    <w:rsid w:val="00645323"/>
    <w:rsid w:val="00645378"/>
    <w:rsid w:val="00645851"/>
    <w:rsid w:val="00645874"/>
    <w:rsid w:val="00645BCE"/>
    <w:rsid w:val="006461D4"/>
    <w:rsid w:val="00646930"/>
    <w:rsid w:val="00646D12"/>
    <w:rsid w:val="006471DF"/>
    <w:rsid w:val="00647F51"/>
    <w:rsid w:val="00647F6A"/>
    <w:rsid w:val="006512C9"/>
    <w:rsid w:val="0065147C"/>
    <w:rsid w:val="00651A3E"/>
    <w:rsid w:val="00651D28"/>
    <w:rsid w:val="00651E3F"/>
    <w:rsid w:val="00652879"/>
    <w:rsid w:val="00653777"/>
    <w:rsid w:val="00653845"/>
    <w:rsid w:val="00654451"/>
    <w:rsid w:val="00654836"/>
    <w:rsid w:val="0065581B"/>
    <w:rsid w:val="00656BB3"/>
    <w:rsid w:val="00657DAE"/>
    <w:rsid w:val="00660094"/>
    <w:rsid w:val="00660D62"/>
    <w:rsid w:val="006611D6"/>
    <w:rsid w:val="00662114"/>
    <w:rsid w:val="0066238A"/>
    <w:rsid w:val="006624AB"/>
    <w:rsid w:val="00662DB7"/>
    <w:rsid w:val="0066429A"/>
    <w:rsid w:val="00664387"/>
    <w:rsid w:val="00664975"/>
    <w:rsid w:val="00664E6A"/>
    <w:rsid w:val="00666096"/>
    <w:rsid w:val="00666D33"/>
    <w:rsid w:val="00667262"/>
    <w:rsid w:val="00667303"/>
    <w:rsid w:val="00667C76"/>
    <w:rsid w:val="00667D37"/>
    <w:rsid w:val="00670D32"/>
    <w:rsid w:val="00670D34"/>
    <w:rsid w:val="00670FC2"/>
    <w:rsid w:val="00671513"/>
    <w:rsid w:val="00671AF7"/>
    <w:rsid w:val="00671BE1"/>
    <w:rsid w:val="00671E19"/>
    <w:rsid w:val="00672BFD"/>
    <w:rsid w:val="00673DFA"/>
    <w:rsid w:val="00674FAC"/>
    <w:rsid w:val="0067532B"/>
    <w:rsid w:val="006774F2"/>
    <w:rsid w:val="006779F7"/>
    <w:rsid w:val="006807B4"/>
    <w:rsid w:val="0068320E"/>
    <w:rsid w:val="0068379E"/>
    <w:rsid w:val="00683FA8"/>
    <w:rsid w:val="006848E3"/>
    <w:rsid w:val="0068519C"/>
    <w:rsid w:val="0068606B"/>
    <w:rsid w:val="00686737"/>
    <w:rsid w:val="00687686"/>
    <w:rsid w:val="00690AF9"/>
    <w:rsid w:val="00690E80"/>
    <w:rsid w:val="00691C18"/>
    <w:rsid w:val="006926E8"/>
    <w:rsid w:val="00693BD7"/>
    <w:rsid w:val="00693C55"/>
    <w:rsid w:val="006941DA"/>
    <w:rsid w:val="00695C22"/>
    <w:rsid w:val="006962B7"/>
    <w:rsid w:val="00696D05"/>
    <w:rsid w:val="00697809"/>
    <w:rsid w:val="00697906"/>
    <w:rsid w:val="00697BD8"/>
    <w:rsid w:val="00697E6D"/>
    <w:rsid w:val="00697FA3"/>
    <w:rsid w:val="006A038C"/>
    <w:rsid w:val="006A1294"/>
    <w:rsid w:val="006A316E"/>
    <w:rsid w:val="006A3B6D"/>
    <w:rsid w:val="006A4185"/>
    <w:rsid w:val="006A4223"/>
    <w:rsid w:val="006A4773"/>
    <w:rsid w:val="006A4805"/>
    <w:rsid w:val="006A58E4"/>
    <w:rsid w:val="006A5C4F"/>
    <w:rsid w:val="006A5ED2"/>
    <w:rsid w:val="006A62D9"/>
    <w:rsid w:val="006A67DB"/>
    <w:rsid w:val="006A6CEF"/>
    <w:rsid w:val="006A7067"/>
    <w:rsid w:val="006A777D"/>
    <w:rsid w:val="006A7F72"/>
    <w:rsid w:val="006B074D"/>
    <w:rsid w:val="006B0AF6"/>
    <w:rsid w:val="006B0C8E"/>
    <w:rsid w:val="006B0CC5"/>
    <w:rsid w:val="006B1214"/>
    <w:rsid w:val="006B1DC5"/>
    <w:rsid w:val="006B2644"/>
    <w:rsid w:val="006B2885"/>
    <w:rsid w:val="006B2E52"/>
    <w:rsid w:val="006B365B"/>
    <w:rsid w:val="006B4569"/>
    <w:rsid w:val="006B4E5F"/>
    <w:rsid w:val="006B593E"/>
    <w:rsid w:val="006B5C8B"/>
    <w:rsid w:val="006B6242"/>
    <w:rsid w:val="006C0E5A"/>
    <w:rsid w:val="006C1317"/>
    <w:rsid w:val="006C26C2"/>
    <w:rsid w:val="006C2B38"/>
    <w:rsid w:val="006C3987"/>
    <w:rsid w:val="006C3C7F"/>
    <w:rsid w:val="006C3F63"/>
    <w:rsid w:val="006C400B"/>
    <w:rsid w:val="006C4EB7"/>
    <w:rsid w:val="006C66BC"/>
    <w:rsid w:val="006C7161"/>
    <w:rsid w:val="006C7966"/>
    <w:rsid w:val="006C7EC4"/>
    <w:rsid w:val="006D07B1"/>
    <w:rsid w:val="006D322C"/>
    <w:rsid w:val="006D32DB"/>
    <w:rsid w:val="006D3890"/>
    <w:rsid w:val="006D44F0"/>
    <w:rsid w:val="006D4972"/>
    <w:rsid w:val="006D4A03"/>
    <w:rsid w:val="006D53CC"/>
    <w:rsid w:val="006D5618"/>
    <w:rsid w:val="006D5A44"/>
    <w:rsid w:val="006D621E"/>
    <w:rsid w:val="006D66C8"/>
    <w:rsid w:val="006D69E7"/>
    <w:rsid w:val="006D6D70"/>
    <w:rsid w:val="006D724B"/>
    <w:rsid w:val="006D7459"/>
    <w:rsid w:val="006D7698"/>
    <w:rsid w:val="006D787C"/>
    <w:rsid w:val="006D7E7E"/>
    <w:rsid w:val="006E006B"/>
    <w:rsid w:val="006E0C73"/>
    <w:rsid w:val="006E0E30"/>
    <w:rsid w:val="006E0EA2"/>
    <w:rsid w:val="006E0F99"/>
    <w:rsid w:val="006E1FC7"/>
    <w:rsid w:val="006E2A00"/>
    <w:rsid w:val="006E3387"/>
    <w:rsid w:val="006E34A1"/>
    <w:rsid w:val="006E39B5"/>
    <w:rsid w:val="006E3B7B"/>
    <w:rsid w:val="006E3C60"/>
    <w:rsid w:val="006E3D3D"/>
    <w:rsid w:val="006E4FEB"/>
    <w:rsid w:val="006E572E"/>
    <w:rsid w:val="006E6F9A"/>
    <w:rsid w:val="006E790A"/>
    <w:rsid w:val="006E7BB5"/>
    <w:rsid w:val="006F0170"/>
    <w:rsid w:val="006F0D97"/>
    <w:rsid w:val="006F129F"/>
    <w:rsid w:val="006F144D"/>
    <w:rsid w:val="006F22CE"/>
    <w:rsid w:val="006F236F"/>
    <w:rsid w:val="006F310E"/>
    <w:rsid w:val="006F3899"/>
    <w:rsid w:val="006F3A70"/>
    <w:rsid w:val="006F3EAC"/>
    <w:rsid w:val="006F41CD"/>
    <w:rsid w:val="006F4506"/>
    <w:rsid w:val="006F4ABC"/>
    <w:rsid w:val="006F4D24"/>
    <w:rsid w:val="006F4F14"/>
    <w:rsid w:val="006F5273"/>
    <w:rsid w:val="006F5DBF"/>
    <w:rsid w:val="006F5F3C"/>
    <w:rsid w:val="006F62EC"/>
    <w:rsid w:val="007002D4"/>
    <w:rsid w:val="00700E44"/>
    <w:rsid w:val="00701306"/>
    <w:rsid w:val="00701472"/>
    <w:rsid w:val="0070181C"/>
    <w:rsid w:val="00701E38"/>
    <w:rsid w:val="0070287B"/>
    <w:rsid w:val="00702B67"/>
    <w:rsid w:val="007031C2"/>
    <w:rsid w:val="00703793"/>
    <w:rsid w:val="007044D0"/>
    <w:rsid w:val="00704B5A"/>
    <w:rsid w:val="00705814"/>
    <w:rsid w:val="0070731E"/>
    <w:rsid w:val="00710230"/>
    <w:rsid w:val="00710B06"/>
    <w:rsid w:val="0071139A"/>
    <w:rsid w:val="00711A14"/>
    <w:rsid w:val="00711AB8"/>
    <w:rsid w:val="00711C33"/>
    <w:rsid w:val="00711C8D"/>
    <w:rsid w:val="00711CB1"/>
    <w:rsid w:val="00712666"/>
    <w:rsid w:val="0071360A"/>
    <w:rsid w:val="007143E7"/>
    <w:rsid w:val="007157B2"/>
    <w:rsid w:val="00716F5D"/>
    <w:rsid w:val="00717076"/>
    <w:rsid w:val="00717485"/>
    <w:rsid w:val="007176D6"/>
    <w:rsid w:val="00717DF8"/>
    <w:rsid w:val="00721742"/>
    <w:rsid w:val="007220EE"/>
    <w:rsid w:val="0072225E"/>
    <w:rsid w:val="00722362"/>
    <w:rsid w:val="00722499"/>
    <w:rsid w:val="007239D2"/>
    <w:rsid w:val="00723DB8"/>
    <w:rsid w:val="0072401D"/>
    <w:rsid w:val="00724C6E"/>
    <w:rsid w:val="00724D65"/>
    <w:rsid w:val="00725062"/>
    <w:rsid w:val="00727005"/>
    <w:rsid w:val="007270AF"/>
    <w:rsid w:val="00730224"/>
    <w:rsid w:val="00730AD8"/>
    <w:rsid w:val="007313C4"/>
    <w:rsid w:val="00731D30"/>
    <w:rsid w:val="00731F13"/>
    <w:rsid w:val="0073248E"/>
    <w:rsid w:val="00732D80"/>
    <w:rsid w:val="00734F09"/>
    <w:rsid w:val="00735013"/>
    <w:rsid w:val="00735096"/>
    <w:rsid w:val="00735D99"/>
    <w:rsid w:val="00736071"/>
    <w:rsid w:val="007363FF"/>
    <w:rsid w:val="00736930"/>
    <w:rsid w:val="00737474"/>
    <w:rsid w:val="007379D2"/>
    <w:rsid w:val="00737EFD"/>
    <w:rsid w:val="00737F51"/>
    <w:rsid w:val="00740815"/>
    <w:rsid w:val="00740EC4"/>
    <w:rsid w:val="0074130D"/>
    <w:rsid w:val="007420FA"/>
    <w:rsid w:val="00742545"/>
    <w:rsid w:val="007438F0"/>
    <w:rsid w:val="007439EF"/>
    <w:rsid w:val="00743B12"/>
    <w:rsid w:val="007441FD"/>
    <w:rsid w:val="007444BB"/>
    <w:rsid w:val="0074479B"/>
    <w:rsid w:val="007448B2"/>
    <w:rsid w:val="00744DD8"/>
    <w:rsid w:val="00744F9D"/>
    <w:rsid w:val="007451F5"/>
    <w:rsid w:val="00745F1E"/>
    <w:rsid w:val="007466BB"/>
    <w:rsid w:val="007474B6"/>
    <w:rsid w:val="007479E3"/>
    <w:rsid w:val="00750830"/>
    <w:rsid w:val="007511BC"/>
    <w:rsid w:val="00751F94"/>
    <w:rsid w:val="00752600"/>
    <w:rsid w:val="00752726"/>
    <w:rsid w:val="00754048"/>
    <w:rsid w:val="0075544B"/>
    <w:rsid w:val="007557FC"/>
    <w:rsid w:val="0075609F"/>
    <w:rsid w:val="00756788"/>
    <w:rsid w:val="00756D0D"/>
    <w:rsid w:val="00757195"/>
    <w:rsid w:val="0075786B"/>
    <w:rsid w:val="007603BA"/>
    <w:rsid w:val="00760BE8"/>
    <w:rsid w:val="00761D7C"/>
    <w:rsid w:val="00762609"/>
    <w:rsid w:val="00762D41"/>
    <w:rsid w:val="00764509"/>
    <w:rsid w:val="00764CCE"/>
    <w:rsid w:val="0076553C"/>
    <w:rsid w:val="00765CFD"/>
    <w:rsid w:val="00766179"/>
    <w:rsid w:val="00766DF4"/>
    <w:rsid w:val="007676AF"/>
    <w:rsid w:val="007676FA"/>
    <w:rsid w:val="007677BB"/>
    <w:rsid w:val="00767FF0"/>
    <w:rsid w:val="007703BA"/>
    <w:rsid w:val="00770A8B"/>
    <w:rsid w:val="00771189"/>
    <w:rsid w:val="00771953"/>
    <w:rsid w:val="00771D8D"/>
    <w:rsid w:val="00771E8B"/>
    <w:rsid w:val="00772EB7"/>
    <w:rsid w:val="00773390"/>
    <w:rsid w:val="007738EC"/>
    <w:rsid w:val="00773A0E"/>
    <w:rsid w:val="00773CC3"/>
    <w:rsid w:val="00773E62"/>
    <w:rsid w:val="00773ED2"/>
    <w:rsid w:val="007743E7"/>
    <w:rsid w:val="007746A8"/>
    <w:rsid w:val="0077551B"/>
    <w:rsid w:val="00775D33"/>
    <w:rsid w:val="00775E70"/>
    <w:rsid w:val="00775F6D"/>
    <w:rsid w:val="00776178"/>
    <w:rsid w:val="007764BB"/>
    <w:rsid w:val="00776713"/>
    <w:rsid w:val="00776726"/>
    <w:rsid w:val="00776A2E"/>
    <w:rsid w:val="00776BF4"/>
    <w:rsid w:val="007775D3"/>
    <w:rsid w:val="00777747"/>
    <w:rsid w:val="007805DC"/>
    <w:rsid w:val="00780BD8"/>
    <w:rsid w:val="00780D4B"/>
    <w:rsid w:val="00780E10"/>
    <w:rsid w:val="007822BB"/>
    <w:rsid w:val="0078361E"/>
    <w:rsid w:val="00784E04"/>
    <w:rsid w:val="00785D34"/>
    <w:rsid w:val="00786487"/>
    <w:rsid w:val="00786607"/>
    <w:rsid w:val="007866D8"/>
    <w:rsid w:val="007868C9"/>
    <w:rsid w:val="00787759"/>
    <w:rsid w:val="00790644"/>
    <w:rsid w:val="00790F7D"/>
    <w:rsid w:val="0079290A"/>
    <w:rsid w:val="0079302D"/>
    <w:rsid w:val="007931F2"/>
    <w:rsid w:val="00793FB0"/>
    <w:rsid w:val="007948C5"/>
    <w:rsid w:val="00794C3D"/>
    <w:rsid w:val="00794E35"/>
    <w:rsid w:val="0079541A"/>
    <w:rsid w:val="007955DE"/>
    <w:rsid w:val="007958AF"/>
    <w:rsid w:val="00796EF3"/>
    <w:rsid w:val="00797635"/>
    <w:rsid w:val="0079765C"/>
    <w:rsid w:val="007A014A"/>
    <w:rsid w:val="007A0A95"/>
    <w:rsid w:val="007A0DF8"/>
    <w:rsid w:val="007A11A5"/>
    <w:rsid w:val="007A1645"/>
    <w:rsid w:val="007A2A0E"/>
    <w:rsid w:val="007A30ED"/>
    <w:rsid w:val="007A4D6D"/>
    <w:rsid w:val="007A57C2"/>
    <w:rsid w:val="007A61F2"/>
    <w:rsid w:val="007A66E2"/>
    <w:rsid w:val="007A691A"/>
    <w:rsid w:val="007A6C6E"/>
    <w:rsid w:val="007A76CD"/>
    <w:rsid w:val="007B04D6"/>
    <w:rsid w:val="007B07E6"/>
    <w:rsid w:val="007B0B5E"/>
    <w:rsid w:val="007B0C90"/>
    <w:rsid w:val="007B0D0B"/>
    <w:rsid w:val="007B2359"/>
    <w:rsid w:val="007B2F70"/>
    <w:rsid w:val="007B3EC7"/>
    <w:rsid w:val="007B4CDD"/>
    <w:rsid w:val="007B5B03"/>
    <w:rsid w:val="007B6129"/>
    <w:rsid w:val="007B66E2"/>
    <w:rsid w:val="007B707F"/>
    <w:rsid w:val="007C092E"/>
    <w:rsid w:val="007C107F"/>
    <w:rsid w:val="007C199F"/>
    <w:rsid w:val="007C21B3"/>
    <w:rsid w:val="007C25A9"/>
    <w:rsid w:val="007C29BD"/>
    <w:rsid w:val="007C30C1"/>
    <w:rsid w:val="007C41D6"/>
    <w:rsid w:val="007C584B"/>
    <w:rsid w:val="007C5D69"/>
    <w:rsid w:val="007C617B"/>
    <w:rsid w:val="007C6220"/>
    <w:rsid w:val="007C635C"/>
    <w:rsid w:val="007C64F8"/>
    <w:rsid w:val="007C6BC5"/>
    <w:rsid w:val="007C6C2F"/>
    <w:rsid w:val="007C7461"/>
    <w:rsid w:val="007C768A"/>
    <w:rsid w:val="007C7ED3"/>
    <w:rsid w:val="007D00B6"/>
    <w:rsid w:val="007D0181"/>
    <w:rsid w:val="007D0D6A"/>
    <w:rsid w:val="007D1667"/>
    <w:rsid w:val="007D1734"/>
    <w:rsid w:val="007D352B"/>
    <w:rsid w:val="007D3A6A"/>
    <w:rsid w:val="007D3B3D"/>
    <w:rsid w:val="007D46B0"/>
    <w:rsid w:val="007D5210"/>
    <w:rsid w:val="007D575D"/>
    <w:rsid w:val="007D60C7"/>
    <w:rsid w:val="007D6F78"/>
    <w:rsid w:val="007D7693"/>
    <w:rsid w:val="007D7F20"/>
    <w:rsid w:val="007E0265"/>
    <w:rsid w:val="007E134A"/>
    <w:rsid w:val="007E20AA"/>
    <w:rsid w:val="007E26D9"/>
    <w:rsid w:val="007E278B"/>
    <w:rsid w:val="007E2E4B"/>
    <w:rsid w:val="007E2FFB"/>
    <w:rsid w:val="007E327B"/>
    <w:rsid w:val="007E3AD2"/>
    <w:rsid w:val="007E3B58"/>
    <w:rsid w:val="007E402E"/>
    <w:rsid w:val="007E4E27"/>
    <w:rsid w:val="007E6522"/>
    <w:rsid w:val="007E70BA"/>
    <w:rsid w:val="007E7806"/>
    <w:rsid w:val="007F022B"/>
    <w:rsid w:val="007F1AD1"/>
    <w:rsid w:val="007F1F90"/>
    <w:rsid w:val="007F2436"/>
    <w:rsid w:val="007F37E6"/>
    <w:rsid w:val="007F3AC9"/>
    <w:rsid w:val="007F4120"/>
    <w:rsid w:val="007F4374"/>
    <w:rsid w:val="007F49DE"/>
    <w:rsid w:val="007F51AC"/>
    <w:rsid w:val="007F54EE"/>
    <w:rsid w:val="007F5DA3"/>
    <w:rsid w:val="007F5DF9"/>
    <w:rsid w:val="007F703E"/>
    <w:rsid w:val="007F72D9"/>
    <w:rsid w:val="007F74D0"/>
    <w:rsid w:val="00800203"/>
    <w:rsid w:val="00800382"/>
    <w:rsid w:val="008010EC"/>
    <w:rsid w:val="00801363"/>
    <w:rsid w:val="008022B4"/>
    <w:rsid w:val="008030C4"/>
    <w:rsid w:val="008037F3"/>
    <w:rsid w:val="00803937"/>
    <w:rsid w:val="00803FA9"/>
    <w:rsid w:val="00804F19"/>
    <w:rsid w:val="00805C38"/>
    <w:rsid w:val="008071D9"/>
    <w:rsid w:val="008076B5"/>
    <w:rsid w:val="008078DC"/>
    <w:rsid w:val="00810385"/>
    <w:rsid w:val="00810479"/>
    <w:rsid w:val="00810534"/>
    <w:rsid w:val="00810989"/>
    <w:rsid w:val="00810AD4"/>
    <w:rsid w:val="00810BD6"/>
    <w:rsid w:val="00811781"/>
    <w:rsid w:val="00811F3A"/>
    <w:rsid w:val="008126B0"/>
    <w:rsid w:val="00812BE4"/>
    <w:rsid w:val="008134A1"/>
    <w:rsid w:val="00813D33"/>
    <w:rsid w:val="0081408A"/>
    <w:rsid w:val="00814DA6"/>
    <w:rsid w:val="00815179"/>
    <w:rsid w:val="0081519A"/>
    <w:rsid w:val="00815ADE"/>
    <w:rsid w:val="00817D1F"/>
    <w:rsid w:val="008200C8"/>
    <w:rsid w:val="008202E1"/>
    <w:rsid w:val="008223D2"/>
    <w:rsid w:val="008225F3"/>
    <w:rsid w:val="00822902"/>
    <w:rsid w:val="00823427"/>
    <w:rsid w:val="00823547"/>
    <w:rsid w:val="008238E2"/>
    <w:rsid w:val="00823A80"/>
    <w:rsid w:val="00824078"/>
    <w:rsid w:val="00824779"/>
    <w:rsid w:val="00824C7F"/>
    <w:rsid w:val="00824FCA"/>
    <w:rsid w:val="0082524B"/>
    <w:rsid w:val="00825F55"/>
    <w:rsid w:val="00826316"/>
    <w:rsid w:val="008266BC"/>
    <w:rsid w:val="00826F63"/>
    <w:rsid w:val="00827AEF"/>
    <w:rsid w:val="00830223"/>
    <w:rsid w:val="008306FF"/>
    <w:rsid w:val="0083195B"/>
    <w:rsid w:val="00831BB1"/>
    <w:rsid w:val="0083216E"/>
    <w:rsid w:val="008324E7"/>
    <w:rsid w:val="00832659"/>
    <w:rsid w:val="008327BF"/>
    <w:rsid w:val="00832A29"/>
    <w:rsid w:val="00832AB6"/>
    <w:rsid w:val="00832AEA"/>
    <w:rsid w:val="00832C0D"/>
    <w:rsid w:val="008333B6"/>
    <w:rsid w:val="00834267"/>
    <w:rsid w:val="008343BD"/>
    <w:rsid w:val="008345C5"/>
    <w:rsid w:val="00834667"/>
    <w:rsid w:val="00834BB9"/>
    <w:rsid w:val="008351C7"/>
    <w:rsid w:val="008359F8"/>
    <w:rsid w:val="00835D56"/>
    <w:rsid w:val="00835DA3"/>
    <w:rsid w:val="00835F81"/>
    <w:rsid w:val="00836035"/>
    <w:rsid w:val="0083626F"/>
    <w:rsid w:val="008414FC"/>
    <w:rsid w:val="00841629"/>
    <w:rsid w:val="00841761"/>
    <w:rsid w:val="00842598"/>
    <w:rsid w:val="008426B5"/>
    <w:rsid w:val="008436FE"/>
    <w:rsid w:val="00844232"/>
    <w:rsid w:val="00844537"/>
    <w:rsid w:val="008450D7"/>
    <w:rsid w:val="00845631"/>
    <w:rsid w:val="00845CA7"/>
    <w:rsid w:val="00846541"/>
    <w:rsid w:val="00846648"/>
    <w:rsid w:val="008466D8"/>
    <w:rsid w:val="00846CE9"/>
    <w:rsid w:val="0084729F"/>
    <w:rsid w:val="00850A1F"/>
    <w:rsid w:val="0085138C"/>
    <w:rsid w:val="00851A22"/>
    <w:rsid w:val="00852185"/>
    <w:rsid w:val="008537DF"/>
    <w:rsid w:val="008549F3"/>
    <w:rsid w:val="00855C92"/>
    <w:rsid w:val="00855D31"/>
    <w:rsid w:val="00856305"/>
    <w:rsid w:val="008566CC"/>
    <w:rsid w:val="0085675A"/>
    <w:rsid w:val="00856B56"/>
    <w:rsid w:val="008612FE"/>
    <w:rsid w:val="00862475"/>
    <w:rsid w:val="0086264F"/>
    <w:rsid w:val="008639A4"/>
    <w:rsid w:val="00863EAA"/>
    <w:rsid w:val="008643B7"/>
    <w:rsid w:val="00864719"/>
    <w:rsid w:val="00864D30"/>
    <w:rsid w:val="008657B1"/>
    <w:rsid w:val="00865E5A"/>
    <w:rsid w:val="00865E95"/>
    <w:rsid w:val="008660D2"/>
    <w:rsid w:val="00866849"/>
    <w:rsid w:val="00866B04"/>
    <w:rsid w:val="00866B73"/>
    <w:rsid w:val="00866C49"/>
    <w:rsid w:val="0086702B"/>
    <w:rsid w:val="00867532"/>
    <w:rsid w:val="008676D5"/>
    <w:rsid w:val="00867C64"/>
    <w:rsid w:val="00867D59"/>
    <w:rsid w:val="00872193"/>
    <w:rsid w:val="008728B2"/>
    <w:rsid w:val="00872AF0"/>
    <w:rsid w:val="00872BCB"/>
    <w:rsid w:val="00873AC0"/>
    <w:rsid w:val="00873FF1"/>
    <w:rsid w:val="0087525A"/>
    <w:rsid w:val="00875A4E"/>
    <w:rsid w:val="00875AB8"/>
    <w:rsid w:val="00875E81"/>
    <w:rsid w:val="00875FE6"/>
    <w:rsid w:val="00876553"/>
    <w:rsid w:val="00876557"/>
    <w:rsid w:val="008765BB"/>
    <w:rsid w:val="008765C3"/>
    <w:rsid w:val="0087672C"/>
    <w:rsid w:val="00876B46"/>
    <w:rsid w:val="00876BA4"/>
    <w:rsid w:val="00877279"/>
    <w:rsid w:val="00877DBC"/>
    <w:rsid w:val="00877EEE"/>
    <w:rsid w:val="00880C4D"/>
    <w:rsid w:val="008814A8"/>
    <w:rsid w:val="00882D73"/>
    <w:rsid w:val="008835BE"/>
    <w:rsid w:val="0088416F"/>
    <w:rsid w:val="00884693"/>
    <w:rsid w:val="00885238"/>
    <w:rsid w:val="00885BDF"/>
    <w:rsid w:val="00885DFB"/>
    <w:rsid w:val="00885E76"/>
    <w:rsid w:val="00885EC5"/>
    <w:rsid w:val="00886ECF"/>
    <w:rsid w:val="008872DC"/>
    <w:rsid w:val="008877A6"/>
    <w:rsid w:val="00887D49"/>
    <w:rsid w:val="008902EF"/>
    <w:rsid w:val="00890438"/>
    <w:rsid w:val="008904D9"/>
    <w:rsid w:val="0089119D"/>
    <w:rsid w:val="008913A6"/>
    <w:rsid w:val="0089177B"/>
    <w:rsid w:val="0089184A"/>
    <w:rsid w:val="00892E5B"/>
    <w:rsid w:val="008933DA"/>
    <w:rsid w:val="0089378A"/>
    <w:rsid w:val="00893918"/>
    <w:rsid w:val="00893CF6"/>
    <w:rsid w:val="0089488D"/>
    <w:rsid w:val="00894A37"/>
    <w:rsid w:val="00894B99"/>
    <w:rsid w:val="0089567D"/>
    <w:rsid w:val="00896054"/>
    <w:rsid w:val="008967E4"/>
    <w:rsid w:val="0089707F"/>
    <w:rsid w:val="00897701"/>
    <w:rsid w:val="008A0684"/>
    <w:rsid w:val="008A0AA5"/>
    <w:rsid w:val="008A1A75"/>
    <w:rsid w:val="008A237B"/>
    <w:rsid w:val="008A295D"/>
    <w:rsid w:val="008A337D"/>
    <w:rsid w:val="008A39A5"/>
    <w:rsid w:val="008A3A05"/>
    <w:rsid w:val="008A425C"/>
    <w:rsid w:val="008A4E2C"/>
    <w:rsid w:val="008A4E40"/>
    <w:rsid w:val="008A5B80"/>
    <w:rsid w:val="008A5CF1"/>
    <w:rsid w:val="008A5DBE"/>
    <w:rsid w:val="008A62D2"/>
    <w:rsid w:val="008A6C1E"/>
    <w:rsid w:val="008A7445"/>
    <w:rsid w:val="008A78CA"/>
    <w:rsid w:val="008A7E80"/>
    <w:rsid w:val="008B0267"/>
    <w:rsid w:val="008B043A"/>
    <w:rsid w:val="008B09D9"/>
    <w:rsid w:val="008B0D3D"/>
    <w:rsid w:val="008B0D4C"/>
    <w:rsid w:val="008B15AF"/>
    <w:rsid w:val="008B17FD"/>
    <w:rsid w:val="008B2DDD"/>
    <w:rsid w:val="008B35D0"/>
    <w:rsid w:val="008B4BF9"/>
    <w:rsid w:val="008B4FC4"/>
    <w:rsid w:val="008B5050"/>
    <w:rsid w:val="008B5995"/>
    <w:rsid w:val="008B5BCF"/>
    <w:rsid w:val="008B5D36"/>
    <w:rsid w:val="008B659C"/>
    <w:rsid w:val="008B6618"/>
    <w:rsid w:val="008B68BC"/>
    <w:rsid w:val="008B701B"/>
    <w:rsid w:val="008B736E"/>
    <w:rsid w:val="008B761B"/>
    <w:rsid w:val="008B78B9"/>
    <w:rsid w:val="008B7C28"/>
    <w:rsid w:val="008C0CB5"/>
    <w:rsid w:val="008C0FB8"/>
    <w:rsid w:val="008C1923"/>
    <w:rsid w:val="008C1A75"/>
    <w:rsid w:val="008C1AAA"/>
    <w:rsid w:val="008C1CDC"/>
    <w:rsid w:val="008C1D8B"/>
    <w:rsid w:val="008C1E66"/>
    <w:rsid w:val="008C2337"/>
    <w:rsid w:val="008C2552"/>
    <w:rsid w:val="008C2898"/>
    <w:rsid w:val="008C2B27"/>
    <w:rsid w:val="008C3007"/>
    <w:rsid w:val="008C38C4"/>
    <w:rsid w:val="008C40C1"/>
    <w:rsid w:val="008C4175"/>
    <w:rsid w:val="008C5B02"/>
    <w:rsid w:val="008C5CD4"/>
    <w:rsid w:val="008C5DD1"/>
    <w:rsid w:val="008C5E76"/>
    <w:rsid w:val="008C62B7"/>
    <w:rsid w:val="008C6992"/>
    <w:rsid w:val="008C6CAA"/>
    <w:rsid w:val="008C6F9D"/>
    <w:rsid w:val="008C7603"/>
    <w:rsid w:val="008C787C"/>
    <w:rsid w:val="008D06A7"/>
    <w:rsid w:val="008D0790"/>
    <w:rsid w:val="008D2E68"/>
    <w:rsid w:val="008D2FE3"/>
    <w:rsid w:val="008D3BE4"/>
    <w:rsid w:val="008D3E60"/>
    <w:rsid w:val="008D470F"/>
    <w:rsid w:val="008D4B4B"/>
    <w:rsid w:val="008D589C"/>
    <w:rsid w:val="008D5C63"/>
    <w:rsid w:val="008D6220"/>
    <w:rsid w:val="008D65E8"/>
    <w:rsid w:val="008D6F70"/>
    <w:rsid w:val="008D74F4"/>
    <w:rsid w:val="008D75C2"/>
    <w:rsid w:val="008D7A97"/>
    <w:rsid w:val="008D7BC7"/>
    <w:rsid w:val="008E0AA2"/>
    <w:rsid w:val="008E1117"/>
    <w:rsid w:val="008E1569"/>
    <w:rsid w:val="008E297E"/>
    <w:rsid w:val="008E2C13"/>
    <w:rsid w:val="008E3E4B"/>
    <w:rsid w:val="008E4921"/>
    <w:rsid w:val="008E4E50"/>
    <w:rsid w:val="008E4FFD"/>
    <w:rsid w:val="008E518A"/>
    <w:rsid w:val="008E54E4"/>
    <w:rsid w:val="008E5B59"/>
    <w:rsid w:val="008E66B6"/>
    <w:rsid w:val="008E672B"/>
    <w:rsid w:val="008E6A37"/>
    <w:rsid w:val="008E6D4D"/>
    <w:rsid w:val="008E7E3E"/>
    <w:rsid w:val="008F1253"/>
    <w:rsid w:val="008F14FB"/>
    <w:rsid w:val="008F1573"/>
    <w:rsid w:val="008F158D"/>
    <w:rsid w:val="008F16ED"/>
    <w:rsid w:val="008F1A7A"/>
    <w:rsid w:val="008F2CA4"/>
    <w:rsid w:val="008F2DAB"/>
    <w:rsid w:val="008F30A9"/>
    <w:rsid w:val="008F31F6"/>
    <w:rsid w:val="008F34C4"/>
    <w:rsid w:val="008F3517"/>
    <w:rsid w:val="008F3913"/>
    <w:rsid w:val="008F3C51"/>
    <w:rsid w:val="008F3E2F"/>
    <w:rsid w:val="008F42EC"/>
    <w:rsid w:val="008F54C0"/>
    <w:rsid w:val="008F61C4"/>
    <w:rsid w:val="008F6A3E"/>
    <w:rsid w:val="008F7947"/>
    <w:rsid w:val="00900470"/>
    <w:rsid w:val="0090223B"/>
    <w:rsid w:val="009032C1"/>
    <w:rsid w:val="00903339"/>
    <w:rsid w:val="00903B5E"/>
    <w:rsid w:val="00904DD4"/>
    <w:rsid w:val="009055C4"/>
    <w:rsid w:val="00905EA8"/>
    <w:rsid w:val="00906043"/>
    <w:rsid w:val="009067C1"/>
    <w:rsid w:val="009070BE"/>
    <w:rsid w:val="009102DA"/>
    <w:rsid w:val="00910570"/>
    <w:rsid w:val="009108C7"/>
    <w:rsid w:val="00910A60"/>
    <w:rsid w:val="009115A3"/>
    <w:rsid w:val="009121AE"/>
    <w:rsid w:val="009124C3"/>
    <w:rsid w:val="009126D5"/>
    <w:rsid w:val="00912D00"/>
    <w:rsid w:val="00913511"/>
    <w:rsid w:val="00913C5D"/>
    <w:rsid w:val="00913FF0"/>
    <w:rsid w:val="00914415"/>
    <w:rsid w:val="00916254"/>
    <w:rsid w:val="0091665F"/>
    <w:rsid w:val="00916C02"/>
    <w:rsid w:val="009170AF"/>
    <w:rsid w:val="00917337"/>
    <w:rsid w:val="00920418"/>
    <w:rsid w:val="00920C2C"/>
    <w:rsid w:val="00920DA8"/>
    <w:rsid w:val="0092116D"/>
    <w:rsid w:val="00921326"/>
    <w:rsid w:val="00921669"/>
    <w:rsid w:val="00921D09"/>
    <w:rsid w:val="00921D8C"/>
    <w:rsid w:val="00922806"/>
    <w:rsid w:val="00923B3F"/>
    <w:rsid w:val="00923BBA"/>
    <w:rsid w:val="00923EA8"/>
    <w:rsid w:val="0092417F"/>
    <w:rsid w:val="00924211"/>
    <w:rsid w:val="009244DB"/>
    <w:rsid w:val="0092496B"/>
    <w:rsid w:val="00924ACE"/>
    <w:rsid w:val="00924F37"/>
    <w:rsid w:val="009252B8"/>
    <w:rsid w:val="009256CB"/>
    <w:rsid w:val="00925D18"/>
    <w:rsid w:val="00925F52"/>
    <w:rsid w:val="0092617C"/>
    <w:rsid w:val="0092646D"/>
    <w:rsid w:val="00927309"/>
    <w:rsid w:val="00927762"/>
    <w:rsid w:val="00927D56"/>
    <w:rsid w:val="00930617"/>
    <w:rsid w:val="00930839"/>
    <w:rsid w:val="00931244"/>
    <w:rsid w:val="009324A6"/>
    <w:rsid w:val="009327E5"/>
    <w:rsid w:val="00932B0D"/>
    <w:rsid w:val="00932DAB"/>
    <w:rsid w:val="0093358E"/>
    <w:rsid w:val="00933D41"/>
    <w:rsid w:val="009341BA"/>
    <w:rsid w:val="00934309"/>
    <w:rsid w:val="009343DB"/>
    <w:rsid w:val="00934D37"/>
    <w:rsid w:val="009356D7"/>
    <w:rsid w:val="009358D7"/>
    <w:rsid w:val="00935AF6"/>
    <w:rsid w:val="00935B08"/>
    <w:rsid w:val="009360E3"/>
    <w:rsid w:val="00936577"/>
    <w:rsid w:val="0093789C"/>
    <w:rsid w:val="00940094"/>
    <w:rsid w:val="00940405"/>
    <w:rsid w:val="0094097F"/>
    <w:rsid w:val="00940E3B"/>
    <w:rsid w:val="00942186"/>
    <w:rsid w:val="0094225E"/>
    <w:rsid w:val="009427B6"/>
    <w:rsid w:val="00943997"/>
    <w:rsid w:val="00943B7A"/>
    <w:rsid w:val="00943DCF"/>
    <w:rsid w:val="00943E08"/>
    <w:rsid w:val="0094435C"/>
    <w:rsid w:val="00944641"/>
    <w:rsid w:val="009447A4"/>
    <w:rsid w:val="009447F7"/>
    <w:rsid w:val="009455F8"/>
    <w:rsid w:val="00945F35"/>
    <w:rsid w:val="00947B7D"/>
    <w:rsid w:val="009506C1"/>
    <w:rsid w:val="00950DE1"/>
    <w:rsid w:val="00951E2C"/>
    <w:rsid w:val="00952292"/>
    <w:rsid w:val="00952B0F"/>
    <w:rsid w:val="00952FF4"/>
    <w:rsid w:val="0095562F"/>
    <w:rsid w:val="009562DB"/>
    <w:rsid w:val="0095634A"/>
    <w:rsid w:val="00957157"/>
    <w:rsid w:val="00957D81"/>
    <w:rsid w:val="00957EAB"/>
    <w:rsid w:val="00957F7E"/>
    <w:rsid w:val="0096090D"/>
    <w:rsid w:val="00960917"/>
    <w:rsid w:val="00960C94"/>
    <w:rsid w:val="00961809"/>
    <w:rsid w:val="0096182B"/>
    <w:rsid w:val="00963225"/>
    <w:rsid w:val="00963813"/>
    <w:rsid w:val="00963F12"/>
    <w:rsid w:val="009644DB"/>
    <w:rsid w:val="00964853"/>
    <w:rsid w:val="00965063"/>
    <w:rsid w:val="00965776"/>
    <w:rsid w:val="0096577C"/>
    <w:rsid w:val="00965822"/>
    <w:rsid w:val="00965A7D"/>
    <w:rsid w:val="00965F0A"/>
    <w:rsid w:val="009662CB"/>
    <w:rsid w:val="00966B2D"/>
    <w:rsid w:val="00966C48"/>
    <w:rsid w:val="00967A8F"/>
    <w:rsid w:val="00967ACB"/>
    <w:rsid w:val="009719B4"/>
    <w:rsid w:val="00972CAA"/>
    <w:rsid w:val="009731FE"/>
    <w:rsid w:val="00974642"/>
    <w:rsid w:val="0097507B"/>
    <w:rsid w:val="009762A6"/>
    <w:rsid w:val="009766BE"/>
    <w:rsid w:val="00976D4A"/>
    <w:rsid w:val="00980E0D"/>
    <w:rsid w:val="00981E67"/>
    <w:rsid w:val="00981F1F"/>
    <w:rsid w:val="009820F2"/>
    <w:rsid w:val="009827DF"/>
    <w:rsid w:val="00982D5C"/>
    <w:rsid w:val="0098346A"/>
    <w:rsid w:val="009843F7"/>
    <w:rsid w:val="009848BB"/>
    <w:rsid w:val="0098553C"/>
    <w:rsid w:val="00985BC0"/>
    <w:rsid w:val="00985D26"/>
    <w:rsid w:val="009862A8"/>
    <w:rsid w:val="00986C0C"/>
    <w:rsid w:val="00986D33"/>
    <w:rsid w:val="00987625"/>
    <w:rsid w:val="00991A5B"/>
    <w:rsid w:val="009926E7"/>
    <w:rsid w:val="009926FE"/>
    <w:rsid w:val="00992779"/>
    <w:rsid w:val="0099335E"/>
    <w:rsid w:val="009934C2"/>
    <w:rsid w:val="009938A6"/>
    <w:rsid w:val="00993F5F"/>
    <w:rsid w:val="0099449C"/>
    <w:rsid w:val="00994568"/>
    <w:rsid w:val="00994F5A"/>
    <w:rsid w:val="00995C50"/>
    <w:rsid w:val="00995CC5"/>
    <w:rsid w:val="00996228"/>
    <w:rsid w:val="00996590"/>
    <w:rsid w:val="00997408"/>
    <w:rsid w:val="00997952"/>
    <w:rsid w:val="009A165F"/>
    <w:rsid w:val="009A1C80"/>
    <w:rsid w:val="009A2E28"/>
    <w:rsid w:val="009A33FD"/>
    <w:rsid w:val="009A36AF"/>
    <w:rsid w:val="009A3908"/>
    <w:rsid w:val="009A47A2"/>
    <w:rsid w:val="009A64EF"/>
    <w:rsid w:val="009A6C04"/>
    <w:rsid w:val="009B05C4"/>
    <w:rsid w:val="009B0CC1"/>
    <w:rsid w:val="009B16A5"/>
    <w:rsid w:val="009B1981"/>
    <w:rsid w:val="009B2083"/>
    <w:rsid w:val="009B210F"/>
    <w:rsid w:val="009B26C0"/>
    <w:rsid w:val="009B2AF2"/>
    <w:rsid w:val="009B35DD"/>
    <w:rsid w:val="009B35FC"/>
    <w:rsid w:val="009B4C3B"/>
    <w:rsid w:val="009B575E"/>
    <w:rsid w:val="009B5C6B"/>
    <w:rsid w:val="009B6301"/>
    <w:rsid w:val="009B706D"/>
    <w:rsid w:val="009B72BF"/>
    <w:rsid w:val="009B75C2"/>
    <w:rsid w:val="009B76B5"/>
    <w:rsid w:val="009C054A"/>
    <w:rsid w:val="009C0A70"/>
    <w:rsid w:val="009C211E"/>
    <w:rsid w:val="009C2281"/>
    <w:rsid w:val="009C277E"/>
    <w:rsid w:val="009C2CA5"/>
    <w:rsid w:val="009C3A98"/>
    <w:rsid w:val="009C3EA2"/>
    <w:rsid w:val="009C42A9"/>
    <w:rsid w:val="009C4C34"/>
    <w:rsid w:val="009C4CC1"/>
    <w:rsid w:val="009C4E5D"/>
    <w:rsid w:val="009C5048"/>
    <w:rsid w:val="009C7A40"/>
    <w:rsid w:val="009C7C7A"/>
    <w:rsid w:val="009D0155"/>
    <w:rsid w:val="009D04C2"/>
    <w:rsid w:val="009D0564"/>
    <w:rsid w:val="009D15C9"/>
    <w:rsid w:val="009D1993"/>
    <w:rsid w:val="009D26E7"/>
    <w:rsid w:val="009D2BA4"/>
    <w:rsid w:val="009D2DFE"/>
    <w:rsid w:val="009D331B"/>
    <w:rsid w:val="009D3B64"/>
    <w:rsid w:val="009D5ECB"/>
    <w:rsid w:val="009D6550"/>
    <w:rsid w:val="009D6C3E"/>
    <w:rsid w:val="009D76A6"/>
    <w:rsid w:val="009D796F"/>
    <w:rsid w:val="009D7BBC"/>
    <w:rsid w:val="009E0C98"/>
    <w:rsid w:val="009E1619"/>
    <w:rsid w:val="009E1F13"/>
    <w:rsid w:val="009E228F"/>
    <w:rsid w:val="009E2ED8"/>
    <w:rsid w:val="009E3900"/>
    <w:rsid w:val="009E3B1E"/>
    <w:rsid w:val="009E43CD"/>
    <w:rsid w:val="009E4E42"/>
    <w:rsid w:val="009E5635"/>
    <w:rsid w:val="009E5915"/>
    <w:rsid w:val="009E64C2"/>
    <w:rsid w:val="009E69C4"/>
    <w:rsid w:val="009E6E00"/>
    <w:rsid w:val="009E6F18"/>
    <w:rsid w:val="009E6FC3"/>
    <w:rsid w:val="009E761E"/>
    <w:rsid w:val="009E7834"/>
    <w:rsid w:val="009F0299"/>
    <w:rsid w:val="009F08DB"/>
    <w:rsid w:val="009F0D59"/>
    <w:rsid w:val="009F1A03"/>
    <w:rsid w:val="009F3BEE"/>
    <w:rsid w:val="009F4345"/>
    <w:rsid w:val="009F4B29"/>
    <w:rsid w:val="009F4EE4"/>
    <w:rsid w:val="009F56B3"/>
    <w:rsid w:val="009F57D8"/>
    <w:rsid w:val="009F64DB"/>
    <w:rsid w:val="009F6660"/>
    <w:rsid w:val="009F71AB"/>
    <w:rsid w:val="009F72A8"/>
    <w:rsid w:val="00A001EF"/>
    <w:rsid w:val="00A00457"/>
    <w:rsid w:val="00A00695"/>
    <w:rsid w:val="00A0157C"/>
    <w:rsid w:val="00A0247F"/>
    <w:rsid w:val="00A028E4"/>
    <w:rsid w:val="00A02A73"/>
    <w:rsid w:val="00A032B1"/>
    <w:rsid w:val="00A03641"/>
    <w:rsid w:val="00A03814"/>
    <w:rsid w:val="00A03E2B"/>
    <w:rsid w:val="00A03F2F"/>
    <w:rsid w:val="00A05F14"/>
    <w:rsid w:val="00A061E4"/>
    <w:rsid w:val="00A06D22"/>
    <w:rsid w:val="00A071E1"/>
    <w:rsid w:val="00A1010B"/>
    <w:rsid w:val="00A1011D"/>
    <w:rsid w:val="00A1038F"/>
    <w:rsid w:val="00A10400"/>
    <w:rsid w:val="00A1069E"/>
    <w:rsid w:val="00A106CE"/>
    <w:rsid w:val="00A10759"/>
    <w:rsid w:val="00A10C50"/>
    <w:rsid w:val="00A10EC6"/>
    <w:rsid w:val="00A11163"/>
    <w:rsid w:val="00A111AD"/>
    <w:rsid w:val="00A11E8B"/>
    <w:rsid w:val="00A12275"/>
    <w:rsid w:val="00A134DA"/>
    <w:rsid w:val="00A174F4"/>
    <w:rsid w:val="00A20C3D"/>
    <w:rsid w:val="00A20D83"/>
    <w:rsid w:val="00A2121B"/>
    <w:rsid w:val="00A219C4"/>
    <w:rsid w:val="00A21AB5"/>
    <w:rsid w:val="00A22E0F"/>
    <w:rsid w:val="00A234F8"/>
    <w:rsid w:val="00A245A1"/>
    <w:rsid w:val="00A24A50"/>
    <w:rsid w:val="00A24EC7"/>
    <w:rsid w:val="00A25916"/>
    <w:rsid w:val="00A25A22"/>
    <w:rsid w:val="00A26AE1"/>
    <w:rsid w:val="00A26CD0"/>
    <w:rsid w:val="00A26D77"/>
    <w:rsid w:val="00A27695"/>
    <w:rsid w:val="00A27D9E"/>
    <w:rsid w:val="00A27FF8"/>
    <w:rsid w:val="00A30875"/>
    <w:rsid w:val="00A3168B"/>
    <w:rsid w:val="00A322E3"/>
    <w:rsid w:val="00A3272C"/>
    <w:rsid w:val="00A32809"/>
    <w:rsid w:val="00A32C83"/>
    <w:rsid w:val="00A35B8E"/>
    <w:rsid w:val="00A35F27"/>
    <w:rsid w:val="00A3630C"/>
    <w:rsid w:val="00A36646"/>
    <w:rsid w:val="00A37165"/>
    <w:rsid w:val="00A3795C"/>
    <w:rsid w:val="00A37AB7"/>
    <w:rsid w:val="00A41794"/>
    <w:rsid w:val="00A41D33"/>
    <w:rsid w:val="00A4277C"/>
    <w:rsid w:val="00A4295B"/>
    <w:rsid w:val="00A4400C"/>
    <w:rsid w:val="00A44D41"/>
    <w:rsid w:val="00A44DAE"/>
    <w:rsid w:val="00A47272"/>
    <w:rsid w:val="00A477FA"/>
    <w:rsid w:val="00A50470"/>
    <w:rsid w:val="00A50676"/>
    <w:rsid w:val="00A50899"/>
    <w:rsid w:val="00A5090B"/>
    <w:rsid w:val="00A51316"/>
    <w:rsid w:val="00A517A3"/>
    <w:rsid w:val="00A520FF"/>
    <w:rsid w:val="00A52138"/>
    <w:rsid w:val="00A523AC"/>
    <w:rsid w:val="00A52C36"/>
    <w:rsid w:val="00A5331F"/>
    <w:rsid w:val="00A53559"/>
    <w:rsid w:val="00A537F3"/>
    <w:rsid w:val="00A53C90"/>
    <w:rsid w:val="00A54045"/>
    <w:rsid w:val="00A54608"/>
    <w:rsid w:val="00A546DC"/>
    <w:rsid w:val="00A54C5C"/>
    <w:rsid w:val="00A5527D"/>
    <w:rsid w:val="00A555D6"/>
    <w:rsid w:val="00A55B46"/>
    <w:rsid w:val="00A560A9"/>
    <w:rsid w:val="00A56BE1"/>
    <w:rsid w:val="00A572E5"/>
    <w:rsid w:val="00A57FDA"/>
    <w:rsid w:val="00A6027F"/>
    <w:rsid w:val="00A60345"/>
    <w:rsid w:val="00A6049F"/>
    <w:rsid w:val="00A6078C"/>
    <w:rsid w:val="00A60C4B"/>
    <w:rsid w:val="00A60D0B"/>
    <w:rsid w:val="00A6117A"/>
    <w:rsid w:val="00A62360"/>
    <w:rsid w:val="00A62DBB"/>
    <w:rsid w:val="00A62ED6"/>
    <w:rsid w:val="00A63119"/>
    <w:rsid w:val="00A63726"/>
    <w:rsid w:val="00A63763"/>
    <w:rsid w:val="00A63D9E"/>
    <w:rsid w:val="00A64056"/>
    <w:rsid w:val="00A64065"/>
    <w:rsid w:val="00A64555"/>
    <w:rsid w:val="00A64ACC"/>
    <w:rsid w:val="00A64F90"/>
    <w:rsid w:val="00A6582B"/>
    <w:rsid w:val="00A67F54"/>
    <w:rsid w:val="00A71393"/>
    <w:rsid w:val="00A71D25"/>
    <w:rsid w:val="00A72536"/>
    <w:rsid w:val="00A72B86"/>
    <w:rsid w:val="00A72CFA"/>
    <w:rsid w:val="00A72CFF"/>
    <w:rsid w:val="00A7302A"/>
    <w:rsid w:val="00A74176"/>
    <w:rsid w:val="00A74755"/>
    <w:rsid w:val="00A747EF"/>
    <w:rsid w:val="00A75798"/>
    <w:rsid w:val="00A75910"/>
    <w:rsid w:val="00A75B70"/>
    <w:rsid w:val="00A763CE"/>
    <w:rsid w:val="00A76B7A"/>
    <w:rsid w:val="00A76C5A"/>
    <w:rsid w:val="00A77C4B"/>
    <w:rsid w:val="00A80445"/>
    <w:rsid w:val="00A805BF"/>
    <w:rsid w:val="00A80858"/>
    <w:rsid w:val="00A82719"/>
    <w:rsid w:val="00A827A4"/>
    <w:rsid w:val="00A830DF"/>
    <w:rsid w:val="00A8312D"/>
    <w:rsid w:val="00A832D7"/>
    <w:rsid w:val="00A83904"/>
    <w:rsid w:val="00A8487F"/>
    <w:rsid w:val="00A85A57"/>
    <w:rsid w:val="00A866F3"/>
    <w:rsid w:val="00A867A1"/>
    <w:rsid w:val="00A878E0"/>
    <w:rsid w:val="00A87B8C"/>
    <w:rsid w:val="00A87F6F"/>
    <w:rsid w:val="00A90E0F"/>
    <w:rsid w:val="00A91069"/>
    <w:rsid w:val="00A9111F"/>
    <w:rsid w:val="00A91300"/>
    <w:rsid w:val="00A915F1"/>
    <w:rsid w:val="00A9206A"/>
    <w:rsid w:val="00A934D8"/>
    <w:rsid w:val="00A939D0"/>
    <w:rsid w:val="00A93D15"/>
    <w:rsid w:val="00A94538"/>
    <w:rsid w:val="00A94732"/>
    <w:rsid w:val="00A947C4"/>
    <w:rsid w:val="00A96AD9"/>
    <w:rsid w:val="00A97273"/>
    <w:rsid w:val="00A973E7"/>
    <w:rsid w:val="00A97A1B"/>
    <w:rsid w:val="00AA11BD"/>
    <w:rsid w:val="00AA1202"/>
    <w:rsid w:val="00AA22D7"/>
    <w:rsid w:val="00AA2326"/>
    <w:rsid w:val="00AA296D"/>
    <w:rsid w:val="00AA2D87"/>
    <w:rsid w:val="00AA309B"/>
    <w:rsid w:val="00AA3570"/>
    <w:rsid w:val="00AA3BFF"/>
    <w:rsid w:val="00AA468E"/>
    <w:rsid w:val="00AA478B"/>
    <w:rsid w:val="00AA4B32"/>
    <w:rsid w:val="00AA52B9"/>
    <w:rsid w:val="00AA576F"/>
    <w:rsid w:val="00AA733F"/>
    <w:rsid w:val="00AB040A"/>
    <w:rsid w:val="00AB0495"/>
    <w:rsid w:val="00AB2947"/>
    <w:rsid w:val="00AB297A"/>
    <w:rsid w:val="00AB2985"/>
    <w:rsid w:val="00AB2AD1"/>
    <w:rsid w:val="00AB43C2"/>
    <w:rsid w:val="00AB4CEB"/>
    <w:rsid w:val="00AB5245"/>
    <w:rsid w:val="00AB535B"/>
    <w:rsid w:val="00AB53A5"/>
    <w:rsid w:val="00AB5723"/>
    <w:rsid w:val="00AB5C32"/>
    <w:rsid w:val="00AB5D1C"/>
    <w:rsid w:val="00AB612A"/>
    <w:rsid w:val="00AB678E"/>
    <w:rsid w:val="00AB6805"/>
    <w:rsid w:val="00AB719B"/>
    <w:rsid w:val="00AB7242"/>
    <w:rsid w:val="00AB744F"/>
    <w:rsid w:val="00AB770F"/>
    <w:rsid w:val="00AB7F40"/>
    <w:rsid w:val="00AC00E0"/>
    <w:rsid w:val="00AC0A51"/>
    <w:rsid w:val="00AC0E79"/>
    <w:rsid w:val="00AC14F2"/>
    <w:rsid w:val="00AC1964"/>
    <w:rsid w:val="00AC2AE9"/>
    <w:rsid w:val="00AC3031"/>
    <w:rsid w:val="00AC3311"/>
    <w:rsid w:val="00AC582A"/>
    <w:rsid w:val="00AC5856"/>
    <w:rsid w:val="00AC5F41"/>
    <w:rsid w:val="00AC6924"/>
    <w:rsid w:val="00AC78B5"/>
    <w:rsid w:val="00AD0D64"/>
    <w:rsid w:val="00AD223C"/>
    <w:rsid w:val="00AD244C"/>
    <w:rsid w:val="00AD3037"/>
    <w:rsid w:val="00AD3A01"/>
    <w:rsid w:val="00AD3A8F"/>
    <w:rsid w:val="00AD3FEB"/>
    <w:rsid w:val="00AD5902"/>
    <w:rsid w:val="00AD5E77"/>
    <w:rsid w:val="00AD65A4"/>
    <w:rsid w:val="00AD66E4"/>
    <w:rsid w:val="00AD68C8"/>
    <w:rsid w:val="00AD6B87"/>
    <w:rsid w:val="00AE00D9"/>
    <w:rsid w:val="00AE19DA"/>
    <w:rsid w:val="00AE1E97"/>
    <w:rsid w:val="00AE21D9"/>
    <w:rsid w:val="00AE2EBA"/>
    <w:rsid w:val="00AE3676"/>
    <w:rsid w:val="00AE3C17"/>
    <w:rsid w:val="00AE3E12"/>
    <w:rsid w:val="00AE5686"/>
    <w:rsid w:val="00AE670B"/>
    <w:rsid w:val="00AE6E85"/>
    <w:rsid w:val="00AE7196"/>
    <w:rsid w:val="00AF05AB"/>
    <w:rsid w:val="00AF1151"/>
    <w:rsid w:val="00AF14F8"/>
    <w:rsid w:val="00AF1950"/>
    <w:rsid w:val="00AF1B6A"/>
    <w:rsid w:val="00AF1F28"/>
    <w:rsid w:val="00AF20E2"/>
    <w:rsid w:val="00AF2C2A"/>
    <w:rsid w:val="00AF2F89"/>
    <w:rsid w:val="00AF3128"/>
    <w:rsid w:val="00AF3C75"/>
    <w:rsid w:val="00AF407C"/>
    <w:rsid w:val="00AF4829"/>
    <w:rsid w:val="00AF57BC"/>
    <w:rsid w:val="00AF5CD3"/>
    <w:rsid w:val="00AF5FD6"/>
    <w:rsid w:val="00AF6D80"/>
    <w:rsid w:val="00AF7B8B"/>
    <w:rsid w:val="00B00CED"/>
    <w:rsid w:val="00B011B3"/>
    <w:rsid w:val="00B01B78"/>
    <w:rsid w:val="00B025FF"/>
    <w:rsid w:val="00B0284A"/>
    <w:rsid w:val="00B02D53"/>
    <w:rsid w:val="00B03451"/>
    <w:rsid w:val="00B0384B"/>
    <w:rsid w:val="00B0522C"/>
    <w:rsid w:val="00B06523"/>
    <w:rsid w:val="00B07B1F"/>
    <w:rsid w:val="00B07BAA"/>
    <w:rsid w:val="00B07ED9"/>
    <w:rsid w:val="00B101AC"/>
    <w:rsid w:val="00B1072D"/>
    <w:rsid w:val="00B10E17"/>
    <w:rsid w:val="00B1118F"/>
    <w:rsid w:val="00B1240A"/>
    <w:rsid w:val="00B12929"/>
    <w:rsid w:val="00B13FF3"/>
    <w:rsid w:val="00B15280"/>
    <w:rsid w:val="00B154AD"/>
    <w:rsid w:val="00B165D0"/>
    <w:rsid w:val="00B17B7C"/>
    <w:rsid w:val="00B17DE6"/>
    <w:rsid w:val="00B17E06"/>
    <w:rsid w:val="00B201E8"/>
    <w:rsid w:val="00B20BFD"/>
    <w:rsid w:val="00B217F8"/>
    <w:rsid w:val="00B22273"/>
    <w:rsid w:val="00B23A2E"/>
    <w:rsid w:val="00B23B32"/>
    <w:rsid w:val="00B24057"/>
    <w:rsid w:val="00B24444"/>
    <w:rsid w:val="00B244D2"/>
    <w:rsid w:val="00B25A7E"/>
    <w:rsid w:val="00B2629F"/>
    <w:rsid w:val="00B267F7"/>
    <w:rsid w:val="00B26A33"/>
    <w:rsid w:val="00B26E6F"/>
    <w:rsid w:val="00B27184"/>
    <w:rsid w:val="00B271B4"/>
    <w:rsid w:val="00B27BE6"/>
    <w:rsid w:val="00B315F8"/>
    <w:rsid w:val="00B31659"/>
    <w:rsid w:val="00B31A25"/>
    <w:rsid w:val="00B31F1F"/>
    <w:rsid w:val="00B32071"/>
    <w:rsid w:val="00B33206"/>
    <w:rsid w:val="00B33B77"/>
    <w:rsid w:val="00B34895"/>
    <w:rsid w:val="00B34C49"/>
    <w:rsid w:val="00B34DA6"/>
    <w:rsid w:val="00B3581C"/>
    <w:rsid w:val="00B35839"/>
    <w:rsid w:val="00B374EC"/>
    <w:rsid w:val="00B378AA"/>
    <w:rsid w:val="00B40C13"/>
    <w:rsid w:val="00B40E2D"/>
    <w:rsid w:val="00B40E3E"/>
    <w:rsid w:val="00B41CFD"/>
    <w:rsid w:val="00B41D32"/>
    <w:rsid w:val="00B42125"/>
    <w:rsid w:val="00B42CB4"/>
    <w:rsid w:val="00B43DE1"/>
    <w:rsid w:val="00B452C3"/>
    <w:rsid w:val="00B45491"/>
    <w:rsid w:val="00B45B26"/>
    <w:rsid w:val="00B45B79"/>
    <w:rsid w:val="00B45E79"/>
    <w:rsid w:val="00B46524"/>
    <w:rsid w:val="00B46BCE"/>
    <w:rsid w:val="00B4757F"/>
    <w:rsid w:val="00B50262"/>
    <w:rsid w:val="00B50385"/>
    <w:rsid w:val="00B5074A"/>
    <w:rsid w:val="00B50BE2"/>
    <w:rsid w:val="00B50F26"/>
    <w:rsid w:val="00B512E6"/>
    <w:rsid w:val="00B51707"/>
    <w:rsid w:val="00B51CE4"/>
    <w:rsid w:val="00B52E14"/>
    <w:rsid w:val="00B534F5"/>
    <w:rsid w:val="00B53C6F"/>
    <w:rsid w:val="00B543A8"/>
    <w:rsid w:val="00B5475E"/>
    <w:rsid w:val="00B549AE"/>
    <w:rsid w:val="00B54E63"/>
    <w:rsid w:val="00B55365"/>
    <w:rsid w:val="00B56A02"/>
    <w:rsid w:val="00B57706"/>
    <w:rsid w:val="00B577F1"/>
    <w:rsid w:val="00B6096C"/>
    <w:rsid w:val="00B60AD7"/>
    <w:rsid w:val="00B60BD1"/>
    <w:rsid w:val="00B61236"/>
    <w:rsid w:val="00B62531"/>
    <w:rsid w:val="00B62EC6"/>
    <w:rsid w:val="00B63527"/>
    <w:rsid w:val="00B637F4"/>
    <w:rsid w:val="00B63F43"/>
    <w:rsid w:val="00B6401C"/>
    <w:rsid w:val="00B647C8"/>
    <w:rsid w:val="00B64831"/>
    <w:rsid w:val="00B66E14"/>
    <w:rsid w:val="00B713CE"/>
    <w:rsid w:val="00B7149D"/>
    <w:rsid w:val="00B716FF"/>
    <w:rsid w:val="00B72514"/>
    <w:rsid w:val="00B7259B"/>
    <w:rsid w:val="00B72762"/>
    <w:rsid w:val="00B728DD"/>
    <w:rsid w:val="00B72E89"/>
    <w:rsid w:val="00B74CB9"/>
    <w:rsid w:val="00B753AC"/>
    <w:rsid w:val="00B75BD4"/>
    <w:rsid w:val="00B76B59"/>
    <w:rsid w:val="00B770AF"/>
    <w:rsid w:val="00B7767D"/>
    <w:rsid w:val="00B808F1"/>
    <w:rsid w:val="00B82297"/>
    <w:rsid w:val="00B83EE8"/>
    <w:rsid w:val="00B855A7"/>
    <w:rsid w:val="00B857B8"/>
    <w:rsid w:val="00B85A26"/>
    <w:rsid w:val="00B85A84"/>
    <w:rsid w:val="00B86C6D"/>
    <w:rsid w:val="00B86D16"/>
    <w:rsid w:val="00B86F2A"/>
    <w:rsid w:val="00B87714"/>
    <w:rsid w:val="00B87ADE"/>
    <w:rsid w:val="00B87B8F"/>
    <w:rsid w:val="00B90148"/>
    <w:rsid w:val="00B90D39"/>
    <w:rsid w:val="00B90F95"/>
    <w:rsid w:val="00B9108A"/>
    <w:rsid w:val="00B91465"/>
    <w:rsid w:val="00B91817"/>
    <w:rsid w:val="00B932F1"/>
    <w:rsid w:val="00B93E2A"/>
    <w:rsid w:val="00B94936"/>
    <w:rsid w:val="00B94AAD"/>
    <w:rsid w:val="00B94ED6"/>
    <w:rsid w:val="00B952D1"/>
    <w:rsid w:val="00B97218"/>
    <w:rsid w:val="00BA0A3A"/>
    <w:rsid w:val="00BA1015"/>
    <w:rsid w:val="00BA10B4"/>
    <w:rsid w:val="00BA1444"/>
    <w:rsid w:val="00BA24E2"/>
    <w:rsid w:val="00BA2649"/>
    <w:rsid w:val="00BA2715"/>
    <w:rsid w:val="00BA306C"/>
    <w:rsid w:val="00BA3455"/>
    <w:rsid w:val="00BA44ED"/>
    <w:rsid w:val="00BA4639"/>
    <w:rsid w:val="00BA4E6F"/>
    <w:rsid w:val="00BA582B"/>
    <w:rsid w:val="00BA58C4"/>
    <w:rsid w:val="00BA5933"/>
    <w:rsid w:val="00BA647A"/>
    <w:rsid w:val="00BA664C"/>
    <w:rsid w:val="00BA6B14"/>
    <w:rsid w:val="00BA6DAA"/>
    <w:rsid w:val="00BA7177"/>
    <w:rsid w:val="00BA7A71"/>
    <w:rsid w:val="00BB0721"/>
    <w:rsid w:val="00BB0B20"/>
    <w:rsid w:val="00BB0DA9"/>
    <w:rsid w:val="00BB10CD"/>
    <w:rsid w:val="00BB185F"/>
    <w:rsid w:val="00BB1F89"/>
    <w:rsid w:val="00BB2768"/>
    <w:rsid w:val="00BB2F9C"/>
    <w:rsid w:val="00BB32AE"/>
    <w:rsid w:val="00BB3408"/>
    <w:rsid w:val="00BB3A29"/>
    <w:rsid w:val="00BB49D4"/>
    <w:rsid w:val="00BB593A"/>
    <w:rsid w:val="00BB6014"/>
    <w:rsid w:val="00BB6164"/>
    <w:rsid w:val="00BB7017"/>
    <w:rsid w:val="00BC0483"/>
    <w:rsid w:val="00BC0A8B"/>
    <w:rsid w:val="00BC14A6"/>
    <w:rsid w:val="00BC1898"/>
    <w:rsid w:val="00BC1EA8"/>
    <w:rsid w:val="00BC2099"/>
    <w:rsid w:val="00BC2529"/>
    <w:rsid w:val="00BC2546"/>
    <w:rsid w:val="00BC27D6"/>
    <w:rsid w:val="00BC3E36"/>
    <w:rsid w:val="00BC3F00"/>
    <w:rsid w:val="00BC4283"/>
    <w:rsid w:val="00BC4457"/>
    <w:rsid w:val="00BC46CB"/>
    <w:rsid w:val="00BC5F27"/>
    <w:rsid w:val="00BC659F"/>
    <w:rsid w:val="00BC6DD5"/>
    <w:rsid w:val="00BC74A2"/>
    <w:rsid w:val="00BC75FA"/>
    <w:rsid w:val="00BC7AF9"/>
    <w:rsid w:val="00BD03E7"/>
    <w:rsid w:val="00BD0C12"/>
    <w:rsid w:val="00BD10B5"/>
    <w:rsid w:val="00BD19C1"/>
    <w:rsid w:val="00BD32CD"/>
    <w:rsid w:val="00BD3849"/>
    <w:rsid w:val="00BD434E"/>
    <w:rsid w:val="00BD4627"/>
    <w:rsid w:val="00BD506A"/>
    <w:rsid w:val="00BD5EDD"/>
    <w:rsid w:val="00BD7976"/>
    <w:rsid w:val="00BD7A0E"/>
    <w:rsid w:val="00BE15E6"/>
    <w:rsid w:val="00BE1CB8"/>
    <w:rsid w:val="00BE1E20"/>
    <w:rsid w:val="00BE3A59"/>
    <w:rsid w:val="00BE449B"/>
    <w:rsid w:val="00BE4E4D"/>
    <w:rsid w:val="00BE5732"/>
    <w:rsid w:val="00BE61E4"/>
    <w:rsid w:val="00BE67EA"/>
    <w:rsid w:val="00BE682C"/>
    <w:rsid w:val="00BE71C7"/>
    <w:rsid w:val="00BE77C5"/>
    <w:rsid w:val="00BE7837"/>
    <w:rsid w:val="00BF0E9F"/>
    <w:rsid w:val="00BF11FC"/>
    <w:rsid w:val="00BF129D"/>
    <w:rsid w:val="00BF1F7B"/>
    <w:rsid w:val="00BF285F"/>
    <w:rsid w:val="00BF290F"/>
    <w:rsid w:val="00BF3F09"/>
    <w:rsid w:val="00BF4A7A"/>
    <w:rsid w:val="00BF5BEA"/>
    <w:rsid w:val="00BF6383"/>
    <w:rsid w:val="00BF6C46"/>
    <w:rsid w:val="00BF6EB8"/>
    <w:rsid w:val="00BF74D2"/>
    <w:rsid w:val="00BF7AD4"/>
    <w:rsid w:val="00C00F8F"/>
    <w:rsid w:val="00C01265"/>
    <w:rsid w:val="00C025C4"/>
    <w:rsid w:val="00C02645"/>
    <w:rsid w:val="00C02693"/>
    <w:rsid w:val="00C0321F"/>
    <w:rsid w:val="00C033DD"/>
    <w:rsid w:val="00C03AF9"/>
    <w:rsid w:val="00C03B08"/>
    <w:rsid w:val="00C03E38"/>
    <w:rsid w:val="00C03FFF"/>
    <w:rsid w:val="00C0489A"/>
    <w:rsid w:val="00C05348"/>
    <w:rsid w:val="00C05AB3"/>
    <w:rsid w:val="00C05E97"/>
    <w:rsid w:val="00C06A21"/>
    <w:rsid w:val="00C06ADF"/>
    <w:rsid w:val="00C06AF6"/>
    <w:rsid w:val="00C0767C"/>
    <w:rsid w:val="00C07C1B"/>
    <w:rsid w:val="00C1019F"/>
    <w:rsid w:val="00C101F9"/>
    <w:rsid w:val="00C1074E"/>
    <w:rsid w:val="00C12A10"/>
    <w:rsid w:val="00C12EF3"/>
    <w:rsid w:val="00C13406"/>
    <w:rsid w:val="00C13419"/>
    <w:rsid w:val="00C1422F"/>
    <w:rsid w:val="00C144A9"/>
    <w:rsid w:val="00C1453A"/>
    <w:rsid w:val="00C14C05"/>
    <w:rsid w:val="00C14C40"/>
    <w:rsid w:val="00C158FB"/>
    <w:rsid w:val="00C16238"/>
    <w:rsid w:val="00C166F6"/>
    <w:rsid w:val="00C16938"/>
    <w:rsid w:val="00C16B7C"/>
    <w:rsid w:val="00C207FC"/>
    <w:rsid w:val="00C2086A"/>
    <w:rsid w:val="00C21159"/>
    <w:rsid w:val="00C21162"/>
    <w:rsid w:val="00C215AB"/>
    <w:rsid w:val="00C22920"/>
    <w:rsid w:val="00C22D98"/>
    <w:rsid w:val="00C234D6"/>
    <w:rsid w:val="00C23540"/>
    <w:rsid w:val="00C250B9"/>
    <w:rsid w:val="00C250CB"/>
    <w:rsid w:val="00C25EDA"/>
    <w:rsid w:val="00C26695"/>
    <w:rsid w:val="00C27BC2"/>
    <w:rsid w:val="00C27D97"/>
    <w:rsid w:val="00C30262"/>
    <w:rsid w:val="00C30FBF"/>
    <w:rsid w:val="00C3158C"/>
    <w:rsid w:val="00C317AC"/>
    <w:rsid w:val="00C31F16"/>
    <w:rsid w:val="00C326F5"/>
    <w:rsid w:val="00C328D3"/>
    <w:rsid w:val="00C329BC"/>
    <w:rsid w:val="00C3308F"/>
    <w:rsid w:val="00C33E52"/>
    <w:rsid w:val="00C33EAA"/>
    <w:rsid w:val="00C34465"/>
    <w:rsid w:val="00C345E1"/>
    <w:rsid w:val="00C3513F"/>
    <w:rsid w:val="00C351C9"/>
    <w:rsid w:val="00C3671D"/>
    <w:rsid w:val="00C36DEA"/>
    <w:rsid w:val="00C375C1"/>
    <w:rsid w:val="00C401C9"/>
    <w:rsid w:val="00C40847"/>
    <w:rsid w:val="00C41ACB"/>
    <w:rsid w:val="00C4275C"/>
    <w:rsid w:val="00C42A9F"/>
    <w:rsid w:val="00C42B6B"/>
    <w:rsid w:val="00C44B43"/>
    <w:rsid w:val="00C44F7A"/>
    <w:rsid w:val="00C456A3"/>
    <w:rsid w:val="00C456B0"/>
    <w:rsid w:val="00C45758"/>
    <w:rsid w:val="00C45ECC"/>
    <w:rsid w:val="00C463B9"/>
    <w:rsid w:val="00C47365"/>
    <w:rsid w:val="00C4770B"/>
    <w:rsid w:val="00C47A28"/>
    <w:rsid w:val="00C47C31"/>
    <w:rsid w:val="00C50A96"/>
    <w:rsid w:val="00C5130D"/>
    <w:rsid w:val="00C519FB"/>
    <w:rsid w:val="00C5213B"/>
    <w:rsid w:val="00C528AB"/>
    <w:rsid w:val="00C52B31"/>
    <w:rsid w:val="00C52CD5"/>
    <w:rsid w:val="00C52D40"/>
    <w:rsid w:val="00C52FD3"/>
    <w:rsid w:val="00C5313B"/>
    <w:rsid w:val="00C53A51"/>
    <w:rsid w:val="00C53DED"/>
    <w:rsid w:val="00C544B5"/>
    <w:rsid w:val="00C54AF7"/>
    <w:rsid w:val="00C54DF3"/>
    <w:rsid w:val="00C553F5"/>
    <w:rsid w:val="00C55811"/>
    <w:rsid w:val="00C558CC"/>
    <w:rsid w:val="00C56161"/>
    <w:rsid w:val="00C5617C"/>
    <w:rsid w:val="00C57006"/>
    <w:rsid w:val="00C5729B"/>
    <w:rsid w:val="00C6005F"/>
    <w:rsid w:val="00C60767"/>
    <w:rsid w:val="00C60E76"/>
    <w:rsid w:val="00C60EA2"/>
    <w:rsid w:val="00C61817"/>
    <w:rsid w:val="00C63309"/>
    <w:rsid w:val="00C63D30"/>
    <w:rsid w:val="00C63E5A"/>
    <w:rsid w:val="00C63F67"/>
    <w:rsid w:val="00C6453E"/>
    <w:rsid w:val="00C64591"/>
    <w:rsid w:val="00C649BC"/>
    <w:rsid w:val="00C652F2"/>
    <w:rsid w:val="00C65451"/>
    <w:rsid w:val="00C656C2"/>
    <w:rsid w:val="00C6573A"/>
    <w:rsid w:val="00C65DAD"/>
    <w:rsid w:val="00C669C3"/>
    <w:rsid w:val="00C67615"/>
    <w:rsid w:val="00C67B81"/>
    <w:rsid w:val="00C7020F"/>
    <w:rsid w:val="00C70222"/>
    <w:rsid w:val="00C70DE5"/>
    <w:rsid w:val="00C7190E"/>
    <w:rsid w:val="00C724B4"/>
    <w:rsid w:val="00C72A8B"/>
    <w:rsid w:val="00C72CE8"/>
    <w:rsid w:val="00C72D61"/>
    <w:rsid w:val="00C73B7B"/>
    <w:rsid w:val="00C74CB3"/>
    <w:rsid w:val="00C75502"/>
    <w:rsid w:val="00C76504"/>
    <w:rsid w:val="00C768A7"/>
    <w:rsid w:val="00C76CF4"/>
    <w:rsid w:val="00C76D46"/>
    <w:rsid w:val="00C776D2"/>
    <w:rsid w:val="00C77884"/>
    <w:rsid w:val="00C802E5"/>
    <w:rsid w:val="00C80433"/>
    <w:rsid w:val="00C80669"/>
    <w:rsid w:val="00C819A9"/>
    <w:rsid w:val="00C820DF"/>
    <w:rsid w:val="00C82EE5"/>
    <w:rsid w:val="00C82F2C"/>
    <w:rsid w:val="00C833E3"/>
    <w:rsid w:val="00C836AE"/>
    <w:rsid w:val="00C839A9"/>
    <w:rsid w:val="00C83DB7"/>
    <w:rsid w:val="00C8510C"/>
    <w:rsid w:val="00C851E2"/>
    <w:rsid w:val="00C85262"/>
    <w:rsid w:val="00C86381"/>
    <w:rsid w:val="00C864BD"/>
    <w:rsid w:val="00C86A57"/>
    <w:rsid w:val="00C86C35"/>
    <w:rsid w:val="00C905C2"/>
    <w:rsid w:val="00C90AC8"/>
    <w:rsid w:val="00C90B3D"/>
    <w:rsid w:val="00C9205F"/>
    <w:rsid w:val="00C9222C"/>
    <w:rsid w:val="00C932B1"/>
    <w:rsid w:val="00C941C8"/>
    <w:rsid w:val="00C94603"/>
    <w:rsid w:val="00C953E0"/>
    <w:rsid w:val="00C95795"/>
    <w:rsid w:val="00C96A8B"/>
    <w:rsid w:val="00C96CCF"/>
    <w:rsid w:val="00C972DC"/>
    <w:rsid w:val="00C979FF"/>
    <w:rsid w:val="00CA05E2"/>
    <w:rsid w:val="00CA0653"/>
    <w:rsid w:val="00CA0A44"/>
    <w:rsid w:val="00CA1D55"/>
    <w:rsid w:val="00CA2707"/>
    <w:rsid w:val="00CA2D87"/>
    <w:rsid w:val="00CA3D1D"/>
    <w:rsid w:val="00CA3F08"/>
    <w:rsid w:val="00CA5AC4"/>
    <w:rsid w:val="00CA60ED"/>
    <w:rsid w:val="00CA619D"/>
    <w:rsid w:val="00CA61F9"/>
    <w:rsid w:val="00CA723F"/>
    <w:rsid w:val="00CA76E5"/>
    <w:rsid w:val="00CA7AA8"/>
    <w:rsid w:val="00CA7B4C"/>
    <w:rsid w:val="00CA7C1B"/>
    <w:rsid w:val="00CA7E22"/>
    <w:rsid w:val="00CB009D"/>
    <w:rsid w:val="00CB04DF"/>
    <w:rsid w:val="00CB1C8F"/>
    <w:rsid w:val="00CB23C5"/>
    <w:rsid w:val="00CB2645"/>
    <w:rsid w:val="00CB2A20"/>
    <w:rsid w:val="00CB2D9F"/>
    <w:rsid w:val="00CB3048"/>
    <w:rsid w:val="00CB39B7"/>
    <w:rsid w:val="00CB3FC8"/>
    <w:rsid w:val="00CB4215"/>
    <w:rsid w:val="00CB5201"/>
    <w:rsid w:val="00CB53D4"/>
    <w:rsid w:val="00CB5FF1"/>
    <w:rsid w:val="00CB66FC"/>
    <w:rsid w:val="00CB776E"/>
    <w:rsid w:val="00CB788C"/>
    <w:rsid w:val="00CB78AA"/>
    <w:rsid w:val="00CC001D"/>
    <w:rsid w:val="00CC014A"/>
    <w:rsid w:val="00CC1B4F"/>
    <w:rsid w:val="00CC2994"/>
    <w:rsid w:val="00CC3148"/>
    <w:rsid w:val="00CC434B"/>
    <w:rsid w:val="00CC4738"/>
    <w:rsid w:val="00CC4805"/>
    <w:rsid w:val="00CC4C21"/>
    <w:rsid w:val="00CC66A7"/>
    <w:rsid w:val="00CC6934"/>
    <w:rsid w:val="00CC7A4B"/>
    <w:rsid w:val="00CD286D"/>
    <w:rsid w:val="00CD29E5"/>
    <w:rsid w:val="00CD2ED0"/>
    <w:rsid w:val="00CD34EB"/>
    <w:rsid w:val="00CD41DB"/>
    <w:rsid w:val="00CD4459"/>
    <w:rsid w:val="00CD49F9"/>
    <w:rsid w:val="00CD4F88"/>
    <w:rsid w:val="00CD576C"/>
    <w:rsid w:val="00CD5CAB"/>
    <w:rsid w:val="00CD5DA1"/>
    <w:rsid w:val="00CD6420"/>
    <w:rsid w:val="00CD67BD"/>
    <w:rsid w:val="00CD6CF2"/>
    <w:rsid w:val="00CD70EC"/>
    <w:rsid w:val="00CD719C"/>
    <w:rsid w:val="00CD7557"/>
    <w:rsid w:val="00CD7BD5"/>
    <w:rsid w:val="00CE2391"/>
    <w:rsid w:val="00CE3084"/>
    <w:rsid w:val="00CE37BB"/>
    <w:rsid w:val="00CE3D65"/>
    <w:rsid w:val="00CE472A"/>
    <w:rsid w:val="00CE48F9"/>
    <w:rsid w:val="00CE4DFB"/>
    <w:rsid w:val="00CE5265"/>
    <w:rsid w:val="00CE7AF8"/>
    <w:rsid w:val="00CE7E02"/>
    <w:rsid w:val="00CF05B1"/>
    <w:rsid w:val="00CF07D3"/>
    <w:rsid w:val="00CF0AA3"/>
    <w:rsid w:val="00CF0EAD"/>
    <w:rsid w:val="00CF0F9F"/>
    <w:rsid w:val="00CF1230"/>
    <w:rsid w:val="00CF1B28"/>
    <w:rsid w:val="00CF2677"/>
    <w:rsid w:val="00CF314B"/>
    <w:rsid w:val="00CF31D1"/>
    <w:rsid w:val="00CF33F7"/>
    <w:rsid w:val="00CF3F89"/>
    <w:rsid w:val="00CF5215"/>
    <w:rsid w:val="00CF5702"/>
    <w:rsid w:val="00CF6B1F"/>
    <w:rsid w:val="00CF7220"/>
    <w:rsid w:val="00CF7902"/>
    <w:rsid w:val="00D0017E"/>
    <w:rsid w:val="00D0065D"/>
    <w:rsid w:val="00D0070F"/>
    <w:rsid w:val="00D00DE3"/>
    <w:rsid w:val="00D013C5"/>
    <w:rsid w:val="00D01719"/>
    <w:rsid w:val="00D01C0D"/>
    <w:rsid w:val="00D01D10"/>
    <w:rsid w:val="00D01D15"/>
    <w:rsid w:val="00D023D3"/>
    <w:rsid w:val="00D027F9"/>
    <w:rsid w:val="00D0328D"/>
    <w:rsid w:val="00D0343B"/>
    <w:rsid w:val="00D03A8E"/>
    <w:rsid w:val="00D03D5E"/>
    <w:rsid w:val="00D03E00"/>
    <w:rsid w:val="00D0429C"/>
    <w:rsid w:val="00D046CC"/>
    <w:rsid w:val="00D04F8D"/>
    <w:rsid w:val="00D054BE"/>
    <w:rsid w:val="00D060BE"/>
    <w:rsid w:val="00D062B4"/>
    <w:rsid w:val="00D062F0"/>
    <w:rsid w:val="00D0664E"/>
    <w:rsid w:val="00D06B7D"/>
    <w:rsid w:val="00D07529"/>
    <w:rsid w:val="00D075A0"/>
    <w:rsid w:val="00D0796B"/>
    <w:rsid w:val="00D07FE0"/>
    <w:rsid w:val="00D10AF2"/>
    <w:rsid w:val="00D10D6F"/>
    <w:rsid w:val="00D10E5E"/>
    <w:rsid w:val="00D1140F"/>
    <w:rsid w:val="00D11474"/>
    <w:rsid w:val="00D11AEE"/>
    <w:rsid w:val="00D127B1"/>
    <w:rsid w:val="00D12917"/>
    <w:rsid w:val="00D1294F"/>
    <w:rsid w:val="00D1316F"/>
    <w:rsid w:val="00D1349E"/>
    <w:rsid w:val="00D14C57"/>
    <w:rsid w:val="00D15C3E"/>
    <w:rsid w:val="00D1630D"/>
    <w:rsid w:val="00D1681D"/>
    <w:rsid w:val="00D170D5"/>
    <w:rsid w:val="00D172D3"/>
    <w:rsid w:val="00D205BA"/>
    <w:rsid w:val="00D207A4"/>
    <w:rsid w:val="00D20965"/>
    <w:rsid w:val="00D20D9A"/>
    <w:rsid w:val="00D20E01"/>
    <w:rsid w:val="00D20FD1"/>
    <w:rsid w:val="00D21857"/>
    <w:rsid w:val="00D21D76"/>
    <w:rsid w:val="00D21F48"/>
    <w:rsid w:val="00D2225D"/>
    <w:rsid w:val="00D22606"/>
    <w:rsid w:val="00D22F37"/>
    <w:rsid w:val="00D2323E"/>
    <w:rsid w:val="00D23384"/>
    <w:rsid w:val="00D2363B"/>
    <w:rsid w:val="00D242EA"/>
    <w:rsid w:val="00D24BC6"/>
    <w:rsid w:val="00D255F0"/>
    <w:rsid w:val="00D25722"/>
    <w:rsid w:val="00D26064"/>
    <w:rsid w:val="00D26294"/>
    <w:rsid w:val="00D26823"/>
    <w:rsid w:val="00D26936"/>
    <w:rsid w:val="00D2699B"/>
    <w:rsid w:val="00D273E0"/>
    <w:rsid w:val="00D275A6"/>
    <w:rsid w:val="00D300B2"/>
    <w:rsid w:val="00D31277"/>
    <w:rsid w:val="00D31B40"/>
    <w:rsid w:val="00D32239"/>
    <w:rsid w:val="00D3229E"/>
    <w:rsid w:val="00D334AD"/>
    <w:rsid w:val="00D33609"/>
    <w:rsid w:val="00D33B94"/>
    <w:rsid w:val="00D35C39"/>
    <w:rsid w:val="00D3627E"/>
    <w:rsid w:val="00D36442"/>
    <w:rsid w:val="00D3750B"/>
    <w:rsid w:val="00D37E8E"/>
    <w:rsid w:val="00D401C2"/>
    <w:rsid w:val="00D40FBD"/>
    <w:rsid w:val="00D40FFD"/>
    <w:rsid w:val="00D4159F"/>
    <w:rsid w:val="00D4225F"/>
    <w:rsid w:val="00D42A90"/>
    <w:rsid w:val="00D44114"/>
    <w:rsid w:val="00D446CE"/>
    <w:rsid w:val="00D447D5"/>
    <w:rsid w:val="00D44D47"/>
    <w:rsid w:val="00D45794"/>
    <w:rsid w:val="00D45AC1"/>
    <w:rsid w:val="00D464B7"/>
    <w:rsid w:val="00D46593"/>
    <w:rsid w:val="00D46844"/>
    <w:rsid w:val="00D476CC"/>
    <w:rsid w:val="00D47E30"/>
    <w:rsid w:val="00D50173"/>
    <w:rsid w:val="00D503DD"/>
    <w:rsid w:val="00D50BA8"/>
    <w:rsid w:val="00D50F98"/>
    <w:rsid w:val="00D51503"/>
    <w:rsid w:val="00D52476"/>
    <w:rsid w:val="00D52C1D"/>
    <w:rsid w:val="00D5306E"/>
    <w:rsid w:val="00D53A85"/>
    <w:rsid w:val="00D547C1"/>
    <w:rsid w:val="00D556E6"/>
    <w:rsid w:val="00D5658B"/>
    <w:rsid w:val="00D57716"/>
    <w:rsid w:val="00D5773C"/>
    <w:rsid w:val="00D60586"/>
    <w:rsid w:val="00D61678"/>
    <w:rsid w:val="00D61EF9"/>
    <w:rsid w:val="00D620FD"/>
    <w:rsid w:val="00D63147"/>
    <w:rsid w:val="00D63416"/>
    <w:rsid w:val="00D6346B"/>
    <w:rsid w:val="00D63D87"/>
    <w:rsid w:val="00D63DEC"/>
    <w:rsid w:val="00D643E0"/>
    <w:rsid w:val="00D64B54"/>
    <w:rsid w:val="00D64D85"/>
    <w:rsid w:val="00D65091"/>
    <w:rsid w:val="00D65ADC"/>
    <w:rsid w:val="00D65D0B"/>
    <w:rsid w:val="00D65F14"/>
    <w:rsid w:val="00D66520"/>
    <w:rsid w:val="00D66A4E"/>
    <w:rsid w:val="00D66FA5"/>
    <w:rsid w:val="00D70357"/>
    <w:rsid w:val="00D71B24"/>
    <w:rsid w:val="00D71F37"/>
    <w:rsid w:val="00D72488"/>
    <w:rsid w:val="00D72C18"/>
    <w:rsid w:val="00D73238"/>
    <w:rsid w:val="00D7404D"/>
    <w:rsid w:val="00D74114"/>
    <w:rsid w:val="00D741F4"/>
    <w:rsid w:val="00D742AA"/>
    <w:rsid w:val="00D746DB"/>
    <w:rsid w:val="00D74AC7"/>
    <w:rsid w:val="00D75A8C"/>
    <w:rsid w:val="00D75F76"/>
    <w:rsid w:val="00D772CE"/>
    <w:rsid w:val="00D77D85"/>
    <w:rsid w:val="00D77F40"/>
    <w:rsid w:val="00D80C08"/>
    <w:rsid w:val="00D82B4A"/>
    <w:rsid w:val="00D82D45"/>
    <w:rsid w:val="00D83171"/>
    <w:rsid w:val="00D84766"/>
    <w:rsid w:val="00D84A1B"/>
    <w:rsid w:val="00D84CA2"/>
    <w:rsid w:val="00D84D9D"/>
    <w:rsid w:val="00D84F56"/>
    <w:rsid w:val="00D85D43"/>
    <w:rsid w:val="00D86EF8"/>
    <w:rsid w:val="00D903B9"/>
    <w:rsid w:val="00D909A3"/>
    <w:rsid w:val="00D922FA"/>
    <w:rsid w:val="00D92E6F"/>
    <w:rsid w:val="00D92E85"/>
    <w:rsid w:val="00D933B8"/>
    <w:rsid w:val="00D934AF"/>
    <w:rsid w:val="00D9561B"/>
    <w:rsid w:val="00D9589C"/>
    <w:rsid w:val="00D96262"/>
    <w:rsid w:val="00D96910"/>
    <w:rsid w:val="00D96F31"/>
    <w:rsid w:val="00D9710C"/>
    <w:rsid w:val="00D977FA"/>
    <w:rsid w:val="00D97E05"/>
    <w:rsid w:val="00DA0180"/>
    <w:rsid w:val="00DA0907"/>
    <w:rsid w:val="00DA10FE"/>
    <w:rsid w:val="00DA1E56"/>
    <w:rsid w:val="00DA205F"/>
    <w:rsid w:val="00DA26F4"/>
    <w:rsid w:val="00DA2B87"/>
    <w:rsid w:val="00DA3209"/>
    <w:rsid w:val="00DA3355"/>
    <w:rsid w:val="00DA35B9"/>
    <w:rsid w:val="00DA3896"/>
    <w:rsid w:val="00DA5136"/>
    <w:rsid w:val="00DA51D7"/>
    <w:rsid w:val="00DA5421"/>
    <w:rsid w:val="00DA553E"/>
    <w:rsid w:val="00DA5ED0"/>
    <w:rsid w:val="00DA6503"/>
    <w:rsid w:val="00DA67E4"/>
    <w:rsid w:val="00DA6D97"/>
    <w:rsid w:val="00DA735A"/>
    <w:rsid w:val="00DB177C"/>
    <w:rsid w:val="00DB17A7"/>
    <w:rsid w:val="00DB181D"/>
    <w:rsid w:val="00DB3305"/>
    <w:rsid w:val="00DB3D8B"/>
    <w:rsid w:val="00DB3F60"/>
    <w:rsid w:val="00DB4296"/>
    <w:rsid w:val="00DB4580"/>
    <w:rsid w:val="00DB4D93"/>
    <w:rsid w:val="00DB64DD"/>
    <w:rsid w:val="00DB6B2F"/>
    <w:rsid w:val="00DB7647"/>
    <w:rsid w:val="00DB7CFD"/>
    <w:rsid w:val="00DC098F"/>
    <w:rsid w:val="00DC0E45"/>
    <w:rsid w:val="00DC0FA9"/>
    <w:rsid w:val="00DC28BE"/>
    <w:rsid w:val="00DC3008"/>
    <w:rsid w:val="00DC3E97"/>
    <w:rsid w:val="00DC3F44"/>
    <w:rsid w:val="00DC417A"/>
    <w:rsid w:val="00DC5765"/>
    <w:rsid w:val="00DC6355"/>
    <w:rsid w:val="00DC6C4E"/>
    <w:rsid w:val="00DC6C58"/>
    <w:rsid w:val="00DC6CBE"/>
    <w:rsid w:val="00DC6DBC"/>
    <w:rsid w:val="00DC7325"/>
    <w:rsid w:val="00DD1253"/>
    <w:rsid w:val="00DD140E"/>
    <w:rsid w:val="00DD162C"/>
    <w:rsid w:val="00DD25A0"/>
    <w:rsid w:val="00DD2B3D"/>
    <w:rsid w:val="00DD33A9"/>
    <w:rsid w:val="00DD42EE"/>
    <w:rsid w:val="00DD4677"/>
    <w:rsid w:val="00DD58EA"/>
    <w:rsid w:val="00DD7337"/>
    <w:rsid w:val="00DD733E"/>
    <w:rsid w:val="00DD76AA"/>
    <w:rsid w:val="00DD7E3E"/>
    <w:rsid w:val="00DDBE99"/>
    <w:rsid w:val="00DE0046"/>
    <w:rsid w:val="00DE00A8"/>
    <w:rsid w:val="00DE097D"/>
    <w:rsid w:val="00DE14F6"/>
    <w:rsid w:val="00DE253F"/>
    <w:rsid w:val="00DE2A48"/>
    <w:rsid w:val="00DE52F5"/>
    <w:rsid w:val="00DE5CF7"/>
    <w:rsid w:val="00DE5D7A"/>
    <w:rsid w:val="00DE6A3C"/>
    <w:rsid w:val="00DE6A8A"/>
    <w:rsid w:val="00DE6EB3"/>
    <w:rsid w:val="00DE71B2"/>
    <w:rsid w:val="00DE762B"/>
    <w:rsid w:val="00DF0263"/>
    <w:rsid w:val="00DF14DB"/>
    <w:rsid w:val="00DF2008"/>
    <w:rsid w:val="00DF2B2E"/>
    <w:rsid w:val="00DF2FFC"/>
    <w:rsid w:val="00DF381B"/>
    <w:rsid w:val="00DF38DF"/>
    <w:rsid w:val="00DF398A"/>
    <w:rsid w:val="00DF39DB"/>
    <w:rsid w:val="00DF4224"/>
    <w:rsid w:val="00DF4669"/>
    <w:rsid w:val="00DF5659"/>
    <w:rsid w:val="00DF612C"/>
    <w:rsid w:val="00DF6E07"/>
    <w:rsid w:val="00DF72B2"/>
    <w:rsid w:val="00DF7C76"/>
    <w:rsid w:val="00E00431"/>
    <w:rsid w:val="00E00E45"/>
    <w:rsid w:val="00E01154"/>
    <w:rsid w:val="00E013EC"/>
    <w:rsid w:val="00E01E6E"/>
    <w:rsid w:val="00E02332"/>
    <w:rsid w:val="00E02E13"/>
    <w:rsid w:val="00E03BEF"/>
    <w:rsid w:val="00E0430E"/>
    <w:rsid w:val="00E053A8"/>
    <w:rsid w:val="00E05A38"/>
    <w:rsid w:val="00E06ABB"/>
    <w:rsid w:val="00E073FF"/>
    <w:rsid w:val="00E075C5"/>
    <w:rsid w:val="00E076BC"/>
    <w:rsid w:val="00E105B2"/>
    <w:rsid w:val="00E10EDB"/>
    <w:rsid w:val="00E11AE9"/>
    <w:rsid w:val="00E1351A"/>
    <w:rsid w:val="00E139A2"/>
    <w:rsid w:val="00E14462"/>
    <w:rsid w:val="00E14A30"/>
    <w:rsid w:val="00E15A41"/>
    <w:rsid w:val="00E15A55"/>
    <w:rsid w:val="00E16479"/>
    <w:rsid w:val="00E171AA"/>
    <w:rsid w:val="00E17B83"/>
    <w:rsid w:val="00E17C40"/>
    <w:rsid w:val="00E20046"/>
    <w:rsid w:val="00E20B6A"/>
    <w:rsid w:val="00E2105E"/>
    <w:rsid w:val="00E21D35"/>
    <w:rsid w:val="00E21E05"/>
    <w:rsid w:val="00E21EA6"/>
    <w:rsid w:val="00E22D32"/>
    <w:rsid w:val="00E23C2C"/>
    <w:rsid w:val="00E24236"/>
    <w:rsid w:val="00E242BB"/>
    <w:rsid w:val="00E2441C"/>
    <w:rsid w:val="00E24E37"/>
    <w:rsid w:val="00E25C06"/>
    <w:rsid w:val="00E26707"/>
    <w:rsid w:val="00E269CC"/>
    <w:rsid w:val="00E26D56"/>
    <w:rsid w:val="00E27B58"/>
    <w:rsid w:val="00E27FAB"/>
    <w:rsid w:val="00E31169"/>
    <w:rsid w:val="00E3223C"/>
    <w:rsid w:val="00E323EC"/>
    <w:rsid w:val="00E32512"/>
    <w:rsid w:val="00E3294B"/>
    <w:rsid w:val="00E32AD7"/>
    <w:rsid w:val="00E32B7F"/>
    <w:rsid w:val="00E32F6F"/>
    <w:rsid w:val="00E32F89"/>
    <w:rsid w:val="00E330FC"/>
    <w:rsid w:val="00E33A22"/>
    <w:rsid w:val="00E33F35"/>
    <w:rsid w:val="00E34AB4"/>
    <w:rsid w:val="00E36020"/>
    <w:rsid w:val="00E366FE"/>
    <w:rsid w:val="00E36A59"/>
    <w:rsid w:val="00E37D31"/>
    <w:rsid w:val="00E37E62"/>
    <w:rsid w:val="00E40856"/>
    <w:rsid w:val="00E4221E"/>
    <w:rsid w:val="00E43241"/>
    <w:rsid w:val="00E438C2"/>
    <w:rsid w:val="00E45A63"/>
    <w:rsid w:val="00E45EFE"/>
    <w:rsid w:val="00E46121"/>
    <w:rsid w:val="00E46559"/>
    <w:rsid w:val="00E46884"/>
    <w:rsid w:val="00E47480"/>
    <w:rsid w:val="00E476E5"/>
    <w:rsid w:val="00E4783B"/>
    <w:rsid w:val="00E501CB"/>
    <w:rsid w:val="00E504E6"/>
    <w:rsid w:val="00E504EF"/>
    <w:rsid w:val="00E516F0"/>
    <w:rsid w:val="00E51EA9"/>
    <w:rsid w:val="00E5294A"/>
    <w:rsid w:val="00E54236"/>
    <w:rsid w:val="00E5449A"/>
    <w:rsid w:val="00E54BA7"/>
    <w:rsid w:val="00E54F2C"/>
    <w:rsid w:val="00E54FC1"/>
    <w:rsid w:val="00E55388"/>
    <w:rsid w:val="00E56443"/>
    <w:rsid w:val="00E604F3"/>
    <w:rsid w:val="00E6072B"/>
    <w:rsid w:val="00E60AD0"/>
    <w:rsid w:val="00E60B7D"/>
    <w:rsid w:val="00E61076"/>
    <w:rsid w:val="00E61545"/>
    <w:rsid w:val="00E61A2E"/>
    <w:rsid w:val="00E635F6"/>
    <w:rsid w:val="00E63DF0"/>
    <w:rsid w:val="00E65946"/>
    <w:rsid w:val="00E6641E"/>
    <w:rsid w:val="00E667E1"/>
    <w:rsid w:val="00E66BE6"/>
    <w:rsid w:val="00E676A9"/>
    <w:rsid w:val="00E705C2"/>
    <w:rsid w:val="00E721F1"/>
    <w:rsid w:val="00E722BC"/>
    <w:rsid w:val="00E72453"/>
    <w:rsid w:val="00E73085"/>
    <w:rsid w:val="00E7463C"/>
    <w:rsid w:val="00E75239"/>
    <w:rsid w:val="00E75A8D"/>
    <w:rsid w:val="00E75FCA"/>
    <w:rsid w:val="00E7625F"/>
    <w:rsid w:val="00E762C6"/>
    <w:rsid w:val="00E7650B"/>
    <w:rsid w:val="00E76923"/>
    <w:rsid w:val="00E76E50"/>
    <w:rsid w:val="00E76F14"/>
    <w:rsid w:val="00E77570"/>
    <w:rsid w:val="00E776A3"/>
    <w:rsid w:val="00E801E6"/>
    <w:rsid w:val="00E81513"/>
    <w:rsid w:val="00E81D4C"/>
    <w:rsid w:val="00E82193"/>
    <w:rsid w:val="00E82968"/>
    <w:rsid w:val="00E82D49"/>
    <w:rsid w:val="00E83111"/>
    <w:rsid w:val="00E83508"/>
    <w:rsid w:val="00E837DB"/>
    <w:rsid w:val="00E83DDE"/>
    <w:rsid w:val="00E83F30"/>
    <w:rsid w:val="00E83F61"/>
    <w:rsid w:val="00E8420C"/>
    <w:rsid w:val="00E852AC"/>
    <w:rsid w:val="00E85DB5"/>
    <w:rsid w:val="00E864DD"/>
    <w:rsid w:val="00E86CDE"/>
    <w:rsid w:val="00E87B09"/>
    <w:rsid w:val="00E90061"/>
    <w:rsid w:val="00E9020A"/>
    <w:rsid w:val="00E90880"/>
    <w:rsid w:val="00E909E0"/>
    <w:rsid w:val="00E90BB9"/>
    <w:rsid w:val="00E91327"/>
    <w:rsid w:val="00E925AE"/>
    <w:rsid w:val="00E92A27"/>
    <w:rsid w:val="00E93934"/>
    <w:rsid w:val="00E941A1"/>
    <w:rsid w:val="00E94F06"/>
    <w:rsid w:val="00E95144"/>
    <w:rsid w:val="00E952A3"/>
    <w:rsid w:val="00E9550D"/>
    <w:rsid w:val="00E9588D"/>
    <w:rsid w:val="00E95DFD"/>
    <w:rsid w:val="00E960C2"/>
    <w:rsid w:val="00E96413"/>
    <w:rsid w:val="00E9666D"/>
    <w:rsid w:val="00E96CE2"/>
    <w:rsid w:val="00E97BD6"/>
    <w:rsid w:val="00E97E86"/>
    <w:rsid w:val="00EA1AE4"/>
    <w:rsid w:val="00EA1BFE"/>
    <w:rsid w:val="00EA231B"/>
    <w:rsid w:val="00EA3D14"/>
    <w:rsid w:val="00EA3FDF"/>
    <w:rsid w:val="00EA434B"/>
    <w:rsid w:val="00EA43C3"/>
    <w:rsid w:val="00EA47BA"/>
    <w:rsid w:val="00EA48A7"/>
    <w:rsid w:val="00EA515C"/>
    <w:rsid w:val="00EA617F"/>
    <w:rsid w:val="00EA661F"/>
    <w:rsid w:val="00EA6C32"/>
    <w:rsid w:val="00EB00F4"/>
    <w:rsid w:val="00EB02FC"/>
    <w:rsid w:val="00EB0386"/>
    <w:rsid w:val="00EB04E4"/>
    <w:rsid w:val="00EB0C56"/>
    <w:rsid w:val="00EB1975"/>
    <w:rsid w:val="00EB2302"/>
    <w:rsid w:val="00EB24F9"/>
    <w:rsid w:val="00EB2FE2"/>
    <w:rsid w:val="00EB31B2"/>
    <w:rsid w:val="00EB44CE"/>
    <w:rsid w:val="00EB4B76"/>
    <w:rsid w:val="00EB4D81"/>
    <w:rsid w:val="00EB5967"/>
    <w:rsid w:val="00EB5C3E"/>
    <w:rsid w:val="00EB627D"/>
    <w:rsid w:val="00EB6AAB"/>
    <w:rsid w:val="00EB7CA0"/>
    <w:rsid w:val="00EB7E8D"/>
    <w:rsid w:val="00EC01FC"/>
    <w:rsid w:val="00EC1177"/>
    <w:rsid w:val="00EC126F"/>
    <w:rsid w:val="00EC13CA"/>
    <w:rsid w:val="00EC166E"/>
    <w:rsid w:val="00EC2567"/>
    <w:rsid w:val="00EC25F7"/>
    <w:rsid w:val="00EC480E"/>
    <w:rsid w:val="00EC4828"/>
    <w:rsid w:val="00EC5248"/>
    <w:rsid w:val="00EC528E"/>
    <w:rsid w:val="00EC52D9"/>
    <w:rsid w:val="00EC55CF"/>
    <w:rsid w:val="00EC5911"/>
    <w:rsid w:val="00EC6FDE"/>
    <w:rsid w:val="00EC7790"/>
    <w:rsid w:val="00ED024B"/>
    <w:rsid w:val="00ED0F5A"/>
    <w:rsid w:val="00ED24E0"/>
    <w:rsid w:val="00ED2959"/>
    <w:rsid w:val="00ED2FB1"/>
    <w:rsid w:val="00ED3909"/>
    <w:rsid w:val="00ED42A1"/>
    <w:rsid w:val="00ED4E5E"/>
    <w:rsid w:val="00ED5F4F"/>
    <w:rsid w:val="00ED689F"/>
    <w:rsid w:val="00ED716F"/>
    <w:rsid w:val="00ED7590"/>
    <w:rsid w:val="00ED78FA"/>
    <w:rsid w:val="00ED7C19"/>
    <w:rsid w:val="00EE185F"/>
    <w:rsid w:val="00EE1BA8"/>
    <w:rsid w:val="00EE1C55"/>
    <w:rsid w:val="00EE2AAE"/>
    <w:rsid w:val="00EE2DFF"/>
    <w:rsid w:val="00EE33C6"/>
    <w:rsid w:val="00EE48C6"/>
    <w:rsid w:val="00EE4D6F"/>
    <w:rsid w:val="00EE56B5"/>
    <w:rsid w:val="00EE582E"/>
    <w:rsid w:val="00EE6332"/>
    <w:rsid w:val="00EE7477"/>
    <w:rsid w:val="00EE79C5"/>
    <w:rsid w:val="00EF2030"/>
    <w:rsid w:val="00EF21B8"/>
    <w:rsid w:val="00EF2313"/>
    <w:rsid w:val="00EF274C"/>
    <w:rsid w:val="00EF2F1E"/>
    <w:rsid w:val="00EF6130"/>
    <w:rsid w:val="00EF616F"/>
    <w:rsid w:val="00EF61C5"/>
    <w:rsid w:val="00EF6C99"/>
    <w:rsid w:val="00EF6D00"/>
    <w:rsid w:val="00EF6D56"/>
    <w:rsid w:val="00F000EF"/>
    <w:rsid w:val="00F00462"/>
    <w:rsid w:val="00F00C26"/>
    <w:rsid w:val="00F00CBB"/>
    <w:rsid w:val="00F016DB"/>
    <w:rsid w:val="00F0197E"/>
    <w:rsid w:val="00F01F3F"/>
    <w:rsid w:val="00F02BB2"/>
    <w:rsid w:val="00F02D83"/>
    <w:rsid w:val="00F0359E"/>
    <w:rsid w:val="00F042F3"/>
    <w:rsid w:val="00F0502E"/>
    <w:rsid w:val="00F05508"/>
    <w:rsid w:val="00F05621"/>
    <w:rsid w:val="00F07244"/>
    <w:rsid w:val="00F0779F"/>
    <w:rsid w:val="00F07B44"/>
    <w:rsid w:val="00F07E13"/>
    <w:rsid w:val="00F10C6A"/>
    <w:rsid w:val="00F11B69"/>
    <w:rsid w:val="00F120F5"/>
    <w:rsid w:val="00F12829"/>
    <w:rsid w:val="00F13064"/>
    <w:rsid w:val="00F1311F"/>
    <w:rsid w:val="00F13789"/>
    <w:rsid w:val="00F13F80"/>
    <w:rsid w:val="00F14263"/>
    <w:rsid w:val="00F14294"/>
    <w:rsid w:val="00F14443"/>
    <w:rsid w:val="00F14B1E"/>
    <w:rsid w:val="00F158B2"/>
    <w:rsid w:val="00F16962"/>
    <w:rsid w:val="00F172EE"/>
    <w:rsid w:val="00F20881"/>
    <w:rsid w:val="00F21426"/>
    <w:rsid w:val="00F21979"/>
    <w:rsid w:val="00F22716"/>
    <w:rsid w:val="00F22A52"/>
    <w:rsid w:val="00F23638"/>
    <w:rsid w:val="00F237EC"/>
    <w:rsid w:val="00F23A3B"/>
    <w:rsid w:val="00F23C1E"/>
    <w:rsid w:val="00F23C6F"/>
    <w:rsid w:val="00F24030"/>
    <w:rsid w:val="00F24C4D"/>
    <w:rsid w:val="00F25573"/>
    <w:rsid w:val="00F2601D"/>
    <w:rsid w:val="00F26299"/>
    <w:rsid w:val="00F2639B"/>
    <w:rsid w:val="00F263FB"/>
    <w:rsid w:val="00F26AC5"/>
    <w:rsid w:val="00F27187"/>
    <w:rsid w:val="00F27536"/>
    <w:rsid w:val="00F277C7"/>
    <w:rsid w:val="00F30021"/>
    <w:rsid w:val="00F309D3"/>
    <w:rsid w:val="00F314C5"/>
    <w:rsid w:val="00F3178F"/>
    <w:rsid w:val="00F3220C"/>
    <w:rsid w:val="00F3276C"/>
    <w:rsid w:val="00F32A80"/>
    <w:rsid w:val="00F32CFC"/>
    <w:rsid w:val="00F336EC"/>
    <w:rsid w:val="00F341D5"/>
    <w:rsid w:val="00F34A3E"/>
    <w:rsid w:val="00F357C2"/>
    <w:rsid w:val="00F369D3"/>
    <w:rsid w:val="00F3754C"/>
    <w:rsid w:val="00F378CD"/>
    <w:rsid w:val="00F37994"/>
    <w:rsid w:val="00F37A1A"/>
    <w:rsid w:val="00F37C57"/>
    <w:rsid w:val="00F37ED3"/>
    <w:rsid w:val="00F37F01"/>
    <w:rsid w:val="00F40269"/>
    <w:rsid w:val="00F40426"/>
    <w:rsid w:val="00F4044C"/>
    <w:rsid w:val="00F405BF"/>
    <w:rsid w:val="00F40907"/>
    <w:rsid w:val="00F4142E"/>
    <w:rsid w:val="00F415DB"/>
    <w:rsid w:val="00F42FA9"/>
    <w:rsid w:val="00F43B0C"/>
    <w:rsid w:val="00F44EFB"/>
    <w:rsid w:val="00F45175"/>
    <w:rsid w:val="00F45A05"/>
    <w:rsid w:val="00F45A48"/>
    <w:rsid w:val="00F45AA4"/>
    <w:rsid w:val="00F45DEB"/>
    <w:rsid w:val="00F4620F"/>
    <w:rsid w:val="00F46D7C"/>
    <w:rsid w:val="00F470EF"/>
    <w:rsid w:val="00F51719"/>
    <w:rsid w:val="00F5194C"/>
    <w:rsid w:val="00F523C0"/>
    <w:rsid w:val="00F52796"/>
    <w:rsid w:val="00F527E8"/>
    <w:rsid w:val="00F52E43"/>
    <w:rsid w:val="00F53D80"/>
    <w:rsid w:val="00F54048"/>
    <w:rsid w:val="00F54514"/>
    <w:rsid w:val="00F54610"/>
    <w:rsid w:val="00F561C8"/>
    <w:rsid w:val="00F5623A"/>
    <w:rsid w:val="00F573C1"/>
    <w:rsid w:val="00F573D2"/>
    <w:rsid w:val="00F57BD2"/>
    <w:rsid w:val="00F60554"/>
    <w:rsid w:val="00F608D8"/>
    <w:rsid w:val="00F60BD7"/>
    <w:rsid w:val="00F6130B"/>
    <w:rsid w:val="00F62978"/>
    <w:rsid w:val="00F62A82"/>
    <w:rsid w:val="00F62D38"/>
    <w:rsid w:val="00F62E30"/>
    <w:rsid w:val="00F635FF"/>
    <w:rsid w:val="00F63E7C"/>
    <w:rsid w:val="00F64AF0"/>
    <w:rsid w:val="00F65410"/>
    <w:rsid w:val="00F657A5"/>
    <w:rsid w:val="00F65819"/>
    <w:rsid w:val="00F6586B"/>
    <w:rsid w:val="00F6604B"/>
    <w:rsid w:val="00F66575"/>
    <w:rsid w:val="00F6691D"/>
    <w:rsid w:val="00F66E2C"/>
    <w:rsid w:val="00F676C9"/>
    <w:rsid w:val="00F67B59"/>
    <w:rsid w:val="00F67D35"/>
    <w:rsid w:val="00F71254"/>
    <w:rsid w:val="00F72348"/>
    <w:rsid w:val="00F73090"/>
    <w:rsid w:val="00F735CC"/>
    <w:rsid w:val="00F73DA3"/>
    <w:rsid w:val="00F73FCC"/>
    <w:rsid w:val="00F74E8D"/>
    <w:rsid w:val="00F75223"/>
    <w:rsid w:val="00F75636"/>
    <w:rsid w:val="00F7588C"/>
    <w:rsid w:val="00F76B20"/>
    <w:rsid w:val="00F77004"/>
    <w:rsid w:val="00F77203"/>
    <w:rsid w:val="00F779D9"/>
    <w:rsid w:val="00F80264"/>
    <w:rsid w:val="00F8027D"/>
    <w:rsid w:val="00F803BE"/>
    <w:rsid w:val="00F817E5"/>
    <w:rsid w:val="00F84BAB"/>
    <w:rsid w:val="00F84D06"/>
    <w:rsid w:val="00F85564"/>
    <w:rsid w:val="00F85C73"/>
    <w:rsid w:val="00F86E2B"/>
    <w:rsid w:val="00F8771D"/>
    <w:rsid w:val="00F87E43"/>
    <w:rsid w:val="00F87FA2"/>
    <w:rsid w:val="00F90038"/>
    <w:rsid w:val="00F901B1"/>
    <w:rsid w:val="00F92790"/>
    <w:rsid w:val="00F92B4B"/>
    <w:rsid w:val="00F92DB3"/>
    <w:rsid w:val="00F93290"/>
    <w:rsid w:val="00F93D1D"/>
    <w:rsid w:val="00F94366"/>
    <w:rsid w:val="00F9554C"/>
    <w:rsid w:val="00F9554D"/>
    <w:rsid w:val="00F971D0"/>
    <w:rsid w:val="00F97785"/>
    <w:rsid w:val="00FA0218"/>
    <w:rsid w:val="00FA0930"/>
    <w:rsid w:val="00FA0FDA"/>
    <w:rsid w:val="00FA1139"/>
    <w:rsid w:val="00FA2B57"/>
    <w:rsid w:val="00FA359D"/>
    <w:rsid w:val="00FA4704"/>
    <w:rsid w:val="00FA51E8"/>
    <w:rsid w:val="00FA587F"/>
    <w:rsid w:val="00FA5957"/>
    <w:rsid w:val="00FA5991"/>
    <w:rsid w:val="00FA6ACB"/>
    <w:rsid w:val="00FA7408"/>
    <w:rsid w:val="00FA7B22"/>
    <w:rsid w:val="00FA7D51"/>
    <w:rsid w:val="00FB17BD"/>
    <w:rsid w:val="00FB19F9"/>
    <w:rsid w:val="00FB1ADC"/>
    <w:rsid w:val="00FB24EC"/>
    <w:rsid w:val="00FB29F7"/>
    <w:rsid w:val="00FB2CE8"/>
    <w:rsid w:val="00FB30BE"/>
    <w:rsid w:val="00FB3AFA"/>
    <w:rsid w:val="00FB3ECF"/>
    <w:rsid w:val="00FB3F54"/>
    <w:rsid w:val="00FB4907"/>
    <w:rsid w:val="00FB552B"/>
    <w:rsid w:val="00FB5D6D"/>
    <w:rsid w:val="00FB5FB1"/>
    <w:rsid w:val="00FB78C2"/>
    <w:rsid w:val="00FB7AF2"/>
    <w:rsid w:val="00FC0091"/>
    <w:rsid w:val="00FC013B"/>
    <w:rsid w:val="00FC04A6"/>
    <w:rsid w:val="00FC0E81"/>
    <w:rsid w:val="00FC1923"/>
    <w:rsid w:val="00FC1AB7"/>
    <w:rsid w:val="00FC211A"/>
    <w:rsid w:val="00FC27BE"/>
    <w:rsid w:val="00FC2DE0"/>
    <w:rsid w:val="00FC3041"/>
    <w:rsid w:val="00FC345A"/>
    <w:rsid w:val="00FC504D"/>
    <w:rsid w:val="00FC53B9"/>
    <w:rsid w:val="00FC5747"/>
    <w:rsid w:val="00FC6A09"/>
    <w:rsid w:val="00FC6F2C"/>
    <w:rsid w:val="00FC7FAF"/>
    <w:rsid w:val="00FD0095"/>
    <w:rsid w:val="00FD08C6"/>
    <w:rsid w:val="00FD246C"/>
    <w:rsid w:val="00FD2D72"/>
    <w:rsid w:val="00FD34CB"/>
    <w:rsid w:val="00FD3B72"/>
    <w:rsid w:val="00FD40F1"/>
    <w:rsid w:val="00FD4A88"/>
    <w:rsid w:val="00FD5339"/>
    <w:rsid w:val="00FD60A2"/>
    <w:rsid w:val="00FD6BED"/>
    <w:rsid w:val="00FD6D72"/>
    <w:rsid w:val="00FD7E14"/>
    <w:rsid w:val="00FE0385"/>
    <w:rsid w:val="00FE09A7"/>
    <w:rsid w:val="00FE1749"/>
    <w:rsid w:val="00FE274B"/>
    <w:rsid w:val="00FE285A"/>
    <w:rsid w:val="00FE294E"/>
    <w:rsid w:val="00FE2EF0"/>
    <w:rsid w:val="00FE3EA9"/>
    <w:rsid w:val="00FE4CE9"/>
    <w:rsid w:val="00FE5AC9"/>
    <w:rsid w:val="00FE5D08"/>
    <w:rsid w:val="00FE6AF3"/>
    <w:rsid w:val="00FE728D"/>
    <w:rsid w:val="00FE779E"/>
    <w:rsid w:val="00FF09A8"/>
    <w:rsid w:val="00FF0A64"/>
    <w:rsid w:val="00FF0E0D"/>
    <w:rsid w:val="00FF211C"/>
    <w:rsid w:val="00FF23E0"/>
    <w:rsid w:val="00FF26B6"/>
    <w:rsid w:val="00FF2882"/>
    <w:rsid w:val="00FF2D80"/>
    <w:rsid w:val="00FF38C8"/>
    <w:rsid w:val="00FF3A9A"/>
    <w:rsid w:val="00FF424A"/>
    <w:rsid w:val="00FF4A2B"/>
    <w:rsid w:val="00FF4E2B"/>
    <w:rsid w:val="00FF59D8"/>
    <w:rsid w:val="00FF5F1B"/>
    <w:rsid w:val="00FF6286"/>
    <w:rsid w:val="00FF654E"/>
    <w:rsid w:val="00FF68DA"/>
    <w:rsid w:val="00FF6A2B"/>
    <w:rsid w:val="01085038"/>
    <w:rsid w:val="015F02C7"/>
    <w:rsid w:val="01603525"/>
    <w:rsid w:val="0184E506"/>
    <w:rsid w:val="0188D1C5"/>
    <w:rsid w:val="01AD5EB1"/>
    <w:rsid w:val="01ADA738"/>
    <w:rsid w:val="02170EE6"/>
    <w:rsid w:val="021A5A29"/>
    <w:rsid w:val="021CD2C0"/>
    <w:rsid w:val="02661519"/>
    <w:rsid w:val="0274FDFE"/>
    <w:rsid w:val="027FFC49"/>
    <w:rsid w:val="0291744A"/>
    <w:rsid w:val="02BBC1DB"/>
    <w:rsid w:val="02DBBB24"/>
    <w:rsid w:val="02EE71A8"/>
    <w:rsid w:val="02F90305"/>
    <w:rsid w:val="0310C6A9"/>
    <w:rsid w:val="0311BE39"/>
    <w:rsid w:val="0372959E"/>
    <w:rsid w:val="0397C9A0"/>
    <w:rsid w:val="03A6676F"/>
    <w:rsid w:val="03B7FA36"/>
    <w:rsid w:val="04B811CA"/>
    <w:rsid w:val="04BEB840"/>
    <w:rsid w:val="04FDC3F8"/>
    <w:rsid w:val="0525B79B"/>
    <w:rsid w:val="0573282C"/>
    <w:rsid w:val="057B4DF8"/>
    <w:rsid w:val="05C066B0"/>
    <w:rsid w:val="05D41518"/>
    <w:rsid w:val="05DD2237"/>
    <w:rsid w:val="05EFB904"/>
    <w:rsid w:val="0605563F"/>
    <w:rsid w:val="0646613F"/>
    <w:rsid w:val="064B1705"/>
    <w:rsid w:val="067967AE"/>
    <w:rsid w:val="06A3FC3D"/>
    <w:rsid w:val="06EA8009"/>
    <w:rsid w:val="06F10C62"/>
    <w:rsid w:val="071D019E"/>
    <w:rsid w:val="073576D0"/>
    <w:rsid w:val="073D860F"/>
    <w:rsid w:val="0746616C"/>
    <w:rsid w:val="076E0E26"/>
    <w:rsid w:val="08793787"/>
    <w:rsid w:val="087CB888"/>
    <w:rsid w:val="08806F88"/>
    <w:rsid w:val="08814FD0"/>
    <w:rsid w:val="08BACFBC"/>
    <w:rsid w:val="08C8450B"/>
    <w:rsid w:val="08D63B85"/>
    <w:rsid w:val="08E6D245"/>
    <w:rsid w:val="09277769"/>
    <w:rsid w:val="094135A2"/>
    <w:rsid w:val="09BFE20C"/>
    <w:rsid w:val="09CC81B0"/>
    <w:rsid w:val="09E43434"/>
    <w:rsid w:val="0A072510"/>
    <w:rsid w:val="0A07FE49"/>
    <w:rsid w:val="0A2D3CBE"/>
    <w:rsid w:val="0A34F746"/>
    <w:rsid w:val="0A364DA1"/>
    <w:rsid w:val="0A87CA74"/>
    <w:rsid w:val="0A926E93"/>
    <w:rsid w:val="0A9B4139"/>
    <w:rsid w:val="0A9B72FB"/>
    <w:rsid w:val="0ABD4E64"/>
    <w:rsid w:val="0AC0B5A9"/>
    <w:rsid w:val="0AC71E34"/>
    <w:rsid w:val="0AD62C19"/>
    <w:rsid w:val="0B138005"/>
    <w:rsid w:val="0B21192D"/>
    <w:rsid w:val="0B451552"/>
    <w:rsid w:val="0B7F5BDD"/>
    <w:rsid w:val="0BA0AD0F"/>
    <w:rsid w:val="0BB40FDE"/>
    <w:rsid w:val="0BD6764E"/>
    <w:rsid w:val="0C305998"/>
    <w:rsid w:val="0C9A1D68"/>
    <w:rsid w:val="0D076C60"/>
    <w:rsid w:val="0D0C31DB"/>
    <w:rsid w:val="0D1B2C3E"/>
    <w:rsid w:val="0D1EE337"/>
    <w:rsid w:val="0D2D9EF2"/>
    <w:rsid w:val="0D4A67D5"/>
    <w:rsid w:val="0D503B53"/>
    <w:rsid w:val="0D867DBD"/>
    <w:rsid w:val="0DA17830"/>
    <w:rsid w:val="0DAF4ECC"/>
    <w:rsid w:val="0DEB658E"/>
    <w:rsid w:val="0E342F48"/>
    <w:rsid w:val="0E3C2867"/>
    <w:rsid w:val="0E41DF55"/>
    <w:rsid w:val="0E8D7BE1"/>
    <w:rsid w:val="0EB72840"/>
    <w:rsid w:val="0F23EB42"/>
    <w:rsid w:val="0F24E742"/>
    <w:rsid w:val="0F30AC41"/>
    <w:rsid w:val="0F88AE19"/>
    <w:rsid w:val="0FBA0A36"/>
    <w:rsid w:val="0FBA3B05"/>
    <w:rsid w:val="0FD2D16D"/>
    <w:rsid w:val="100DCD65"/>
    <w:rsid w:val="1067D084"/>
    <w:rsid w:val="10F12E7F"/>
    <w:rsid w:val="112834E6"/>
    <w:rsid w:val="1135144E"/>
    <w:rsid w:val="1173B5A9"/>
    <w:rsid w:val="11BD17F2"/>
    <w:rsid w:val="11F628C4"/>
    <w:rsid w:val="11F85CD6"/>
    <w:rsid w:val="12013D44"/>
    <w:rsid w:val="1216975F"/>
    <w:rsid w:val="12564447"/>
    <w:rsid w:val="12C48019"/>
    <w:rsid w:val="1330E808"/>
    <w:rsid w:val="1373FBA9"/>
    <w:rsid w:val="1378C3C0"/>
    <w:rsid w:val="13880725"/>
    <w:rsid w:val="13A085FF"/>
    <w:rsid w:val="13AB6ED8"/>
    <w:rsid w:val="13C0832B"/>
    <w:rsid w:val="13EDE539"/>
    <w:rsid w:val="140E2F6D"/>
    <w:rsid w:val="144B3462"/>
    <w:rsid w:val="147361EF"/>
    <w:rsid w:val="1489CC6F"/>
    <w:rsid w:val="14F1F7B1"/>
    <w:rsid w:val="14F22DD3"/>
    <w:rsid w:val="1573F2D4"/>
    <w:rsid w:val="157BA69A"/>
    <w:rsid w:val="158FF413"/>
    <w:rsid w:val="15C02679"/>
    <w:rsid w:val="15CD6019"/>
    <w:rsid w:val="15D1AED2"/>
    <w:rsid w:val="15EB5FF4"/>
    <w:rsid w:val="160F3B67"/>
    <w:rsid w:val="16297475"/>
    <w:rsid w:val="162DCCBC"/>
    <w:rsid w:val="169774EB"/>
    <w:rsid w:val="16BD1D5A"/>
    <w:rsid w:val="16F0C381"/>
    <w:rsid w:val="16F35DE8"/>
    <w:rsid w:val="16F83004"/>
    <w:rsid w:val="172C8890"/>
    <w:rsid w:val="17580941"/>
    <w:rsid w:val="177DB524"/>
    <w:rsid w:val="17D01417"/>
    <w:rsid w:val="17F25B2E"/>
    <w:rsid w:val="1801F77F"/>
    <w:rsid w:val="18184EC5"/>
    <w:rsid w:val="1830BF89"/>
    <w:rsid w:val="1835C7CE"/>
    <w:rsid w:val="1865E89F"/>
    <w:rsid w:val="186AC427"/>
    <w:rsid w:val="18B851F3"/>
    <w:rsid w:val="191009C6"/>
    <w:rsid w:val="19270691"/>
    <w:rsid w:val="1958836E"/>
    <w:rsid w:val="1994C877"/>
    <w:rsid w:val="19A9C330"/>
    <w:rsid w:val="19EBBCA3"/>
    <w:rsid w:val="19FB1118"/>
    <w:rsid w:val="1A11183F"/>
    <w:rsid w:val="1A235352"/>
    <w:rsid w:val="1A4B4E49"/>
    <w:rsid w:val="1A677EBF"/>
    <w:rsid w:val="1AE377BF"/>
    <w:rsid w:val="1AF01FE4"/>
    <w:rsid w:val="1AF63EF4"/>
    <w:rsid w:val="1B409905"/>
    <w:rsid w:val="1B539E1E"/>
    <w:rsid w:val="1B60964C"/>
    <w:rsid w:val="1B6ECC0B"/>
    <w:rsid w:val="1B8D236B"/>
    <w:rsid w:val="1B8D8DAB"/>
    <w:rsid w:val="1BB767F6"/>
    <w:rsid w:val="1BE89D7C"/>
    <w:rsid w:val="1BF4BD64"/>
    <w:rsid w:val="1BF4EB3F"/>
    <w:rsid w:val="1C261594"/>
    <w:rsid w:val="1C5FA6C7"/>
    <w:rsid w:val="1C6CB62F"/>
    <w:rsid w:val="1C7048D8"/>
    <w:rsid w:val="1C80512B"/>
    <w:rsid w:val="1C93B298"/>
    <w:rsid w:val="1C93F2B8"/>
    <w:rsid w:val="1CC8920D"/>
    <w:rsid w:val="1CDCBCFC"/>
    <w:rsid w:val="1CFAC02B"/>
    <w:rsid w:val="1D1FCCBE"/>
    <w:rsid w:val="1D48EDBB"/>
    <w:rsid w:val="1D53A146"/>
    <w:rsid w:val="1D752C35"/>
    <w:rsid w:val="1D7C04DF"/>
    <w:rsid w:val="1D83B9FB"/>
    <w:rsid w:val="1D8B170B"/>
    <w:rsid w:val="1DA01DD4"/>
    <w:rsid w:val="1DA95510"/>
    <w:rsid w:val="1DDFA5D9"/>
    <w:rsid w:val="1DE3E5D3"/>
    <w:rsid w:val="1DEBBC33"/>
    <w:rsid w:val="1E40F41D"/>
    <w:rsid w:val="1E4A7FED"/>
    <w:rsid w:val="1E656F77"/>
    <w:rsid w:val="1E9DD7A4"/>
    <w:rsid w:val="1EAF06E2"/>
    <w:rsid w:val="1EB23BCF"/>
    <w:rsid w:val="1EC7B411"/>
    <w:rsid w:val="1ECD8720"/>
    <w:rsid w:val="1F140FFF"/>
    <w:rsid w:val="1F7B8754"/>
    <w:rsid w:val="1FD2F55C"/>
    <w:rsid w:val="200D5EDA"/>
    <w:rsid w:val="201984E3"/>
    <w:rsid w:val="2035F477"/>
    <w:rsid w:val="205F70BC"/>
    <w:rsid w:val="2067EB02"/>
    <w:rsid w:val="20A26E5E"/>
    <w:rsid w:val="20CBE8F0"/>
    <w:rsid w:val="2136FAC2"/>
    <w:rsid w:val="214EA19F"/>
    <w:rsid w:val="21BE4DFE"/>
    <w:rsid w:val="21CB01BE"/>
    <w:rsid w:val="2212AAFA"/>
    <w:rsid w:val="2225A3CB"/>
    <w:rsid w:val="2232E7EE"/>
    <w:rsid w:val="2239FF0F"/>
    <w:rsid w:val="22B85952"/>
    <w:rsid w:val="23182167"/>
    <w:rsid w:val="23228B65"/>
    <w:rsid w:val="233D4866"/>
    <w:rsid w:val="237C015E"/>
    <w:rsid w:val="239ED228"/>
    <w:rsid w:val="23AE5944"/>
    <w:rsid w:val="23F9EC42"/>
    <w:rsid w:val="24754A53"/>
    <w:rsid w:val="2508DF83"/>
    <w:rsid w:val="2514AF75"/>
    <w:rsid w:val="252A2B98"/>
    <w:rsid w:val="254B6572"/>
    <w:rsid w:val="256FF1DC"/>
    <w:rsid w:val="25EB4188"/>
    <w:rsid w:val="25F5DE0F"/>
    <w:rsid w:val="25FA7018"/>
    <w:rsid w:val="25FF3CEB"/>
    <w:rsid w:val="260BE18F"/>
    <w:rsid w:val="262EA41E"/>
    <w:rsid w:val="266D004D"/>
    <w:rsid w:val="26A5A6B9"/>
    <w:rsid w:val="27286CB4"/>
    <w:rsid w:val="274327E1"/>
    <w:rsid w:val="275907F1"/>
    <w:rsid w:val="2760375B"/>
    <w:rsid w:val="2768162C"/>
    <w:rsid w:val="27B14D87"/>
    <w:rsid w:val="27E8DFAC"/>
    <w:rsid w:val="285D6EDD"/>
    <w:rsid w:val="291E472A"/>
    <w:rsid w:val="29498C4E"/>
    <w:rsid w:val="2983B5ED"/>
    <w:rsid w:val="299169AE"/>
    <w:rsid w:val="29D65457"/>
    <w:rsid w:val="29F9BA26"/>
    <w:rsid w:val="2A0D2E9D"/>
    <w:rsid w:val="2A190F08"/>
    <w:rsid w:val="2A3CBF90"/>
    <w:rsid w:val="2A3CD73A"/>
    <w:rsid w:val="2A80F587"/>
    <w:rsid w:val="2A8CD1B1"/>
    <w:rsid w:val="2A930298"/>
    <w:rsid w:val="2A9BB1E5"/>
    <w:rsid w:val="2A9E9583"/>
    <w:rsid w:val="2AAFF1E9"/>
    <w:rsid w:val="2AE80FC6"/>
    <w:rsid w:val="2B950F9F"/>
    <w:rsid w:val="2BDD2FEB"/>
    <w:rsid w:val="2C7CB2DB"/>
    <w:rsid w:val="2D009A4D"/>
    <w:rsid w:val="2D2BF485"/>
    <w:rsid w:val="2D3E957E"/>
    <w:rsid w:val="2D40544A"/>
    <w:rsid w:val="2D448A53"/>
    <w:rsid w:val="2D4D7720"/>
    <w:rsid w:val="2D71C92E"/>
    <w:rsid w:val="2D93F3F7"/>
    <w:rsid w:val="2DA116D6"/>
    <w:rsid w:val="2DD446A6"/>
    <w:rsid w:val="2E07A73A"/>
    <w:rsid w:val="2E084B9B"/>
    <w:rsid w:val="2E0BA0E1"/>
    <w:rsid w:val="2E54FDCC"/>
    <w:rsid w:val="2E60B15B"/>
    <w:rsid w:val="2E6567D8"/>
    <w:rsid w:val="2E7B2935"/>
    <w:rsid w:val="2E7BB04D"/>
    <w:rsid w:val="2EAE0659"/>
    <w:rsid w:val="2EAE7F9D"/>
    <w:rsid w:val="2EBE339C"/>
    <w:rsid w:val="2EC06AEE"/>
    <w:rsid w:val="2F081518"/>
    <w:rsid w:val="2F54561D"/>
    <w:rsid w:val="2F995538"/>
    <w:rsid w:val="2FA725AE"/>
    <w:rsid w:val="2FD76D4B"/>
    <w:rsid w:val="30255C03"/>
    <w:rsid w:val="3049E441"/>
    <w:rsid w:val="307A1E52"/>
    <w:rsid w:val="30A4B457"/>
    <w:rsid w:val="30ACDC89"/>
    <w:rsid w:val="3102E53C"/>
    <w:rsid w:val="31143EA3"/>
    <w:rsid w:val="31268807"/>
    <w:rsid w:val="31959EF4"/>
    <w:rsid w:val="31F21CAF"/>
    <w:rsid w:val="321AE07F"/>
    <w:rsid w:val="322F95EC"/>
    <w:rsid w:val="323B49D3"/>
    <w:rsid w:val="32655761"/>
    <w:rsid w:val="3270B935"/>
    <w:rsid w:val="3287B1EB"/>
    <w:rsid w:val="328ADC58"/>
    <w:rsid w:val="32B9D8C6"/>
    <w:rsid w:val="32C49796"/>
    <w:rsid w:val="32EB37A3"/>
    <w:rsid w:val="333A8F30"/>
    <w:rsid w:val="3363522B"/>
    <w:rsid w:val="33644D57"/>
    <w:rsid w:val="339210A9"/>
    <w:rsid w:val="33A5F7DC"/>
    <w:rsid w:val="342BC4B2"/>
    <w:rsid w:val="34410561"/>
    <w:rsid w:val="3452DFE8"/>
    <w:rsid w:val="3514482C"/>
    <w:rsid w:val="3549549A"/>
    <w:rsid w:val="36074534"/>
    <w:rsid w:val="362F947F"/>
    <w:rsid w:val="3652D27A"/>
    <w:rsid w:val="365E2C43"/>
    <w:rsid w:val="3660D49B"/>
    <w:rsid w:val="36640E76"/>
    <w:rsid w:val="36BCEB62"/>
    <w:rsid w:val="36CCFCF2"/>
    <w:rsid w:val="372B533E"/>
    <w:rsid w:val="373C2D05"/>
    <w:rsid w:val="375D3841"/>
    <w:rsid w:val="37A1E129"/>
    <w:rsid w:val="37CCB750"/>
    <w:rsid w:val="38041BE4"/>
    <w:rsid w:val="38662B39"/>
    <w:rsid w:val="387FCB94"/>
    <w:rsid w:val="38A698C9"/>
    <w:rsid w:val="38B0D316"/>
    <w:rsid w:val="38B16C3D"/>
    <w:rsid w:val="38B66B8A"/>
    <w:rsid w:val="38B6958E"/>
    <w:rsid w:val="38DE34E5"/>
    <w:rsid w:val="390044F2"/>
    <w:rsid w:val="392958CF"/>
    <w:rsid w:val="3938F872"/>
    <w:rsid w:val="395FB344"/>
    <w:rsid w:val="397F186D"/>
    <w:rsid w:val="398A73DC"/>
    <w:rsid w:val="399A7B77"/>
    <w:rsid w:val="39F47EA8"/>
    <w:rsid w:val="3A279C0D"/>
    <w:rsid w:val="3A2E9CE4"/>
    <w:rsid w:val="3A319411"/>
    <w:rsid w:val="3A34F817"/>
    <w:rsid w:val="3A519770"/>
    <w:rsid w:val="3A9B41D5"/>
    <w:rsid w:val="3AA56E63"/>
    <w:rsid w:val="3ACA7AFF"/>
    <w:rsid w:val="3AFE30DE"/>
    <w:rsid w:val="3B91EC8E"/>
    <w:rsid w:val="3BB74649"/>
    <w:rsid w:val="3BD34798"/>
    <w:rsid w:val="3C06F2CE"/>
    <w:rsid w:val="3C2E8BCA"/>
    <w:rsid w:val="3C317E6F"/>
    <w:rsid w:val="3C431308"/>
    <w:rsid w:val="3C7F8AF5"/>
    <w:rsid w:val="3C85DB65"/>
    <w:rsid w:val="3C9F2A73"/>
    <w:rsid w:val="3CAFA0BF"/>
    <w:rsid w:val="3CE716A8"/>
    <w:rsid w:val="3D0359A7"/>
    <w:rsid w:val="3D1505D2"/>
    <w:rsid w:val="3D278BB7"/>
    <w:rsid w:val="3D3988EB"/>
    <w:rsid w:val="3D5E9E53"/>
    <w:rsid w:val="3D7350BC"/>
    <w:rsid w:val="3EAED740"/>
    <w:rsid w:val="3EBB4B27"/>
    <w:rsid w:val="3F0A7E64"/>
    <w:rsid w:val="3F1635C6"/>
    <w:rsid w:val="3F2BB51E"/>
    <w:rsid w:val="3F4B499A"/>
    <w:rsid w:val="3F6915A8"/>
    <w:rsid w:val="3FA4C2F2"/>
    <w:rsid w:val="3FA8F3C6"/>
    <w:rsid w:val="4004DB61"/>
    <w:rsid w:val="402058E8"/>
    <w:rsid w:val="402828D7"/>
    <w:rsid w:val="402D78B6"/>
    <w:rsid w:val="40592B28"/>
    <w:rsid w:val="405FB1C4"/>
    <w:rsid w:val="407C58CB"/>
    <w:rsid w:val="40ADE577"/>
    <w:rsid w:val="40B5E7FC"/>
    <w:rsid w:val="40CA1264"/>
    <w:rsid w:val="40F2DA6E"/>
    <w:rsid w:val="4133C5BE"/>
    <w:rsid w:val="413FB085"/>
    <w:rsid w:val="415667EA"/>
    <w:rsid w:val="418EE4CE"/>
    <w:rsid w:val="41A630B5"/>
    <w:rsid w:val="41EA5646"/>
    <w:rsid w:val="41F63DB7"/>
    <w:rsid w:val="421A9744"/>
    <w:rsid w:val="424CD664"/>
    <w:rsid w:val="425D46E9"/>
    <w:rsid w:val="42697BBC"/>
    <w:rsid w:val="42756285"/>
    <w:rsid w:val="4287B044"/>
    <w:rsid w:val="42A54F21"/>
    <w:rsid w:val="42FC8843"/>
    <w:rsid w:val="4322491F"/>
    <w:rsid w:val="4334C9C1"/>
    <w:rsid w:val="43496412"/>
    <w:rsid w:val="434AEB81"/>
    <w:rsid w:val="437612FB"/>
    <w:rsid w:val="438DF9DB"/>
    <w:rsid w:val="43DEFBDC"/>
    <w:rsid w:val="43FF058C"/>
    <w:rsid w:val="444F8440"/>
    <w:rsid w:val="445A7A9A"/>
    <w:rsid w:val="4464C261"/>
    <w:rsid w:val="447E7947"/>
    <w:rsid w:val="44FBFF6E"/>
    <w:rsid w:val="455CBC5A"/>
    <w:rsid w:val="45DEE89E"/>
    <w:rsid w:val="461D1226"/>
    <w:rsid w:val="46524288"/>
    <w:rsid w:val="46565CE1"/>
    <w:rsid w:val="467C39F0"/>
    <w:rsid w:val="46901CBD"/>
    <w:rsid w:val="46E306FB"/>
    <w:rsid w:val="46E76FAD"/>
    <w:rsid w:val="46F4DD80"/>
    <w:rsid w:val="46FC4771"/>
    <w:rsid w:val="4730D3A9"/>
    <w:rsid w:val="47602934"/>
    <w:rsid w:val="476E2DC2"/>
    <w:rsid w:val="47BDB14E"/>
    <w:rsid w:val="47CE1CC9"/>
    <w:rsid w:val="47DC8164"/>
    <w:rsid w:val="47E3A719"/>
    <w:rsid w:val="47E64DD3"/>
    <w:rsid w:val="485C1319"/>
    <w:rsid w:val="48B7F2D1"/>
    <w:rsid w:val="48E74AA9"/>
    <w:rsid w:val="48EE38BF"/>
    <w:rsid w:val="48F9C597"/>
    <w:rsid w:val="4906380C"/>
    <w:rsid w:val="49387103"/>
    <w:rsid w:val="4939CD99"/>
    <w:rsid w:val="494FAC2A"/>
    <w:rsid w:val="496C2323"/>
    <w:rsid w:val="496D69B4"/>
    <w:rsid w:val="497E688D"/>
    <w:rsid w:val="49875323"/>
    <w:rsid w:val="498D388E"/>
    <w:rsid w:val="49E25BE0"/>
    <w:rsid w:val="4A4BB1D0"/>
    <w:rsid w:val="4A53C332"/>
    <w:rsid w:val="4A5BDF64"/>
    <w:rsid w:val="4A648D18"/>
    <w:rsid w:val="4A66B503"/>
    <w:rsid w:val="4ABEF2C4"/>
    <w:rsid w:val="4AC00BE8"/>
    <w:rsid w:val="4AC44D3B"/>
    <w:rsid w:val="4AE8978C"/>
    <w:rsid w:val="4AF420F5"/>
    <w:rsid w:val="4AFF2180"/>
    <w:rsid w:val="4B2CE088"/>
    <w:rsid w:val="4B3EF44A"/>
    <w:rsid w:val="4B74920D"/>
    <w:rsid w:val="4B7601E1"/>
    <w:rsid w:val="4BC093A8"/>
    <w:rsid w:val="4BCD09AB"/>
    <w:rsid w:val="4BE2AC1F"/>
    <w:rsid w:val="4BFBAA37"/>
    <w:rsid w:val="4C323C15"/>
    <w:rsid w:val="4C45A802"/>
    <w:rsid w:val="4C56A929"/>
    <w:rsid w:val="4C5D194A"/>
    <w:rsid w:val="4C6CB91B"/>
    <w:rsid w:val="4C99BECD"/>
    <w:rsid w:val="4CF694A5"/>
    <w:rsid w:val="4D2E9E5A"/>
    <w:rsid w:val="4D3D9D7E"/>
    <w:rsid w:val="4D62416B"/>
    <w:rsid w:val="4D8E2A2B"/>
    <w:rsid w:val="4DADCDBD"/>
    <w:rsid w:val="4DE7CFDC"/>
    <w:rsid w:val="4E04D249"/>
    <w:rsid w:val="4E0C3330"/>
    <w:rsid w:val="4E3903C5"/>
    <w:rsid w:val="4E668A64"/>
    <w:rsid w:val="4E74EE47"/>
    <w:rsid w:val="4E7B0ACB"/>
    <w:rsid w:val="4E7C6304"/>
    <w:rsid w:val="4EC62E07"/>
    <w:rsid w:val="4ECB075A"/>
    <w:rsid w:val="4EF7923F"/>
    <w:rsid w:val="4F76BB59"/>
    <w:rsid w:val="4FE0A64F"/>
    <w:rsid w:val="500C6714"/>
    <w:rsid w:val="501BD90A"/>
    <w:rsid w:val="50328E4E"/>
    <w:rsid w:val="5041723A"/>
    <w:rsid w:val="5059F92C"/>
    <w:rsid w:val="50B418A8"/>
    <w:rsid w:val="50FF6DFC"/>
    <w:rsid w:val="51288DE0"/>
    <w:rsid w:val="51514B8E"/>
    <w:rsid w:val="5165B5F5"/>
    <w:rsid w:val="51AA0FE2"/>
    <w:rsid w:val="52103E6D"/>
    <w:rsid w:val="5213657D"/>
    <w:rsid w:val="521BF570"/>
    <w:rsid w:val="52A4F0CB"/>
    <w:rsid w:val="52B3BDC5"/>
    <w:rsid w:val="52C80594"/>
    <w:rsid w:val="52C9CD0F"/>
    <w:rsid w:val="52D659CA"/>
    <w:rsid w:val="536A586E"/>
    <w:rsid w:val="536EE4DB"/>
    <w:rsid w:val="538CC041"/>
    <w:rsid w:val="53C01811"/>
    <w:rsid w:val="53FDA2F8"/>
    <w:rsid w:val="54057E3C"/>
    <w:rsid w:val="543BA6E7"/>
    <w:rsid w:val="5449B74A"/>
    <w:rsid w:val="545C7093"/>
    <w:rsid w:val="545EC746"/>
    <w:rsid w:val="549BBE3F"/>
    <w:rsid w:val="549BEE7A"/>
    <w:rsid w:val="54C9B8BA"/>
    <w:rsid w:val="55A01F9C"/>
    <w:rsid w:val="55AF0397"/>
    <w:rsid w:val="55CD085F"/>
    <w:rsid w:val="5602E37B"/>
    <w:rsid w:val="560799B8"/>
    <w:rsid w:val="56257981"/>
    <w:rsid w:val="5691DE27"/>
    <w:rsid w:val="56CDC23F"/>
    <w:rsid w:val="56E4EA06"/>
    <w:rsid w:val="5703460D"/>
    <w:rsid w:val="5784DDB1"/>
    <w:rsid w:val="57981DB5"/>
    <w:rsid w:val="57B77D64"/>
    <w:rsid w:val="57BC64C6"/>
    <w:rsid w:val="57CB1604"/>
    <w:rsid w:val="57DC16C2"/>
    <w:rsid w:val="57E0E8A2"/>
    <w:rsid w:val="58027557"/>
    <w:rsid w:val="585DA55D"/>
    <w:rsid w:val="5868B13C"/>
    <w:rsid w:val="58D4DF2F"/>
    <w:rsid w:val="58F4F515"/>
    <w:rsid w:val="590FE106"/>
    <w:rsid w:val="593244A1"/>
    <w:rsid w:val="594C7CDF"/>
    <w:rsid w:val="5961A03F"/>
    <w:rsid w:val="599698AE"/>
    <w:rsid w:val="5A0AEE1B"/>
    <w:rsid w:val="5A586BEE"/>
    <w:rsid w:val="5A5F5BF4"/>
    <w:rsid w:val="5AB869A0"/>
    <w:rsid w:val="5AF0CBCE"/>
    <w:rsid w:val="5B0A37F8"/>
    <w:rsid w:val="5B620103"/>
    <w:rsid w:val="5BC7183B"/>
    <w:rsid w:val="5BDB1CDA"/>
    <w:rsid w:val="5BF494BC"/>
    <w:rsid w:val="5C09DE72"/>
    <w:rsid w:val="5CDAE0E4"/>
    <w:rsid w:val="5D14EA49"/>
    <w:rsid w:val="5D162EEF"/>
    <w:rsid w:val="5D1941AF"/>
    <w:rsid w:val="5D269ACB"/>
    <w:rsid w:val="5D28088C"/>
    <w:rsid w:val="5D2AA3A1"/>
    <w:rsid w:val="5D4CD555"/>
    <w:rsid w:val="5D66FA57"/>
    <w:rsid w:val="5D6F244B"/>
    <w:rsid w:val="5D80F266"/>
    <w:rsid w:val="5DC073B3"/>
    <w:rsid w:val="5DCB6D95"/>
    <w:rsid w:val="5DEC5686"/>
    <w:rsid w:val="5DF7FF6F"/>
    <w:rsid w:val="5E265309"/>
    <w:rsid w:val="5E31C7AF"/>
    <w:rsid w:val="5E3586D4"/>
    <w:rsid w:val="5EC56E98"/>
    <w:rsid w:val="5ED8AB0E"/>
    <w:rsid w:val="5EF90BA2"/>
    <w:rsid w:val="5EFB2374"/>
    <w:rsid w:val="5F136799"/>
    <w:rsid w:val="5F185076"/>
    <w:rsid w:val="5F3816A5"/>
    <w:rsid w:val="5F8D603F"/>
    <w:rsid w:val="5F93CFD0"/>
    <w:rsid w:val="5FB1FD3B"/>
    <w:rsid w:val="5FD2AC81"/>
    <w:rsid w:val="5FD41E00"/>
    <w:rsid w:val="5FDFB8A7"/>
    <w:rsid w:val="5FE82DA3"/>
    <w:rsid w:val="5FEFBD16"/>
    <w:rsid w:val="601221FA"/>
    <w:rsid w:val="602EFC49"/>
    <w:rsid w:val="60303131"/>
    <w:rsid w:val="6034E2E3"/>
    <w:rsid w:val="605AD3F7"/>
    <w:rsid w:val="60674271"/>
    <w:rsid w:val="606C4465"/>
    <w:rsid w:val="60AF37FA"/>
    <w:rsid w:val="617D8B2E"/>
    <w:rsid w:val="6186AFE2"/>
    <w:rsid w:val="61DC8C2A"/>
    <w:rsid w:val="61E8AE08"/>
    <w:rsid w:val="61FFBA68"/>
    <w:rsid w:val="62113645"/>
    <w:rsid w:val="6259E8E2"/>
    <w:rsid w:val="626178E7"/>
    <w:rsid w:val="62969F4F"/>
    <w:rsid w:val="62B21A58"/>
    <w:rsid w:val="62B336FE"/>
    <w:rsid w:val="62E64390"/>
    <w:rsid w:val="631D3004"/>
    <w:rsid w:val="63324981"/>
    <w:rsid w:val="634449F7"/>
    <w:rsid w:val="63611B87"/>
    <w:rsid w:val="6396CF0D"/>
    <w:rsid w:val="639BBB60"/>
    <w:rsid w:val="63BB2BAC"/>
    <w:rsid w:val="63C59847"/>
    <w:rsid w:val="63D82037"/>
    <w:rsid w:val="63F03224"/>
    <w:rsid w:val="645ED01F"/>
    <w:rsid w:val="6480BAFC"/>
    <w:rsid w:val="64A96C42"/>
    <w:rsid w:val="652C7CC6"/>
    <w:rsid w:val="65828629"/>
    <w:rsid w:val="65C1C759"/>
    <w:rsid w:val="65F9F0C4"/>
    <w:rsid w:val="65FBF1C1"/>
    <w:rsid w:val="6601736E"/>
    <w:rsid w:val="66485D24"/>
    <w:rsid w:val="668A9CA0"/>
    <w:rsid w:val="66AA83B6"/>
    <w:rsid w:val="66BDA283"/>
    <w:rsid w:val="66F4B440"/>
    <w:rsid w:val="6733FA40"/>
    <w:rsid w:val="6736BDA7"/>
    <w:rsid w:val="675D908F"/>
    <w:rsid w:val="679FFEAF"/>
    <w:rsid w:val="67CACD54"/>
    <w:rsid w:val="67DEA1E8"/>
    <w:rsid w:val="681197EC"/>
    <w:rsid w:val="6826D296"/>
    <w:rsid w:val="6878C08C"/>
    <w:rsid w:val="687BAA30"/>
    <w:rsid w:val="68D14DEE"/>
    <w:rsid w:val="68E9A10F"/>
    <w:rsid w:val="69274265"/>
    <w:rsid w:val="692B8FA1"/>
    <w:rsid w:val="69424D38"/>
    <w:rsid w:val="6944468A"/>
    <w:rsid w:val="698D83DE"/>
    <w:rsid w:val="69A51201"/>
    <w:rsid w:val="69A6C096"/>
    <w:rsid w:val="69A85053"/>
    <w:rsid w:val="69D62850"/>
    <w:rsid w:val="6A3A6B9E"/>
    <w:rsid w:val="6A90C840"/>
    <w:rsid w:val="6A9126CB"/>
    <w:rsid w:val="6AB297EE"/>
    <w:rsid w:val="6AD8945E"/>
    <w:rsid w:val="6B04D089"/>
    <w:rsid w:val="6B0B896D"/>
    <w:rsid w:val="6B6C1876"/>
    <w:rsid w:val="6BAE1BEC"/>
    <w:rsid w:val="6BF890F3"/>
    <w:rsid w:val="6C07A410"/>
    <w:rsid w:val="6C22E8AD"/>
    <w:rsid w:val="6C5731CC"/>
    <w:rsid w:val="6C66764C"/>
    <w:rsid w:val="6CA7AB18"/>
    <w:rsid w:val="6CD2A7B5"/>
    <w:rsid w:val="6CDBD443"/>
    <w:rsid w:val="6CE419BE"/>
    <w:rsid w:val="6D1AA3BE"/>
    <w:rsid w:val="6D3CB2BC"/>
    <w:rsid w:val="6D42E6D1"/>
    <w:rsid w:val="6D61EF5A"/>
    <w:rsid w:val="6D821FB2"/>
    <w:rsid w:val="6DDE149E"/>
    <w:rsid w:val="6DE5085B"/>
    <w:rsid w:val="6DE98E50"/>
    <w:rsid w:val="6E04DAA5"/>
    <w:rsid w:val="6E24B7A8"/>
    <w:rsid w:val="6E45AE51"/>
    <w:rsid w:val="6E5F360C"/>
    <w:rsid w:val="6E6BE3E7"/>
    <w:rsid w:val="6E9F181B"/>
    <w:rsid w:val="6F11665C"/>
    <w:rsid w:val="6F80D8BC"/>
    <w:rsid w:val="6FBA72E1"/>
    <w:rsid w:val="6FF35EB3"/>
    <w:rsid w:val="7007B448"/>
    <w:rsid w:val="704F22DE"/>
    <w:rsid w:val="70871B06"/>
    <w:rsid w:val="70A377F3"/>
    <w:rsid w:val="70C73990"/>
    <w:rsid w:val="70F15395"/>
    <w:rsid w:val="70FED30A"/>
    <w:rsid w:val="712A8287"/>
    <w:rsid w:val="7134E17E"/>
    <w:rsid w:val="713A1C48"/>
    <w:rsid w:val="715FF557"/>
    <w:rsid w:val="716DAC1A"/>
    <w:rsid w:val="717E6203"/>
    <w:rsid w:val="7186C04D"/>
    <w:rsid w:val="71952847"/>
    <w:rsid w:val="71A2C56D"/>
    <w:rsid w:val="71AE3773"/>
    <w:rsid w:val="71D0EDA9"/>
    <w:rsid w:val="71DE00A1"/>
    <w:rsid w:val="71E6883D"/>
    <w:rsid w:val="71E72253"/>
    <w:rsid w:val="71EB1AB9"/>
    <w:rsid w:val="7217CE57"/>
    <w:rsid w:val="721C362F"/>
    <w:rsid w:val="7232A4D9"/>
    <w:rsid w:val="7262E234"/>
    <w:rsid w:val="728F8AD8"/>
    <w:rsid w:val="729DEE6F"/>
    <w:rsid w:val="72B0848A"/>
    <w:rsid w:val="72B64B1E"/>
    <w:rsid w:val="72FBEBA5"/>
    <w:rsid w:val="730C7245"/>
    <w:rsid w:val="732CA471"/>
    <w:rsid w:val="7332834D"/>
    <w:rsid w:val="733B4154"/>
    <w:rsid w:val="7361169A"/>
    <w:rsid w:val="7379D102"/>
    <w:rsid w:val="73817304"/>
    <w:rsid w:val="7394CDF6"/>
    <w:rsid w:val="73BB4EC5"/>
    <w:rsid w:val="73BC2EF2"/>
    <w:rsid w:val="73F48999"/>
    <w:rsid w:val="7420E090"/>
    <w:rsid w:val="742DB6E5"/>
    <w:rsid w:val="7448229B"/>
    <w:rsid w:val="747E270C"/>
    <w:rsid w:val="749E133A"/>
    <w:rsid w:val="74C5D424"/>
    <w:rsid w:val="74D711B5"/>
    <w:rsid w:val="7502855A"/>
    <w:rsid w:val="750619F1"/>
    <w:rsid w:val="7519AB3E"/>
    <w:rsid w:val="75B930E2"/>
    <w:rsid w:val="75EE88C4"/>
    <w:rsid w:val="764EDCDF"/>
    <w:rsid w:val="765E39EF"/>
    <w:rsid w:val="7673677D"/>
    <w:rsid w:val="767F3D3B"/>
    <w:rsid w:val="768DF75A"/>
    <w:rsid w:val="76E36ACA"/>
    <w:rsid w:val="773E8AD5"/>
    <w:rsid w:val="77728034"/>
    <w:rsid w:val="7778E489"/>
    <w:rsid w:val="777AB430"/>
    <w:rsid w:val="778F73DA"/>
    <w:rsid w:val="77B21285"/>
    <w:rsid w:val="77EF633F"/>
    <w:rsid w:val="782D0998"/>
    <w:rsid w:val="7830D462"/>
    <w:rsid w:val="783359BA"/>
    <w:rsid w:val="7838A721"/>
    <w:rsid w:val="788C1109"/>
    <w:rsid w:val="78BBB46F"/>
    <w:rsid w:val="790E52B4"/>
    <w:rsid w:val="793E6276"/>
    <w:rsid w:val="793F14E0"/>
    <w:rsid w:val="7965E5B4"/>
    <w:rsid w:val="798109E7"/>
    <w:rsid w:val="79D05942"/>
    <w:rsid w:val="7A1FC912"/>
    <w:rsid w:val="7A2E4B34"/>
    <w:rsid w:val="7A64CD8A"/>
    <w:rsid w:val="7A9AE211"/>
    <w:rsid w:val="7AB788C4"/>
    <w:rsid w:val="7ABCE599"/>
    <w:rsid w:val="7ACA8557"/>
    <w:rsid w:val="7AEE6EBF"/>
    <w:rsid w:val="7AF7BC33"/>
    <w:rsid w:val="7AFDD932"/>
    <w:rsid w:val="7B046445"/>
    <w:rsid w:val="7B0BACAA"/>
    <w:rsid w:val="7B3B1014"/>
    <w:rsid w:val="7B68A608"/>
    <w:rsid w:val="7B7E2B97"/>
    <w:rsid w:val="7B875514"/>
    <w:rsid w:val="7B98E079"/>
    <w:rsid w:val="7BDE76FC"/>
    <w:rsid w:val="7BF613D2"/>
    <w:rsid w:val="7C10091E"/>
    <w:rsid w:val="7C52FC5D"/>
    <w:rsid w:val="7C54C7DC"/>
    <w:rsid w:val="7C9709C1"/>
    <w:rsid w:val="7C9D40C2"/>
    <w:rsid w:val="7C9E4111"/>
    <w:rsid w:val="7CD0720E"/>
    <w:rsid w:val="7D64E0E9"/>
    <w:rsid w:val="7D7649D7"/>
    <w:rsid w:val="7DB0CBA2"/>
    <w:rsid w:val="7DDAC275"/>
    <w:rsid w:val="7DF4A38A"/>
    <w:rsid w:val="7E15AE44"/>
    <w:rsid w:val="7E50C736"/>
    <w:rsid w:val="7E73DEE4"/>
    <w:rsid w:val="7E75932F"/>
    <w:rsid w:val="7EA34B66"/>
    <w:rsid w:val="7EFDD692"/>
    <w:rsid w:val="7F0D27FD"/>
    <w:rsid w:val="7F386674"/>
    <w:rsid w:val="7F8B1D78"/>
    <w:rsid w:val="7FC0551C"/>
    <w:rsid w:val="7FD71FBA"/>
    <w:rsid w:val="7FD7F49B"/>
    <w:rsid w:val="7FF43784"/>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0661AC29"/>
  <w15:chartTrackingRefBased/>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heme="minorHAnsi" w:eastAsiaTheme="minorHAnsi" w:hAnsiTheme="minorHAnsi" w:cstheme="minorBidi"/>
        <w:sz w:val="22"/>
        <w:szCs w:val="22"/>
        <w:lang w:val="en-GB" w:eastAsia="en-US" w:bidi="ar-SA"/>
      </w:rPr>
    </w:rPrDefault>
    <w:pPrDefault>
      <w:pPr>
        <w:spacing w:after="160" w:line="259" w:lineRule="auto"/>
      </w:pPr>
    </w:pPrDefault>
  </w:docDefaults>
  <w:latentStyles w:defLockedState="0" w:defUIPriority="99" w:defSemiHidden="0" w:defUnhideWhenUsed="0" w:defQFormat="0" w:count="376">
    <w:lsdException w:name="Normal" w:uiPriority="5" w:qFormat="1"/>
    <w:lsdException w:name="heading 1" w:uiPriority="1" w:qFormat="1"/>
    <w:lsdException w:name="heading 2" w:semiHidden="1" w:uiPriority="2" w:unhideWhenUsed="1" w:qFormat="1"/>
    <w:lsdException w:name="heading 3" w:semiHidden="1" w:uiPriority="3" w:unhideWhenUsed="1" w:qFormat="1"/>
    <w:lsdException w:name="heading 4" w:semiHidden="1" w:uiPriority="5" w:unhideWhenUsed="1" w:qFormat="1"/>
    <w:lsdException w:name="heading 5" w:semiHidden="1" w:uiPriority="9" w:unhideWhenUsed="1"/>
    <w:lsdException w:name="heading 6" w:semiHidden="1" w:uiPriority="9" w:unhideWhenUsed="1" w:qFormat="1"/>
    <w:lsdException w:name="heading 7" w:semiHidden="1" w:uiPriority="9" w:unhideWhenUsed="1" w:qFormat="1"/>
    <w:lsdException w:name="heading 8" w:semiHidden="1" w:uiPriority="9" w:unhideWhenUsed="1" w:qFormat="1"/>
    <w:lsdException w:name="heading 9" w:semiHidden="1" w:uiPriority="9"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qFormat="1"/>
    <w:lsdException w:name="toc 2" w:semiHidden="1" w:uiPriority="39" w:unhideWhenUsed="1"/>
    <w:lsdException w:name="toc 3" w:semiHidden="1" w:uiPriority="39" w:unhideWhenUsed="1"/>
    <w:lsdException w:name="toc 4" w:semiHidden="1" w:uiPriority="39" w:unhideWhenUsed="1"/>
    <w:lsdException w:name="toc 5" w:semiHidden="1" w:uiPriority="39" w:unhideWhenUsed="1"/>
    <w:lsdException w:name="toc 6" w:semiHidden="1" w:uiPriority="39" w:unhideWhenUsed="1"/>
    <w:lsdException w:name="toc 7" w:semiHidden="1" w:uiPriority="39" w:unhideWhenUsed="1"/>
    <w:lsdException w:name="toc 8" w:semiHidden="1" w:uiPriority="39" w:unhideWhenUsed="1"/>
    <w:lsdException w:name="toc 9" w:semiHidden="1" w:uiPriority="39" w:unhideWhenUsed="1"/>
    <w:lsdException w:name="Normal Indent" w:semiHidden="1" w:unhideWhenUsed="1"/>
    <w:lsdException w:name="footnote text" w:semiHidden="1" w:unhideWhenUsed="1"/>
    <w:lsdException w:name="annotation text" w:semiHidden="1" w:unhideWhenUsed="1"/>
    <w:lsdException w:name="header" w:semiHidden="1" w:unhideWhenUsed="1"/>
    <w:lsdException w:name="footer" w:semiHidden="1" w:unhideWhenUsed="1"/>
    <w:lsdException w:name="index heading" w:semiHidden="1" w:unhideWhenUsed="1"/>
    <w:lsdException w:name="caption" w:semiHidden="1" w:uiPriority="35"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iPriority="4" w:unhideWhenUsed="1" w:qFormat="1"/>
    <w:lsdException w:name="List Number" w:semiHidden="1" w:unhideWhenUsed="1"/>
    <w:lsdException w:name="List 2"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uiPriority="0"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6"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qFormat="1"/>
    <w:lsdException w:name="FollowedHyperlink" w:semiHidden="1" w:unhideWhenUsed="1"/>
    <w:lsdException w:name="Strong" w:uiPriority="9" w:qFormat="1"/>
    <w:lsdException w:name="Emphasis" w:semiHidden="1" w:uiPriority="20"/>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lsdException w:name="Table Theme" w:semiHidden="1" w:unhideWhenUsed="1"/>
    <w:lsdException w:name="Placeholder Text" w:semiHidden="1"/>
    <w:lsdException w:name="No Spacing" w:semiHidden="1" w:uiPriority="1" w:unhideWhenUsed="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lsdException w:name="Intense Quote" w:uiPriority="30"/>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semiHidden="1" w:uiPriority="19"/>
    <w:lsdException w:name="Intense Emphasis" w:semiHidden="1" w:uiPriority="21"/>
    <w:lsdException w:name="Subtle Reference" w:uiPriority="31"/>
    <w:lsdException w:name="Intense Reference" w:uiPriority="32"/>
    <w:lsdException w:name="Book Title" w:uiPriority="33"/>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Smart Link" w:semiHidden="1" w:unhideWhenUsed="1"/>
  </w:latentStyles>
  <w:style w:type="paragraph" w:default="1" w:styleId="Normal">
    <w:name w:val="Normal"/>
    <w:aliases w:val="Body,PRI Body"/>
    <w:uiPriority w:val="5"/>
    <w:qFormat/>
    <w:rsid w:val="00D75F76"/>
    <w:pPr>
      <w:spacing w:after="0" w:line="312" w:lineRule="auto"/>
    </w:pPr>
    <w:rPr>
      <w:rFonts w:ascii="Arial" w:eastAsia="MS PGothic" w:hAnsi="Arial" w:cs="Times New Roman"/>
      <w:sz w:val="20"/>
      <w:szCs w:val="20"/>
    </w:rPr>
  </w:style>
  <w:style w:type="paragraph" w:styleId="Heading1">
    <w:name w:val="heading 1"/>
    <w:aliases w:val="Section title"/>
    <w:basedOn w:val="Normal"/>
    <w:next w:val="Normal"/>
    <w:link w:val="Heading1Char"/>
    <w:uiPriority w:val="1"/>
    <w:qFormat/>
    <w:rsid w:val="008643B7"/>
    <w:pPr>
      <w:keepNext/>
      <w:keepLines/>
      <w:spacing w:before="240"/>
      <w:outlineLvl w:val="0"/>
    </w:pPr>
    <w:rPr>
      <w:rFonts w:eastAsiaTheme="majorEastAsia" w:cstheme="majorBidi"/>
      <w:caps/>
      <w:color w:val="2F5496" w:themeColor="accent1" w:themeShade="BF"/>
      <w:sz w:val="40"/>
      <w:szCs w:val="32"/>
    </w:rPr>
  </w:style>
  <w:style w:type="paragraph" w:styleId="Heading2">
    <w:name w:val="heading 2"/>
    <w:aliases w:val="SubHeading 1"/>
    <w:basedOn w:val="Normal"/>
    <w:next w:val="Normal"/>
    <w:link w:val="Heading2Char"/>
    <w:uiPriority w:val="2"/>
    <w:qFormat/>
    <w:rsid w:val="008643B7"/>
    <w:pPr>
      <w:keepNext/>
      <w:keepLines/>
      <w:spacing w:before="240" w:after="120"/>
      <w:outlineLvl w:val="1"/>
    </w:pPr>
    <w:rPr>
      <w:rFonts w:eastAsiaTheme="majorEastAsia" w:cstheme="majorBidi"/>
      <w:b/>
      <w:caps/>
      <w:color w:val="00B0F0"/>
      <w:sz w:val="28"/>
      <w:szCs w:val="26"/>
    </w:rPr>
  </w:style>
  <w:style w:type="paragraph" w:styleId="Heading3">
    <w:name w:val="heading 3"/>
    <w:aliases w:val="PRI Heading 3,Sub-Sub heading"/>
    <w:basedOn w:val="Normal"/>
    <w:next w:val="Normal"/>
    <w:link w:val="Heading3Char"/>
    <w:uiPriority w:val="3"/>
    <w:qFormat/>
    <w:rsid w:val="008643B7"/>
    <w:pPr>
      <w:keepNext/>
      <w:keepLines/>
      <w:spacing w:before="40"/>
      <w:ind w:left="720" w:hanging="720"/>
      <w:outlineLvl w:val="2"/>
    </w:pPr>
    <w:rPr>
      <w:rFonts w:eastAsiaTheme="majorEastAsia" w:cstheme="majorBidi"/>
      <w:b/>
      <w:caps/>
      <w:color w:val="0070C0"/>
      <w:sz w:val="24"/>
      <w:szCs w:val="24"/>
    </w:rPr>
  </w:style>
  <w:style w:type="paragraph" w:styleId="Heading4">
    <w:name w:val="heading 4"/>
    <w:aliases w:val="Heading #3"/>
    <w:basedOn w:val="Normal"/>
    <w:next w:val="Normal"/>
    <w:link w:val="Heading4Char"/>
    <w:uiPriority w:val="5"/>
    <w:qFormat/>
    <w:rsid w:val="008643B7"/>
    <w:pPr>
      <w:keepNext/>
      <w:keepLines/>
      <w:spacing w:before="40"/>
      <w:outlineLvl w:val="3"/>
    </w:pPr>
    <w:rPr>
      <w:rFonts w:eastAsiaTheme="majorEastAsia" w:cstheme="majorBidi"/>
      <w:b/>
      <w:iCs/>
      <w:color w:val="00B0F0"/>
    </w:rPr>
  </w:style>
  <w:style w:type="paragraph" w:styleId="Heading5">
    <w:name w:val="heading 5"/>
    <w:basedOn w:val="Normal"/>
    <w:next w:val="Normal"/>
    <w:link w:val="Heading5Char"/>
    <w:uiPriority w:val="9"/>
    <w:semiHidden/>
    <w:unhideWhenUsed/>
    <w:rsid w:val="009B05C4"/>
    <w:pPr>
      <w:keepNext/>
      <w:keepLines/>
      <w:spacing w:before="40"/>
      <w:ind w:left="3600" w:hanging="360"/>
      <w:outlineLvl w:val="4"/>
    </w:pPr>
    <w:rPr>
      <w:rFonts w:asciiTheme="majorHAnsi" w:eastAsiaTheme="majorEastAsia" w:hAnsiTheme="majorHAnsi" w:cstheme="majorBidi"/>
      <w:color w:val="2F5496" w:themeColor="accent1" w:themeShade="BF"/>
    </w:rPr>
  </w:style>
  <w:style w:type="paragraph" w:styleId="Heading6">
    <w:name w:val="heading 6"/>
    <w:basedOn w:val="Normal"/>
    <w:next w:val="Normal"/>
    <w:link w:val="Heading6Char"/>
    <w:uiPriority w:val="9"/>
    <w:semiHidden/>
    <w:unhideWhenUsed/>
    <w:qFormat/>
    <w:rsid w:val="009B05C4"/>
    <w:pPr>
      <w:keepNext/>
      <w:keepLines/>
      <w:spacing w:before="40"/>
      <w:ind w:left="4320" w:hanging="360"/>
      <w:outlineLvl w:val="5"/>
    </w:pPr>
    <w:rPr>
      <w:rFonts w:asciiTheme="majorHAnsi" w:eastAsiaTheme="majorEastAsia" w:hAnsiTheme="majorHAnsi" w:cstheme="majorBidi"/>
      <w:color w:val="1F3763" w:themeColor="accent1" w:themeShade="7F"/>
    </w:rPr>
  </w:style>
  <w:style w:type="paragraph" w:styleId="Heading7">
    <w:name w:val="heading 7"/>
    <w:basedOn w:val="Normal"/>
    <w:next w:val="Normal"/>
    <w:link w:val="Heading7Char"/>
    <w:uiPriority w:val="9"/>
    <w:semiHidden/>
    <w:unhideWhenUsed/>
    <w:qFormat/>
    <w:rsid w:val="009B05C4"/>
    <w:pPr>
      <w:keepNext/>
      <w:keepLines/>
      <w:spacing w:before="40"/>
      <w:ind w:left="5040" w:hanging="360"/>
      <w:outlineLvl w:val="6"/>
    </w:pPr>
    <w:rPr>
      <w:rFonts w:asciiTheme="majorHAnsi" w:eastAsiaTheme="majorEastAsia" w:hAnsiTheme="majorHAnsi" w:cstheme="majorBidi"/>
      <w:i/>
      <w:iCs/>
      <w:color w:val="1F3763" w:themeColor="accent1" w:themeShade="7F"/>
    </w:rPr>
  </w:style>
  <w:style w:type="paragraph" w:styleId="Heading8">
    <w:name w:val="heading 8"/>
    <w:basedOn w:val="Normal"/>
    <w:next w:val="Normal"/>
    <w:link w:val="Heading8Char"/>
    <w:uiPriority w:val="9"/>
    <w:semiHidden/>
    <w:unhideWhenUsed/>
    <w:qFormat/>
    <w:rsid w:val="009B05C4"/>
    <w:pPr>
      <w:keepNext/>
      <w:keepLines/>
      <w:spacing w:before="40"/>
      <w:ind w:left="5760" w:hanging="360"/>
      <w:outlineLvl w:val="7"/>
    </w:pPr>
    <w:rPr>
      <w:rFonts w:asciiTheme="majorHAnsi" w:eastAsiaTheme="majorEastAsia" w:hAnsiTheme="majorHAnsi" w:cstheme="majorBidi"/>
      <w:color w:val="272727" w:themeColor="text1" w:themeTint="D8"/>
      <w:sz w:val="21"/>
      <w:szCs w:val="21"/>
    </w:rPr>
  </w:style>
  <w:style w:type="paragraph" w:styleId="Heading9">
    <w:name w:val="heading 9"/>
    <w:basedOn w:val="Normal"/>
    <w:next w:val="Normal"/>
    <w:link w:val="Heading9Char"/>
    <w:uiPriority w:val="9"/>
    <w:semiHidden/>
    <w:unhideWhenUsed/>
    <w:qFormat/>
    <w:rsid w:val="009B05C4"/>
    <w:pPr>
      <w:keepNext/>
      <w:keepLines/>
      <w:spacing w:before="40"/>
      <w:ind w:left="6480" w:hanging="360"/>
      <w:outlineLvl w:val="8"/>
    </w:pPr>
    <w:rPr>
      <w:rFonts w:asciiTheme="majorHAnsi" w:eastAsiaTheme="majorEastAsia" w:hAnsiTheme="majorHAnsi" w:cstheme="majorBidi"/>
      <w:i/>
      <w:iCs/>
      <w:color w:val="272727" w:themeColor="text1" w:themeTint="D8"/>
      <w:sz w:val="21"/>
      <w:szCs w:val="21"/>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aliases w:val="Section title Char"/>
    <w:basedOn w:val="DefaultParagraphFont"/>
    <w:link w:val="Heading1"/>
    <w:uiPriority w:val="1"/>
    <w:rsid w:val="008643B7"/>
    <w:rPr>
      <w:rFonts w:ascii="Arial" w:eastAsiaTheme="majorEastAsia" w:hAnsi="Arial" w:cstheme="majorBidi"/>
      <w:caps/>
      <w:color w:val="2F5496" w:themeColor="accent1" w:themeShade="BF"/>
      <w:sz w:val="40"/>
      <w:szCs w:val="32"/>
    </w:rPr>
  </w:style>
  <w:style w:type="paragraph" w:styleId="Title">
    <w:name w:val="Title"/>
    <w:aliases w:val="Main title,PRI Title"/>
    <w:basedOn w:val="Normal"/>
    <w:next w:val="Normal"/>
    <w:link w:val="TitleChar"/>
    <w:qFormat/>
    <w:rsid w:val="00406E77"/>
    <w:pPr>
      <w:pBdr>
        <w:bottom w:val="single" w:sz="4" w:space="3" w:color="000000" w:themeColor="text1"/>
      </w:pBdr>
      <w:spacing w:before="3200" w:after="420" w:line="240" w:lineRule="auto"/>
      <w:contextualSpacing/>
    </w:pPr>
    <w:rPr>
      <w:rFonts w:eastAsiaTheme="majorEastAsia" w:cstheme="majorBidi"/>
      <w:caps/>
      <w:color w:val="000000" w:themeColor="text1"/>
      <w:spacing w:val="-10"/>
      <w:kern w:val="28"/>
      <w:sz w:val="48"/>
      <w:szCs w:val="56"/>
    </w:rPr>
  </w:style>
  <w:style w:type="character" w:customStyle="1" w:styleId="TitleChar">
    <w:name w:val="Title Char"/>
    <w:aliases w:val="Main title Char,PRI Title Char"/>
    <w:basedOn w:val="DefaultParagraphFont"/>
    <w:link w:val="Title"/>
    <w:rsid w:val="00406E77"/>
    <w:rPr>
      <w:rFonts w:ascii="Arial" w:eastAsiaTheme="majorEastAsia" w:hAnsi="Arial" w:cstheme="majorBidi"/>
      <w:caps/>
      <w:color w:val="000000" w:themeColor="text1"/>
      <w:spacing w:val="-10"/>
      <w:kern w:val="28"/>
      <w:sz w:val="48"/>
      <w:szCs w:val="56"/>
    </w:rPr>
  </w:style>
  <w:style w:type="character" w:customStyle="1" w:styleId="Heading2Char">
    <w:name w:val="Heading 2 Char"/>
    <w:aliases w:val="SubHeading 1 Char"/>
    <w:basedOn w:val="DefaultParagraphFont"/>
    <w:link w:val="Heading2"/>
    <w:uiPriority w:val="2"/>
    <w:rsid w:val="008643B7"/>
    <w:rPr>
      <w:rFonts w:ascii="Arial" w:eastAsiaTheme="majorEastAsia" w:hAnsi="Arial" w:cstheme="majorBidi"/>
      <w:b/>
      <w:caps/>
      <w:color w:val="00B0F0"/>
      <w:sz w:val="28"/>
      <w:szCs w:val="26"/>
    </w:rPr>
  </w:style>
  <w:style w:type="paragraph" w:styleId="BalloonText">
    <w:name w:val="Balloon Text"/>
    <w:basedOn w:val="Normal"/>
    <w:link w:val="BalloonTextChar"/>
    <w:uiPriority w:val="99"/>
    <w:semiHidden/>
    <w:unhideWhenUsed/>
    <w:rsid w:val="009B05C4"/>
    <w:pPr>
      <w:spacing w:line="240" w:lineRule="auto"/>
    </w:pPr>
    <w:rPr>
      <w:rFonts w:ascii="Segoe UI" w:hAnsi="Segoe UI" w:cs="Segoe UI"/>
      <w:sz w:val="18"/>
      <w:szCs w:val="18"/>
    </w:rPr>
  </w:style>
  <w:style w:type="character" w:customStyle="1" w:styleId="BalloonTextChar">
    <w:name w:val="Balloon Text Char"/>
    <w:basedOn w:val="DefaultParagraphFont"/>
    <w:link w:val="BalloonText"/>
    <w:uiPriority w:val="99"/>
    <w:semiHidden/>
    <w:rsid w:val="009B05C4"/>
    <w:rPr>
      <w:rFonts w:ascii="Segoe UI" w:hAnsi="Segoe UI" w:cs="Segoe UI"/>
      <w:sz w:val="18"/>
      <w:szCs w:val="18"/>
    </w:rPr>
  </w:style>
  <w:style w:type="character" w:customStyle="1" w:styleId="Heading3Char">
    <w:name w:val="Heading 3 Char"/>
    <w:aliases w:val="PRI Heading 3 Char,Sub-Sub heading Char"/>
    <w:basedOn w:val="DefaultParagraphFont"/>
    <w:link w:val="Heading3"/>
    <w:uiPriority w:val="3"/>
    <w:rsid w:val="008643B7"/>
    <w:rPr>
      <w:rFonts w:ascii="Arial" w:eastAsiaTheme="majorEastAsia" w:hAnsi="Arial" w:cstheme="majorBidi"/>
      <w:b/>
      <w:caps/>
      <w:color w:val="0070C0"/>
      <w:sz w:val="24"/>
      <w:szCs w:val="24"/>
    </w:rPr>
  </w:style>
  <w:style w:type="paragraph" w:styleId="ListParagraph">
    <w:name w:val="List Paragraph"/>
    <w:aliases w:val="PRI Bullets"/>
    <w:basedOn w:val="Normal"/>
    <w:uiPriority w:val="34"/>
    <w:qFormat/>
    <w:rsid w:val="009B05C4"/>
    <w:pPr>
      <w:ind w:left="720"/>
      <w:contextualSpacing/>
    </w:pPr>
  </w:style>
  <w:style w:type="character" w:customStyle="1" w:styleId="Heading4Char">
    <w:name w:val="Heading 4 Char"/>
    <w:aliases w:val="Heading #3 Char"/>
    <w:basedOn w:val="DefaultParagraphFont"/>
    <w:link w:val="Heading4"/>
    <w:uiPriority w:val="5"/>
    <w:rsid w:val="008643B7"/>
    <w:rPr>
      <w:rFonts w:ascii="Arial" w:eastAsiaTheme="majorEastAsia" w:hAnsi="Arial" w:cstheme="majorBidi"/>
      <w:b/>
      <w:iCs/>
      <w:color w:val="00B0F0"/>
      <w:sz w:val="20"/>
    </w:rPr>
  </w:style>
  <w:style w:type="character" w:customStyle="1" w:styleId="Heading5Char">
    <w:name w:val="Heading 5 Char"/>
    <w:basedOn w:val="DefaultParagraphFont"/>
    <w:link w:val="Heading5"/>
    <w:uiPriority w:val="9"/>
    <w:semiHidden/>
    <w:rsid w:val="009B05C4"/>
    <w:rPr>
      <w:rFonts w:asciiTheme="majorHAnsi" w:eastAsiaTheme="majorEastAsia" w:hAnsiTheme="majorHAnsi" w:cstheme="majorBidi"/>
      <w:color w:val="2F5496" w:themeColor="accent1" w:themeShade="BF"/>
      <w:sz w:val="20"/>
      <w:szCs w:val="20"/>
    </w:rPr>
  </w:style>
  <w:style w:type="character" w:customStyle="1" w:styleId="Heading6Char">
    <w:name w:val="Heading 6 Char"/>
    <w:basedOn w:val="DefaultParagraphFont"/>
    <w:link w:val="Heading6"/>
    <w:uiPriority w:val="9"/>
    <w:semiHidden/>
    <w:rsid w:val="009B05C4"/>
    <w:rPr>
      <w:rFonts w:asciiTheme="majorHAnsi" w:eastAsiaTheme="majorEastAsia" w:hAnsiTheme="majorHAnsi" w:cstheme="majorBidi"/>
      <w:color w:val="1F3763" w:themeColor="accent1" w:themeShade="7F"/>
      <w:sz w:val="20"/>
      <w:szCs w:val="20"/>
    </w:rPr>
  </w:style>
  <w:style w:type="character" w:customStyle="1" w:styleId="Heading7Char">
    <w:name w:val="Heading 7 Char"/>
    <w:basedOn w:val="DefaultParagraphFont"/>
    <w:link w:val="Heading7"/>
    <w:uiPriority w:val="9"/>
    <w:semiHidden/>
    <w:rsid w:val="009B05C4"/>
    <w:rPr>
      <w:rFonts w:asciiTheme="majorHAnsi" w:eastAsiaTheme="majorEastAsia" w:hAnsiTheme="majorHAnsi" w:cstheme="majorBidi"/>
      <w:i/>
      <w:iCs/>
      <w:color w:val="1F3763" w:themeColor="accent1" w:themeShade="7F"/>
      <w:sz w:val="20"/>
      <w:szCs w:val="20"/>
    </w:rPr>
  </w:style>
  <w:style w:type="character" w:customStyle="1" w:styleId="Heading8Char">
    <w:name w:val="Heading 8 Char"/>
    <w:basedOn w:val="DefaultParagraphFont"/>
    <w:link w:val="Heading8"/>
    <w:uiPriority w:val="9"/>
    <w:semiHidden/>
    <w:rsid w:val="009B05C4"/>
    <w:rPr>
      <w:rFonts w:asciiTheme="majorHAnsi" w:eastAsiaTheme="majorEastAsia" w:hAnsiTheme="majorHAnsi" w:cstheme="majorBidi"/>
      <w:color w:val="272727" w:themeColor="text1" w:themeTint="D8"/>
      <w:sz w:val="21"/>
      <w:szCs w:val="21"/>
    </w:rPr>
  </w:style>
  <w:style w:type="character" w:customStyle="1" w:styleId="Heading9Char">
    <w:name w:val="Heading 9 Char"/>
    <w:basedOn w:val="DefaultParagraphFont"/>
    <w:link w:val="Heading9"/>
    <w:uiPriority w:val="9"/>
    <w:semiHidden/>
    <w:rsid w:val="009B05C4"/>
    <w:rPr>
      <w:rFonts w:asciiTheme="majorHAnsi" w:eastAsiaTheme="majorEastAsia" w:hAnsiTheme="majorHAnsi" w:cstheme="majorBidi"/>
      <w:i/>
      <w:iCs/>
      <w:color w:val="272727" w:themeColor="text1" w:themeTint="D8"/>
      <w:sz w:val="21"/>
      <w:szCs w:val="21"/>
    </w:rPr>
  </w:style>
  <w:style w:type="paragraph" w:styleId="Header">
    <w:name w:val="header"/>
    <w:basedOn w:val="Normal"/>
    <w:link w:val="HeaderChar"/>
    <w:uiPriority w:val="99"/>
    <w:unhideWhenUsed/>
    <w:rsid w:val="00A27FF8"/>
    <w:pPr>
      <w:tabs>
        <w:tab w:val="center" w:pos="4513"/>
        <w:tab w:val="right" w:pos="9026"/>
      </w:tabs>
      <w:spacing w:line="240" w:lineRule="auto"/>
    </w:pPr>
  </w:style>
  <w:style w:type="character" w:customStyle="1" w:styleId="HeaderChar">
    <w:name w:val="Header Char"/>
    <w:basedOn w:val="DefaultParagraphFont"/>
    <w:link w:val="Header"/>
    <w:uiPriority w:val="99"/>
    <w:rsid w:val="00A27FF8"/>
    <w:rPr>
      <w:rFonts w:ascii="Arial" w:hAnsi="Arial"/>
      <w:sz w:val="20"/>
    </w:rPr>
  </w:style>
  <w:style w:type="paragraph" w:styleId="Footer">
    <w:name w:val="footer"/>
    <w:basedOn w:val="Normal"/>
    <w:link w:val="FooterChar"/>
    <w:uiPriority w:val="99"/>
    <w:unhideWhenUsed/>
    <w:rsid w:val="00A27FF8"/>
    <w:pPr>
      <w:tabs>
        <w:tab w:val="center" w:pos="4513"/>
        <w:tab w:val="right" w:pos="9026"/>
      </w:tabs>
      <w:spacing w:line="240" w:lineRule="auto"/>
    </w:pPr>
  </w:style>
  <w:style w:type="character" w:customStyle="1" w:styleId="FooterChar">
    <w:name w:val="Footer Char"/>
    <w:basedOn w:val="DefaultParagraphFont"/>
    <w:link w:val="Footer"/>
    <w:uiPriority w:val="99"/>
    <w:rsid w:val="00A27FF8"/>
    <w:rPr>
      <w:rFonts w:ascii="Arial" w:hAnsi="Arial"/>
      <w:sz w:val="20"/>
    </w:rPr>
  </w:style>
  <w:style w:type="character" w:styleId="PageNumber">
    <w:name w:val="page number"/>
    <w:basedOn w:val="DefaultParagraphFont"/>
    <w:uiPriority w:val="99"/>
    <w:semiHidden/>
    <w:unhideWhenUsed/>
    <w:rsid w:val="00A27FF8"/>
  </w:style>
  <w:style w:type="paragraph" w:styleId="TOCHeading">
    <w:name w:val="TOC Heading"/>
    <w:basedOn w:val="Normal"/>
    <w:next w:val="Normal"/>
    <w:uiPriority w:val="39"/>
    <w:unhideWhenUsed/>
    <w:qFormat/>
    <w:rsid w:val="00612767"/>
    <w:pPr>
      <w:spacing w:line="259" w:lineRule="auto"/>
    </w:pPr>
    <w:rPr>
      <w:rFonts w:eastAsiaTheme="majorEastAsia" w:cstheme="majorBidi"/>
      <w:color w:val="2F5496" w:themeColor="accent1" w:themeShade="BF"/>
      <w:sz w:val="40"/>
      <w:szCs w:val="32"/>
      <w:lang w:val="en-US"/>
    </w:rPr>
  </w:style>
  <w:style w:type="paragraph" w:styleId="TOC1">
    <w:name w:val="toc 1"/>
    <w:basedOn w:val="Heading1"/>
    <w:next w:val="Normal"/>
    <w:autoRedefine/>
    <w:uiPriority w:val="39"/>
    <w:unhideWhenUsed/>
    <w:qFormat/>
    <w:rsid w:val="001128F6"/>
    <w:pPr>
      <w:tabs>
        <w:tab w:val="left" w:pos="2954"/>
        <w:tab w:val="right" w:pos="9214"/>
      </w:tabs>
      <w:spacing w:after="100"/>
    </w:pPr>
    <w:rPr>
      <w:sz w:val="24"/>
    </w:rPr>
  </w:style>
  <w:style w:type="paragraph" w:styleId="TOC2">
    <w:name w:val="toc 2"/>
    <w:basedOn w:val="Normal"/>
    <w:next w:val="Normal"/>
    <w:autoRedefine/>
    <w:uiPriority w:val="39"/>
    <w:unhideWhenUsed/>
    <w:rsid w:val="009324A6"/>
    <w:pPr>
      <w:tabs>
        <w:tab w:val="right" w:pos="9214"/>
      </w:tabs>
      <w:spacing w:after="100"/>
      <w:ind w:left="200"/>
    </w:pPr>
    <w:rPr>
      <w:noProof/>
    </w:rPr>
  </w:style>
  <w:style w:type="paragraph" w:styleId="TOC3">
    <w:name w:val="toc 3"/>
    <w:basedOn w:val="TOC2"/>
    <w:next w:val="Normal"/>
    <w:autoRedefine/>
    <w:uiPriority w:val="39"/>
    <w:unhideWhenUsed/>
    <w:rsid w:val="00934309"/>
    <w:pPr>
      <w:ind w:left="397"/>
    </w:pPr>
  </w:style>
  <w:style w:type="character" w:styleId="Hyperlink">
    <w:name w:val="Hyperlink"/>
    <w:basedOn w:val="DefaultParagraphFont"/>
    <w:uiPriority w:val="99"/>
    <w:qFormat/>
    <w:rsid w:val="001453DC"/>
    <w:rPr>
      <w:color w:val="00B0F0"/>
      <w:u w:val="none"/>
    </w:rPr>
  </w:style>
  <w:style w:type="paragraph" w:styleId="ListBullet">
    <w:name w:val="List Bullet"/>
    <w:basedOn w:val="Normal"/>
    <w:uiPriority w:val="4"/>
    <w:qFormat/>
    <w:rsid w:val="009D76A6"/>
    <w:pPr>
      <w:ind w:left="720" w:hanging="360"/>
    </w:pPr>
  </w:style>
  <w:style w:type="paragraph" w:styleId="ListBullet2">
    <w:name w:val="List Bullet 2"/>
    <w:basedOn w:val="Normal"/>
    <w:uiPriority w:val="99"/>
    <w:semiHidden/>
    <w:unhideWhenUsed/>
    <w:rsid w:val="009D76A6"/>
    <w:pPr>
      <w:numPr>
        <w:numId w:val="17"/>
      </w:numPr>
      <w:contextualSpacing/>
    </w:pPr>
  </w:style>
  <w:style w:type="paragraph" w:styleId="ListBullet3">
    <w:name w:val="List Bullet 3"/>
    <w:basedOn w:val="Normal"/>
    <w:link w:val="ListBullet3Char"/>
    <w:uiPriority w:val="99"/>
    <w:unhideWhenUsed/>
    <w:rsid w:val="009D76A6"/>
    <w:pPr>
      <w:ind w:left="432" w:hanging="432"/>
      <w:contextualSpacing/>
    </w:pPr>
  </w:style>
  <w:style w:type="paragraph" w:styleId="Subtitle">
    <w:name w:val="Subtitle"/>
    <w:aliases w:val="Bullet list 2"/>
    <w:basedOn w:val="Normal"/>
    <w:next w:val="Normal"/>
    <w:link w:val="SubtitleChar"/>
    <w:uiPriority w:val="6"/>
    <w:qFormat/>
    <w:rsid w:val="00A747EF"/>
    <w:pPr>
      <w:ind w:left="720" w:hanging="360"/>
    </w:pPr>
    <w:rPr>
      <w:rFonts w:eastAsiaTheme="minorEastAsia" w:cs="Arial"/>
      <w:color w:val="000000" w:themeColor="text1"/>
    </w:rPr>
  </w:style>
  <w:style w:type="character" w:customStyle="1" w:styleId="SubtitleChar">
    <w:name w:val="Subtitle Char"/>
    <w:aliases w:val="Bullet list 2 Char"/>
    <w:basedOn w:val="DefaultParagraphFont"/>
    <w:link w:val="Subtitle"/>
    <w:uiPriority w:val="6"/>
    <w:rsid w:val="00FE09A7"/>
    <w:rPr>
      <w:rFonts w:ascii="Arial" w:eastAsiaTheme="minorEastAsia" w:hAnsi="Arial" w:cs="Arial"/>
      <w:color w:val="000000" w:themeColor="text1"/>
      <w:sz w:val="20"/>
      <w:szCs w:val="20"/>
    </w:rPr>
  </w:style>
  <w:style w:type="paragraph" w:customStyle="1" w:styleId="PRIQuoteBlue">
    <w:name w:val="PRI Quote Blue"/>
    <w:basedOn w:val="Quote"/>
    <w:link w:val="PRIQuoteBlueChar"/>
    <w:uiPriority w:val="8"/>
    <w:qFormat/>
    <w:rsid w:val="0057471B"/>
    <w:pPr>
      <w:spacing w:before="240" w:after="240"/>
      <w:ind w:left="0" w:right="0"/>
      <w:jc w:val="left"/>
    </w:pPr>
    <w:rPr>
      <w:i w:val="0"/>
      <w:iCs w:val="0"/>
      <w:color w:val="00B0F0"/>
      <w:sz w:val="32"/>
    </w:rPr>
  </w:style>
  <w:style w:type="character" w:customStyle="1" w:styleId="PRIQuoteBlueChar">
    <w:name w:val="PRI Quote Blue Char"/>
    <w:basedOn w:val="DefaultParagraphFont"/>
    <w:link w:val="PRIQuoteBlue"/>
    <w:uiPriority w:val="8"/>
    <w:rsid w:val="00FE09A7"/>
    <w:rPr>
      <w:rFonts w:ascii="Arial" w:eastAsia="MS PGothic" w:hAnsi="Arial" w:cs="Times New Roman"/>
      <w:color w:val="00B0F0"/>
      <w:sz w:val="32"/>
      <w:szCs w:val="20"/>
    </w:rPr>
  </w:style>
  <w:style w:type="paragraph" w:styleId="Quote">
    <w:name w:val="Quote"/>
    <w:basedOn w:val="Normal"/>
    <w:next w:val="Normal"/>
    <w:link w:val="QuoteChar"/>
    <w:uiPriority w:val="29"/>
    <w:rsid w:val="0057471B"/>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7471B"/>
    <w:rPr>
      <w:rFonts w:ascii="Arial" w:hAnsi="Arial"/>
      <w:i/>
      <w:iCs/>
      <w:color w:val="404040" w:themeColor="text1" w:themeTint="BF"/>
      <w:sz w:val="20"/>
    </w:rPr>
  </w:style>
  <w:style w:type="paragraph" w:customStyle="1" w:styleId="Bulletlist3">
    <w:name w:val="Bullet list 3"/>
    <w:basedOn w:val="ListBullet3"/>
    <w:link w:val="Bulletlist3Char"/>
    <w:uiPriority w:val="7"/>
    <w:qFormat/>
    <w:rsid w:val="00A747EF"/>
  </w:style>
  <w:style w:type="paragraph" w:customStyle="1" w:styleId="Bullestlist2">
    <w:name w:val="Bullest list 2"/>
    <w:basedOn w:val="ListBullet"/>
    <w:uiPriority w:val="7"/>
    <w:rsid w:val="00A747EF"/>
    <w:pPr>
      <w:numPr>
        <w:numId w:val="18"/>
      </w:numPr>
    </w:pPr>
  </w:style>
  <w:style w:type="table" w:styleId="TableGrid">
    <w:name w:val="Table Grid"/>
    <w:basedOn w:val="TableNormal"/>
    <w:uiPriority w:val="39"/>
    <w:rsid w:val="00184F1A"/>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ListBullet3Char">
    <w:name w:val="List Bullet 3 Char"/>
    <w:basedOn w:val="DefaultParagraphFont"/>
    <w:link w:val="ListBullet3"/>
    <w:uiPriority w:val="99"/>
    <w:rsid w:val="00A747EF"/>
    <w:rPr>
      <w:rFonts w:ascii="Arial" w:eastAsia="MS PGothic" w:hAnsi="Arial" w:cs="Times New Roman"/>
      <w:sz w:val="20"/>
      <w:szCs w:val="20"/>
    </w:rPr>
  </w:style>
  <w:style w:type="character" w:customStyle="1" w:styleId="Bulletlist3Char">
    <w:name w:val="Bullet list 3 Char"/>
    <w:basedOn w:val="ListBullet3Char"/>
    <w:link w:val="Bulletlist3"/>
    <w:uiPriority w:val="7"/>
    <w:rsid w:val="00FE09A7"/>
    <w:rPr>
      <w:rFonts w:ascii="Arial" w:eastAsia="MS PGothic" w:hAnsi="Arial" w:cs="Times New Roman"/>
      <w:sz w:val="20"/>
      <w:szCs w:val="20"/>
    </w:rPr>
  </w:style>
  <w:style w:type="table" w:styleId="GridTable2-Accent5">
    <w:name w:val="Grid Table 2 Accent 5"/>
    <w:basedOn w:val="TableNormal"/>
    <w:uiPriority w:val="47"/>
    <w:rsid w:val="00184F1A"/>
    <w:pPr>
      <w:spacing w:after="0" w:line="240" w:lineRule="auto"/>
    </w:pPr>
    <w:tblPr>
      <w:tblStyleRowBandSize w:val="1"/>
      <w:tblStyleColBandSize w:val="1"/>
      <w:tblBorders>
        <w:top w:val="single" w:sz="2" w:space="0" w:color="9CC2E5" w:themeColor="accent5" w:themeTint="99"/>
        <w:bottom w:val="single" w:sz="2" w:space="0" w:color="9CC2E5" w:themeColor="accent5" w:themeTint="99"/>
        <w:insideH w:val="single" w:sz="2" w:space="0" w:color="9CC2E5" w:themeColor="accent5" w:themeTint="99"/>
        <w:insideV w:val="single" w:sz="2" w:space="0" w:color="9CC2E5" w:themeColor="accent5" w:themeTint="99"/>
      </w:tblBorders>
    </w:tblPr>
    <w:tblStylePr w:type="firstRow">
      <w:rPr>
        <w:b/>
        <w:bCs/>
      </w:rPr>
      <w:tblPr/>
      <w:tcPr>
        <w:tcBorders>
          <w:top w:val="nil"/>
          <w:bottom w:val="single" w:sz="12" w:space="0" w:color="9CC2E5" w:themeColor="accent5" w:themeTint="99"/>
          <w:insideH w:val="nil"/>
          <w:insideV w:val="nil"/>
        </w:tcBorders>
        <w:shd w:val="clear" w:color="auto" w:fill="FFFFFF" w:themeFill="background1"/>
      </w:tcPr>
    </w:tblStylePr>
    <w:tblStylePr w:type="lastRow">
      <w:rPr>
        <w:b/>
        <w:bCs/>
      </w:rPr>
      <w:tblPr/>
      <w:tcPr>
        <w:tcBorders>
          <w:top w:val="double" w:sz="2" w:space="0" w:color="9CC2E5" w:themeColor="accent5" w:themeTint="99"/>
          <w:bottom w:val="nil"/>
          <w:insideH w:val="nil"/>
          <w:insideV w:val="nil"/>
        </w:tcBorders>
        <w:shd w:val="clear" w:color="auto" w:fill="FFFFFF" w:themeFill="background1"/>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character" w:customStyle="1" w:styleId="UnresolvedMention1">
    <w:name w:val="Unresolved Mention1"/>
    <w:basedOn w:val="DefaultParagraphFont"/>
    <w:uiPriority w:val="99"/>
    <w:unhideWhenUsed/>
    <w:rsid w:val="00743B12"/>
    <w:rPr>
      <w:color w:val="808080"/>
      <w:shd w:val="clear" w:color="auto" w:fill="E6E6E6"/>
    </w:rPr>
  </w:style>
  <w:style w:type="paragraph" w:customStyle="1" w:styleId="Bullet1">
    <w:name w:val="Bullet 1"/>
    <w:basedOn w:val="Normal"/>
    <w:rsid w:val="00743B12"/>
    <w:pPr>
      <w:spacing w:before="60" w:line="240" w:lineRule="auto"/>
      <w:ind w:left="720" w:hanging="360"/>
    </w:pPr>
    <w:rPr>
      <w:rFonts w:ascii="Times New Roman" w:eastAsia="Times New Roman" w:hAnsi="Times New Roman"/>
      <w:sz w:val="24"/>
      <w:szCs w:val="24"/>
      <w:lang w:val="en-AU"/>
    </w:rPr>
  </w:style>
  <w:style w:type="paragraph" w:styleId="CommentText">
    <w:name w:val="annotation text"/>
    <w:basedOn w:val="Normal"/>
    <w:link w:val="CommentTextChar"/>
    <w:uiPriority w:val="99"/>
    <w:unhideWhenUsed/>
    <w:rsid w:val="00D0664E"/>
    <w:pPr>
      <w:spacing w:line="240" w:lineRule="auto"/>
    </w:pPr>
    <w:rPr>
      <w:rFonts w:ascii="Times New Roman" w:eastAsia="Times New Roman" w:hAnsi="Times New Roman"/>
    </w:rPr>
  </w:style>
  <w:style w:type="character" w:customStyle="1" w:styleId="CommentTextChar">
    <w:name w:val="Comment Text Char"/>
    <w:basedOn w:val="DefaultParagraphFont"/>
    <w:link w:val="CommentText"/>
    <w:uiPriority w:val="99"/>
    <w:rsid w:val="00D0664E"/>
    <w:rPr>
      <w:rFonts w:ascii="Times New Roman" w:eastAsia="Times New Roman" w:hAnsi="Times New Roman" w:cs="Times New Roman"/>
      <w:sz w:val="20"/>
      <w:szCs w:val="20"/>
    </w:rPr>
  </w:style>
  <w:style w:type="paragraph" w:customStyle="1" w:styleId="paragraph">
    <w:name w:val="paragraph"/>
    <w:basedOn w:val="Normal"/>
    <w:rsid w:val="00743B12"/>
    <w:pPr>
      <w:spacing w:before="100" w:beforeAutospacing="1" w:after="100" w:afterAutospacing="1" w:line="240" w:lineRule="auto"/>
    </w:pPr>
    <w:rPr>
      <w:rFonts w:ascii="Times New Roman" w:eastAsia="Times New Roman" w:hAnsi="Times New Roman"/>
      <w:sz w:val="24"/>
      <w:szCs w:val="24"/>
      <w:lang w:val="en-AU"/>
    </w:rPr>
  </w:style>
  <w:style w:type="character" w:customStyle="1" w:styleId="normaltextrun">
    <w:name w:val="normaltextrun"/>
    <w:basedOn w:val="DefaultParagraphFont"/>
    <w:rsid w:val="00743B12"/>
  </w:style>
  <w:style w:type="character" w:styleId="Strong">
    <w:name w:val="Strong"/>
    <w:basedOn w:val="DefaultParagraphFont"/>
    <w:uiPriority w:val="9"/>
    <w:qFormat/>
    <w:rsid w:val="00D77F40"/>
    <w:rPr>
      <w:b/>
      <w:bCs/>
    </w:rPr>
  </w:style>
  <w:style w:type="paragraph" w:styleId="NormalWeb">
    <w:name w:val="Normal (Web)"/>
    <w:basedOn w:val="Normal"/>
    <w:uiPriority w:val="99"/>
    <w:unhideWhenUsed/>
    <w:rsid w:val="00D75F76"/>
    <w:pPr>
      <w:spacing w:before="100" w:beforeAutospacing="1" w:after="100" w:afterAutospacing="1"/>
    </w:pPr>
    <w:rPr>
      <w:rFonts w:ascii="Times" w:hAnsi="Times"/>
    </w:rPr>
  </w:style>
  <w:style w:type="table" w:customStyle="1" w:styleId="PRITable2">
    <w:name w:val="PRI Table 2"/>
    <w:basedOn w:val="TableNormal"/>
    <w:uiPriority w:val="99"/>
    <w:rsid w:val="00D75F76"/>
    <w:pPr>
      <w:spacing w:after="0" w:line="312" w:lineRule="auto"/>
      <w:ind w:left="170" w:right="170" w:hanging="357"/>
    </w:pPr>
    <w:rPr>
      <w:rFonts w:ascii="Arial" w:eastAsia="MS PGothic" w:hAnsi="Arial" w:cs="Times New Roman"/>
      <w:sz w:val="20"/>
      <w:szCs w:val="20"/>
    </w:rPr>
    <w:tblPr>
      <w:tblBorders>
        <w:top w:val="single" w:sz="4" w:space="0" w:color="808080"/>
        <w:left w:val="single" w:sz="4" w:space="0" w:color="808080"/>
        <w:bottom w:val="single" w:sz="4" w:space="0" w:color="808080"/>
        <w:right w:val="single" w:sz="4" w:space="0" w:color="808080"/>
        <w:insideH w:val="single" w:sz="4" w:space="0" w:color="808080"/>
        <w:insideV w:val="single" w:sz="4" w:space="0" w:color="808080"/>
      </w:tblBorders>
      <w:tblCellMar>
        <w:top w:w="113" w:type="dxa"/>
        <w:left w:w="0" w:type="dxa"/>
        <w:bottom w:w="113" w:type="dxa"/>
        <w:right w:w="0" w:type="dxa"/>
      </w:tblCellMar>
    </w:tblPr>
    <w:tcPr>
      <w:tcMar>
        <w:top w:w="57" w:type="dxa"/>
        <w:bottom w:w="57" w:type="dxa"/>
      </w:tcMar>
    </w:tcPr>
    <w:tblStylePr w:type="firstRow">
      <w:pPr>
        <w:wordWrap/>
        <w:spacing w:beforeLines="0" w:beforeAutospacing="0" w:afterLines="0" w:afterAutospacing="0"/>
        <w:ind w:leftChars="0" w:left="170" w:rightChars="0" w:right="170"/>
        <w:jc w:val="left"/>
      </w:pPr>
      <w:rPr>
        <w:rFonts w:ascii="Arial" w:hAnsi="Arial"/>
        <w:b/>
        <w:bCs/>
        <w:i w:val="0"/>
        <w:iCs w:val="0"/>
        <w:caps w:val="0"/>
        <w:smallCaps w:val="0"/>
        <w:strike w:val="0"/>
        <w:dstrike w:val="0"/>
        <w:vanish w:val="0"/>
        <w:color w:val="FFFFFF" w:themeColor="background1"/>
        <w:kern w:val="0"/>
        <w:sz w:val="24"/>
        <w:szCs w:val="24"/>
        <w:vertAlign w:val="baseline"/>
      </w:rPr>
      <w:tblPr/>
      <w:tcPr>
        <w:tcBorders>
          <w:top w:val="single" w:sz="4" w:space="0" w:color="808080"/>
          <w:left w:val="single" w:sz="4" w:space="0" w:color="808080"/>
          <w:bottom w:val="single" w:sz="4" w:space="0" w:color="808080"/>
          <w:right w:val="single" w:sz="4" w:space="0" w:color="808080"/>
          <w:insideH w:val="single" w:sz="4" w:space="0" w:color="808080"/>
          <w:insideV w:val="single" w:sz="4" w:space="0" w:color="FFFFFF"/>
        </w:tcBorders>
        <w:shd w:val="clear" w:color="auto" w:fill="1875C1"/>
      </w:tcPr>
    </w:tblStylePr>
    <w:tblStylePr w:type="firstCol">
      <w:rPr>
        <w:rFonts w:ascii="Arial" w:hAnsi="Arial"/>
        <w:b w:val="0"/>
        <w:i w:val="0"/>
        <w:sz w:val="20"/>
      </w:rPr>
    </w:tblStylePr>
  </w:style>
  <w:style w:type="paragraph" w:styleId="EndnoteText">
    <w:name w:val="endnote text"/>
    <w:basedOn w:val="Normal"/>
    <w:link w:val="EndnoteTextChar"/>
    <w:uiPriority w:val="99"/>
    <w:semiHidden/>
    <w:unhideWhenUsed/>
    <w:rsid w:val="00E83508"/>
    <w:pPr>
      <w:spacing w:line="240" w:lineRule="auto"/>
    </w:pPr>
  </w:style>
  <w:style w:type="character" w:customStyle="1" w:styleId="EndnoteTextChar">
    <w:name w:val="Endnote Text Char"/>
    <w:basedOn w:val="DefaultParagraphFont"/>
    <w:link w:val="EndnoteText"/>
    <w:uiPriority w:val="99"/>
    <w:semiHidden/>
    <w:rsid w:val="00E83508"/>
    <w:rPr>
      <w:rFonts w:ascii="Arial" w:eastAsia="MS PGothic" w:hAnsi="Arial" w:cs="Times New Roman"/>
      <w:sz w:val="20"/>
      <w:szCs w:val="20"/>
    </w:rPr>
  </w:style>
  <w:style w:type="character" w:styleId="EndnoteReference">
    <w:name w:val="endnote reference"/>
    <w:basedOn w:val="DefaultParagraphFont"/>
    <w:uiPriority w:val="99"/>
    <w:semiHidden/>
    <w:unhideWhenUsed/>
    <w:rsid w:val="00E83508"/>
    <w:rPr>
      <w:vertAlign w:val="superscript"/>
    </w:rPr>
  </w:style>
  <w:style w:type="paragraph" w:styleId="FootnoteText">
    <w:name w:val="footnote text"/>
    <w:basedOn w:val="Normal"/>
    <w:link w:val="FootnoteTextChar"/>
    <w:uiPriority w:val="99"/>
    <w:unhideWhenUsed/>
    <w:rsid w:val="00E83508"/>
    <w:pPr>
      <w:spacing w:line="240" w:lineRule="auto"/>
    </w:pPr>
    <w:rPr>
      <w:color w:val="767171" w:themeColor="background2" w:themeShade="80"/>
      <w:sz w:val="16"/>
    </w:rPr>
  </w:style>
  <w:style w:type="character" w:customStyle="1" w:styleId="FootnoteTextChar">
    <w:name w:val="Footnote Text Char"/>
    <w:basedOn w:val="DefaultParagraphFont"/>
    <w:link w:val="FootnoteText"/>
    <w:uiPriority w:val="99"/>
    <w:rsid w:val="00E83508"/>
    <w:rPr>
      <w:rFonts w:ascii="Arial" w:eastAsia="MS PGothic" w:hAnsi="Arial" w:cs="Times New Roman"/>
      <w:color w:val="767171" w:themeColor="background2" w:themeShade="80"/>
      <w:sz w:val="16"/>
      <w:szCs w:val="20"/>
    </w:rPr>
  </w:style>
  <w:style w:type="character" w:styleId="FootnoteReference">
    <w:name w:val="footnote reference"/>
    <w:basedOn w:val="DefaultParagraphFont"/>
    <w:uiPriority w:val="99"/>
    <w:semiHidden/>
    <w:unhideWhenUsed/>
    <w:rsid w:val="00E83508"/>
    <w:rPr>
      <w:vertAlign w:val="superscript"/>
    </w:rPr>
  </w:style>
  <w:style w:type="paragraph" w:customStyle="1" w:styleId="Footnotes">
    <w:name w:val="Footnotes"/>
    <w:basedOn w:val="FootnoteText"/>
    <w:next w:val="FootnoteText"/>
    <w:link w:val="FootnotesChar"/>
    <w:uiPriority w:val="5"/>
    <w:qFormat/>
    <w:rsid w:val="00AC0A51"/>
    <w:pPr>
      <w:widowControl w:val="0"/>
      <w:autoSpaceDE w:val="0"/>
      <w:autoSpaceDN w:val="0"/>
      <w:adjustRightInd w:val="0"/>
      <w:contextualSpacing/>
    </w:pPr>
  </w:style>
  <w:style w:type="character" w:customStyle="1" w:styleId="FootnotesChar">
    <w:name w:val="Footnotes Char"/>
    <w:basedOn w:val="FootnoteTextChar"/>
    <w:link w:val="Footnotes"/>
    <w:uiPriority w:val="5"/>
    <w:rsid w:val="00AC0A51"/>
    <w:rPr>
      <w:rFonts w:ascii="Arial" w:eastAsia="MS PGothic" w:hAnsi="Arial" w:cs="Times New Roman"/>
      <w:color w:val="767171" w:themeColor="background2" w:themeShade="80"/>
      <w:sz w:val="16"/>
      <w:szCs w:val="20"/>
    </w:rPr>
  </w:style>
  <w:style w:type="character" w:customStyle="1" w:styleId="eop">
    <w:name w:val="eop"/>
    <w:basedOn w:val="DefaultParagraphFont"/>
    <w:rsid w:val="00F573C1"/>
  </w:style>
  <w:style w:type="character" w:styleId="CommentReference">
    <w:name w:val="annotation reference"/>
    <w:basedOn w:val="DefaultParagraphFont"/>
    <w:uiPriority w:val="99"/>
    <w:semiHidden/>
    <w:unhideWhenUsed/>
    <w:rsid w:val="00F573C1"/>
    <w:rPr>
      <w:sz w:val="16"/>
      <w:szCs w:val="16"/>
    </w:rPr>
  </w:style>
  <w:style w:type="paragraph" w:customStyle="1" w:styleId="2Body">
    <w:name w:val="2 Body"/>
    <w:basedOn w:val="Normal"/>
    <w:uiPriority w:val="99"/>
    <w:rsid w:val="00AF407C"/>
    <w:pPr>
      <w:suppressAutoHyphens/>
      <w:autoSpaceDE w:val="0"/>
      <w:autoSpaceDN w:val="0"/>
      <w:adjustRightInd w:val="0"/>
      <w:spacing w:line="288" w:lineRule="auto"/>
      <w:textAlignment w:val="center"/>
    </w:pPr>
    <w:rPr>
      <w:rFonts w:ascii="Alright Sans Regular" w:eastAsiaTheme="minorHAnsi" w:hAnsi="Alright Sans Regular" w:cs="Alright Sans Regular"/>
      <w:color w:val="000000"/>
      <w:sz w:val="18"/>
      <w:szCs w:val="18"/>
    </w:rPr>
  </w:style>
  <w:style w:type="table" w:styleId="GridTable4-Accent5">
    <w:name w:val="Grid Table 4 Accent 5"/>
    <w:basedOn w:val="TableNormal"/>
    <w:uiPriority w:val="49"/>
    <w:rsid w:val="001F1948"/>
    <w:pPr>
      <w:spacing w:after="0" w:line="240" w:lineRule="auto"/>
    </w:pPr>
    <w:tblPr>
      <w:tblStyleRowBandSize w:val="1"/>
      <w:tblStyleColBandSize w:val="1"/>
      <w:tblBorders>
        <w:top w:val="single" w:sz="4" w:space="0" w:color="9CC2E5" w:themeColor="accent5" w:themeTint="99"/>
        <w:left w:val="single" w:sz="4" w:space="0" w:color="9CC2E5" w:themeColor="accent5" w:themeTint="99"/>
        <w:bottom w:val="single" w:sz="4" w:space="0" w:color="9CC2E5" w:themeColor="accent5" w:themeTint="99"/>
        <w:right w:val="single" w:sz="4" w:space="0" w:color="9CC2E5" w:themeColor="accent5" w:themeTint="99"/>
        <w:insideH w:val="single" w:sz="4" w:space="0" w:color="9CC2E5" w:themeColor="accent5" w:themeTint="99"/>
        <w:insideV w:val="single" w:sz="4" w:space="0" w:color="9CC2E5" w:themeColor="accent5" w:themeTint="99"/>
      </w:tblBorders>
    </w:tblPr>
    <w:tblStylePr w:type="firstRow">
      <w:rPr>
        <w:b/>
        <w:bCs/>
        <w:color w:val="FFFFFF" w:themeColor="background1"/>
      </w:rPr>
      <w:tblPr/>
      <w:tcPr>
        <w:tcBorders>
          <w:top w:val="single" w:sz="4" w:space="0" w:color="5B9BD5" w:themeColor="accent5"/>
          <w:left w:val="single" w:sz="4" w:space="0" w:color="5B9BD5" w:themeColor="accent5"/>
          <w:bottom w:val="single" w:sz="4" w:space="0" w:color="5B9BD5" w:themeColor="accent5"/>
          <w:right w:val="single" w:sz="4" w:space="0" w:color="5B9BD5" w:themeColor="accent5"/>
          <w:insideH w:val="nil"/>
          <w:insideV w:val="nil"/>
        </w:tcBorders>
        <w:shd w:val="clear" w:color="auto" w:fill="5B9BD5" w:themeFill="accent5"/>
      </w:tcPr>
    </w:tblStylePr>
    <w:tblStylePr w:type="lastRow">
      <w:rPr>
        <w:b/>
        <w:bCs/>
      </w:rPr>
      <w:tblPr/>
      <w:tcPr>
        <w:tcBorders>
          <w:top w:val="double" w:sz="4" w:space="0" w:color="5B9BD5" w:themeColor="accent5"/>
        </w:tcBorders>
      </w:tcPr>
    </w:tblStylePr>
    <w:tblStylePr w:type="firstCol">
      <w:rPr>
        <w:b/>
        <w:bCs/>
      </w:rPr>
    </w:tblStylePr>
    <w:tblStylePr w:type="lastCol">
      <w:rPr>
        <w:b/>
        <w:bCs/>
      </w:rPr>
    </w:tblStylePr>
    <w:tblStylePr w:type="band1Vert">
      <w:tblPr/>
      <w:tcPr>
        <w:shd w:val="clear" w:color="auto" w:fill="DEEAF6" w:themeFill="accent5" w:themeFillTint="33"/>
      </w:tcPr>
    </w:tblStylePr>
    <w:tblStylePr w:type="band1Horz">
      <w:tblPr/>
      <w:tcPr>
        <w:shd w:val="clear" w:color="auto" w:fill="DEEAF6" w:themeFill="accent5" w:themeFillTint="33"/>
      </w:tcPr>
    </w:tblStylePr>
  </w:style>
  <w:style w:type="paragraph" w:styleId="CommentSubject">
    <w:name w:val="annotation subject"/>
    <w:basedOn w:val="CommentText"/>
    <w:next w:val="CommentText"/>
    <w:link w:val="CommentSubjectChar"/>
    <w:uiPriority w:val="99"/>
    <w:semiHidden/>
    <w:unhideWhenUsed/>
    <w:rsid w:val="001F1948"/>
    <w:rPr>
      <w:rFonts w:ascii="Arial" w:eastAsia="MS PGothic" w:hAnsi="Arial"/>
      <w:b/>
      <w:bCs/>
    </w:rPr>
  </w:style>
  <w:style w:type="character" w:customStyle="1" w:styleId="CommentSubjectChar">
    <w:name w:val="Comment Subject Char"/>
    <w:basedOn w:val="CommentTextChar"/>
    <w:link w:val="CommentSubject"/>
    <w:uiPriority w:val="99"/>
    <w:semiHidden/>
    <w:rsid w:val="001F1948"/>
    <w:rPr>
      <w:rFonts w:ascii="Arial" w:eastAsia="MS PGothic" w:hAnsi="Arial" w:cs="Times New Roman"/>
      <w:b/>
      <w:bCs/>
      <w:sz w:val="20"/>
      <w:szCs w:val="20"/>
      <w:lang w:val="en-AU"/>
    </w:rPr>
  </w:style>
  <w:style w:type="paragraph" w:styleId="Revision">
    <w:name w:val="Revision"/>
    <w:hidden/>
    <w:uiPriority w:val="99"/>
    <w:semiHidden/>
    <w:rsid w:val="0075786B"/>
    <w:pPr>
      <w:spacing w:after="0" w:line="240" w:lineRule="auto"/>
    </w:pPr>
    <w:rPr>
      <w:rFonts w:ascii="Arial" w:eastAsia="MS PGothic" w:hAnsi="Arial" w:cs="Times New Roman"/>
      <w:sz w:val="20"/>
      <w:szCs w:val="20"/>
    </w:rPr>
  </w:style>
  <w:style w:type="table" w:styleId="GridTable4-Accent1">
    <w:name w:val="Grid Table 4 Accent 1"/>
    <w:basedOn w:val="TableNormal"/>
    <w:uiPriority w:val="49"/>
    <w:rsid w:val="002F44C7"/>
    <w:pPr>
      <w:spacing w:after="0" w:line="240" w:lineRule="auto"/>
    </w:pPr>
    <w:tblPr>
      <w:tblStyleRowBandSize w:val="1"/>
      <w:tblStyleColBandSize w:val="1"/>
      <w:tblBorders>
        <w:top w:val="single" w:sz="4" w:space="0" w:color="8EAADB" w:themeColor="accent1" w:themeTint="99"/>
        <w:left w:val="single" w:sz="4" w:space="0" w:color="8EAADB" w:themeColor="accent1" w:themeTint="99"/>
        <w:bottom w:val="single" w:sz="4" w:space="0" w:color="8EAADB" w:themeColor="accent1" w:themeTint="99"/>
        <w:right w:val="single" w:sz="4" w:space="0" w:color="8EAADB" w:themeColor="accent1" w:themeTint="99"/>
        <w:insideH w:val="single" w:sz="4" w:space="0" w:color="8EAADB" w:themeColor="accent1" w:themeTint="99"/>
        <w:insideV w:val="single" w:sz="4" w:space="0" w:color="8EAADB" w:themeColor="accent1" w:themeTint="99"/>
      </w:tblBorders>
    </w:tblPr>
    <w:tblStylePr w:type="firstRow">
      <w:rPr>
        <w:b/>
        <w:bCs/>
        <w:color w:val="FFFFFF" w:themeColor="background1"/>
      </w:rPr>
      <w:tblPr/>
      <w:tcPr>
        <w:tcBorders>
          <w:top w:val="single" w:sz="4" w:space="0" w:color="4472C4" w:themeColor="accent1"/>
          <w:left w:val="single" w:sz="4" w:space="0" w:color="4472C4" w:themeColor="accent1"/>
          <w:bottom w:val="single" w:sz="4" w:space="0" w:color="4472C4" w:themeColor="accent1"/>
          <w:right w:val="single" w:sz="4" w:space="0" w:color="4472C4" w:themeColor="accent1"/>
          <w:insideH w:val="nil"/>
          <w:insideV w:val="nil"/>
        </w:tcBorders>
        <w:shd w:val="clear" w:color="auto" w:fill="4472C4" w:themeFill="accent1"/>
      </w:tcPr>
    </w:tblStylePr>
    <w:tblStylePr w:type="lastRow">
      <w:rPr>
        <w:b/>
        <w:bCs/>
      </w:rPr>
      <w:tblPr/>
      <w:tcPr>
        <w:tcBorders>
          <w:top w:val="double" w:sz="4" w:space="0" w:color="4472C4" w:themeColor="accent1"/>
        </w:tcBorders>
      </w:tcPr>
    </w:tblStylePr>
    <w:tblStylePr w:type="firstCol">
      <w:rPr>
        <w:b/>
        <w:bCs/>
      </w:rPr>
    </w:tblStylePr>
    <w:tblStylePr w:type="lastCol">
      <w:rPr>
        <w:b/>
        <w:bCs/>
      </w:rPr>
    </w:tblStylePr>
    <w:tblStylePr w:type="band1Vert">
      <w:tblPr/>
      <w:tcPr>
        <w:shd w:val="clear" w:color="auto" w:fill="D9E2F3" w:themeFill="accent1" w:themeFillTint="33"/>
      </w:tcPr>
    </w:tblStylePr>
    <w:tblStylePr w:type="band1Horz">
      <w:tblPr/>
      <w:tcPr>
        <w:shd w:val="clear" w:color="auto" w:fill="D9E2F3" w:themeFill="accent1" w:themeFillTint="33"/>
      </w:tcPr>
    </w:tblStylePr>
  </w:style>
  <w:style w:type="character" w:styleId="FollowedHyperlink">
    <w:name w:val="FollowedHyperlink"/>
    <w:basedOn w:val="DefaultParagraphFont"/>
    <w:uiPriority w:val="99"/>
    <w:semiHidden/>
    <w:unhideWhenUsed/>
    <w:rsid w:val="00A72B86"/>
    <w:rPr>
      <w:color w:val="954F72" w:themeColor="followedHyperlink"/>
      <w:u w:val="single"/>
    </w:rPr>
  </w:style>
  <w:style w:type="character" w:customStyle="1" w:styleId="Mention1">
    <w:name w:val="Mention1"/>
    <w:basedOn w:val="DefaultParagraphFont"/>
    <w:uiPriority w:val="99"/>
    <w:unhideWhenUsed/>
    <w:rsid w:val="007C41D6"/>
    <w:rPr>
      <w:color w:val="2B579A"/>
      <w:shd w:val="clear" w:color="auto" w:fill="E1DFDD"/>
    </w:rPr>
  </w:style>
  <w:style w:type="paragraph" w:customStyle="1" w:styleId="Indicatorsubsection">
    <w:name w:val="Indicator subsection"/>
    <w:basedOn w:val="Heading2"/>
    <w:uiPriority w:val="5"/>
    <w:qFormat/>
    <w:rsid w:val="003F337B"/>
    <w:pPr>
      <w:spacing w:before="0" w:after="100" w:afterAutospacing="1"/>
      <w:jc w:val="center"/>
    </w:pPr>
    <w:rPr>
      <w:rFonts w:eastAsia="Times New Roman" w:cs="Arial"/>
      <w:bCs/>
      <w:caps w:val="0"/>
      <w:color w:val="000000" w:themeColor="text1"/>
      <w:sz w:val="22"/>
      <w:szCs w:val="22"/>
      <w:lang w:val="en-US" w:eastAsia="en-GB"/>
    </w:rPr>
  </w:style>
  <w:style w:type="paragraph" w:styleId="TOC4">
    <w:name w:val="toc 4"/>
    <w:basedOn w:val="Normal"/>
    <w:next w:val="Normal"/>
    <w:autoRedefine/>
    <w:uiPriority w:val="39"/>
    <w:unhideWhenUsed/>
    <w:rsid w:val="002860A1"/>
    <w:pPr>
      <w:spacing w:after="100"/>
      <w:ind w:left="600"/>
    </w:pPr>
  </w:style>
  <w:style w:type="table" w:styleId="PlainTable4">
    <w:name w:val="Plain Table 4"/>
    <w:basedOn w:val="TableNormal"/>
    <w:uiPriority w:val="44"/>
    <w:rsid w:val="00DF381B"/>
    <w:pPr>
      <w:spacing w:after="0" w:line="240" w:lineRule="auto"/>
    </w:pPr>
    <w:tblPr>
      <w:tblStyleRowBandSize w:val="1"/>
      <w:tblStyleColBandSize w:val="1"/>
    </w:tblPr>
    <w:tblStylePr w:type="firstRow">
      <w:rPr>
        <w:b/>
        <w:bCs/>
      </w:rPr>
    </w:tblStylePr>
    <w:tblStylePr w:type="lastRow">
      <w:rPr>
        <w:b/>
        <w:bCs/>
      </w:rPr>
    </w:tblStylePr>
    <w:tblStylePr w:type="firstCol">
      <w:rPr>
        <w:b/>
        <w:bCs/>
      </w:rPr>
    </w:tblStylePr>
    <w:tblStylePr w:type="lastCol">
      <w:rPr>
        <w:b/>
        <w:bCs/>
      </w:rPr>
    </w:tblStylePr>
    <w:tblStylePr w:type="band1Vert">
      <w:tblPr/>
      <w:tcPr>
        <w:shd w:val="clear" w:color="auto" w:fill="F2F2F2" w:themeFill="background1" w:themeFillShade="F2"/>
      </w:tcPr>
    </w:tblStylePr>
    <w:tblStylePr w:type="band1Horz">
      <w:tblPr/>
      <w:tcPr>
        <w:shd w:val="clear" w:color="auto" w:fill="F2F2F2" w:themeFill="background1" w:themeFillShade="F2"/>
      </w:tcPr>
    </w:tblStylePr>
  </w:style>
  <w:style w:type="character" w:customStyle="1" w:styleId="markedcontent">
    <w:name w:val="markedcontent"/>
    <w:basedOn w:val="DefaultParagraphFont"/>
    <w:rsid w:val="00D0065D"/>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hyperlink" Target="https://www.unpri.org/reporting-definitions" TargetMode="External"/><Relationship Id="rId21" Type="http://schemas.openxmlformats.org/officeDocument/2006/relationships/hyperlink" Target="https://www.unpri.org/reporting-definitions" TargetMode="External"/><Relationship Id="rId42" Type="http://schemas.openxmlformats.org/officeDocument/2006/relationships/hyperlink" Target="https://www.unpri.org/reporting-and-assessment/reporting-framework-glossary/6937.article" TargetMode="External"/><Relationship Id="rId47" Type="http://schemas.openxmlformats.org/officeDocument/2006/relationships/hyperlink" Target="https://www.unpri.org/reporting-definitions" TargetMode="External"/><Relationship Id="rId63" Type="http://schemas.openxmlformats.org/officeDocument/2006/relationships/hyperlink" Target="https://www.unpri.org/reporting-and-assessment/reporting-framework-glossary/6937.article" TargetMode="External"/><Relationship Id="rId68" Type="http://schemas.openxmlformats.org/officeDocument/2006/relationships/hyperlink" Target="https://www.unpri.org/reporting-definitions" TargetMode="External"/><Relationship Id="rId84" Type="http://schemas.openxmlformats.org/officeDocument/2006/relationships/hyperlink" Target="https://toolkit.cdcgroup.com/investment-cycle/cdc-guidance/esg-action-plan/" TargetMode="External"/><Relationship Id="rId89" Type="http://schemas.openxmlformats.org/officeDocument/2006/relationships/hyperlink" Target="https://www.unpri.org/reporting-definitions" TargetMode="External"/><Relationship Id="rId16" Type="http://schemas.openxmlformats.org/officeDocument/2006/relationships/hyperlink" Target="https://www.unpri.org/reporting-definitions" TargetMode="External"/><Relationship Id="rId107" Type="http://schemas.openxmlformats.org/officeDocument/2006/relationships/fontTable" Target="fontTable.xml"/><Relationship Id="rId11" Type="http://schemas.openxmlformats.org/officeDocument/2006/relationships/image" Target="media/image1.png"/><Relationship Id="rId32" Type="http://schemas.openxmlformats.org/officeDocument/2006/relationships/hyperlink" Target="https://gresb.com/" TargetMode="External"/><Relationship Id="rId37" Type="http://schemas.openxmlformats.org/officeDocument/2006/relationships/hyperlink" Target="https://www.unpri.org/using-sasb-to-implement-pri-monitoring-and-disclosure-resources-for-private-equity/4904.article" TargetMode="External"/><Relationship Id="rId53" Type="http://schemas.openxmlformats.org/officeDocument/2006/relationships/hyperlink" Target="https://www.unpri.org/reporting-definitions" TargetMode="External"/><Relationship Id="rId58" Type="http://schemas.openxmlformats.org/officeDocument/2006/relationships/hyperlink" Target="https://www.unpri.org/reporting-definitions" TargetMode="External"/><Relationship Id="rId74" Type="http://schemas.openxmlformats.org/officeDocument/2006/relationships/hyperlink" Target="https://www.unpri.org/reporting-definitions" TargetMode="External"/><Relationship Id="rId79" Type="http://schemas.openxmlformats.org/officeDocument/2006/relationships/hyperlink" Target="https://www.unpri.org/infrastructure/primer-on-responsible-investment-in-infrastructure-/2700.article" TargetMode="External"/><Relationship Id="rId102" Type="http://schemas.openxmlformats.org/officeDocument/2006/relationships/hyperlink" Target="https://www.gresb.com/nl-en/" TargetMode="External"/><Relationship Id="rId5" Type="http://schemas.openxmlformats.org/officeDocument/2006/relationships/numbering" Target="numbering.xml"/><Relationship Id="rId90" Type="http://schemas.openxmlformats.org/officeDocument/2006/relationships/hyperlink" Target="https://www.unpri.org/reporting-definitions" TargetMode="External"/><Relationship Id="rId95" Type="http://schemas.openxmlformats.org/officeDocument/2006/relationships/hyperlink" Target="https://www.unpri.org/pri-blog/laying-the-foundations-for-sustainable-infrastructure-investing/4940.article" TargetMode="External"/><Relationship Id="rId22" Type="http://schemas.openxmlformats.org/officeDocument/2006/relationships/hyperlink" Target="https://www.unpri.org/reporting-definitions" TargetMode="External"/><Relationship Id="rId27" Type="http://schemas.openxmlformats.org/officeDocument/2006/relationships/hyperlink" Target="https://www.unpri.org/reporting-definitions" TargetMode="External"/><Relationship Id="rId43" Type="http://schemas.openxmlformats.org/officeDocument/2006/relationships/hyperlink" Target="https://www.unpri.org/infrastructure/primer-on-responsible-investment-in-infrastructure-/2700.article" TargetMode="External"/><Relationship Id="rId48" Type="http://schemas.openxmlformats.org/officeDocument/2006/relationships/hyperlink" Target="https://www.unpri.org/reporting-definitions" TargetMode="External"/><Relationship Id="rId64" Type="http://schemas.openxmlformats.org/officeDocument/2006/relationships/hyperlink" Target="https://www.unpri.org/reporting-and-assessment/reporting-framework-glossary/6937.article" TargetMode="External"/><Relationship Id="rId69" Type="http://schemas.openxmlformats.org/officeDocument/2006/relationships/hyperlink" Target="https://www.unpri.org/infrastructure/primer-on-responsible-investment-in-infrastructure-/2700.article" TargetMode="External"/><Relationship Id="rId80" Type="http://schemas.openxmlformats.org/officeDocument/2006/relationships/hyperlink" Target="https://www.unpri.org/reporting-definitions" TargetMode="External"/><Relationship Id="rId85" Type="http://schemas.openxmlformats.org/officeDocument/2006/relationships/hyperlink" Target="https://www.unpri.org/reporting-definitions" TargetMode="External"/><Relationship Id="rId12" Type="http://schemas.openxmlformats.org/officeDocument/2006/relationships/image" Target="media/image2.png"/><Relationship Id="rId17" Type="http://schemas.openxmlformats.org/officeDocument/2006/relationships/hyperlink" Target="https://www.unpri.org/reporting-and-assessment/reporting-framework-glossary/6937.article" TargetMode="External"/><Relationship Id="rId33" Type="http://schemas.openxmlformats.org/officeDocument/2006/relationships/hyperlink" Target="https://www.ifc.org/wps/wcm/connect/Topics_Ext_Content/IFC_External_Corporate_Site/Sustainability-At-IFC/Policies-Standards/Performance-Standards" TargetMode="External"/><Relationship Id="rId38" Type="http://schemas.openxmlformats.org/officeDocument/2006/relationships/hyperlink" Target="https://www.unpri.org/reporting-definitions" TargetMode="External"/><Relationship Id="rId59" Type="http://schemas.openxmlformats.org/officeDocument/2006/relationships/hyperlink" Target="https://www.unpri.org/reporting-and-assessment/reporting-framework-glossary/6937.article" TargetMode="External"/><Relationship Id="rId103" Type="http://schemas.openxmlformats.org/officeDocument/2006/relationships/hyperlink" Target="https://ilpa.org/ilpa_esg_roadmap/esg_data_convergence_project/" TargetMode="External"/><Relationship Id="rId108" Type="http://schemas.openxmlformats.org/officeDocument/2006/relationships/theme" Target="theme/theme1.xml"/><Relationship Id="rId20" Type="http://schemas.openxmlformats.org/officeDocument/2006/relationships/hyperlink" Target="https://www.unpri.org/an-introduction-to-responsible-investment/an-introduction-to-responsible-investment-policy-structure-and-process/4917.article" TargetMode="External"/><Relationship Id="rId41" Type="http://schemas.openxmlformats.org/officeDocument/2006/relationships/hyperlink" Target="https://www.unpri.org/reporting-definitions" TargetMode="External"/><Relationship Id="rId54" Type="http://schemas.openxmlformats.org/officeDocument/2006/relationships/hyperlink" Target="https://www.unpri.org/reporting-definitions" TargetMode="External"/><Relationship Id="rId62" Type="http://schemas.openxmlformats.org/officeDocument/2006/relationships/hyperlink" Target="https://www.unpri.org/reporting-definitions" TargetMode="External"/><Relationship Id="rId70" Type="http://schemas.openxmlformats.org/officeDocument/2006/relationships/hyperlink" Target="https://www.unpri.org/esg-monitoring-reporting-and-dialogue-in-private-equity/3295.article" TargetMode="External"/><Relationship Id="rId75" Type="http://schemas.openxmlformats.org/officeDocument/2006/relationships/hyperlink" Target="https://www.unpri.org/infrastructure/primer-on-responsible-investment-in-infrastructure-/2700.article" TargetMode="External"/><Relationship Id="rId83" Type="http://schemas.openxmlformats.org/officeDocument/2006/relationships/hyperlink" Target="https://www.unpri.org/infrastructure/primer-on-responsible-investment-in-infrastructure-/2700.article" TargetMode="External"/><Relationship Id="rId88" Type="http://schemas.openxmlformats.org/officeDocument/2006/relationships/hyperlink" Target="https://toolkit.cdcgroup.com/investment-cycle/cdc-guidance/esg-action-plan/" TargetMode="External"/><Relationship Id="rId91" Type="http://schemas.openxmlformats.org/officeDocument/2006/relationships/hyperlink" Target="https://www.bsr.org/en/our-insights/report-view/stakeholder-engagement-five-step-approach-toolkit" TargetMode="External"/><Relationship Id="rId96" Type="http://schemas.openxmlformats.org/officeDocument/2006/relationships/hyperlink" Target="https://www.unpri.org/pri-blog/laying-the-foundations-for-sustainable-infrastructure-investing/4940.article" TargetMode="External"/><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hyperlink" Target="https://www.unpri.org/reporting-definitions" TargetMode="External"/><Relationship Id="rId23" Type="http://schemas.openxmlformats.org/officeDocument/2006/relationships/hyperlink" Target="https://www.unpri.org/private-equity/incorporating-responsible-investment-requirements-into-private-equity-fund-terms/118.article" TargetMode="External"/><Relationship Id="rId28" Type="http://schemas.openxmlformats.org/officeDocument/2006/relationships/hyperlink" Target="https://www.unpri.org/reporting-and-assessment/reporting-framework-glossary/6937.article" TargetMode="External"/><Relationship Id="rId36" Type="http://schemas.openxmlformats.org/officeDocument/2006/relationships/hyperlink" Target="https://www.un.org/sustainabledevelopment/sustainable-development-goals/" TargetMode="External"/><Relationship Id="rId49" Type="http://schemas.openxmlformats.org/officeDocument/2006/relationships/hyperlink" Target="https://www.unpri.org/reporting-definitions" TargetMode="External"/><Relationship Id="rId57" Type="http://schemas.openxmlformats.org/officeDocument/2006/relationships/hyperlink" Target="https://www.unpri.org/reporting-definitions" TargetMode="External"/><Relationship Id="rId106" Type="http://schemas.openxmlformats.org/officeDocument/2006/relationships/footer" Target="footer2.xml"/><Relationship Id="rId10" Type="http://schemas.openxmlformats.org/officeDocument/2006/relationships/endnotes" Target="endnotes.xml"/><Relationship Id="rId31" Type="http://schemas.openxmlformats.org/officeDocument/2006/relationships/hyperlink" Target="https://www.fsb-tcfd.org/" TargetMode="External"/><Relationship Id="rId44" Type="http://schemas.openxmlformats.org/officeDocument/2006/relationships/hyperlink" Target="https://www.unpri.org/reporting-definitions" TargetMode="External"/><Relationship Id="rId52" Type="http://schemas.openxmlformats.org/officeDocument/2006/relationships/hyperlink" Target="https://www.unpri.org/reporting-definitions" TargetMode="External"/><Relationship Id="rId60" Type="http://schemas.openxmlformats.org/officeDocument/2006/relationships/hyperlink" Target="https://www.unpri.org/reporting-and-assessment/reporting-framework-glossary/6937.article" TargetMode="External"/><Relationship Id="rId65" Type="http://schemas.openxmlformats.org/officeDocument/2006/relationships/hyperlink" Target="https://www.unpri.org/reporting-and-assessment/reporting-framework-glossary/6937.article" TargetMode="External"/><Relationship Id="rId73" Type="http://schemas.openxmlformats.org/officeDocument/2006/relationships/hyperlink" Target="https://www.unpri.org/reporting-and-assessment/reporting-framework-glossary/6937.article" TargetMode="External"/><Relationship Id="rId78" Type="http://schemas.openxmlformats.org/officeDocument/2006/relationships/hyperlink" Target="https://www.unpri.org/reporting-definitions" TargetMode="External"/><Relationship Id="rId81" Type="http://schemas.openxmlformats.org/officeDocument/2006/relationships/hyperlink" Target="https://www.unpri.org/reporting-definitions" TargetMode="External"/><Relationship Id="rId86" Type="http://schemas.openxmlformats.org/officeDocument/2006/relationships/hyperlink" Target="https://www.unpri.org/reporting-definitions" TargetMode="External"/><Relationship Id="rId94" Type="http://schemas.openxmlformats.org/officeDocument/2006/relationships/hyperlink" Target="https://www.unpri.org/pri-blog/laying-the-foundations-for-sustainable-infrastructure-investing/4940.article" TargetMode="External"/><Relationship Id="rId99" Type="http://schemas.openxmlformats.org/officeDocument/2006/relationships/hyperlink" Target="https://www.unpri.org/infrastructure/primer-on-responsible-investment-in-infrastructure-/2700.article" TargetMode="External"/><Relationship Id="rId101" Type="http://schemas.openxmlformats.org/officeDocument/2006/relationships/hyperlink" Target="https://www.unpri.org/reporting-and-assessment/reporting-framework-glossary/6937.article" TargetMode="Externa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hyperlink" Target="https://www.unpri.org/reporting-definitions" TargetMode="External"/><Relationship Id="rId18" Type="http://schemas.openxmlformats.org/officeDocument/2006/relationships/hyperlink" Target="https://www.unpri.org/reporting-definitions" TargetMode="External"/><Relationship Id="rId39" Type="http://schemas.openxmlformats.org/officeDocument/2006/relationships/hyperlink" Target="https://www.unpri.org/reporting-definitions" TargetMode="External"/><Relationship Id="rId34" Type="http://schemas.openxmlformats.org/officeDocument/2006/relationships/hyperlink" Target="https://equator-principles.com/" TargetMode="External"/><Relationship Id="rId50" Type="http://schemas.openxmlformats.org/officeDocument/2006/relationships/hyperlink" Target="https://www.unpri.org/reporting-definitions" TargetMode="External"/><Relationship Id="rId55" Type="http://schemas.openxmlformats.org/officeDocument/2006/relationships/hyperlink" Target="https://www.unpri.org/reporting-definitions" TargetMode="External"/><Relationship Id="rId76" Type="http://schemas.openxmlformats.org/officeDocument/2006/relationships/hyperlink" Target="https://www.unpri.org/human-rights-and-labour-standards/blackrock-active-community-engagement-in-infrastructure-investing/8506.article" TargetMode="External"/><Relationship Id="rId97" Type="http://schemas.openxmlformats.org/officeDocument/2006/relationships/hyperlink" Target="https://www.unpri.org/reporting-definitions" TargetMode="External"/><Relationship Id="rId104" Type="http://schemas.openxmlformats.org/officeDocument/2006/relationships/footer" Target="footer1.xml"/><Relationship Id="rId7" Type="http://schemas.openxmlformats.org/officeDocument/2006/relationships/settings" Target="settings.xml"/><Relationship Id="rId71" Type="http://schemas.openxmlformats.org/officeDocument/2006/relationships/hyperlink" Target="https://www.unpri.org/reporting-definitions" TargetMode="External"/><Relationship Id="rId92" Type="http://schemas.openxmlformats.org/officeDocument/2006/relationships/hyperlink" Target="https://www.bsr.org/en/our-insights/report-view/stakeholder-engagement-five-step-approach-toolkit" TargetMode="External"/><Relationship Id="rId2" Type="http://schemas.openxmlformats.org/officeDocument/2006/relationships/customXml" Target="../customXml/item2.xml"/><Relationship Id="rId29" Type="http://schemas.openxmlformats.org/officeDocument/2006/relationships/hyperlink" Target="https://www.globalreporting.org/standards" TargetMode="External"/><Relationship Id="rId24" Type="http://schemas.openxmlformats.org/officeDocument/2006/relationships/hyperlink" Target="https://www.unpri.org/reporting-definitions" TargetMode="External"/><Relationship Id="rId40" Type="http://schemas.openxmlformats.org/officeDocument/2006/relationships/hyperlink" Target="https://www.unpri.org/reporting-definitions" TargetMode="External"/><Relationship Id="rId45" Type="http://schemas.openxmlformats.org/officeDocument/2006/relationships/hyperlink" Target="https://www.unpri.org/reporting-definitions" TargetMode="External"/><Relationship Id="rId66" Type="http://schemas.openxmlformats.org/officeDocument/2006/relationships/hyperlink" Target="https://www.unpri.org/infrastructure/primer-on-responsible-investment-in-infrastructure-/2700.article" TargetMode="External"/><Relationship Id="rId87" Type="http://schemas.openxmlformats.org/officeDocument/2006/relationships/hyperlink" Target="https://www.unpri.org/infrastructure/primer-on-responsible-investment-in-infrastructure-/2700.article" TargetMode="External"/><Relationship Id="rId61" Type="http://schemas.openxmlformats.org/officeDocument/2006/relationships/hyperlink" Target="https://www.unpri.org/reporting-and-assessment/reporting-framework-glossary/6937.article" TargetMode="External"/><Relationship Id="rId82" Type="http://schemas.openxmlformats.org/officeDocument/2006/relationships/hyperlink" Target="https://www.unpri.org/reporting-definitions" TargetMode="External"/><Relationship Id="rId19" Type="http://schemas.openxmlformats.org/officeDocument/2006/relationships/hyperlink" Target="https://www.unpri.org/infrastructure/primer-on-responsible-investment-in-infrastructure-/2700.article" TargetMode="External"/><Relationship Id="rId14" Type="http://schemas.openxmlformats.org/officeDocument/2006/relationships/hyperlink" Target="https://www.unpri.org/reporting-definitions" TargetMode="External"/><Relationship Id="rId30" Type="http://schemas.openxmlformats.org/officeDocument/2006/relationships/hyperlink" Target="https://www.sasb.org/" TargetMode="External"/><Relationship Id="rId35" Type="http://schemas.openxmlformats.org/officeDocument/2006/relationships/hyperlink" Target="https://www.unglobalcompact.org/library/2" TargetMode="External"/><Relationship Id="rId56" Type="http://schemas.openxmlformats.org/officeDocument/2006/relationships/hyperlink" Target="https://www.unpri.org/reporting-and-assessment/reporting-framework-glossary/6937.article" TargetMode="External"/><Relationship Id="rId77" Type="http://schemas.openxmlformats.org/officeDocument/2006/relationships/hyperlink" Target="https://toolkit.cdcgroup.com/" TargetMode="External"/><Relationship Id="rId100" Type="http://schemas.openxmlformats.org/officeDocument/2006/relationships/hyperlink" Target="https://www.unpri.org/reporting-definitions" TargetMode="External"/><Relationship Id="rId105" Type="http://schemas.openxmlformats.org/officeDocument/2006/relationships/header" Target="header1.xml"/><Relationship Id="rId8" Type="http://schemas.openxmlformats.org/officeDocument/2006/relationships/webSettings" Target="webSettings.xml"/><Relationship Id="rId51" Type="http://schemas.openxmlformats.org/officeDocument/2006/relationships/hyperlink" Target="https://www.unpri.org/infrastructure/responsible-investment-ddq-for-infrastructure-investors/3587.article" TargetMode="External"/><Relationship Id="rId72" Type="http://schemas.openxmlformats.org/officeDocument/2006/relationships/hyperlink" Target="https://www.unpri.org/reporting-definitions" TargetMode="External"/><Relationship Id="rId93" Type="http://schemas.openxmlformats.org/officeDocument/2006/relationships/hyperlink" Target="https://www.bsr.org/en/our-insights/report-view/stakeholder-engagement-five-step-approach-toolkit" TargetMode="External"/><Relationship Id="rId98" Type="http://schemas.openxmlformats.org/officeDocument/2006/relationships/hyperlink" Target="https://www.unpri.org/reporting-definitions" TargetMode="External"/><Relationship Id="rId3" Type="http://schemas.openxmlformats.org/officeDocument/2006/relationships/customXml" Target="../customXml/item3.xml"/><Relationship Id="rId25" Type="http://schemas.openxmlformats.org/officeDocument/2006/relationships/hyperlink" Target="https://www.unpri.org/using-sasb-to-implement-pri-monitoring-and-disclosure-resources-for-private-equity/4904.article" TargetMode="External"/><Relationship Id="rId46" Type="http://schemas.openxmlformats.org/officeDocument/2006/relationships/hyperlink" Target="https://www.unpri.org/reporting-definitions" TargetMode="External"/><Relationship Id="rId67" Type="http://schemas.openxmlformats.org/officeDocument/2006/relationships/hyperlink" Target="https://www.unpri.org/esg-monitoring-reporting-and-dialogue-in-private-equity/3295.article" TargetMode="External"/></Relationships>
</file>

<file path=word/_rels/footer1.xml.rels><?xml version="1.0" encoding="UTF-8" standalone="yes"?>
<Relationships xmlns="http://schemas.openxmlformats.org/package/2006/relationships"><Relationship Id="rId3" Type="http://schemas.openxmlformats.org/officeDocument/2006/relationships/image" Target="media/image3.png"/><Relationship Id="rId2" Type="http://schemas.openxmlformats.org/officeDocument/2006/relationships/hyperlink" Target="mailto:reporting@unpri.org" TargetMode="External"/><Relationship Id="rId1" Type="http://schemas.openxmlformats.org/officeDocument/2006/relationships/hyperlink" Target="mailto:reporting@unpri.org" TargetMode="External"/></Relationships>
</file>

<file path=word/_rels/footer2.xml.rels><?xml version="1.0" encoding="UTF-8" standalone="yes"?>
<Relationships xmlns="http://schemas.openxmlformats.org/package/2006/relationships"><Relationship Id="rId3" Type="http://schemas.openxmlformats.org/officeDocument/2006/relationships/hyperlink" Target="mailto:reporting@unpri.org" TargetMode="External"/><Relationship Id="rId2" Type="http://schemas.openxmlformats.org/officeDocument/2006/relationships/hyperlink" Target="mailto:reporting@unpri.org" TargetMode="External"/><Relationship Id="rId1" Type="http://schemas.openxmlformats.org/officeDocument/2006/relationships/image" Target="media/image3.png"/><Relationship Id="rId5" Type="http://schemas.openxmlformats.org/officeDocument/2006/relationships/image" Target="media/image6.jpeg"/><Relationship Id="rId4" Type="http://schemas.openxmlformats.org/officeDocument/2006/relationships/image" Target="media/image5.jpeg"/></Relationships>
</file>

<file path=word/_rels/header1.xml.rels><?xml version="1.0" encoding="UTF-8" standalone="yes"?>
<Relationships xmlns="http://schemas.openxmlformats.org/package/2006/relationships"><Relationship Id="rId1" Type="http://schemas.openxmlformats.org/officeDocument/2006/relationships/image" Target="media/image4.png"/></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mso-contentType ?>
<FormTemplates xmlns="http://schemas.microsoft.com/sharepoint/v3/contenttype/forms">
  <Display>DocumentLibraryForm</Display>
  <Edit>DocumentLibraryForm</Edit>
  <New>DocumentLibraryForm</New>
</FormTemplates>
</file>

<file path=customXml/item2.xml><?xml version="1.0" encoding="utf-8"?>
<ct:contentTypeSchema xmlns:ct="http://schemas.microsoft.com/office/2006/metadata/contentType" xmlns:ma="http://schemas.microsoft.com/office/2006/metadata/properties/metaAttributes" ct:_="" ma:_="" ma:contentTypeName="Document" ma:contentTypeID="0x01010005CC5734E0DE7E4DA66A598F41A9FD45" ma:contentTypeVersion="22" ma:contentTypeDescription="Create a new document." ma:contentTypeScope="" ma:versionID="b5d8bdbee1d5a4f89ca9892284b9ffc0">
  <xsd:schema xmlns:xsd="http://www.w3.org/2001/XMLSchema" xmlns:xs="http://www.w3.org/2001/XMLSchema" xmlns:p="http://schemas.microsoft.com/office/2006/metadata/properties" xmlns:ns2="7becdc6d-7c0a-4bd5-a4ea-fb4709a0340a" xmlns:ns3="d1f2cb5e-90ed-446c-b55a-c8efd3225fcc" xmlns:ns4="ce9f464a-38ab-4e51-b579-0fabda9351e2" targetNamespace="http://schemas.microsoft.com/office/2006/metadata/properties" ma:root="true" ma:fieldsID="27e0e753183daf74c2c912f6c9710ce3" ns2:_="" ns3:_="" ns4:_="">
    <xsd:import namespace="7becdc6d-7c0a-4bd5-a4ea-fb4709a0340a"/>
    <xsd:import namespace="d1f2cb5e-90ed-446c-b55a-c8efd3225fcc"/>
    <xsd:import namespace="ce9f464a-38ab-4e51-b579-0fabda9351e2"/>
    <xsd:element name="properties">
      <xsd:complexType>
        <xsd:sequence>
          <xsd:element name="documentManagement">
            <xsd:complexType>
              <xsd:all>
                <xsd:element ref="ns2:SharedWithUsers" minOccurs="0"/>
                <xsd:element ref="ns2:SharingHintHash" minOccurs="0"/>
                <xsd:element ref="ns3:SharedWithDetails" minOccurs="0"/>
                <xsd:element ref="ns3:LastSharedByUser" minOccurs="0"/>
                <xsd:element ref="ns3:LastSharedByTime" minOccurs="0"/>
                <xsd:element ref="ns4:MediaServiceMetadata" minOccurs="0"/>
                <xsd:element ref="ns4:MediaServiceFastMetadata" minOccurs="0"/>
                <xsd:element ref="ns4:MediaServiceAutoTags" minOccurs="0"/>
                <xsd:element ref="ns4:MediaServiceDateTaken" minOccurs="0"/>
                <xsd:element ref="ns4:MediaServiceOCR" minOccurs="0"/>
                <xsd:element ref="ns4:MediaServiceLocation" minOccurs="0"/>
                <xsd:element ref="ns4:MediaServiceEventHashCode" minOccurs="0"/>
                <xsd:element ref="ns4:MediaServiceGenerationTime" minOccurs="0"/>
                <xsd:element ref="ns4:MediaServiceAutoKeyPoints" minOccurs="0"/>
                <xsd:element ref="ns4:MediaServiceKeyPoints" minOccurs="0"/>
                <xsd:element ref="ns4:MediaLengthInSeconds" minOccurs="0"/>
                <xsd:element ref="ns4:Category" minOccurs="0"/>
                <xsd:element ref="ns4:lcf76f155ced4ddcb4097134ff3c332f" minOccurs="0"/>
                <xsd:element ref="ns3:TaxCatchAll" minOccurs="0"/>
                <xsd:element ref="ns4:_Flow_SignoffStatu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7becdc6d-7c0a-4bd5-a4ea-fb4709a0340a" elementFormDefault="qualified">
    <xsd:import namespace="http://schemas.microsoft.com/office/2006/documentManagement/types"/>
    <xsd:import namespace="http://schemas.microsoft.com/office/infopath/2007/PartnerControls"/>
    <xsd:element name="SharedWithUsers" ma:index="8"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ingHintHash" ma:index="9" nillable="true" ma:displayName="Sharing Hint Hash" ma:internalName="SharingHintHash" ma:readOnly="true">
      <xsd:simpleType>
        <xsd:restriction base="dms:Text"/>
      </xsd:simpleType>
    </xsd:element>
  </xsd:schema>
  <xsd:schema xmlns:xsd="http://www.w3.org/2001/XMLSchema" xmlns:xs="http://www.w3.org/2001/XMLSchema" xmlns:dms="http://schemas.microsoft.com/office/2006/documentManagement/types" xmlns:pc="http://schemas.microsoft.com/office/infopath/2007/PartnerControls" targetNamespace="d1f2cb5e-90ed-446c-b55a-c8efd3225fcc" elementFormDefault="qualified">
    <xsd:import namespace="http://schemas.microsoft.com/office/2006/documentManagement/types"/>
    <xsd:import namespace="http://schemas.microsoft.com/office/infopath/2007/PartnerControls"/>
    <xsd:element name="SharedWithDetails" ma:index="10" nillable="true" ma:displayName="Shared With Details" ma:description="" ma:internalName="SharedWithDetails" ma:readOnly="true">
      <xsd:simpleType>
        <xsd:restriction base="dms:Note">
          <xsd:maxLength value="255"/>
        </xsd:restriction>
      </xsd:simpleType>
    </xsd:element>
    <xsd:element name="LastSharedByUser" ma:index="11" nillable="true" ma:displayName="Last Shared By User" ma:description="" ma:internalName="LastSharedByUser" ma:readOnly="true">
      <xsd:simpleType>
        <xsd:restriction base="dms:Note">
          <xsd:maxLength value="255"/>
        </xsd:restriction>
      </xsd:simpleType>
    </xsd:element>
    <xsd:element name="LastSharedByTime" ma:index="12" nillable="true" ma:displayName="Last Shared By Time" ma:description="" ma:internalName="LastSharedByTime" ma:readOnly="true">
      <xsd:simpleType>
        <xsd:restriction base="dms:DateTime"/>
      </xsd:simpleType>
    </xsd:element>
    <xsd:element name="TaxCatchAll" ma:index="27" nillable="true" ma:displayName="Taxonomy Catch All Column" ma:hidden="true" ma:list="{3c09748c-ffa1-40e6-81ea-584adcb248df}" ma:internalName="TaxCatchAll" ma:showField="CatchAllData" ma:web="d1f2cb5e-90ed-446c-b55a-c8efd3225fcc">
      <xsd:complexType>
        <xsd:complexContent>
          <xsd:extension base="dms:MultiChoiceLookup">
            <xsd:sequence>
              <xsd:element name="Value" type="dms:Lookup" maxOccurs="unbounded" minOccurs="0" nillable="true"/>
            </xsd:sequence>
          </xsd:extension>
        </xsd:complexContent>
      </xsd:complexType>
    </xsd:element>
  </xsd:schema>
  <xsd:schema xmlns:xsd="http://www.w3.org/2001/XMLSchema" xmlns:xs="http://www.w3.org/2001/XMLSchema" xmlns:dms="http://schemas.microsoft.com/office/2006/documentManagement/types" xmlns:pc="http://schemas.microsoft.com/office/infopath/2007/PartnerControls" targetNamespace="ce9f464a-38ab-4e51-b579-0fabda9351e2" elementFormDefault="qualified">
    <xsd:import namespace="http://schemas.microsoft.com/office/2006/documentManagement/types"/>
    <xsd:import namespace="http://schemas.microsoft.com/office/infopath/2007/PartnerControls"/>
    <xsd:element name="MediaServiceMetadata" ma:index="13" nillable="true" ma:displayName="MediaServiceMetadata" ma:description="" ma:hidden="true" ma:internalName="MediaServiceMetadata" ma:readOnly="true">
      <xsd:simpleType>
        <xsd:restriction base="dms:Note"/>
      </xsd:simpleType>
    </xsd:element>
    <xsd:element name="MediaServiceFastMetadata" ma:index="14" nillable="true" ma:displayName="MediaServiceFastMetadata" ma:description="" ma:hidden="true" ma:internalName="MediaServiceFastMetadata" ma:readOnly="true">
      <xsd:simpleType>
        <xsd:restriction base="dms:Note"/>
      </xsd:simpleType>
    </xsd:element>
    <xsd:element name="MediaServiceAutoTags" ma:index="15" nillable="true" ma:displayName="MediaServiceAutoTags" ma:description="" ma:internalName="MediaServiceAutoTags" ma:readOnly="true">
      <xsd:simpleType>
        <xsd:restriction base="dms:Text"/>
      </xsd:simpleType>
    </xsd:element>
    <xsd:element name="MediaServiceDateTaken" ma:index="16" nillable="true" ma:displayName="MediaServiceDateTaken" ma:description="" ma:hidden="true" ma:internalName="MediaServiceDateTaken" ma:readOnly="true">
      <xsd:simpleType>
        <xsd:restriction base="dms:Text"/>
      </xsd:simpleType>
    </xsd:element>
    <xsd:element name="MediaServiceOCR" ma:index="17" nillable="true" ma:displayName="MediaServiceOCR" ma:internalName="MediaServiceOCR" ma:readOnly="true">
      <xsd:simpleType>
        <xsd:restriction base="dms:Note">
          <xsd:maxLength value="255"/>
        </xsd:restriction>
      </xsd:simpleType>
    </xsd:element>
    <xsd:element name="MediaServiceLocation" ma:index="18" nillable="true" ma:displayName="MediaServiceLocation" ma:internalName="MediaServiceLocation"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ServiceGenerationTime" ma:index="20" nillable="true" ma:displayName="MediaServiceGenerationTime" ma:hidden="true" ma:internalName="MediaServiceGenerationTime" ma:readOnly="true">
      <xsd:simpleType>
        <xsd:restriction base="dms:Text"/>
      </xsd:simpleType>
    </xsd:element>
    <xsd:element name="MediaServiceAutoKeyPoints" ma:index="21" nillable="true" ma:displayName="MediaServiceAutoKeyPoints" ma:hidden="true" ma:internalName="MediaServiceAutoKeyPoints" ma:readOnly="true">
      <xsd:simpleType>
        <xsd:restriction base="dms:Note"/>
      </xsd:simpleType>
    </xsd:element>
    <xsd:element name="MediaServiceKeyPoints" ma:index="22" nillable="true" ma:displayName="KeyPoints" ma:internalName="MediaServiceKeyPoints" ma:readOnly="true">
      <xsd:simpleType>
        <xsd:restriction base="dms:Note">
          <xsd:maxLength value="255"/>
        </xsd:restriction>
      </xsd:simpleType>
    </xsd:element>
    <xsd:element name="MediaLengthInSeconds" ma:index="23" nillable="true" ma:displayName="Length (seconds)" ma:internalName="MediaLengthInSeconds" ma:readOnly="true">
      <xsd:simpleType>
        <xsd:restriction base="dms:Unknown"/>
      </xsd:simpleType>
    </xsd:element>
    <xsd:element name="Category" ma:index="24" nillable="true" ma:displayName="Category" ma:description="Select the new category from the list" ma:format="Dropdown" ma:internalName="Category">
      <xsd:simpleType>
        <xsd:restriction base="dms:Choice">
          <xsd:enumeration value="Bus Planning and Budget"/>
          <xsd:enumeration value="Categorisation and Applications"/>
          <xsd:enumeration value="Content Team"/>
          <xsd:enumeration value="Cross-team collaboration"/>
          <xsd:enumeration value="Events"/>
          <xsd:enumeration value="Francophone"/>
          <xsd:enumeration value="Hispanophone"/>
          <xsd:enumeration value="Internal reporting"/>
          <xsd:enumeration value="Marketing &amp; Comms"/>
          <xsd:enumeration value="Process &amp; Policies"/>
          <xsd:enumeration value="Reporting &amp; Assessment"/>
          <xsd:enumeration value="SR Ops Team"/>
          <xsd:enumeration value="Value Prop &amp; Sig Engagement Model"/>
          <xsd:enumeration value="Miscellaneous"/>
          <xsd:enumeration value="Z_UNASSIGNED"/>
        </xsd:restriction>
      </xsd:simpleType>
    </xsd:element>
    <xsd:element name="lcf76f155ced4ddcb4097134ff3c332f" ma:index="26" nillable="true" ma:taxonomy="true" ma:internalName="lcf76f155ced4ddcb4097134ff3c332f" ma:taxonomyFieldName="MediaServiceImageTags" ma:displayName="Image Tags" ma:readOnly="false" ma:fieldId="{5cf76f15-5ced-4ddc-b409-7134ff3c332f}" ma:taxonomyMulti="true" ma:sspId="0c3e079f-49a6-4469-a386-52a810ba0905" ma:termSetId="09814cd3-568e-fe90-9814-8d621ff8fb84" ma:anchorId="fba54fb3-c3e1-fe81-a776-ca4b69148c4d" ma:open="true" ma:isKeyword="false">
      <xsd:complexType>
        <xsd:sequence>
          <xsd:element ref="pc:Terms" minOccurs="0" maxOccurs="1"/>
        </xsd:sequence>
      </xsd:complexType>
    </xsd:element>
    <xsd:element name="_Flow_SignoffStatus" ma:index="28" nillable="true" ma:displayName="Sign-off status" ma:internalName="Sign_x002d_off_x0020_status">
      <xsd:simpleType>
        <xsd:restriction base="dms:Text"/>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b:Sources xmlns:b="http://schemas.openxmlformats.org/officeDocument/2006/bibliography" xmlns="http://schemas.openxmlformats.org/officeDocument/2006/bibliography" SelectedStyle="\APASixthEditionOfficeOnline.xsl" StyleName="APA" Version="6"/>
</file>

<file path=customXml/item4.xml><?xml version="1.0" encoding="utf-8"?>
<p:properties xmlns:p="http://schemas.microsoft.com/office/2006/metadata/properties" xmlns:xsi="http://www.w3.org/2001/XMLSchema-instance" xmlns:pc="http://schemas.microsoft.com/office/infopath/2007/PartnerControls">
  <documentManagement>
    <TaxCatchAll xmlns="d1f2cb5e-90ed-446c-b55a-c8efd3225fcc" xsi:nil="true"/>
    <SharedWithUsers xmlns="7becdc6d-7c0a-4bd5-a4ea-fb4709a0340a">
      <UserInfo>
        <DisplayName>Stephen Andrews</DisplayName>
        <AccountId>4562</AccountId>
        <AccountType/>
      </UserInfo>
      <UserInfo>
        <DisplayName>Mikael Homanen</DisplayName>
        <AccountId>3799</AccountId>
        <AccountType/>
      </UserInfo>
      <UserInfo>
        <DisplayName>Lauren Green</DisplayName>
        <AccountId>4327</AccountId>
        <AccountType/>
      </UserInfo>
      <UserInfo>
        <DisplayName>Luca Riganelli</DisplayName>
        <AccountId>12047</AccountId>
        <AccountType/>
      </UserInfo>
    </SharedWithUsers>
    <MediaLengthInSeconds xmlns="ce9f464a-38ab-4e51-b579-0fabda9351e2" xsi:nil="true"/>
    <lcf76f155ced4ddcb4097134ff3c332f xmlns="ce9f464a-38ab-4e51-b579-0fabda9351e2">
      <Terms xmlns="http://schemas.microsoft.com/office/infopath/2007/PartnerControls"/>
    </lcf76f155ced4ddcb4097134ff3c332f>
    <Category xmlns="ce9f464a-38ab-4e51-b579-0fabda9351e2" xsi:nil="true"/>
    <_Flow_SignoffStatus xmlns="ce9f464a-38ab-4e51-b579-0fabda9351e2" xsi:nil="true"/>
  </documentManagement>
</p:properties>
</file>

<file path=customXml/itemProps1.xml><?xml version="1.0" encoding="utf-8"?>
<ds:datastoreItem xmlns:ds="http://schemas.openxmlformats.org/officeDocument/2006/customXml" ds:itemID="{B31BAA39-F923-4523-821F-7E403D5A0A82}">
  <ds:schemaRefs>
    <ds:schemaRef ds:uri="http://schemas.microsoft.com/sharepoint/v3/contenttype/forms"/>
  </ds:schemaRefs>
</ds:datastoreItem>
</file>

<file path=customXml/itemProps2.xml><?xml version="1.0" encoding="utf-8"?>
<ds:datastoreItem xmlns:ds="http://schemas.openxmlformats.org/officeDocument/2006/customXml" ds:itemID="{4BA3B4E1-B44A-416A-A137-0C1C42B9A945}">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7becdc6d-7c0a-4bd5-a4ea-fb4709a0340a"/>
    <ds:schemaRef ds:uri="d1f2cb5e-90ed-446c-b55a-c8efd3225fcc"/>
    <ds:schemaRef ds:uri="ce9f464a-38ab-4e51-b579-0fabda9351e2"/>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3.xml><?xml version="1.0" encoding="utf-8"?>
<ds:datastoreItem xmlns:ds="http://schemas.openxmlformats.org/officeDocument/2006/customXml" ds:itemID="{8E102F14-ACC6-4675-AB96-3F1ADD094C41}">
  <ds:schemaRefs>
    <ds:schemaRef ds:uri="http://schemas.openxmlformats.org/officeDocument/2006/bibliography"/>
  </ds:schemaRefs>
</ds:datastoreItem>
</file>

<file path=customXml/itemProps4.xml><?xml version="1.0" encoding="utf-8"?>
<ds:datastoreItem xmlns:ds="http://schemas.openxmlformats.org/officeDocument/2006/customXml" ds:itemID="{08DFB8A9-5B45-40FC-B68C-20536CAF3A09}">
  <ds:schemaRefs>
    <ds:schemaRef ds:uri="http://purl.org/dc/dcmitype/"/>
    <ds:schemaRef ds:uri="http://schemas.microsoft.com/office/2006/metadata/properties"/>
    <ds:schemaRef ds:uri="http://schemas.microsoft.com/office/infopath/2007/PartnerControls"/>
    <ds:schemaRef ds:uri="7becdc6d-7c0a-4bd5-a4ea-fb4709a0340a"/>
    <ds:schemaRef ds:uri="http://schemas.microsoft.com/office/2006/documentManagement/types"/>
    <ds:schemaRef ds:uri="http://schemas.openxmlformats.org/package/2006/metadata/core-properties"/>
    <ds:schemaRef ds:uri="http://purl.org/dc/elements/1.1/"/>
    <ds:schemaRef ds:uri="ce9f464a-38ab-4e51-b579-0fabda9351e2"/>
    <ds:schemaRef ds:uri="d1f2cb5e-90ed-446c-b55a-c8efd3225fcc"/>
    <ds:schemaRef ds:uri="http://www.w3.org/XML/1998/namespace"/>
    <ds:schemaRef ds:uri="http://purl.org/dc/terms/"/>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46</Pages>
  <Words>11371</Words>
  <Characters>64820</Characters>
  <Application>Microsoft Office Word</Application>
  <DocSecurity>0</DocSecurity>
  <Lines>540</Lines>
  <Paragraphs>152</Paragraphs>
  <ScaleCrop>false</ScaleCrop>
  <HeadingPairs>
    <vt:vector size="2" baseType="variant">
      <vt:variant>
        <vt:lpstr>Title</vt:lpstr>
      </vt:variant>
      <vt:variant>
        <vt:i4>1</vt:i4>
      </vt:variant>
    </vt:vector>
  </HeadingPairs>
  <TitlesOfParts>
    <vt:vector size="1" baseType="lpstr">
      <vt:lpstr/>
    </vt:vector>
  </TitlesOfParts>
  <Company/>
  <LinksUpToDate>false</LinksUpToDate>
  <CharactersWithSpaces>76039</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
  <cp:lastModifiedBy/>
  <cp:revision>1</cp:revision>
  <dcterms:created xsi:type="dcterms:W3CDTF">2023-01-18T11:13:00Z</dcterms:created>
  <dcterms:modified xsi:type="dcterms:W3CDTF">2023-03-30T09:28:00Z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mplianceAssetId">
    <vt:lpwstr/>
  </property>
  <property fmtid="{D5CDD505-2E9C-101B-9397-08002B2CF9AE}" pid="3" name="ContentTypeId">
    <vt:lpwstr>0x01010005CC5734E0DE7E4DA66A598F41A9FD45</vt:lpwstr>
  </property>
  <property fmtid="{D5CDD505-2E9C-101B-9397-08002B2CF9AE}" pid="4" name="Lastedited">
    <vt:lpwstr/>
  </property>
  <property fmtid="{D5CDD505-2E9C-101B-9397-08002B2CF9AE}" pid="5" name="MediaServiceImageTags">
    <vt:lpwstr/>
  </property>
  <property fmtid="{D5CDD505-2E9C-101B-9397-08002B2CF9AE}" pid="6" name="Order">
    <vt:r8>15800</vt:r8>
  </property>
  <property fmtid="{D5CDD505-2E9C-101B-9397-08002B2CF9AE}" pid="7" name="TemplateUrl">
    <vt:lpwstr/>
  </property>
  <property fmtid="{D5CDD505-2E9C-101B-9397-08002B2CF9AE}" pid="8" name="TriggerFlowInfo">
    <vt:lpwstr/>
  </property>
  <property fmtid="{D5CDD505-2E9C-101B-9397-08002B2CF9AE}" pid="9" name="xd_ProgID">
    <vt:lpwstr/>
  </property>
  <property fmtid="{D5CDD505-2E9C-101B-9397-08002B2CF9AE}" pid="10" name="xd_Signature">
    <vt:bool>false</vt:bool>
  </property>
  <property fmtid="{D5CDD505-2E9C-101B-9397-08002B2CF9AE}" pid="11" name="_ExtendedDescription">
    <vt:lpwstr/>
  </property>
</Properties>
</file>