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ADE5108" w14:textId="77777777" w:rsidR="008566BE" w:rsidRDefault="00000000" w:rsidP="00FF0A64">
      <w:r w:rsidRPr="00841C7E">
        <w:rPr>
          <w:noProof/>
        </w:rPr>
        <w:drawing>
          <wp:anchor distT="0" distB="0" distL="114300" distR="114300" simplePos="0" relativeHeight="251669504" behindDoc="1" locked="0" layoutInCell="1" allowOverlap="1" wp14:anchorId="048346D0" wp14:editId="3B404E8A">
            <wp:simplePos x="0" y="0"/>
            <wp:positionH relativeFrom="page">
              <wp:posOffset>7620</wp:posOffset>
            </wp:positionH>
            <wp:positionV relativeFrom="paragraph">
              <wp:posOffset>-909056</wp:posOffset>
            </wp:positionV>
            <wp:extent cx="10692765" cy="6848475"/>
            <wp:effectExtent l="0" t="0" r="0" b="9525"/>
            <wp:wrapNone/>
            <wp:docPr id="2" name="Picture 1"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a:blip r:embed="rId11" cstate="print">
                      <a:extLst>
                        <a:ext uri="{28A0092B-C50C-407E-A947-70E740481C1C}">
                          <a14:useLocalDpi xmlns:a14="http://schemas.microsoft.com/office/drawing/2010/main" val="0"/>
                        </a:ext>
                      </a:extLst>
                    </a:blip>
                    <a:srcRect b="9407"/>
                    <a:stretch>
                      <a:fillRect/>
                    </a:stretch>
                  </pic:blipFill>
                  <pic:spPr bwMode="auto">
                    <a:xfrm>
                      <a:off x="0" y="0"/>
                      <a:ext cx="10692765" cy="6848475"/>
                    </a:xfrm>
                    <a:prstGeom prst="rect">
                      <a:avLst/>
                    </a:prstGeom>
                    <a:ln>
                      <a:noFill/>
                    </a:ln>
                    <a:extLst>
                      <a:ext uri="{53640926-AAD7-44d8-BBD7-CCE9431645EC}">
                        <a14:shadowObscured xmlns="" xmlns:a14="http://schemas.microsoft.com/office/drawing/2010/main" xmlns:arto="http://schemas.microsoft.com/office/word/2006/arto" xmlns:mo="http://schemas.microsoft.com/office/mac/office/2008/main" xmlns:mv="urn:schemas-microsoft-com:mac:vml" xmlns:o="urn:schemas-microsoft-com:office:office" xmlns:v="urn:schemas-microsoft-com:vml" xmlns:w="http://schemas.openxmlformats.org/wordprocessingml/2006/main" xmlns:w10="urn:schemas-microsoft-com:office:word"/>
                      </a:ext>
                    </a:extLst>
                  </pic:spPr>
                </pic:pic>
              </a:graphicData>
            </a:graphic>
            <wp14:sizeRelH relativeFrom="page">
              <wp14:pctWidth>0</wp14:pctWidth>
            </wp14:sizeRelH>
            <wp14:sizeRelV relativeFrom="page">
              <wp14:pctHeight>0</wp14:pctHeight>
            </wp14:sizeRelV>
          </wp:anchor>
        </w:drawing>
      </w:r>
    </w:p>
    <w:p w14:paraId="5DD76690" w14:textId="77777777" w:rsidR="00BD4AE4" w:rsidRDefault="00BD4AE4" w:rsidP="00FF0A64"/>
    <w:p w14:paraId="2B86872B" w14:textId="77777777" w:rsidR="00BA525C" w:rsidRDefault="00BA525C" w:rsidP="00FF0A64"/>
    <w:p w14:paraId="62FC42D4" w14:textId="77777777" w:rsidR="00F573C1" w:rsidRPr="00841C7E" w:rsidRDefault="00000000" w:rsidP="00FF0A64">
      <w:r w:rsidRPr="00841C7E">
        <w:rPr>
          <w:noProof/>
        </w:rPr>
        <w:drawing>
          <wp:anchor distT="0" distB="0" distL="114300" distR="114300" simplePos="0" relativeHeight="251666432" behindDoc="0" locked="0" layoutInCell="1" allowOverlap="1" wp14:anchorId="2D11C7B8" wp14:editId="1E27B18B">
            <wp:simplePos x="0" y="0"/>
            <wp:positionH relativeFrom="margin">
              <wp:align>left</wp:align>
            </wp:positionH>
            <wp:positionV relativeFrom="paragraph">
              <wp:posOffset>0</wp:posOffset>
            </wp:positionV>
            <wp:extent cx="1971675" cy="428825"/>
            <wp:effectExtent l="0" t="0" r="0" b="9525"/>
            <wp:wrapNone/>
            <wp:docPr id="5" name="Picture 1"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p>
    <w:p w14:paraId="029CA06D" w14:textId="77777777" w:rsidR="00604FCE" w:rsidRPr="00841C7E" w:rsidRDefault="00604FCE" w:rsidP="00FF0A64"/>
    <w:p w14:paraId="4DC32E2B" w14:textId="77777777" w:rsidR="001F0161" w:rsidRPr="00841C7E" w:rsidRDefault="001F0161" w:rsidP="00FF0A64"/>
    <w:p w14:paraId="53CF06C8" w14:textId="77777777" w:rsidR="003C6C9C" w:rsidRPr="00841C7E" w:rsidRDefault="00000000" w:rsidP="00010AA0">
      <w:r w:rsidRPr="00812A7A">
        <w:rPr>
          <w:noProof/>
        </w:rPr>
        <mc:AlternateContent>
          <mc:Choice Requires="wps">
            <w:drawing>
              <wp:anchor distT="45720" distB="45720" distL="114300" distR="114300" simplePos="0" relativeHeight="251668480" behindDoc="0" locked="0" layoutInCell="1" allowOverlap="1" wp14:anchorId="73D2D0D9" wp14:editId="79A30D3D">
                <wp:simplePos x="0" y="0"/>
                <wp:positionH relativeFrom="margin">
                  <wp:align>left</wp:align>
                </wp:positionH>
                <wp:positionV relativeFrom="paragraph">
                  <wp:posOffset>3743325</wp:posOffset>
                </wp:positionV>
                <wp:extent cx="4200525" cy="1146302"/>
                <wp:effectExtent l="0" t="0" r="0" b="0"/>
                <wp:wrapNone/>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0C7456EE" w14:textId="77777777" w:rsidR="00EF0185" w:rsidRPr="004D7D84" w:rsidRDefault="00000000" w:rsidP="00EF0185">
                            <w:pPr>
                              <w:rPr>
                                <w:color w:val="FFFFFF" w:themeColor="background1"/>
                                <w:sz w:val="16"/>
                                <w:szCs w:val="16"/>
                              </w:rPr>
                            </w:pPr>
                            <w:r>
                              <w:rPr>
                                <w:rFonts w:eastAsia="Arial"/>
                                <w:color w:val="FFFFFF"/>
                                <w:sz w:val="16"/>
                                <w:szCs w:val="16"/>
                                <w:lang w:val="pt-BR"/>
                              </w:rPr>
                              <w:t>Última revisão:  18 de janeiro de 2023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73D2D0D9" id="_x0000_t202" coordsize="21600,21600" o:spt="202" path="m,l,21600r21600,l21600,xe">
                <v:stroke joinstyle="miter"/>
                <v:path gradientshapeok="t" o:connecttype="rect"/>
              </v:shapetype>
              <v:shape id="Text Box 2" o:spid="_x0000_s1026" type="#_x0000_t202" style="position:absolute;margin-left:0;margin-top:294.75pt;width:330.75pt;height:90.25pt;z-index:25166848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" filled="f" stroked="f">
                <v:textbox style="mso-fit-shape-to-text:t">
                  <w:txbxContent>
                    <w:p w14:paraId="0C7456EE" w14:textId="77777777" w:rsidR="00EF0185" w:rsidRPr="004D7D84" w:rsidRDefault="00000000" w:rsidP="00EF0185">
                      <w:pPr>
                        <w:rPr>
                          <w:color w:val="FFFFFF" w:themeColor="background1"/>
                          <w:sz w:val="16"/>
                          <w:szCs w:val="16"/>
                        </w:rPr>
                      </w:pPr>
                      <w:r>
                        <w:rPr>
                          <w:rFonts w:eastAsia="Arial"/>
                          <w:color w:val="FFFFFF"/>
                          <w:sz w:val="16"/>
                          <w:szCs w:val="16"/>
                          <w:lang w:val="pt-BR"/>
                        </w:rPr>
                        <w:t>Última revisão:  18 de janeiro de 2023</w:t>
                      </w:r>
                    </w:p>
                  </w:txbxContent>
                </v:textbox>
                <w10:wrap anchorx="margin"/>
              </v:shape>
            </w:pict>
          </mc:Fallback>
        </mc:AlternateContent>
      </w:r>
      <w:r w:rsidR="006F3D4B" w:rsidRPr="00841C7E">
        <w:rPr>
          <w:noProof/>
        </w:rPr>
        <mc:AlternateContent>
          <mc:Choice Requires="wps">
            <w:drawing>
              <wp:anchor distT="45720" distB="45720" distL="114300" distR="114300" simplePos="0" relativeHeight="251664384" behindDoc="0" locked="0" layoutInCell="1" allowOverlap="1" wp14:anchorId="7F3FD976" wp14:editId="4F869142">
                <wp:simplePos x="0" y="0"/>
                <wp:positionH relativeFrom="margin">
                  <wp:posOffset>-2403</wp:posOffset>
                </wp:positionH>
                <wp:positionV relativeFrom="paragraph">
                  <wp:posOffset>1234026</wp:posOffset>
                </wp:positionV>
                <wp:extent cx="6527800" cy="1139952"/>
                <wp:effectExtent l="0" t="0" r="0" b="63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7800" cy="1139952"/>
                        </a:xfrm>
                        <a:prstGeom prst="rect">
                          <a:avLst/>
                        </a:prstGeom>
                        <a:noFill/>
                        <a:ln w="9525">
                          <a:noFill/>
                          <a:miter lim="800000"/>
                          <a:headEnd/>
                          <a:tailEnd/>
                        </a:ln>
                      </wps:spPr>
                      <wps:txbx>
                        <w:txbxContent>
                          <w:p w14:paraId="00742032" w14:textId="77777777" w:rsidR="00795E68" w:rsidRPr="00C85AAC" w:rsidRDefault="00000000" w:rsidP="00C85AAC">
                            <w:pPr>
                              <w:pBdr>
                                <w:bottom w:val="single" w:sz="4" w:space="1" w:color="00B0F0"/>
                              </w:pBdr>
                              <w:rPr>
                                <w:b/>
                                <w:bCs/>
                                <w:color w:val="00B0F0"/>
                                <w:sz w:val="48"/>
                                <w:szCs w:val="48"/>
                                <w:lang w:val="en-US"/>
                              </w:rPr>
                            </w:pPr>
                            <w:r>
                              <w:rPr>
                                <w:rFonts w:eastAsia="Arial"/>
                                <w:b/>
                                <w:bCs/>
                                <w:color w:val="00B0F0"/>
                                <w:sz w:val="48"/>
                                <w:szCs w:val="48"/>
                                <w:lang w:val="pt-BR"/>
                              </w:rPr>
                              <w:t>POLICY, GOVERNANCE AND STRATEGY</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F3FD976" id="_x0000_s1027" type="#_x0000_t202" style="position:absolute;margin-left:-.2pt;margin-top:97.15pt;width:514pt;height:89.75pt;z-index:25166438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" filled="f" stroked="f">
                <v:textbox style="mso-fit-shape-to-text:t">
                  <w:txbxContent>
                    <w:p w14:paraId="00742032" w14:textId="77777777" w:rsidR="00795E68" w:rsidRPr="00C85AAC" w:rsidRDefault="00000000" w:rsidP="00C85AAC">
                      <w:pPr>
                        <w:pBdr>
                          <w:bottom w:val="single" w:sz="4" w:space="1" w:color="00B0F0"/>
                        </w:pBdr>
                        <w:rPr>
                          <w:b/>
                          <w:bCs/>
                          <w:color w:val="00B0F0"/>
                          <w:sz w:val="48"/>
                          <w:szCs w:val="48"/>
                          <w:lang w:val="en-US"/>
                        </w:rPr>
                      </w:pPr>
                      <w:r>
                        <w:rPr>
                          <w:rFonts w:eastAsia="Arial"/>
                          <w:b/>
                          <w:bCs/>
                          <w:color w:val="00B0F0"/>
                          <w:sz w:val="48"/>
                          <w:szCs w:val="48"/>
                          <w:lang w:val="pt-BR"/>
                        </w:rPr>
                        <w:t>POLICY, GOVERNANCE AND STRATEGY</w:t>
                      </w:r>
                    </w:p>
                  </w:txbxContent>
                </v:textbox>
                <w10:wrap anchorx="margin"/>
              </v:shape>
            </w:pict>
          </mc:Fallback>
        </mc:AlternateContent>
      </w:r>
      <w:r w:rsidR="008B5995" w:rsidRPr="00841C7E">
        <w:rPr>
          <w:noProof/>
        </w:rPr>
        <mc:AlternateContent>
          <mc:Choice Requires="wps">
            <w:drawing>
              <wp:anchor distT="45720" distB="45720" distL="114300" distR="114300" simplePos="0" relativeHeight="251660288" behindDoc="0" locked="0" layoutInCell="1" allowOverlap="1" wp14:anchorId="787F6185" wp14:editId="49CD35A2">
                <wp:simplePos x="0" y="0"/>
                <wp:positionH relativeFrom="margin">
                  <wp:posOffset>0</wp:posOffset>
                </wp:positionH>
                <wp:positionV relativeFrom="paragraph">
                  <wp:posOffset>855345</wp:posOffset>
                </wp:positionV>
                <wp:extent cx="5705475" cy="1146302"/>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1146302"/>
                        </a:xfrm>
                        <a:prstGeom prst="rect">
                          <a:avLst/>
                        </a:prstGeom>
                        <a:noFill/>
                        <a:ln w="9525">
                          <a:noFill/>
                          <a:miter lim="800000"/>
                          <a:headEnd/>
                          <a:tailEnd/>
                        </a:ln>
                      </wps:spPr>
                      <wps:txbx>
                        <w:txbxContent>
                          <w:p w14:paraId="69741C65" w14:textId="77777777" w:rsidR="00795E68" w:rsidRPr="00B50385" w:rsidRDefault="00000000" w:rsidP="00932DAB">
                            <w:pPr>
                              <w:rPr>
                                <w:b/>
                                <w:bCs/>
                                <w:color w:val="FFFFFF" w:themeColor="background1"/>
                              </w:rPr>
                            </w:pPr>
                            <w:r>
                              <w:rPr>
                                <w:rFonts w:eastAsia="Arial"/>
                                <w:b/>
                                <w:bCs/>
                                <w:color w:val="FFFFFF"/>
                                <w:lang w:val="pt-BR"/>
                              </w:rPr>
                              <w:t>PRI Reporting Framework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87F6185" id="_x0000_s1028" type="#_x0000_t202" style="position:absolute;margin-left:0;margin-top:67.35pt;width:449.25pt;height:90.25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" filled="f" stroked="f">
                <v:textbox style="mso-fit-shape-to-text:t">
                  <w:txbxContent>
                    <w:p w14:paraId="69741C65" w14:textId="77777777" w:rsidR="00795E68" w:rsidRPr="00B50385" w:rsidRDefault="00000000" w:rsidP="00932DAB">
                      <w:pPr>
                        <w:rPr>
                          <w:b/>
                          <w:bCs/>
                          <w:color w:val="FFFFFF" w:themeColor="background1"/>
                        </w:rPr>
                      </w:pPr>
                      <w:r>
                        <w:rPr>
                          <w:rFonts w:eastAsia="Arial"/>
                          <w:b/>
                          <w:bCs/>
                          <w:color w:val="FFFFFF"/>
                          <w:lang w:val="pt-BR"/>
                        </w:rPr>
                        <w:t xml:space="preserve">PRI </w:t>
                      </w:r>
                      <w:proofErr w:type="spellStart"/>
                      <w:r>
                        <w:rPr>
                          <w:rFonts w:eastAsia="Arial"/>
                          <w:b/>
                          <w:bCs/>
                          <w:color w:val="FFFFFF"/>
                          <w:lang w:val="pt-BR"/>
                        </w:rPr>
                        <w:t>Reporting</w:t>
                      </w:r>
                      <w:proofErr w:type="spellEnd"/>
                      <w:r>
                        <w:rPr>
                          <w:rFonts w:eastAsia="Arial"/>
                          <w:b/>
                          <w:bCs/>
                          <w:color w:val="FFFFFF"/>
                          <w:lang w:val="pt-BR"/>
                        </w:rPr>
                        <w:t xml:space="preserve"> Framework</w:t>
                      </w:r>
                    </w:p>
                  </w:txbxContent>
                </v:textbox>
                <w10:wrap anchorx="margin"/>
              </v:shape>
            </w:pict>
          </mc:Fallback>
        </mc:AlternateContent>
      </w:r>
      <w:r w:rsidR="008B5995" w:rsidRPr="00841C7E">
        <w:rPr>
          <w:noProof/>
        </w:rPr>
        <mc:AlternateContent>
          <mc:Choice Requires="wps">
            <w:drawing>
              <wp:anchor distT="45720" distB="45720" distL="114300" distR="114300" simplePos="0" relativeHeight="251658240" behindDoc="0" locked="0" layoutInCell="1" allowOverlap="1" wp14:anchorId="608F6DAD" wp14:editId="796F8047">
                <wp:simplePos x="0" y="0"/>
                <wp:positionH relativeFrom="margin">
                  <wp:posOffset>0</wp:posOffset>
                </wp:positionH>
                <wp:positionV relativeFrom="paragraph">
                  <wp:posOffset>1845945</wp:posOffset>
                </wp:positionV>
                <wp:extent cx="4200525" cy="1146302"/>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054E8B42" w14:textId="77777777" w:rsidR="00795E68" w:rsidRPr="007D00B6" w:rsidRDefault="00000000" w:rsidP="00290DD4">
                            <w:bookmarkStart w:id="0" w:name="_Toc50988138"/>
                            <w:bookmarkStart w:id="1" w:name="_Toc50988860"/>
                            <w:r>
                              <w:rPr>
                                <w:rFonts w:eastAsia="Arial"/>
                                <w:b/>
                                <w:bCs/>
                                <w:color w:val="0070C0"/>
                                <w:sz w:val="24"/>
                                <w:szCs w:val="24"/>
                                <w:lang w:val="pt-BR"/>
                              </w:rPr>
                              <w:t>2023</w:t>
                            </w:r>
                            <w:bookmarkEnd w:id="0"/>
                            <w:bookmarkEnd w:id="1"/>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08F6DAD" id="_x0000_s1029" type="#_x0000_t202" style="position:absolute;margin-left:0;margin-top:145.35pt;width:330.75pt;height:90.2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" filled="f" stroked="f">
                <v:textbox style="mso-fit-shape-to-text:t">
                  <w:txbxContent>
                    <w:p w14:paraId="054E8B42" w14:textId="77777777" w:rsidR="00795E68" w:rsidRPr="007D00B6" w:rsidRDefault="00000000" w:rsidP="00290DD4">
                      <w:bookmarkStart w:id="2" w:name="_Toc50988138"/>
                      <w:bookmarkStart w:id="3" w:name="_Toc50988860"/>
                      <w:r>
                        <w:rPr>
                          <w:rFonts w:eastAsia="Arial"/>
                          <w:b/>
                          <w:bCs/>
                          <w:color w:val="0070C0"/>
                          <w:sz w:val="24"/>
                          <w:szCs w:val="24"/>
                          <w:lang w:val="pt-BR"/>
                        </w:rPr>
                        <w:t>2023</w:t>
                      </w:r>
                      <w:bookmarkEnd w:id="2"/>
                      <w:bookmarkEnd w:id="3"/>
                    </w:p>
                  </w:txbxContent>
                </v:textbox>
                <w10:wrap anchorx="margin"/>
              </v:shape>
            </w:pict>
          </mc:Fallback>
        </mc:AlternateContent>
      </w:r>
      <w:r w:rsidR="008B5995" w:rsidRPr="00841C7E">
        <w:rPr>
          <w:noProof/>
        </w:rPr>
        <mc:AlternateContent>
          <mc:Choice Requires="wps">
            <w:drawing>
              <wp:anchor distT="45720" distB="45720" distL="114300" distR="114300" simplePos="0" relativeHeight="251662336" behindDoc="0" locked="0" layoutInCell="1" allowOverlap="1" wp14:anchorId="45991C5A" wp14:editId="1DE18C94">
                <wp:simplePos x="0" y="0"/>
                <wp:positionH relativeFrom="margin">
                  <wp:align>left</wp:align>
                </wp:positionH>
                <wp:positionV relativeFrom="paragraph">
                  <wp:posOffset>3503295</wp:posOffset>
                </wp:positionV>
                <wp:extent cx="4200525" cy="1146302"/>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28C7F4A9" w14:textId="77777777" w:rsidR="00795E68" w:rsidRPr="00B50385" w:rsidRDefault="00795E68">
                            <w:pPr>
                              <w:rPr>
                                <w:color w:val="FFFFFF" w:themeColor="background1"/>
                                <w:sz w:val="16"/>
                                <w:szCs w:val="16"/>
                              </w:rPr>
                            </w:pP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991C5A" id="_x0000_s1030" type="#_x0000_t202" style="position:absolute;margin-left:0;margin-top:275.85pt;width:330.75pt;height:90.25pt;z-index:25166233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" filled="f" stroked="f">
                <v:textbox style="mso-fit-shape-to-text:t">
                  <w:txbxContent>
                    <w:p w14:paraId="28C7F4A9" w14:textId="77777777" w:rsidR="00795E68" w:rsidRPr="00B50385" w:rsidRDefault="00795E68">
                      <w:pPr>
                        <w:rPr>
                          <w:color w:val="FFFFFF" w:themeColor="background1"/>
                          <w:sz w:val="16"/>
                          <w:szCs w:val="16"/>
                        </w:rPr>
                      </w:pPr>
                    </w:p>
                  </w:txbxContent>
                </v:textbox>
                <w10:wrap anchorx="margin"/>
              </v:shape>
            </w:pict>
          </mc:Fallback>
        </mc:AlternateContent>
      </w:r>
      <w:r w:rsidR="00AF407C" w:rsidRPr="00841C7E">
        <w:br w:type="page"/>
      </w:r>
    </w:p>
    <w:p w14:paraId="48440B5C" w14:textId="77777777" w:rsidR="000F3CF4" w:rsidRPr="00841C7E" w:rsidRDefault="00000000" w:rsidP="00C84D0A">
      <w:pPr>
        <w:tabs>
          <w:tab w:val="right" w:pos="8789"/>
          <w:tab w:val="left" w:pos="8931"/>
        </w:tabs>
      </w:pPr>
      <w:bookmarkStart w:id="2" w:name="_Toc50988861"/>
      <w:r>
        <w:rPr>
          <w:rFonts w:eastAsia="Arial" w:cs="Arial"/>
          <w:caps/>
          <w:color w:val="2F5496"/>
          <w:sz w:val="40"/>
          <w:szCs w:val="40"/>
          <w:lang w:val="pt-BR"/>
        </w:rPr>
        <w:lastRenderedPageBreak/>
        <w:t>Sumário</w:t>
      </w:r>
      <w:bookmarkEnd w:id="2"/>
    </w:p>
    <w:sdt>
      <w:sdtPr>
        <w:rPr>
          <w:rFonts w:eastAsia="Times New Roman" w:cs="Arial"/>
          <w:caps w:val="0"/>
          <w:noProof/>
          <w:color w:val="auto"/>
          <w:sz w:val="20"/>
          <w:szCs w:val="20"/>
          <w:lang w:val="en-US" w:eastAsia="en-GB"/>
        </w:rPr>
        <w:id w:val="-1404751413"/>
        <w:docPartObj>
          <w:docPartGallery w:val="Table of Contents"/>
          <w:docPartUnique/>
        </w:docPartObj>
      </w:sdtPr>
      <w:sdtEndPr>
        <w:rPr>
          <w:rFonts w:eastAsia="Arial"/>
          <w:lang w:val="pt-BR"/>
        </w:rPr>
      </w:sdtEndPr>
      <w:sdtContent>
        <w:p w14:paraId="4C9778EB" w14:textId="1EE4BBCC" w:rsidR="008835D2" w:rsidRDefault="00000000">
          <w:pPr>
            <w:pStyle w:val="TOC1"/>
            <w:rPr>
              <w:rFonts w:asciiTheme="minorHAnsi" w:eastAsiaTheme="minorEastAsia" w:hAnsiTheme="minorHAnsi" w:cstheme="minorBidi"/>
              <w:caps w:val="0"/>
              <w:noProof/>
              <w:color w:val="auto"/>
              <w:szCs w:val="24"/>
              <w:lang/>
            </w:rPr>
          </w:pPr>
          <w:r w:rsidRPr="00841C7E">
            <w:rPr>
              <w:caps w:val="0"/>
            </w:rPr>
            <w:fldChar w:fldCharType="begin"/>
          </w:r>
          <w:r w:rsidRPr="00841C7E">
            <w:instrText xml:space="preserve"> TOC \o "1-3" \h \z \u </w:instrText>
          </w:r>
          <w:r w:rsidRPr="00841C7E">
            <w:rPr>
              <w:caps w:val="0"/>
            </w:rPr>
            <w:fldChar w:fldCharType="separate"/>
          </w:r>
          <w:hyperlink w:anchor="_Toc129252646" w:history="1">
            <w:r w:rsidR="008835D2" w:rsidRPr="00F474C0">
              <w:rPr>
                <w:rStyle w:val="Hyperlink"/>
                <w:rFonts w:eastAsia="Arial" w:cs="Times New Roman"/>
                <w:noProof/>
                <w:lang w:val="pt-BR"/>
              </w:rPr>
              <w:t>Políticas</w:t>
            </w:r>
            <w:r w:rsidR="008835D2">
              <w:rPr>
                <w:noProof/>
                <w:webHidden/>
              </w:rPr>
              <w:tab/>
            </w:r>
            <w:r w:rsidR="008835D2">
              <w:rPr>
                <w:noProof/>
                <w:webHidden/>
              </w:rPr>
              <w:fldChar w:fldCharType="begin"/>
            </w:r>
            <w:r w:rsidR="008835D2">
              <w:rPr>
                <w:noProof/>
                <w:webHidden/>
              </w:rPr>
              <w:instrText xml:space="preserve"> PAGEREF _Toc129252646 \h </w:instrText>
            </w:r>
            <w:r w:rsidR="008835D2">
              <w:rPr>
                <w:noProof/>
                <w:webHidden/>
              </w:rPr>
            </w:r>
            <w:r w:rsidR="008835D2">
              <w:rPr>
                <w:noProof/>
                <w:webHidden/>
              </w:rPr>
              <w:fldChar w:fldCharType="separate"/>
            </w:r>
            <w:r w:rsidR="00926705">
              <w:rPr>
                <w:noProof/>
                <w:webHidden/>
              </w:rPr>
              <w:t>6</w:t>
            </w:r>
            <w:r w:rsidR="008835D2">
              <w:rPr>
                <w:noProof/>
                <w:webHidden/>
              </w:rPr>
              <w:fldChar w:fldCharType="end"/>
            </w:r>
          </w:hyperlink>
        </w:p>
        <w:p w14:paraId="6A06BBB7" w14:textId="0D79B0BE" w:rsidR="008835D2" w:rsidRDefault="00000000" w:rsidP="0037420C">
          <w:pPr>
            <w:pStyle w:val="TOC2"/>
            <w:rPr>
              <w:rFonts w:asciiTheme="minorHAnsi" w:eastAsiaTheme="minorEastAsia" w:hAnsiTheme="minorHAnsi" w:cstheme="minorBidi"/>
              <w:sz w:val="24"/>
              <w:szCs w:val="24"/>
              <w:lang w:eastAsia="en-US"/>
            </w:rPr>
          </w:pPr>
          <w:hyperlink w:anchor="_Toc129252647" w:history="1">
            <w:r w:rsidR="008835D2" w:rsidRPr="00F474C0">
              <w:rPr>
                <w:rStyle w:val="Hyperlink"/>
                <w:rFonts w:cs="Times New Roman"/>
                <w:bCs/>
              </w:rPr>
              <w:t xml:space="preserve">Elementos da política de investimento responsável [PGS 1, PGS 2, PGS 3, PGS 4, </w:t>
            </w:r>
            <w:r w:rsidR="008835D2">
              <w:rPr>
                <w:rStyle w:val="Hyperlink"/>
                <w:rFonts w:cs="Times New Roman"/>
                <w:bCs/>
              </w:rPr>
              <w:br/>
              <w:t xml:space="preserve">       </w:t>
            </w:r>
            <w:r w:rsidR="008835D2" w:rsidRPr="00F474C0">
              <w:rPr>
                <w:rStyle w:val="Hyperlink"/>
                <w:rFonts w:cs="Times New Roman"/>
                <w:bCs/>
              </w:rPr>
              <w:t>PGS 5, PGS 6, PGS 7]</w:t>
            </w:r>
            <w:r w:rsidR="008835D2">
              <w:rPr>
                <w:webHidden/>
              </w:rPr>
              <w:tab/>
            </w:r>
            <w:r w:rsidR="008835D2">
              <w:rPr>
                <w:webHidden/>
              </w:rPr>
              <w:fldChar w:fldCharType="begin"/>
            </w:r>
            <w:r w:rsidR="008835D2">
              <w:rPr>
                <w:webHidden/>
              </w:rPr>
              <w:instrText xml:space="preserve"> PAGEREF _Toc129252647 \h </w:instrText>
            </w:r>
            <w:r w:rsidR="008835D2">
              <w:rPr>
                <w:webHidden/>
              </w:rPr>
            </w:r>
            <w:r w:rsidR="008835D2">
              <w:rPr>
                <w:webHidden/>
              </w:rPr>
              <w:fldChar w:fldCharType="separate"/>
            </w:r>
            <w:r w:rsidR="00926705">
              <w:rPr>
                <w:webHidden/>
              </w:rPr>
              <w:t>6</w:t>
            </w:r>
            <w:r w:rsidR="008835D2">
              <w:rPr>
                <w:webHidden/>
              </w:rPr>
              <w:fldChar w:fldCharType="end"/>
            </w:r>
          </w:hyperlink>
        </w:p>
        <w:p w14:paraId="1F5C4E59" w14:textId="506E93CD" w:rsidR="008835D2" w:rsidRDefault="00000000" w:rsidP="0037420C">
          <w:pPr>
            <w:pStyle w:val="TOC2"/>
            <w:rPr>
              <w:rFonts w:asciiTheme="minorHAnsi" w:eastAsiaTheme="minorEastAsia" w:hAnsiTheme="minorHAnsi" w:cstheme="minorBidi"/>
              <w:sz w:val="24"/>
              <w:szCs w:val="24"/>
              <w:lang w:eastAsia="en-US"/>
            </w:rPr>
          </w:pPr>
          <w:hyperlink w:anchor="_Toc129252648" w:history="1">
            <w:r w:rsidR="008835D2" w:rsidRPr="00F474C0">
              <w:rPr>
                <w:rStyle w:val="Hyperlink"/>
              </w:rPr>
              <w:t>PGS 1</w:t>
            </w:r>
            <w:r w:rsidR="008835D2">
              <w:rPr>
                <w:webHidden/>
              </w:rPr>
              <w:tab/>
            </w:r>
            <w:r w:rsidR="008835D2">
              <w:rPr>
                <w:webHidden/>
              </w:rPr>
              <w:fldChar w:fldCharType="begin"/>
            </w:r>
            <w:r w:rsidR="008835D2">
              <w:rPr>
                <w:webHidden/>
              </w:rPr>
              <w:instrText xml:space="preserve"> PAGEREF _Toc129252648 \h </w:instrText>
            </w:r>
            <w:r w:rsidR="008835D2">
              <w:rPr>
                <w:webHidden/>
              </w:rPr>
            </w:r>
            <w:r w:rsidR="008835D2">
              <w:rPr>
                <w:webHidden/>
              </w:rPr>
              <w:fldChar w:fldCharType="separate"/>
            </w:r>
            <w:r w:rsidR="00926705">
              <w:rPr>
                <w:webHidden/>
              </w:rPr>
              <w:t>6</w:t>
            </w:r>
            <w:r w:rsidR="008835D2">
              <w:rPr>
                <w:webHidden/>
              </w:rPr>
              <w:fldChar w:fldCharType="end"/>
            </w:r>
          </w:hyperlink>
        </w:p>
        <w:p w14:paraId="33367144" w14:textId="69D14E22" w:rsidR="008835D2" w:rsidRDefault="00000000" w:rsidP="0037420C">
          <w:pPr>
            <w:pStyle w:val="TOC2"/>
            <w:rPr>
              <w:rFonts w:asciiTheme="minorHAnsi" w:eastAsiaTheme="minorEastAsia" w:hAnsiTheme="minorHAnsi" w:cstheme="minorBidi"/>
              <w:sz w:val="24"/>
              <w:szCs w:val="24"/>
              <w:lang w:eastAsia="en-US"/>
            </w:rPr>
          </w:pPr>
          <w:hyperlink w:anchor="_Toc129252649" w:history="1">
            <w:r w:rsidR="008835D2" w:rsidRPr="00F474C0">
              <w:rPr>
                <w:rStyle w:val="Hyperlink"/>
              </w:rPr>
              <w:t>PGS 2</w:t>
            </w:r>
            <w:r w:rsidR="008835D2">
              <w:rPr>
                <w:webHidden/>
              </w:rPr>
              <w:tab/>
            </w:r>
            <w:r w:rsidR="008835D2">
              <w:rPr>
                <w:webHidden/>
              </w:rPr>
              <w:fldChar w:fldCharType="begin"/>
            </w:r>
            <w:r w:rsidR="008835D2">
              <w:rPr>
                <w:webHidden/>
              </w:rPr>
              <w:instrText xml:space="preserve"> PAGEREF _Toc129252649 \h </w:instrText>
            </w:r>
            <w:r w:rsidR="008835D2">
              <w:rPr>
                <w:webHidden/>
              </w:rPr>
            </w:r>
            <w:r w:rsidR="008835D2">
              <w:rPr>
                <w:webHidden/>
              </w:rPr>
              <w:fldChar w:fldCharType="separate"/>
            </w:r>
            <w:r w:rsidR="00926705">
              <w:rPr>
                <w:webHidden/>
              </w:rPr>
              <w:t>10</w:t>
            </w:r>
            <w:r w:rsidR="008835D2">
              <w:rPr>
                <w:webHidden/>
              </w:rPr>
              <w:fldChar w:fldCharType="end"/>
            </w:r>
          </w:hyperlink>
        </w:p>
        <w:p w14:paraId="4AA41BBD" w14:textId="6E78EC06" w:rsidR="008835D2" w:rsidRDefault="00000000" w:rsidP="0037420C">
          <w:pPr>
            <w:pStyle w:val="TOC2"/>
            <w:rPr>
              <w:rFonts w:asciiTheme="minorHAnsi" w:eastAsiaTheme="minorEastAsia" w:hAnsiTheme="minorHAnsi" w:cstheme="minorBidi"/>
              <w:sz w:val="24"/>
              <w:szCs w:val="24"/>
              <w:lang w:eastAsia="en-US"/>
            </w:rPr>
          </w:pPr>
          <w:hyperlink w:anchor="_Toc129252650" w:history="1">
            <w:r w:rsidR="008835D2" w:rsidRPr="00F474C0">
              <w:rPr>
                <w:rStyle w:val="Hyperlink"/>
              </w:rPr>
              <w:t>PGS 3</w:t>
            </w:r>
            <w:r w:rsidR="008835D2">
              <w:rPr>
                <w:webHidden/>
              </w:rPr>
              <w:tab/>
            </w:r>
            <w:r w:rsidR="008835D2">
              <w:rPr>
                <w:webHidden/>
              </w:rPr>
              <w:fldChar w:fldCharType="begin"/>
            </w:r>
            <w:r w:rsidR="008835D2">
              <w:rPr>
                <w:webHidden/>
              </w:rPr>
              <w:instrText xml:space="preserve"> PAGEREF _Toc129252650 \h </w:instrText>
            </w:r>
            <w:r w:rsidR="008835D2">
              <w:rPr>
                <w:webHidden/>
              </w:rPr>
            </w:r>
            <w:r w:rsidR="008835D2">
              <w:rPr>
                <w:webHidden/>
              </w:rPr>
              <w:fldChar w:fldCharType="separate"/>
            </w:r>
            <w:r w:rsidR="00926705">
              <w:rPr>
                <w:webHidden/>
              </w:rPr>
              <w:t>12</w:t>
            </w:r>
            <w:r w:rsidR="008835D2">
              <w:rPr>
                <w:webHidden/>
              </w:rPr>
              <w:fldChar w:fldCharType="end"/>
            </w:r>
          </w:hyperlink>
        </w:p>
        <w:p w14:paraId="14C8F9EE" w14:textId="12772998" w:rsidR="008835D2" w:rsidRDefault="00000000" w:rsidP="0037420C">
          <w:pPr>
            <w:pStyle w:val="TOC2"/>
            <w:rPr>
              <w:rFonts w:asciiTheme="minorHAnsi" w:eastAsiaTheme="minorEastAsia" w:hAnsiTheme="minorHAnsi" w:cstheme="minorBidi"/>
              <w:sz w:val="24"/>
              <w:szCs w:val="24"/>
              <w:lang w:eastAsia="en-US"/>
            </w:rPr>
          </w:pPr>
          <w:hyperlink w:anchor="_Toc129252651" w:history="1">
            <w:r w:rsidR="008835D2" w:rsidRPr="00F474C0">
              <w:rPr>
                <w:rStyle w:val="Hyperlink"/>
              </w:rPr>
              <w:t>PGS 4</w:t>
            </w:r>
            <w:r w:rsidR="008835D2">
              <w:rPr>
                <w:webHidden/>
              </w:rPr>
              <w:tab/>
            </w:r>
            <w:r w:rsidR="008835D2">
              <w:rPr>
                <w:webHidden/>
              </w:rPr>
              <w:fldChar w:fldCharType="begin"/>
            </w:r>
            <w:r w:rsidR="008835D2">
              <w:rPr>
                <w:webHidden/>
              </w:rPr>
              <w:instrText xml:space="preserve"> PAGEREF _Toc129252651 \h </w:instrText>
            </w:r>
            <w:r w:rsidR="008835D2">
              <w:rPr>
                <w:webHidden/>
              </w:rPr>
            </w:r>
            <w:r w:rsidR="008835D2">
              <w:rPr>
                <w:webHidden/>
              </w:rPr>
              <w:fldChar w:fldCharType="separate"/>
            </w:r>
            <w:r w:rsidR="00926705">
              <w:rPr>
                <w:webHidden/>
              </w:rPr>
              <w:t>15</w:t>
            </w:r>
            <w:r w:rsidR="008835D2">
              <w:rPr>
                <w:webHidden/>
              </w:rPr>
              <w:fldChar w:fldCharType="end"/>
            </w:r>
          </w:hyperlink>
        </w:p>
        <w:p w14:paraId="7D28D1E2" w14:textId="4F02F2E8" w:rsidR="008835D2" w:rsidRDefault="00000000" w:rsidP="0037420C">
          <w:pPr>
            <w:pStyle w:val="TOC2"/>
            <w:rPr>
              <w:rFonts w:asciiTheme="minorHAnsi" w:eastAsiaTheme="minorEastAsia" w:hAnsiTheme="minorHAnsi" w:cstheme="minorBidi"/>
              <w:sz w:val="24"/>
              <w:szCs w:val="24"/>
              <w:lang w:eastAsia="en-US"/>
            </w:rPr>
          </w:pPr>
          <w:hyperlink w:anchor="_Toc129252652" w:history="1">
            <w:r w:rsidR="008835D2" w:rsidRPr="00F474C0">
              <w:rPr>
                <w:rStyle w:val="Hyperlink"/>
              </w:rPr>
              <w:t>PGS 5</w:t>
            </w:r>
            <w:r w:rsidR="008835D2">
              <w:rPr>
                <w:webHidden/>
              </w:rPr>
              <w:tab/>
            </w:r>
            <w:r w:rsidR="008835D2">
              <w:rPr>
                <w:webHidden/>
              </w:rPr>
              <w:fldChar w:fldCharType="begin"/>
            </w:r>
            <w:r w:rsidR="008835D2">
              <w:rPr>
                <w:webHidden/>
              </w:rPr>
              <w:instrText xml:space="preserve"> PAGEREF _Toc129252652 \h </w:instrText>
            </w:r>
            <w:r w:rsidR="008835D2">
              <w:rPr>
                <w:webHidden/>
              </w:rPr>
            </w:r>
            <w:r w:rsidR="008835D2">
              <w:rPr>
                <w:webHidden/>
              </w:rPr>
              <w:fldChar w:fldCharType="separate"/>
            </w:r>
            <w:r w:rsidR="00926705">
              <w:rPr>
                <w:webHidden/>
              </w:rPr>
              <w:t>17</w:t>
            </w:r>
            <w:r w:rsidR="008835D2">
              <w:rPr>
                <w:webHidden/>
              </w:rPr>
              <w:fldChar w:fldCharType="end"/>
            </w:r>
          </w:hyperlink>
        </w:p>
        <w:p w14:paraId="2208D4AC" w14:textId="533BAE55" w:rsidR="008835D2" w:rsidRDefault="00000000" w:rsidP="0037420C">
          <w:pPr>
            <w:pStyle w:val="TOC2"/>
            <w:rPr>
              <w:rFonts w:asciiTheme="minorHAnsi" w:eastAsiaTheme="minorEastAsia" w:hAnsiTheme="minorHAnsi" w:cstheme="minorBidi"/>
              <w:sz w:val="24"/>
              <w:szCs w:val="24"/>
              <w:lang w:eastAsia="en-US"/>
            </w:rPr>
          </w:pPr>
          <w:hyperlink w:anchor="_Toc129252653" w:history="1">
            <w:r w:rsidR="008835D2" w:rsidRPr="00F474C0">
              <w:rPr>
                <w:rStyle w:val="Hyperlink"/>
              </w:rPr>
              <w:t>PGS 6</w:t>
            </w:r>
            <w:r w:rsidR="008835D2">
              <w:rPr>
                <w:webHidden/>
              </w:rPr>
              <w:tab/>
            </w:r>
            <w:r w:rsidR="008835D2">
              <w:rPr>
                <w:webHidden/>
              </w:rPr>
              <w:fldChar w:fldCharType="begin"/>
            </w:r>
            <w:r w:rsidR="008835D2">
              <w:rPr>
                <w:webHidden/>
              </w:rPr>
              <w:instrText xml:space="preserve"> PAGEREF _Toc129252653 \h </w:instrText>
            </w:r>
            <w:r w:rsidR="008835D2">
              <w:rPr>
                <w:webHidden/>
              </w:rPr>
            </w:r>
            <w:r w:rsidR="008835D2">
              <w:rPr>
                <w:webHidden/>
              </w:rPr>
              <w:fldChar w:fldCharType="separate"/>
            </w:r>
            <w:r w:rsidR="00926705">
              <w:rPr>
                <w:webHidden/>
              </w:rPr>
              <w:t>20</w:t>
            </w:r>
            <w:r w:rsidR="008835D2">
              <w:rPr>
                <w:webHidden/>
              </w:rPr>
              <w:fldChar w:fldCharType="end"/>
            </w:r>
          </w:hyperlink>
        </w:p>
        <w:p w14:paraId="47D390D8" w14:textId="7DBB6179" w:rsidR="008835D2" w:rsidRDefault="00000000" w:rsidP="0037420C">
          <w:pPr>
            <w:pStyle w:val="TOC2"/>
            <w:rPr>
              <w:rFonts w:asciiTheme="minorHAnsi" w:eastAsiaTheme="minorEastAsia" w:hAnsiTheme="minorHAnsi" w:cstheme="minorBidi"/>
              <w:sz w:val="24"/>
              <w:szCs w:val="24"/>
              <w:lang w:eastAsia="en-US"/>
            </w:rPr>
          </w:pPr>
          <w:hyperlink w:anchor="_Toc129252654" w:history="1">
            <w:r w:rsidR="008835D2" w:rsidRPr="00F474C0">
              <w:rPr>
                <w:rStyle w:val="Hyperlink"/>
              </w:rPr>
              <w:t>PGS 7</w:t>
            </w:r>
            <w:r w:rsidR="008835D2">
              <w:rPr>
                <w:webHidden/>
              </w:rPr>
              <w:tab/>
            </w:r>
            <w:r w:rsidR="008835D2">
              <w:rPr>
                <w:webHidden/>
              </w:rPr>
              <w:fldChar w:fldCharType="begin"/>
            </w:r>
            <w:r w:rsidR="008835D2">
              <w:rPr>
                <w:webHidden/>
              </w:rPr>
              <w:instrText xml:space="preserve"> PAGEREF _Toc129252654 \h </w:instrText>
            </w:r>
            <w:r w:rsidR="008835D2">
              <w:rPr>
                <w:webHidden/>
              </w:rPr>
            </w:r>
            <w:r w:rsidR="008835D2">
              <w:rPr>
                <w:webHidden/>
              </w:rPr>
              <w:fldChar w:fldCharType="separate"/>
            </w:r>
            <w:r w:rsidR="00926705">
              <w:rPr>
                <w:webHidden/>
              </w:rPr>
              <w:t>22</w:t>
            </w:r>
            <w:r w:rsidR="008835D2">
              <w:rPr>
                <w:webHidden/>
              </w:rPr>
              <w:fldChar w:fldCharType="end"/>
            </w:r>
          </w:hyperlink>
        </w:p>
        <w:p w14:paraId="1A687774" w14:textId="035B2BF0" w:rsidR="008835D2" w:rsidRDefault="00000000" w:rsidP="0037420C">
          <w:pPr>
            <w:pStyle w:val="TOC2"/>
            <w:rPr>
              <w:rFonts w:asciiTheme="minorHAnsi" w:eastAsiaTheme="minorEastAsia" w:hAnsiTheme="minorHAnsi" w:cstheme="minorBidi"/>
              <w:sz w:val="24"/>
              <w:szCs w:val="24"/>
              <w:lang w:eastAsia="en-US"/>
            </w:rPr>
          </w:pPr>
          <w:hyperlink w:anchor="_Toc129252655" w:history="1">
            <w:r w:rsidR="008835D2" w:rsidRPr="00F474C0">
              <w:rPr>
                <w:rStyle w:val="Hyperlink"/>
                <w:rFonts w:cs="Times New Roman"/>
                <w:bCs/>
              </w:rPr>
              <w:t>Cobertura da política de investimento responsável [PGS 8, PGS 9, PGS 10, PGS 10.1]</w:t>
            </w:r>
            <w:r w:rsidR="008835D2">
              <w:rPr>
                <w:webHidden/>
              </w:rPr>
              <w:tab/>
            </w:r>
            <w:r w:rsidR="008835D2">
              <w:rPr>
                <w:webHidden/>
              </w:rPr>
              <w:fldChar w:fldCharType="begin"/>
            </w:r>
            <w:r w:rsidR="008835D2">
              <w:rPr>
                <w:webHidden/>
              </w:rPr>
              <w:instrText xml:space="preserve"> PAGEREF _Toc129252655 \h </w:instrText>
            </w:r>
            <w:r w:rsidR="008835D2">
              <w:rPr>
                <w:webHidden/>
              </w:rPr>
            </w:r>
            <w:r w:rsidR="008835D2">
              <w:rPr>
                <w:webHidden/>
              </w:rPr>
              <w:fldChar w:fldCharType="separate"/>
            </w:r>
            <w:r w:rsidR="00926705">
              <w:rPr>
                <w:webHidden/>
              </w:rPr>
              <w:t>24</w:t>
            </w:r>
            <w:r w:rsidR="008835D2">
              <w:rPr>
                <w:webHidden/>
              </w:rPr>
              <w:fldChar w:fldCharType="end"/>
            </w:r>
          </w:hyperlink>
        </w:p>
        <w:p w14:paraId="34BB4D78" w14:textId="3A24BEC9" w:rsidR="008835D2" w:rsidRDefault="00000000" w:rsidP="0037420C">
          <w:pPr>
            <w:pStyle w:val="TOC2"/>
            <w:rPr>
              <w:rFonts w:asciiTheme="minorHAnsi" w:eastAsiaTheme="minorEastAsia" w:hAnsiTheme="minorHAnsi" w:cstheme="minorBidi"/>
              <w:sz w:val="24"/>
              <w:szCs w:val="24"/>
              <w:lang w:eastAsia="en-US"/>
            </w:rPr>
          </w:pPr>
          <w:hyperlink w:anchor="_Toc129252656" w:history="1">
            <w:r w:rsidR="008835D2" w:rsidRPr="00F474C0">
              <w:rPr>
                <w:rStyle w:val="Hyperlink"/>
              </w:rPr>
              <w:t>PGS 8</w:t>
            </w:r>
            <w:r w:rsidR="008835D2">
              <w:rPr>
                <w:webHidden/>
              </w:rPr>
              <w:tab/>
            </w:r>
            <w:r w:rsidR="008835D2">
              <w:rPr>
                <w:webHidden/>
              </w:rPr>
              <w:fldChar w:fldCharType="begin"/>
            </w:r>
            <w:r w:rsidR="008835D2">
              <w:rPr>
                <w:webHidden/>
              </w:rPr>
              <w:instrText xml:space="preserve"> PAGEREF _Toc129252656 \h </w:instrText>
            </w:r>
            <w:r w:rsidR="008835D2">
              <w:rPr>
                <w:webHidden/>
              </w:rPr>
            </w:r>
            <w:r w:rsidR="008835D2">
              <w:rPr>
                <w:webHidden/>
              </w:rPr>
              <w:fldChar w:fldCharType="separate"/>
            </w:r>
            <w:r w:rsidR="00926705">
              <w:rPr>
                <w:webHidden/>
              </w:rPr>
              <w:t>24</w:t>
            </w:r>
            <w:r w:rsidR="008835D2">
              <w:rPr>
                <w:webHidden/>
              </w:rPr>
              <w:fldChar w:fldCharType="end"/>
            </w:r>
          </w:hyperlink>
        </w:p>
        <w:p w14:paraId="1097D481" w14:textId="6337B569" w:rsidR="008835D2" w:rsidRDefault="00000000" w:rsidP="0037420C">
          <w:pPr>
            <w:pStyle w:val="TOC2"/>
            <w:rPr>
              <w:rFonts w:asciiTheme="minorHAnsi" w:eastAsiaTheme="minorEastAsia" w:hAnsiTheme="minorHAnsi" w:cstheme="minorBidi"/>
              <w:sz w:val="24"/>
              <w:szCs w:val="24"/>
              <w:lang w:eastAsia="en-US"/>
            </w:rPr>
          </w:pPr>
          <w:hyperlink w:anchor="_Toc129252657" w:history="1">
            <w:r w:rsidR="008835D2" w:rsidRPr="00F474C0">
              <w:rPr>
                <w:rStyle w:val="Hyperlink"/>
              </w:rPr>
              <w:t>PGS 9</w:t>
            </w:r>
            <w:r w:rsidR="008835D2">
              <w:rPr>
                <w:webHidden/>
              </w:rPr>
              <w:tab/>
            </w:r>
            <w:r w:rsidR="008835D2">
              <w:rPr>
                <w:webHidden/>
              </w:rPr>
              <w:fldChar w:fldCharType="begin"/>
            </w:r>
            <w:r w:rsidR="008835D2">
              <w:rPr>
                <w:webHidden/>
              </w:rPr>
              <w:instrText xml:space="preserve"> PAGEREF _Toc129252657 \h </w:instrText>
            </w:r>
            <w:r w:rsidR="008835D2">
              <w:rPr>
                <w:webHidden/>
              </w:rPr>
            </w:r>
            <w:r w:rsidR="008835D2">
              <w:rPr>
                <w:webHidden/>
              </w:rPr>
              <w:fldChar w:fldCharType="separate"/>
            </w:r>
            <w:r w:rsidR="00926705">
              <w:rPr>
                <w:webHidden/>
              </w:rPr>
              <w:t>26</w:t>
            </w:r>
            <w:r w:rsidR="008835D2">
              <w:rPr>
                <w:webHidden/>
              </w:rPr>
              <w:fldChar w:fldCharType="end"/>
            </w:r>
          </w:hyperlink>
        </w:p>
        <w:p w14:paraId="2BC01F86" w14:textId="49CAFCC6" w:rsidR="008835D2" w:rsidRDefault="00000000" w:rsidP="0037420C">
          <w:pPr>
            <w:pStyle w:val="TOC2"/>
            <w:rPr>
              <w:rFonts w:asciiTheme="minorHAnsi" w:eastAsiaTheme="minorEastAsia" w:hAnsiTheme="minorHAnsi" w:cstheme="minorBidi"/>
              <w:sz w:val="24"/>
              <w:szCs w:val="24"/>
              <w:lang w:eastAsia="en-US"/>
            </w:rPr>
          </w:pPr>
          <w:hyperlink w:anchor="_Toc129252658" w:history="1">
            <w:r w:rsidR="008835D2" w:rsidRPr="00F474C0">
              <w:rPr>
                <w:rStyle w:val="Hyperlink"/>
              </w:rPr>
              <w:t>PGS 10</w:t>
            </w:r>
            <w:r w:rsidR="008835D2">
              <w:rPr>
                <w:webHidden/>
              </w:rPr>
              <w:tab/>
            </w:r>
            <w:r w:rsidR="008835D2">
              <w:rPr>
                <w:webHidden/>
              </w:rPr>
              <w:fldChar w:fldCharType="begin"/>
            </w:r>
            <w:r w:rsidR="008835D2">
              <w:rPr>
                <w:webHidden/>
              </w:rPr>
              <w:instrText xml:space="preserve"> PAGEREF _Toc129252658 \h </w:instrText>
            </w:r>
            <w:r w:rsidR="008835D2">
              <w:rPr>
                <w:webHidden/>
              </w:rPr>
            </w:r>
            <w:r w:rsidR="008835D2">
              <w:rPr>
                <w:webHidden/>
              </w:rPr>
              <w:fldChar w:fldCharType="separate"/>
            </w:r>
            <w:r w:rsidR="00926705">
              <w:rPr>
                <w:webHidden/>
              </w:rPr>
              <w:t>28</w:t>
            </w:r>
            <w:r w:rsidR="008835D2">
              <w:rPr>
                <w:webHidden/>
              </w:rPr>
              <w:fldChar w:fldCharType="end"/>
            </w:r>
          </w:hyperlink>
        </w:p>
        <w:p w14:paraId="0486162D" w14:textId="186D93C3" w:rsidR="008835D2" w:rsidRDefault="00000000" w:rsidP="0037420C">
          <w:pPr>
            <w:pStyle w:val="TOC2"/>
            <w:rPr>
              <w:rFonts w:asciiTheme="minorHAnsi" w:eastAsiaTheme="minorEastAsia" w:hAnsiTheme="minorHAnsi" w:cstheme="minorBidi"/>
              <w:sz w:val="24"/>
              <w:szCs w:val="24"/>
              <w:lang w:eastAsia="en-US"/>
            </w:rPr>
          </w:pPr>
          <w:hyperlink w:anchor="_Toc129252659" w:history="1">
            <w:r w:rsidR="008835D2" w:rsidRPr="00F474C0">
              <w:rPr>
                <w:rStyle w:val="Hyperlink"/>
              </w:rPr>
              <w:t>PGS 10.1</w:t>
            </w:r>
            <w:r w:rsidR="008835D2">
              <w:rPr>
                <w:webHidden/>
              </w:rPr>
              <w:tab/>
            </w:r>
            <w:r w:rsidR="008835D2">
              <w:rPr>
                <w:webHidden/>
              </w:rPr>
              <w:fldChar w:fldCharType="begin"/>
            </w:r>
            <w:r w:rsidR="008835D2">
              <w:rPr>
                <w:webHidden/>
              </w:rPr>
              <w:instrText xml:space="preserve"> PAGEREF _Toc129252659 \h </w:instrText>
            </w:r>
            <w:r w:rsidR="008835D2">
              <w:rPr>
                <w:webHidden/>
              </w:rPr>
            </w:r>
            <w:r w:rsidR="008835D2">
              <w:rPr>
                <w:webHidden/>
              </w:rPr>
              <w:fldChar w:fldCharType="separate"/>
            </w:r>
            <w:r w:rsidR="00926705">
              <w:rPr>
                <w:webHidden/>
              </w:rPr>
              <w:t>31</w:t>
            </w:r>
            <w:r w:rsidR="008835D2">
              <w:rPr>
                <w:webHidden/>
              </w:rPr>
              <w:fldChar w:fldCharType="end"/>
            </w:r>
          </w:hyperlink>
        </w:p>
        <w:p w14:paraId="270D5C32" w14:textId="7238E41D" w:rsidR="008835D2" w:rsidRDefault="00000000">
          <w:pPr>
            <w:pStyle w:val="TOC1"/>
            <w:rPr>
              <w:rFonts w:asciiTheme="minorHAnsi" w:eastAsiaTheme="minorEastAsia" w:hAnsiTheme="minorHAnsi" w:cstheme="minorBidi"/>
              <w:caps w:val="0"/>
              <w:noProof/>
              <w:color w:val="auto"/>
              <w:szCs w:val="24"/>
              <w:lang/>
            </w:rPr>
          </w:pPr>
          <w:hyperlink w:anchor="_Toc129252660" w:history="1">
            <w:r w:rsidR="008835D2" w:rsidRPr="00F474C0">
              <w:rPr>
                <w:rStyle w:val="Hyperlink"/>
                <w:rFonts w:eastAsia="Arial" w:cs="Times New Roman"/>
                <w:noProof/>
                <w:lang w:val="pt-BR"/>
              </w:rPr>
              <w:t>Governança</w:t>
            </w:r>
            <w:r w:rsidR="008835D2">
              <w:rPr>
                <w:noProof/>
                <w:webHidden/>
              </w:rPr>
              <w:tab/>
            </w:r>
            <w:r w:rsidR="008835D2">
              <w:rPr>
                <w:noProof/>
                <w:webHidden/>
              </w:rPr>
              <w:fldChar w:fldCharType="begin"/>
            </w:r>
            <w:r w:rsidR="008835D2">
              <w:rPr>
                <w:noProof/>
                <w:webHidden/>
              </w:rPr>
              <w:instrText xml:space="preserve"> PAGEREF _Toc129252660 \h </w:instrText>
            </w:r>
            <w:r w:rsidR="008835D2">
              <w:rPr>
                <w:noProof/>
                <w:webHidden/>
              </w:rPr>
            </w:r>
            <w:r w:rsidR="008835D2">
              <w:rPr>
                <w:noProof/>
                <w:webHidden/>
              </w:rPr>
              <w:fldChar w:fldCharType="separate"/>
            </w:r>
            <w:r w:rsidR="00926705">
              <w:rPr>
                <w:noProof/>
                <w:webHidden/>
              </w:rPr>
              <w:t>33</w:t>
            </w:r>
            <w:r w:rsidR="008835D2">
              <w:rPr>
                <w:noProof/>
                <w:webHidden/>
              </w:rPr>
              <w:fldChar w:fldCharType="end"/>
            </w:r>
          </w:hyperlink>
        </w:p>
        <w:p w14:paraId="4696A535" w14:textId="4C7FB7AF" w:rsidR="008835D2" w:rsidRDefault="00000000" w:rsidP="0037420C">
          <w:pPr>
            <w:pStyle w:val="TOC2"/>
            <w:rPr>
              <w:rFonts w:asciiTheme="minorHAnsi" w:eastAsiaTheme="minorEastAsia" w:hAnsiTheme="minorHAnsi" w:cstheme="minorBidi"/>
              <w:sz w:val="24"/>
              <w:szCs w:val="24"/>
              <w:lang w:eastAsia="en-US"/>
            </w:rPr>
          </w:pPr>
          <w:hyperlink w:anchor="_Toc129252661" w:history="1">
            <w:r w:rsidR="008835D2" w:rsidRPr="00F474C0">
              <w:rPr>
                <w:rStyle w:val="Hyperlink"/>
                <w:rFonts w:cs="Times New Roman"/>
                <w:bCs/>
              </w:rPr>
              <w:t>Papéis e responsabilidades [PGS 11, PGS 11,1, PGS 11,2, PGS 12, PGS 13, PGS 14, PGS 15]</w:t>
            </w:r>
            <w:r w:rsidR="008835D2">
              <w:rPr>
                <w:webHidden/>
              </w:rPr>
              <w:tab/>
            </w:r>
            <w:r w:rsidR="008835D2">
              <w:rPr>
                <w:webHidden/>
              </w:rPr>
              <w:fldChar w:fldCharType="begin"/>
            </w:r>
            <w:r w:rsidR="008835D2">
              <w:rPr>
                <w:webHidden/>
              </w:rPr>
              <w:instrText xml:space="preserve"> PAGEREF _Toc129252661 \h </w:instrText>
            </w:r>
            <w:r w:rsidR="008835D2">
              <w:rPr>
                <w:webHidden/>
              </w:rPr>
            </w:r>
            <w:r w:rsidR="008835D2">
              <w:rPr>
                <w:webHidden/>
              </w:rPr>
              <w:fldChar w:fldCharType="separate"/>
            </w:r>
            <w:r w:rsidR="00926705">
              <w:rPr>
                <w:webHidden/>
              </w:rPr>
              <w:t>33</w:t>
            </w:r>
            <w:r w:rsidR="008835D2">
              <w:rPr>
                <w:webHidden/>
              </w:rPr>
              <w:fldChar w:fldCharType="end"/>
            </w:r>
          </w:hyperlink>
        </w:p>
        <w:p w14:paraId="1C4CC131" w14:textId="2B6AC8B0" w:rsidR="008835D2" w:rsidRDefault="00000000" w:rsidP="0037420C">
          <w:pPr>
            <w:pStyle w:val="TOC2"/>
            <w:rPr>
              <w:rFonts w:asciiTheme="minorHAnsi" w:eastAsiaTheme="minorEastAsia" w:hAnsiTheme="minorHAnsi" w:cstheme="minorBidi"/>
              <w:sz w:val="24"/>
              <w:szCs w:val="24"/>
              <w:lang w:eastAsia="en-US"/>
            </w:rPr>
          </w:pPr>
          <w:hyperlink w:anchor="_Toc129252662" w:history="1">
            <w:r w:rsidR="008835D2" w:rsidRPr="00F474C0">
              <w:rPr>
                <w:rStyle w:val="Hyperlink"/>
              </w:rPr>
              <w:t>PGS 11</w:t>
            </w:r>
            <w:r w:rsidR="008835D2">
              <w:rPr>
                <w:webHidden/>
              </w:rPr>
              <w:tab/>
            </w:r>
            <w:r w:rsidR="008835D2">
              <w:rPr>
                <w:webHidden/>
              </w:rPr>
              <w:fldChar w:fldCharType="begin"/>
            </w:r>
            <w:r w:rsidR="008835D2">
              <w:rPr>
                <w:webHidden/>
              </w:rPr>
              <w:instrText xml:space="preserve"> PAGEREF _Toc129252662 \h </w:instrText>
            </w:r>
            <w:r w:rsidR="008835D2">
              <w:rPr>
                <w:webHidden/>
              </w:rPr>
            </w:r>
            <w:r w:rsidR="008835D2">
              <w:rPr>
                <w:webHidden/>
              </w:rPr>
              <w:fldChar w:fldCharType="separate"/>
            </w:r>
            <w:r w:rsidR="00926705">
              <w:rPr>
                <w:webHidden/>
              </w:rPr>
              <w:t>33</w:t>
            </w:r>
            <w:r w:rsidR="008835D2">
              <w:rPr>
                <w:webHidden/>
              </w:rPr>
              <w:fldChar w:fldCharType="end"/>
            </w:r>
          </w:hyperlink>
        </w:p>
        <w:p w14:paraId="479C2D99" w14:textId="6A93F82F" w:rsidR="008835D2" w:rsidRDefault="00000000" w:rsidP="0037420C">
          <w:pPr>
            <w:pStyle w:val="TOC2"/>
            <w:rPr>
              <w:rFonts w:asciiTheme="minorHAnsi" w:eastAsiaTheme="minorEastAsia" w:hAnsiTheme="minorHAnsi" w:cstheme="minorBidi"/>
              <w:sz w:val="24"/>
              <w:szCs w:val="24"/>
              <w:lang w:eastAsia="en-US"/>
            </w:rPr>
          </w:pPr>
          <w:hyperlink w:anchor="_Toc129252663" w:history="1">
            <w:r w:rsidR="008835D2" w:rsidRPr="00F474C0">
              <w:rPr>
                <w:rStyle w:val="Hyperlink"/>
              </w:rPr>
              <w:t>PGS 11.1</w:t>
            </w:r>
            <w:r w:rsidR="008835D2">
              <w:rPr>
                <w:webHidden/>
              </w:rPr>
              <w:tab/>
            </w:r>
            <w:r w:rsidR="008835D2">
              <w:rPr>
                <w:webHidden/>
              </w:rPr>
              <w:fldChar w:fldCharType="begin"/>
            </w:r>
            <w:r w:rsidR="008835D2">
              <w:rPr>
                <w:webHidden/>
              </w:rPr>
              <w:instrText xml:space="preserve"> PAGEREF _Toc129252663 \h </w:instrText>
            </w:r>
            <w:r w:rsidR="008835D2">
              <w:rPr>
                <w:webHidden/>
              </w:rPr>
            </w:r>
            <w:r w:rsidR="008835D2">
              <w:rPr>
                <w:webHidden/>
              </w:rPr>
              <w:fldChar w:fldCharType="separate"/>
            </w:r>
            <w:r w:rsidR="00926705">
              <w:rPr>
                <w:webHidden/>
              </w:rPr>
              <w:t>35</w:t>
            </w:r>
            <w:r w:rsidR="008835D2">
              <w:rPr>
                <w:webHidden/>
              </w:rPr>
              <w:fldChar w:fldCharType="end"/>
            </w:r>
          </w:hyperlink>
        </w:p>
        <w:p w14:paraId="4D8E1448" w14:textId="5E7555E7" w:rsidR="008835D2" w:rsidRDefault="00000000" w:rsidP="0037420C">
          <w:pPr>
            <w:pStyle w:val="TOC2"/>
            <w:rPr>
              <w:rFonts w:asciiTheme="minorHAnsi" w:eastAsiaTheme="minorEastAsia" w:hAnsiTheme="minorHAnsi" w:cstheme="minorBidi"/>
              <w:sz w:val="24"/>
              <w:szCs w:val="24"/>
              <w:lang w:eastAsia="en-US"/>
            </w:rPr>
          </w:pPr>
          <w:hyperlink w:anchor="_Toc129252664" w:history="1">
            <w:r w:rsidR="008835D2" w:rsidRPr="00F474C0">
              <w:rPr>
                <w:rStyle w:val="Hyperlink"/>
              </w:rPr>
              <w:t>PGS 11.2</w:t>
            </w:r>
            <w:r w:rsidR="008835D2">
              <w:rPr>
                <w:webHidden/>
              </w:rPr>
              <w:tab/>
            </w:r>
            <w:r w:rsidR="008835D2">
              <w:rPr>
                <w:webHidden/>
              </w:rPr>
              <w:fldChar w:fldCharType="begin"/>
            </w:r>
            <w:r w:rsidR="008835D2">
              <w:rPr>
                <w:webHidden/>
              </w:rPr>
              <w:instrText xml:space="preserve"> PAGEREF _Toc129252664 \h </w:instrText>
            </w:r>
            <w:r w:rsidR="008835D2">
              <w:rPr>
                <w:webHidden/>
              </w:rPr>
            </w:r>
            <w:r w:rsidR="008835D2">
              <w:rPr>
                <w:webHidden/>
              </w:rPr>
              <w:fldChar w:fldCharType="separate"/>
            </w:r>
            <w:r w:rsidR="00926705">
              <w:rPr>
                <w:webHidden/>
              </w:rPr>
              <w:t>38</w:t>
            </w:r>
            <w:r w:rsidR="008835D2">
              <w:rPr>
                <w:webHidden/>
              </w:rPr>
              <w:fldChar w:fldCharType="end"/>
            </w:r>
          </w:hyperlink>
        </w:p>
        <w:p w14:paraId="5EACF5DB" w14:textId="40B8852F" w:rsidR="008835D2" w:rsidRDefault="00000000" w:rsidP="0037420C">
          <w:pPr>
            <w:pStyle w:val="TOC2"/>
            <w:rPr>
              <w:rFonts w:asciiTheme="minorHAnsi" w:eastAsiaTheme="minorEastAsia" w:hAnsiTheme="minorHAnsi" w:cstheme="minorBidi"/>
              <w:sz w:val="24"/>
              <w:szCs w:val="24"/>
              <w:lang w:eastAsia="en-US"/>
            </w:rPr>
          </w:pPr>
          <w:hyperlink w:anchor="_Toc129252665" w:history="1">
            <w:r w:rsidR="008835D2" w:rsidRPr="00F474C0">
              <w:rPr>
                <w:rStyle w:val="Hyperlink"/>
              </w:rPr>
              <w:t>PGS 12</w:t>
            </w:r>
            <w:r w:rsidR="008835D2">
              <w:rPr>
                <w:webHidden/>
              </w:rPr>
              <w:tab/>
            </w:r>
            <w:r w:rsidR="008835D2">
              <w:rPr>
                <w:webHidden/>
              </w:rPr>
              <w:fldChar w:fldCharType="begin"/>
            </w:r>
            <w:r w:rsidR="008835D2">
              <w:rPr>
                <w:webHidden/>
              </w:rPr>
              <w:instrText xml:space="preserve"> PAGEREF _Toc129252665 \h </w:instrText>
            </w:r>
            <w:r w:rsidR="008835D2">
              <w:rPr>
                <w:webHidden/>
              </w:rPr>
            </w:r>
            <w:r w:rsidR="008835D2">
              <w:rPr>
                <w:webHidden/>
              </w:rPr>
              <w:fldChar w:fldCharType="separate"/>
            </w:r>
            <w:r w:rsidR="00926705">
              <w:rPr>
                <w:webHidden/>
              </w:rPr>
              <w:t>40</w:t>
            </w:r>
            <w:r w:rsidR="008835D2">
              <w:rPr>
                <w:webHidden/>
              </w:rPr>
              <w:fldChar w:fldCharType="end"/>
            </w:r>
          </w:hyperlink>
        </w:p>
        <w:p w14:paraId="2C60BB63" w14:textId="2D3EAD91" w:rsidR="008835D2" w:rsidRDefault="00000000" w:rsidP="0037420C">
          <w:pPr>
            <w:pStyle w:val="TOC2"/>
            <w:rPr>
              <w:rFonts w:asciiTheme="minorHAnsi" w:eastAsiaTheme="minorEastAsia" w:hAnsiTheme="minorHAnsi" w:cstheme="minorBidi"/>
              <w:sz w:val="24"/>
              <w:szCs w:val="24"/>
              <w:lang w:eastAsia="en-US"/>
            </w:rPr>
          </w:pPr>
          <w:hyperlink w:anchor="_Toc129252666" w:history="1">
            <w:r w:rsidR="008835D2" w:rsidRPr="00F474C0">
              <w:rPr>
                <w:rStyle w:val="Hyperlink"/>
              </w:rPr>
              <w:t>PGS 13</w:t>
            </w:r>
            <w:r w:rsidR="008835D2">
              <w:rPr>
                <w:webHidden/>
              </w:rPr>
              <w:tab/>
            </w:r>
            <w:r w:rsidR="008835D2">
              <w:rPr>
                <w:webHidden/>
              </w:rPr>
              <w:fldChar w:fldCharType="begin"/>
            </w:r>
            <w:r w:rsidR="008835D2">
              <w:rPr>
                <w:webHidden/>
              </w:rPr>
              <w:instrText xml:space="preserve"> PAGEREF _Toc129252666 \h </w:instrText>
            </w:r>
            <w:r w:rsidR="008835D2">
              <w:rPr>
                <w:webHidden/>
              </w:rPr>
            </w:r>
            <w:r w:rsidR="008835D2">
              <w:rPr>
                <w:webHidden/>
              </w:rPr>
              <w:fldChar w:fldCharType="separate"/>
            </w:r>
            <w:r w:rsidR="00926705">
              <w:rPr>
                <w:webHidden/>
              </w:rPr>
              <w:t>42</w:t>
            </w:r>
            <w:r w:rsidR="008835D2">
              <w:rPr>
                <w:webHidden/>
              </w:rPr>
              <w:fldChar w:fldCharType="end"/>
            </w:r>
          </w:hyperlink>
        </w:p>
        <w:p w14:paraId="16017CDD" w14:textId="7566C2D8" w:rsidR="008835D2" w:rsidRDefault="00000000" w:rsidP="0037420C">
          <w:pPr>
            <w:pStyle w:val="TOC2"/>
            <w:rPr>
              <w:rFonts w:asciiTheme="minorHAnsi" w:eastAsiaTheme="minorEastAsia" w:hAnsiTheme="minorHAnsi" w:cstheme="minorBidi"/>
              <w:sz w:val="24"/>
              <w:szCs w:val="24"/>
              <w:lang w:eastAsia="en-US"/>
            </w:rPr>
          </w:pPr>
          <w:hyperlink w:anchor="_Toc129252667" w:history="1">
            <w:r w:rsidR="008835D2" w:rsidRPr="00F474C0">
              <w:rPr>
                <w:rStyle w:val="Hyperlink"/>
              </w:rPr>
              <w:t>PGS 14</w:t>
            </w:r>
            <w:r w:rsidR="008835D2">
              <w:rPr>
                <w:webHidden/>
              </w:rPr>
              <w:tab/>
            </w:r>
            <w:r w:rsidR="008835D2">
              <w:rPr>
                <w:webHidden/>
              </w:rPr>
              <w:fldChar w:fldCharType="begin"/>
            </w:r>
            <w:r w:rsidR="008835D2">
              <w:rPr>
                <w:webHidden/>
              </w:rPr>
              <w:instrText xml:space="preserve"> PAGEREF _Toc129252667 \h </w:instrText>
            </w:r>
            <w:r w:rsidR="008835D2">
              <w:rPr>
                <w:webHidden/>
              </w:rPr>
            </w:r>
            <w:r w:rsidR="008835D2">
              <w:rPr>
                <w:webHidden/>
              </w:rPr>
              <w:fldChar w:fldCharType="separate"/>
            </w:r>
            <w:r w:rsidR="00926705">
              <w:rPr>
                <w:webHidden/>
              </w:rPr>
              <w:t>44</w:t>
            </w:r>
            <w:r w:rsidR="008835D2">
              <w:rPr>
                <w:webHidden/>
              </w:rPr>
              <w:fldChar w:fldCharType="end"/>
            </w:r>
          </w:hyperlink>
        </w:p>
        <w:p w14:paraId="521FF117" w14:textId="7DC36425" w:rsidR="008835D2" w:rsidRDefault="00000000" w:rsidP="0037420C">
          <w:pPr>
            <w:pStyle w:val="TOC2"/>
            <w:rPr>
              <w:rFonts w:asciiTheme="minorHAnsi" w:eastAsiaTheme="minorEastAsia" w:hAnsiTheme="minorHAnsi" w:cstheme="minorBidi"/>
              <w:sz w:val="24"/>
              <w:szCs w:val="24"/>
              <w:lang w:eastAsia="en-US"/>
            </w:rPr>
          </w:pPr>
          <w:hyperlink w:anchor="_Toc129252668" w:history="1">
            <w:r w:rsidR="008835D2" w:rsidRPr="00F474C0">
              <w:rPr>
                <w:rStyle w:val="Hyperlink"/>
              </w:rPr>
              <w:t>PGS 15</w:t>
            </w:r>
            <w:r w:rsidR="008835D2">
              <w:rPr>
                <w:webHidden/>
              </w:rPr>
              <w:tab/>
            </w:r>
            <w:r w:rsidR="008835D2">
              <w:rPr>
                <w:webHidden/>
              </w:rPr>
              <w:fldChar w:fldCharType="begin"/>
            </w:r>
            <w:r w:rsidR="008835D2">
              <w:rPr>
                <w:webHidden/>
              </w:rPr>
              <w:instrText xml:space="preserve"> PAGEREF _Toc129252668 \h </w:instrText>
            </w:r>
            <w:r w:rsidR="008835D2">
              <w:rPr>
                <w:webHidden/>
              </w:rPr>
            </w:r>
            <w:r w:rsidR="008835D2">
              <w:rPr>
                <w:webHidden/>
              </w:rPr>
              <w:fldChar w:fldCharType="separate"/>
            </w:r>
            <w:r w:rsidR="00926705">
              <w:rPr>
                <w:webHidden/>
              </w:rPr>
              <w:t>46</w:t>
            </w:r>
            <w:r w:rsidR="008835D2">
              <w:rPr>
                <w:webHidden/>
              </w:rPr>
              <w:fldChar w:fldCharType="end"/>
            </w:r>
          </w:hyperlink>
        </w:p>
        <w:p w14:paraId="2E70F226" w14:textId="4B1B18B4" w:rsidR="008835D2" w:rsidRDefault="00000000" w:rsidP="0037420C">
          <w:pPr>
            <w:pStyle w:val="TOC2"/>
            <w:rPr>
              <w:rFonts w:asciiTheme="minorHAnsi" w:eastAsiaTheme="minorEastAsia" w:hAnsiTheme="minorHAnsi" w:cstheme="minorBidi"/>
              <w:sz w:val="24"/>
              <w:szCs w:val="24"/>
              <w:lang w:eastAsia="en-US"/>
            </w:rPr>
          </w:pPr>
          <w:hyperlink w:anchor="_Toc129252669" w:history="1">
            <w:r w:rsidR="008835D2" w:rsidRPr="00F474C0">
              <w:rPr>
                <w:rStyle w:val="Hyperlink"/>
                <w:rFonts w:cs="Times New Roman"/>
                <w:bCs/>
              </w:rPr>
              <w:t>Relatórios e divulgações externas [PGS 16, PGS 17, PGS 18, PGS 19]</w:t>
            </w:r>
            <w:r w:rsidR="008835D2">
              <w:rPr>
                <w:webHidden/>
              </w:rPr>
              <w:tab/>
            </w:r>
            <w:r w:rsidR="008835D2">
              <w:rPr>
                <w:webHidden/>
              </w:rPr>
              <w:fldChar w:fldCharType="begin"/>
            </w:r>
            <w:r w:rsidR="008835D2">
              <w:rPr>
                <w:webHidden/>
              </w:rPr>
              <w:instrText xml:space="preserve"> PAGEREF _Toc129252669 \h </w:instrText>
            </w:r>
            <w:r w:rsidR="008835D2">
              <w:rPr>
                <w:webHidden/>
              </w:rPr>
            </w:r>
            <w:r w:rsidR="008835D2">
              <w:rPr>
                <w:webHidden/>
              </w:rPr>
              <w:fldChar w:fldCharType="separate"/>
            </w:r>
            <w:r w:rsidR="00926705">
              <w:rPr>
                <w:webHidden/>
              </w:rPr>
              <w:t>48</w:t>
            </w:r>
            <w:r w:rsidR="008835D2">
              <w:rPr>
                <w:webHidden/>
              </w:rPr>
              <w:fldChar w:fldCharType="end"/>
            </w:r>
          </w:hyperlink>
        </w:p>
        <w:p w14:paraId="3E0659C5" w14:textId="4147DA57" w:rsidR="008835D2" w:rsidRDefault="00000000" w:rsidP="0037420C">
          <w:pPr>
            <w:pStyle w:val="TOC2"/>
            <w:rPr>
              <w:rFonts w:asciiTheme="minorHAnsi" w:eastAsiaTheme="minorEastAsia" w:hAnsiTheme="minorHAnsi" w:cstheme="minorBidi"/>
              <w:sz w:val="24"/>
              <w:szCs w:val="24"/>
              <w:lang w:eastAsia="en-US"/>
            </w:rPr>
          </w:pPr>
          <w:hyperlink w:anchor="_Toc129252670" w:history="1">
            <w:r w:rsidR="008835D2" w:rsidRPr="00F474C0">
              <w:rPr>
                <w:rStyle w:val="Hyperlink"/>
              </w:rPr>
              <w:t>PGS 16</w:t>
            </w:r>
            <w:r w:rsidR="008835D2">
              <w:rPr>
                <w:webHidden/>
              </w:rPr>
              <w:tab/>
            </w:r>
            <w:r w:rsidR="008835D2">
              <w:rPr>
                <w:webHidden/>
              </w:rPr>
              <w:fldChar w:fldCharType="begin"/>
            </w:r>
            <w:r w:rsidR="008835D2">
              <w:rPr>
                <w:webHidden/>
              </w:rPr>
              <w:instrText xml:space="preserve"> PAGEREF _Toc129252670 \h </w:instrText>
            </w:r>
            <w:r w:rsidR="008835D2">
              <w:rPr>
                <w:webHidden/>
              </w:rPr>
            </w:r>
            <w:r w:rsidR="008835D2">
              <w:rPr>
                <w:webHidden/>
              </w:rPr>
              <w:fldChar w:fldCharType="separate"/>
            </w:r>
            <w:r w:rsidR="00926705">
              <w:rPr>
                <w:webHidden/>
              </w:rPr>
              <w:t>48</w:t>
            </w:r>
            <w:r w:rsidR="008835D2">
              <w:rPr>
                <w:webHidden/>
              </w:rPr>
              <w:fldChar w:fldCharType="end"/>
            </w:r>
          </w:hyperlink>
        </w:p>
        <w:p w14:paraId="14AEBCBA" w14:textId="3F59DF2A" w:rsidR="008835D2" w:rsidRDefault="00000000" w:rsidP="0037420C">
          <w:pPr>
            <w:pStyle w:val="TOC2"/>
            <w:rPr>
              <w:rFonts w:asciiTheme="minorHAnsi" w:eastAsiaTheme="minorEastAsia" w:hAnsiTheme="minorHAnsi" w:cstheme="minorBidi"/>
              <w:sz w:val="24"/>
              <w:szCs w:val="24"/>
              <w:lang w:eastAsia="en-US"/>
            </w:rPr>
          </w:pPr>
          <w:hyperlink w:anchor="_Toc129252671" w:history="1">
            <w:r w:rsidR="008835D2" w:rsidRPr="00F474C0">
              <w:rPr>
                <w:rStyle w:val="Hyperlink"/>
              </w:rPr>
              <w:t>PGS 17</w:t>
            </w:r>
            <w:r w:rsidR="008835D2">
              <w:rPr>
                <w:webHidden/>
              </w:rPr>
              <w:tab/>
            </w:r>
            <w:r w:rsidR="008835D2">
              <w:rPr>
                <w:webHidden/>
              </w:rPr>
              <w:fldChar w:fldCharType="begin"/>
            </w:r>
            <w:r w:rsidR="008835D2">
              <w:rPr>
                <w:webHidden/>
              </w:rPr>
              <w:instrText xml:space="preserve"> PAGEREF _Toc129252671 \h </w:instrText>
            </w:r>
            <w:r w:rsidR="008835D2">
              <w:rPr>
                <w:webHidden/>
              </w:rPr>
            </w:r>
            <w:r w:rsidR="008835D2">
              <w:rPr>
                <w:webHidden/>
              </w:rPr>
              <w:fldChar w:fldCharType="separate"/>
            </w:r>
            <w:r w:rsidR="00926705">
              <w:rPr>
                <w:webHidden/>
              </w:rPr>
              <w:t>50</w:t>
            </w:r>
            <w:r w:rsidR="008835D2">
              <w:rPr>
                <w:webHidden/>
              </w:rPr>
              <w:fldChar w:fldCharType="end"/>
            </w:r>
          </w:hyperlink>
        </w:p>
        <w:p w14:paraId="0E8ADD1A" w14:textId="3E4934B0" w:rsidR="008835D2" w:rsidRDefault="00000000" w:rsidP="0037420C">
          <w:pPr>
            <w:pStyle w:val="TOC2"/>
            <w:rPr>
              <w:rFonts w:asciiTheme="minorHAnsi" w:eastAsiaTheme="minorEastAsia" w:hAnsiTheme="minorHAnsi" w:cstheme="minorBidi"/>
              <w:sz w:val="24"/>
              <w:szCs w:val="24"/>
              <w:lang w:eastAsia="en-US"/>
            </w:rPr>
          </w:pPr>
          <w:hyperlink w:anchor="_Toc129252672" w:history="1">
            <w:r w:rsidR="008835D2" w:rsidRPr="00F474C0">
              <w:rPr>
                <w:rStyle w:val="Hyperlink"/>
              </w:rPr>
              <w:t>PGS 18</w:t>
            </w:r>
            <w:r w:rsidR="008835D2">
              <w:rPr>
                <w:webHidden/>
              </w:rPr>
              <w:tab/>
            </w:r>
            <w:r w:rsidR="008835D2">
              <w:rPr>
                <w:webHidden/>
              </w:rPr>
              <w:fldChar w:fldCharType="begin"/>
            </w:r>
            <w:r w:rsidR="008835D2">
              <w:rPr>
                <w:webHidden/>
              </w:rPr>
              <w:instrText xml:space="preserve"> PAGEREF _Toc129252672 \h </w:instrText>
            </w:r>
            <w:r w:rsidR="008835D2">
              <w:rPr>
                <w:webHidden/>
              </w:rPr>
            </w:r>
            <w:r w:rsidR="008835D2">
              <w:rPr>
                <w:webHidden/>
              </w:rPr>
              <w:fldChar w:fldCharType="separate"/>
            </w:r>
            <w:r w:rsidR="00926705">
              <w:rPr>
                <w:webHidden/>
              </w:rPr>
              <w:t>52</w:t>
            </w:r>
            <w:r w:rsidR="008835D2">
              <w:rPr>
                <w:webHidden/>
              </w:rPr>
              <w:fldChar w:fldCharType="end"/>
            </w:r>
          </w:hyperlink>
        </w:p>
        <w:p w14:paraId="0050E466" w14:textId="0ADDA009" w:rsidR="008835D2" w:rsidRDefault="00000000" w:rsidP="0037420C">
          <w:pPr>
            <w:pStyle w:val="TOC2"/>
            <w:rPr>
              <w:rFonts w:asciiTheme="minorHAnsi" w:eastAsiaTheme="minorEastAsia" w:hAnsiTheme="minorHAnsi" w:cstheme="minorBidi"/>
              <w:sz w:val="24"/>
              <w:szCs w:val="24"/>
              <w:lang w:eastAsia="en-US"/>
            </w:rPr>
          </w:pPr>
          <w:hyperlink w:anchor="_Toc129252673" w:history="1">
            <w:r w:rsidR="008835D2" w:rsidRPr="00F474C0">
              <w:rPr>
                <w:rStyle w:val="Hyperlink"/>
              </w:rPr>
              <w:t>PGS 19</w:t>
            </w:r>
            <w:r w:rsidR="008835D2">
              <w:rPr>
                <w:webHidden/>
              </w:rPr>
              <w:tab/>
            </w:r>
            <w:r w:rsidR="008835D2">
              <w:rPr>
                <w:webHidden/>
              </w:rPr>
              <w:fldChar w:fldCharType="begin"/>
            </w:r>
            <w:r w:rsidR="008835D2">
              <w:rPr>
                <w:webHidden/>
              </w:rPr>
              <w:instrText xml:space="preserve"> PAGEREF _Toc129252673 \h </w:instrText>
            </w:r>
            <w:r w:rsidR="008835D2">
              <w:rPr>
                <w:webHidden/>
              </w:rPr>
            </w:r>
            <w:r w:rsidR="008835D2">
              <w:rPr>
                <w:webHidden/>
              </w:rPr>
              <w:fldChar w:fldCharType="separate"/>
            </w:r>
            <w:r w:rsidR="00926705">
              <w:rPr>
                <w:webHidden/>
              </w:rPr>
              <w:t>54</w:t>
            </w:r>
            <w:r w:rsidR="008835D2">
              <w:rPr>
                <w:webHidden/>
              </w:rPr>
              <w:fldChar w:fldCharType="end"/>
            </w:r>
          </w:hyperlink>
        </w:p>
        <w:p w14:paraId="3A56C824" w14:textId="0D989CC4" w:rsidR="008835D2" w:rsidRDefault="00000000">
          <w:pPr>
            <w:pStyle w:val="TOC1"/>
            <w:rPr>
              <w:rFonts w:asciiTheme="minorHAnsi" w:eastAsiaTheme="minorEastAsia" w:hAnsiTheme="minorHAnsi" w:cstheme="minorBidi"/>
              <w:caps w:val="0"/>
              <w:noProof/>
              <w:color w:val="auto"/>
              <w:szCs w:val="24"/>
              <w:lang/>
            </w:rPr>
          </w:pPr>
          <w:hyperlink w:anchor="_Toc129252674" w:history="1">
            <w:r w:rsidR="008835D2" w:rsidRPr="00F474C0">
              <w:rPr>
                <w:rStyle w:val="Hyperlink"/>
                <w:rFonts w:eastAsia="Arial" w:cs="Times New Roman"/>
                <w:noProof/>
                <w:lang w:val="pt-BR"/>
              </w:rPr>
              <w:t>Estratégia</w:t>
            </w:r>
            <w:r w:rsidR="008835D2">
              <w:rPr>
                <w:noProof/>
                <w:webHidden/>
              </w:rPr>
              <w:tab/>
            </w:r>
            <w:r w:rsidR="008835D2">
              <w:rPr>
                <w:noProof/>
                <w:webHidden/>
              </w:rPr>
              <w:fldChar w:fldCharType="begin"/>
            </w:r>
            <w:r w:rsidR="008835D2">
              <w:rPr>
                <w:noProof/>
                <w:webHidden/>
              </w:rPr>
              <w:instrText xml:space="preserve"> PAGEREF _Toc129252674 \h </w:instrText>
            </w:r>
            <w:r w:rsidR="008835D2">
              <w:rPr>
                <w:noProof/>
                <w:webHidden/>
              </w:rPr>
            </w:r>
            <w:r w:rsidR="008835D2">
              <w:rPr>
                <w:noProof/>
                <w:webHidden/>
              </w:rPr>
              <w:fldChar w:fldCharType="separate"/>
            </w:r>
            <w:r w:rsidR="00926705">
              <w:rPr>
                <w:noProof/>
                <w:webHidden/>
              </w:rPr>
              <w:t>56</w:t>
            </w:r>
            <w:r w:rsidR="008835D2">
              <w:rPr>
                <w:noProof/>
                <w:webHidden/>
              </w:rPr>
              <w:fldChar w:fldCharType="end"/>
            </w:r>
          </w:hyperlink>
        </w:p>
        <w:p w14:paraId="2E48D191" w14:textId="76B4CCE0" w:rsidR="008835D2" w:rsidRDefault="00000000" w:rsidP="0037420C">
          <w:pPr>
            <w:pStyle w:val="TOC2"/>
            <w:rPr>
              <w:rFonts w:asciiTheme="minorHAnsi" w:eastAsiaTheme="minorEastAsia" w:hAnsiTheme="minorHAnsi" w:cstheme="minorBidi"/>
              <w:sz w:val="24"/>
              <w:szCs w:val="24"/>
              <w:lang w:eastAsia="en-US"/>
            </w:rPr>
          </w:pPr>
          <w:hyperlink w:anchor="_Toc129252675" w:history="1">
            <w:r w:rsidR="008835D2" w:rsidRPr="00F474C0">
              <w:rPr>
                <w:rStyle w:val="Hyperlink"/>
                <w:rFonts w:cs="Times New Roman"/>
                <w:bCs/>
              </w:rPr>
              <w:t>Alocação de capital [PGS 20, PGS 21]</w:t>
            </w:r>
            <w:r w:rsidR="008835D2">
              <w:rPr>
                <w:webHidden/>
              </w:rPr>
              <w:tab/>
            </w:r>
            <w:r w:rsidR="008835D2">
              <w:rPr>
                <w:webHidden/>
              </w:rPr>
              <w:fldChar w:fldCharType="begin"/>
            </w:r>
            <w:r w:rsidR="008835D2">
              <w:rPr>
                <w:webHidden/>
              </w:rPr>
              <w:instrText xml:space="preserve"> PAGEREF _Toc129252675 \h </w:instrText>
            </w:r>
            <w:r w:rsidR="008835D2">
              <w:rPr>
                <w:webHidden/>
              </w:rPr>
            </w:r>
            <w:r w:rsidR="008835D2">
              <w:rPr>
                <w:webHidden/>
              </w:rPr>
              <w:fldChar w:fldCharType="separate"/>
            </w:r>
            <w:r w:rsidR="00926705">
              <w:rPr>
                <w:webHidden/>
              </w:rPr>
              <w:t>56</w:t>
            </w:r>
            <w:r w:rsidR="008835D2">
              <w:rPr>
                <w:webHidden/>
              </w:rPr>
              <w:fldChar w:fldCharType="end"/>
            </w:r>
          </w:hyperlink>
        </w:p>
        <w:p w14:paraId="3A9C6A4A" w14:textId="4785941D" w:rsidR="008835D2" w:rsidRDefault="00000000" w:rsidP="0037420C">
          <w:pPr>
            <w:pStyle w:val="TOC2"/>
            <w:rPr>
              <w:rFonts w:asciiTheme="minorHAnsi" w:eastAsiaTheme="minorEastAsia" w:hAnsiTheme="minorHAnsi" w:cstheme="minorBidi"/>
              <w:sz w:val="24"/>
              <w:szCs w:val="24"/>
              <w:lang w:eastAsia="en-US"/>
            </w:rPr>
          </w:pPr>
          <w:hyperlink w:anchor="_Toc129252676" w:history="1">
            <w:r w:rsidR="008835D2" w:rsidRPr="00F474C0">
              <w:rPr>
                <w:rStyle w:val="Hyperlink"/>
              </w:rPr>
              <w:t>PGS 20</w:t>
            </w:r>
            <w:r w:rsidR="008835D2">
              <w:rPr>
                <w:webHidden/>
              </w:rPr>
              <w:tab/>
            </w:r>
            <w:r w:rsidR="008835D2">
              <w:rPr>
                <w:webHidden/>
              </w:rPr>
              <w:fldChar w:fldCharType="begin"/>
            </w:r>
            <w:r w:rsidR="008835D2">
              <w:rPr>
                <w:webHidden/>
              </w:rPr>
              <w:instrText xml:space="preserve"> PAGEREF _Toc129252676 \h </w:instrText>
            </w:r>
            <w:r w:rsidR="008835D2">
              <w:rPr>
                <w:webHidden/>
              </w:rPr>
            </w:r>
            <w:r w:rsidR="008835D2">
              <w:rPr>
                <w:webHidden/>
              </w:rPr>
              <w:fldChar w:fldCharType="separate"/>
            </w:r>
            <w:r w:rsidR="00926705">
              <w:rPr>
                <w:webHidden/>
              </w:rPr>
              <w:t>56</w:t>
            </w:r>
            <w:r w:rsidR="008835D2">
              <w:rPr>
                <w:webHidden/>
              </w:rPr>
              <w:fldChar w:fldCharType="end"/>
            </w:r>
          </w:hyperlink>
        </w:p>
        <w:p w14:paraId="1DA65EB8" w14:textId="32E55047" w:rsidR="008835D2" w:rsidRDefault="00000000" w:rsidP="0037420C">
          <w:pPr>
            <w:pStyle w:val="TOC2"/>
            <w:rPr>
              <w:rFonts w:asciiTheme="minorHAnsi" w:eastAsiaTheme="minorEastAsia" w:hAnsiTheme="minorHAnsi" w:cstheme="minorBidi"/>
              <w:sz w:val="24"/>
              <w:szCs w:val="24"/>
              <w:lang w:eastAsia="en-US"/>
            </w:rPr>
          </w:pPr>
          <w:hyperlink w:anchor="_Toc129252677" w:history="1">
            <w:r w:rsidR="008835D2" w:rsidRPr="00F474C0">
              <w:rPr>
                <w:rStyle w:val="Hyperlink"/>
              </w:rPr>
              <w:t>PGS 21</w:t>
            </w:r>
            <w:r w:rsidR="008835D2">
              <w:rPr>
                <w:webHidden/>
              </w:rPr>
              <w:tab/>
            </w:r>
            <w:r w:rsidR="008835D2">
              <w:rPr>
                <w:webHidden/>
              </w:rPr>
              <w:fldChar w:fldCharType="begin"/>
            </w:r>
            <w:r w:rsidR="008835D2">
              <w:rPr>
                <w:webHidden/>
              </w:rPr>
              <w:instrText xml:space="preserve"> PAGEREF _Toc129252677 \h </w:instrText>
            </w:r>
            <w:r w:rsidR="008835D2">
              <w:rPr>
                <w:webHidden/>
              </w:rPr>
            </w:r>
            <w:r w:rsidR="008835D2">
              <w:rPr>
                <w:webHidden/>
              </w:rPr>
              <w:fldChar w:fldCharType="separate"/>
            </w:r>
            <w:r w:rsidR="00926705">
              <w:rPr>
                <w:webHidden/>
              </w:rPr>
              <w:t>58</w:t>
            </w:r>
            <w:r w:rsidR="008835D2">
              <w:rPr>
                <w:webHidden/>
              </w:rPr>
              <w:fldChar w:fldCharType="end"/>
            </w:r>
          </w:hyperlink>
        </w:p>
        <w:p w14:paraId="128C7769" w14:textId="5E971135" w:rsidR="008835D2" w:rsidRDefault="008835D2" w:rsidP="0037420C">
          <w:pPr>
            <w:pStyle w:val="TOC2"/>
            <w:rPr>
              <w:rFonts w:asciiTheme="minorHAnsi" w:eastAsiaTheme="minorEastAsia" w:hAnsiTheme="minorHAnsi" w:cstheme="minorBidi"/>
              <w:sz w:val="24"/>
              <w:szCs w:val="24"/>
              <w:lang w:eastAsia="en-US"/>
            </w:rPr>
          </w:pPr>
          <w:hyperlink w:anchor="_Toc129252678" w:history="1">
            <w:r w:rsidRPr="00F474C0">
              <w:rPr>
                <w:rStyle w:val="Hyperlink"/>
                <w:rFonts w:cs="Times New Roman"/>
                <w:bCs/>
                <w:i/>
                <w:iCs/>
              </w:rPr>
              <w:t>Stewardship</w:t>
            </w:r>
            <w:r w:rsidRPr="00F474C0">
              <w:rPr>
                <w:rStyle w:val="Hyperlink"/>
                <w:rFonts w:cs="Times New Roman"/>
                <w:bCs/>
              </w:rPr>
              <w:t xml:space="preserve">: Estratégia geral de </w:t>
            </w:r>
            <w:r w:rsidRPr="00F474C0">
              <w:rPr>
                <w:rStyle w:val="Hyperlink"/>
                <w:rFonts w:cs="Times New Roman"/>
                <w:bCs/>
                <w:i/>
                <w:iCs/>
              </w:rPr>
              <w:t>stewardship</w:t>
            </w:r>
            <w:r w:rsidRPr="00F474C0">
              <w:rPr>
                <w:rStyle w:val="Hyperlink"/>
                <w:rFonts w:cs="Times New Roman"/>
                <w:bCs/>
              </w:rPr>
              <w:t xml:space="preserve"> [PGS 22, PGS 23, PGS 24, PGS 24,1, </w:t>
            </w:r>
            <w:r>
              <w:rPr>
                <w:rStyle w:val="Hyperlink"/>
                <w:rFonts w:cs="Times New Roman"/>
                <w:bCs/>
              </w:rPr>
              <w:br/>
              <w:t xml:space="preserve">       </w:t>
            </w:r>
            <w:r w:rsidRPr="00F474C0">
              <w:rPr>
                <w:rStyle w:val="Hyperlink"/>
                <w:rFonts w:cs="Times New Roman"/>
                <w:bCs/>
              </w:rPr>
              <w:t>PGS 25, PGS 26, PGS 27, PGS 28]</w:t>
            </w:r>
            <w:r>
              <w:rPr>
                <w:webHidden/>
              </w:rPr>
              <w:tab/>
            </w:r>
            <w:r>
              <w:rPr>
                <w:webHidden/>
              </w:rPr>
              <w:fldChar w:fldCharType="begin"/>
            </w:r>
            <w:r>
              <w:rPr>
                <w:webHidden/>
              </w:rPr>
              <w:instrText xml:space="preserve"> PAGEREF _Toc129252678 \h </w:instrText>
            </w:r>
            <w:r>
              <w:rPr>
                <w:webHidden/>
              </w:rPr>
            </w:r>
            <w:r>
              <w:rPr>
                <w:webHidden/>
              </w:rPr>
              <w:fldChar w:fldCharType="separate"/>
            </w:r>
            <w:r w:rsidR="00926705">
              <w:rPr>
                <w:webHidden/>
              </w:rPr>
              <w:t>60</w:t>
            </w:r>
            <w:r>
              <w:rPr>
                <w:webHidden/>
              </w:rPr>
              <w:fldChar w:fldCharType="end"/>
            </w:r>
          </w:hyperlink>
        </w:p>
        <w:p w14:paraId="31CDC452" w14:textId="04ACCE17" w:rsidR="008835D2" w:rsidRDefault="00000000" w:rsidP="0037420C">
          <w:pPr>
            <w:pStyle w:val="TOC2"/>
            <w:rPr>
              <w:rFonts w:asciiTheme="minorHAnsi" w:eastAsiaTheme="minorEastAsia" w:hAnsiTheme="minorHAnsi" w:cstheme="minorBidi"/>
              <w:sz w:val="24"/>
              <w:szCs w:val="24"/>
              <w:lang w:eastAsia="en-US"/>
            </w:rPr>
          </w:pPr>
          <w:hyperlink w:anchor="_Toc129252679" w:history="1">
            <w:r w:rsidR="008835D2" w:rsidRPr="00F474C0">
              <w:rPr>
                <w:rStyle w:val="Hyperlink"/>
              </w:rPr>
              <w:t>PGS 22</w:t>
            </w:r>
            <w:r w:rsidR="008835D2">
              <w:rPr>
                <w:webHidden/>
              </w:rPr>
              <w:tab/>
            </w:r>
            <w:r w:rsidR="008835D2">
              <w:rPr>
                <w:webHidden/>
              </w:rPr>
              <w:fldChar w:fldCharType="begin"/>
            </w:r>
            <w:r w:rsidR="008835D2">
              <w:rPr>
                <w:webHidden/>
              </w:rPr>
              <w:instrText xml:space="preserve"> PAGEREF _Toc129252679 \h </w:instrText>
            </w:r>
            <w:r w:rsidR="008835D2">
              <w:rPr>
                <w:webHidden/>
              </w:rPr>
            </w:r>
            <w:r w:rsidR="008835D2">
              <w:rPr>
                <w:webHidden/>
              </w:rPr>
              <w:fldChar w:fldCharType="separate"/>
            </w:r>
            <w:r w:rsidR="00926705">
              <w:rPr>
                <w:webHidden/>
              </w:rPr>
              <w:t>60</w:t>
            </w:r>
            <w:r w:rsidR="008835D2">
              <w:rPr>
                <w:webHidden/>
              </w:rPr>
              <w:fldChar w:fldCharType="end"/>
            </w:r>
          </w:hyperlink>
        </w:p>
        <w:p w14:paraId="3DF15B13" w14:textId="480103E7" w:rsidR="008835D2" w:rsidRDefault="00000000" w:rsidP="0037420C">
          <w:pPr>
            <w:pStyle w:val="TOC2"/>
            <w:rPr>
              <w:rFonts w:asciiTheme="minorHAnsi" w:eastAsiaTheme="minorEastAsia" w:hAnsiTheme="minorHAnsi" w:cstheme="minorBidi"/>
              <w:sz w:val="24"/>
              <w:szCs w:val="24"/>
              <w:lang w:eastAsia="en-US"/>
            </w:rPr>
          </w:pPr>
          <w:hyperlink w:anchor="_Toc129252680" w:history="1">
            <w:r w:rsidR="008835D2" w:rsidRPr="00F474C0">
              <w:rPr>
                <w:rStyle w:val="Hyperlink"/>
              </w:rPr>
              <w:t>PGS 23</w:t>
            </w:r>
            <w:r w:rsidR="008835D2">
              <w:rPr>
                <w:webHidden/>
              </w:rPr>
              <w:tab/>
            </w:r>
            <w:r w:rsidR="008835D2">
              <w:rPr>
                <w:webHidden/>
              </w:rPr>
              <w:fldChar w:fldCharType="begin"/>
            </w:r>
            <w:r w:rsidR="008835D2">
              <w:rPr>
                <w:webHidden/>
              </w:rPr>
              <w:instrText xml:space="preserve"> PAGEREF _Toc129252680 \h </w:instrText>
            </w:r>
            <w:r w:rsidR="008835D2">
              <w:rPr>
                <w:webHidden/>
              </w:rPr>
            </w:r>
            <w:r w:rsidR="008835D2">
              <w:rPr>
                <w:webHidden/>
              </w:rPr>
              <w:fldChar w:fldCharType="separate"/>
            </w:r>
            <w:r w:rsidR="00926705">
              <w:rPr>
                <w:webHidden/>
              </w:rPr>
              <w:t>64</w:t>
            </w:r>
            <w:r w:rsidR="008835D2">
              <w:rPr>
                <w:webHidden/>
              </w:rPr>
              <w:fldChar w:fldCharType="end"/>
            </w:r>
          </w:hyperlink>
        </w:p>
        <w:p w14:paraId="6F3FC735" w14:textId="0D5C2B69" w:rsidR="008835D2" w:rsidRDefault="00000000" w:rsidP="0037420C">
          <w:pPr>
            <w:pStyle w:val="TOC2"/>
            <w:rPr>
              <w:rFonts w:asciiTheme="minorHAnsi" w:eastAsiaTheme="minorEastAsia" w:hAnsiTheme="minorHAnsi" w:cstheme="minorBidi"/>
              <w:sz w:val="24"/>
              <w:szCs w:val="24"/>
              <w:lang w:eastAsia="en-US"/>
            </w:rPr>
          </w:pPr>
          <w:hyperlink w:anchor="_Toc129252681" w:history="1">
            <w:r w:rsidR="008835D2" w:rsidRPr="00F474C0">
              <w:rPr>
                <w:rStyle w:val="Hyperlink"/>
              </w:rPr>
              <w:t>PGS 24</w:t>
            </w:r>
            <w:r w:rsidR="008835D2">
              <w:rPr>
                <w:webHidden/>
              </w:rPr>
              <w:tab/>
            </w:r>
            <w:r w:rsidR="008835D2">
              <w:rPr>
                <w:webHidden/>
              </w:rPr>
              <w:fldChar w:fldCharType="begin"/>
            </w:r>
            <w:r w:rsidR="008835D2">
              <w:rPr>
                <w:webHidden/>
              </w:rPr>
              <w:instrText xml:space="preserve"> PAGEREF _Toc129252681 \h </w:instrText>
            </w:r>
            <w:r w:rsidR="008835D2">
              <w:rPr>
                <w:webHidden/>
              </w:rPr>
            </w:r>
            <w:r w:rsidR="008835D2">
              <w:rPr>
                <w:webHidden/>
              </w:rPr>
              <w:fldChar w:fldCharType="separate"/>
            </w:r>
            <w:r w:rsidR="00926705">
              <w:rPr>
                <w:webHidden/>
              </w:rPr>
              <w:t>66</w:t>
            </w:r>
            <w:r w:rsidR="008835D2">
              <w:rPr>
                <w:webHidden/>
              </w:rPr>
              <w:fldChar w:fldCharType="end"/>
            </w:r>
          </w:hyperlink>
        </w:p>
        <w:p w14:paraId="7CCA3E40" w14:textId="49944C81" w:rsidR="008835D2" w:rsidRDefault="00000000" w:rsidP="0037420C">
          <w:pPr>
            <w:pStyle w:val="TOC2"/>
            <w:rPr>
              <w:rFonts w:asciiTheme="minorHAnsi" w:eastAsiaTheme="minorEastAsia" w:hAnsiTheme="minorHAnsi" w:cstheme="minorBidi"/>
              <w:sz w:val="24"/>
              <w:szCs w:val="24"/>
              <w:lang w:eastAsia="en-US"/>
            </w:rPr>
          </w:pPr>
          <w:hyperlink w:anchor="_Toc129252682" w:history="1">
            <w:r w:rsidR="008835D2" w:rsidRPr="00F474C0">
              <w:rPr>
                <w:rStyle w:val="Hyperlink"/>
              </w:rPr>
              <w:t>PGS 24.1</w:t>
            </w:r>
            <w:r w:rsidR="008835D2">
              <w:rPr>
                <w:webHidden/>
              </w:rPr>
              <w:tab/>
            </w:r>
            <w:r w:rsidR="008835D2">
              <w:rPr>
                <w:webHidden/>
              </w:rPr>
              <w:fldChar w:fldCharType="begin"/>
            </w:r>
            <w:r w:rsidR="008835D2">
              <w:rPr>
                <w:webHidden/>
              </w:rPr>
              <w:instrText xml:space="preserve"> PAGEREF _Toc129252682 \h </w:instrText>
            </w:r>
            <w:r w:rsidR="008835D2">
              <w:rPr>
                <w:webHidden/>
              </w:rPr>
            </w:r>
            <w:r w:rsidR="008835D2">
              <w:rPr>
                <w:webHidden/>
              </w:rPr>
              <w:fldChar w:fldCharType="separate"/>
            </w:r>
            <w:r w:rsidR="00926705">
              <w:rPr>
                <w:webHidden/>
              </w:rPr>
              <w:t>68</w:t>
            </w:r>
            <w:r w:rsidR="008835D2">
              <w:rPr>
                <w:webHidden/>
              </w:rPr>
              <w:fldChar w:fldCharType="end"/>
            </w:r>
          </w:hyperlink>
        </w:p>
        <w:p w14:paraId="75C32325" w14:textId="332F61F1" w:rsidR="008835D2" w:rsidRDefault="00000000" w:rsidP="0037420C">
          <w:pPr>
            <w:pStyle w:val="TOC2"/>
            <w:rPr>
              <w:rFonts w:asciiTheme="minorHAnsi" w:eastAsiaTheme="minorEastAsia" w:hAnsiTheme="minorHAnsi" w:cstheme="minorBidi"/>
              <w:sz w:val="24"/>
              <w:szCs w:val="24"/>
              <w:lang w:eastAsia="en-US"/>
            </w:rPr>
          </w:pPr>
          <w:hyperlink w:anchor="_Toc129252683" w:history="1">
            <w:r w:rsidR="008835D2" w:rsidRPr="00F474C0">
              <w:rPr>
                <w:rStyle w:val="Hyperlink"/>
              </w:rPr>
              <w:t>PGS 25</w:t>
            </w:r>
            <w:r w:rsidR="008835D2">
              <w:rPr>
                <w:webHidden/>
              </w:rPr>
              <w:tab/>
            </w:r>
            <w:r w:rsidR="008835D2">
              <w:rPr>
                <w:webHidden/>
              </w:rPr>
              <w:fldChar w:fldCharType="begin"/>
            </w:r>
            <w:r w:rsidR="008835D2">
              <w:rPr>
                <w:webHidden/>
              </w:rPr>
              <w:instrText xml:space="preserve"> PAGEREF _Toc129252683 \h </w:instrText>
            </w:r>
            <w:r w:rsidR="008835D2">
              <w:rPr>
                <w:webHidden/>
              </w:rPr>
            </w:r>
            <w:r w:rsidR="008835D2">
              <w:rPr>
                <w:webHidden/>
              </w:rPr>
              <w:fldChar w:fldCharType="separate"/>
            </w:r>
            <w:r w:rsidR="00926705">
              <w:rPr>
                <w:webHidden/>
              </w:rPr>
              <w:t>70</w:t>
            </w:r>
            <w:r w:rsidR="008835D2">
              <w:rPr>
                <w:webHidden/>
              </w:rPr>
              <w:fldChar w:fldCharType="end"/>
            </w:r>
          </w:hyperlink>
        </w:p>
        <w:p w14:paraId="5A28330F" w14:textId="48EFC28E" w:rsidR="008835D2" w:rsidRDefault="00000000" w:rsidP="0037420C">
          <w:pPr>
            <w:pStyle w:val="TOC2"/>
            <w:rPr>
              <w:rFonts w:asciiTheme="minorHAnsi" w:eastAsiaTheme="minorEastAsia" w:hAnsiTheme="minorHAnsi" w:cstheme="minorBidi"/>
              <w:sz w:val="24"/>
              <w:szCs w:val="24"/>
              <w:lang w:eastAsia="en-US"/>
            </w:rPr>
          </w:pPr>
          <w:hyperlink w:anchor="_Toc129252684" w:history="1">
            <w:r w:rsidR="008835D2" w:rsidRPr="00F474C0">
              <w:rPr>
                <w:rStyle w:val="Hyperlink"/>
              </w:rPr>
              <w:t>PGS 26</w:t>
            </w:r>
            <w:r w:rsidR="008835D2">
              <w:rPr>
                <w:webHidden/>
              </w:rPr>
              <w:tab/>
            </w:r>
            <w:r w:rsidR="008835D2">
              <w:rPr>
                <w:webHidden/>
              </w:rPr>
              <w:fldChar w:fldCharType="begin"/>
            </w:r>
            <w:r w:rsidR="008835D2">
              <w:rPr>
                <w:webHidden/>
              </w:rPr>
              <w:instrText xml:space="preserve"> PAGEREF _Toc129252684 \h </w:instrText>
            </w:r>
            <w:r w:rsidR="008835D2">
              <w:rPr>
                <w:webHidden/>
              </w:rPr>
            </w:r>
            <w:r w:rsidR="008835D2">
              <w:rPr>
                <w:webHidden/>
              </w:rPr>
              <w:fldChar w:fldCharType="separate"/>
            </w:r>
            <w:r w:rsidR="00926705">
              <w:rPr>
                <w:webHidden/>
              </w:rPr>
              <w:t>72</w:t>
            </w:r>
            <w:r w:rsidR="008835D2">
              <w:rPr>
                <w:webHidden/>
              </w:rPr>
              <w:fldChar w:fldCharType="end"/>
            </w:r>
          </w:hyperlink>
        </w:p>
        <w:p w14:paraId="533BA096" w14:textId="0A61479A" w:rsidR="008835D2" w:rsidRDefault="00000000" w:rsidP="0037420C">
          <w:pPr>
            <w:pStyle w:val="TOC2"/>
            <w:rPr>
              <w:rFonts w:asciiTheme="minorHAnsi" w:eastAsiaTheme="minorEastAsia" w:hAnsiTheme="minorHAnsi" w:cstheme="minorBidi"/>
              <w:sz w:val="24"/>
              <w:szCs w:val="24"/>
              <w:lang w:eastAsia="en-US"/>
            </w:rPr>
          </w:pPr>
          <w:hyperlink w:anchor="_Toc129252685" w:history="1">
            <w:r w:rsidR="008835D2" w:rsidRPr="00F474C0">
              <w:rPr>
                <w:rStyle w:val="Hyperlink"/>
              </w:rPr>
              <w:t>PGS 27</w:t>
            </w:r>
            <w:r w:rsidR="008835D2">
              <w:rPr>
                <w:webHidden/>
              </w:rPr>
              <w:tab/>
            </w:r>
            <w:r w:rsidR="008835D2">
              <w:rPr>
                <w:webHidden/>
              </w:rPr>
              <w:fldChar w:fldCharType="begin"/>
            </w:r>
            <w:r w:rsidR="008835D2">
              <w:rPr>
                <w:webHidden/>
              </w:rPr>
              <w:instrText xml:space="preserve"> PAGEREF _Toc129252685 \h </w:instrText>
            </w:r>
            <w:r w:rsidR="008835D2">
              <w:rPr>
                <w:webHidden/>
              </w:rPr>
            </w:r>
            <w:r w:rsidR="008835D2">
              <w:rPr>
                <w:webHidden/>
              </w:rPr>
              <w:fldChar w:fldCharType="separate"/>
            </w:r>
            <w:r w:rsidR="00926705">
              <w:rPr>
                <w:webHidden/>
              </w:rPr>
              <w:t>74</w:t>
            </w:r>
            <w:r w:rsidR="008835D2">
              <w:rPr>
                <w:webHidden/>
              </w:rPr>
              <w:fldChar w:fldCharType="end"/>
            </w:r>
          </w:hyperlink>
        </w:p>
        <w:p w14:paraId="318C880A" w14:textId="39A5718F" w:rsidR="008835D2" w:rsidRDefault="00000000" w:rsidP="0037420C">
          <w:pPr>
            <w:pStyle w:val="TOC2"/>
            <w:rPr>
              <w:rFonts w:asciiTheme="minorHAnsi" w:eastAsiaTheme="minorEastAsia" w:hAnsiTheme="minorHAnsi" w:cstheme="minorBidi"/>
              <w:sz w:val="24"/>
              <w:szCs w:val="24"/>
              <w:lang w:eastAsia="en-US"/>
            </w:rPr>
          </w:pPr>
          <w:hyperlink w:anchor="_Toc129252686" w:history="1">
            <w:r w:rsidR="008835D2" w:rsidRPr="00F474C0">
              <w:rPr>
                <w:rStyle w:val="Hyperlink"/>
              </w:rPr>
              <w:t>PGS 28</w:t>
            </w:r>
            <w:r w:rsidR="008835D2">
              <w:rPr>
                <w:webHidden/>
              </w:rPr>
              <w:tab/>
            </w:r>
            <w:r w:rsidR="008835D2">
              <w:rPr>
                <w:webHidden/>
              </w:rPr>
              <w:fldChar w:fldCharType="begin"/>
            </w:r>
            <w:r w:rsidR="008835D2">
              <w:rPr>
                <w:webHidden/>
              </w:rPr>
              <w:instrText xml:space="preserve"> PAGEREF _Toc129252686 \h </w:instrText>
            </w:r>
            <w:r w:rsidR="008835D2">
              <w:rPr>
                <w:webHidden/>
              </w:rPr>
            </w:r>
            <w:r w:rsidR="008835D2">
              <w:rPr>
                <w:webHidden/>
              </w:rPr>
              <w:fldChar w:fldCharType="separate"/>
            </w:r>
            <w:r w:rsidR="00926705">
              <w:rPr>
                <w:webHidden/>
              </w:rPr>
              <w:t>76</w:t>
            </w:r>
            <w:r w:rsidR="008835D2">
              <w:rPr>
                <w:webHidden/>
              </w:rPr>
              <w:fldChar w:fldCharType="end"/>
            </w:r>
          </w:hyperlink>
        </w:p>
        <w:p w14:paraId="774BB089" w14:textId="4319DF74" w:rsidR="008835D2" w:rsidRDefault="00000000" w:rsidP="0037420C">
          <w:pPr>
            <w:pStyle w:val="TOC2"/>
            <w:rPr>
              <w:rFonts w:asciiTheme="minorHAnsi" w:eastAsiaTheme="minorEastAsia" w:hAnsiTheme="minorHAnsi" w:cstheme="minorBidi"/>
              <w:sz w:val="24"/>
              <w:szCs w:val="24"/>
              <w:lang w:eastAsia="en-US"/>
            </w:rPr>
          </w:pPr>
          <w:hyperlink w:anchor="_Toc129252687" w:history="1">
            <w:r w:rsidR="008835D2" w:rsidRPr="00F474C0">
              <w:rPr>
                <w:rStyle w:val="Hyperlink"/>
                <w:rFonts w:cs="Times New Roman"/>
                <w:bCs/>
                <w:i/>
                <w:iCs/>
              </w:rPr>
              <w:t>Stewardship</w:t>
            </w:r>
            <w:r w:rsidR="008835D2" w:rsidRPr="00F474C0">
              <w:rPr>
                <w:rStyle w:val="Hyperlink"/>
                <w:rFonts w:cs="Times New Roman"/>
                <w:bCs/>
              </w:rPr>
              <w:t xml:space="preserve">: Voto (à distância) [PGS 29, PGS 30, PGS 31, PGS 32, PGS 33, </w:t>
            </w:r>
            <w:r w:rsidR="008835D2">
              <w:rPr>
                <w:rStyle w:val="Hyperlink"/>
                <w:rFonts w:cs="Times New Roman"/>
                <w:bCs/>
              </w:rPr>
              <w:br/>
              <w:t xml:space="preserve">       </w:t>
            </w:r>
            <w:r w:rsidR="008835D2" w:rsidRPr="00F474C0">
              <w:rPr>
                <w:rStyle w:val="Hyperlink"/>
                <w:rFonts w:cs="Times New Roman"/>
                <w:bCs/>
              </w:rPr>
              <w:t>PGS 33,1, PGS 34, PGS 35]</w:t>
            </w:r>
            <w:r w:rsidR="008835D2">
              <w:rPr>
                <w:webHidden/>
              </w:rPr>
              <w:tab/>
            </w:r>
            <w:r w:rsidR="008835D2">
              <w:rPr>
                <w:webHidden/>
              </w:rPr>
              <w:fldChar w:fldCharType="begin"/>
            </w:r>
            <w:r w:rsidR="008835D2">
              <w:rPr>
                <w:webHidden/>
              </w:rPr>
              <w:instrText xml:space="preserve"> PAGEREF _Toc129252687 \h </w:instrText>
            </w:r>
            <w:r w:rsidR="008835D2">
              <w:rPr>
                <w:webHidden/>
              </w:rPr>
            </w:r>
            <w:r w:rsidR="008835D2">
              <w:rPr>
                <w:webHidden/>
              </w:rPr>
              <w:fldChar w:fldCharType="separate"/>
            </w:r>
            <w:r w:rsidR="00926705">
              <w:rPr>
                <w:webHidden/>
              </w:rPr>
              <w:t>77</w:t>
            </w:r>
            <w:r w:rsidR="008835D2">
              <w:rPr>
                <w:webHidden/>
              </w:rPr>
              <w:fldChar w:fldCharType="end"/>
            </w:r>
          </w:hyperlink>
        </w:p>
        <w:p w14:paraId="2DC06DDC" w14:textId="19D20CA7" w:rsidR="008835D2" w:rsidRDefault="00000000" w:rsidP="0037420C">
          <w:pPr>
            <w:pStyle w:val="TOC2"/>
            <w:rPr>
              <w:rFonts w:asciiTheme="minorHAnsi" w:eastAsiaTheme="minorEastAsia" w:hAnsiTheme="minorHAnsi" w:cstheme="minorBidi"/>
              <w:sz w:val="24"/>
              <w:szCs w:val="24"/>
              <w:lang w:eastAsia="en-US"/>
            </w:rPr>
          </w:pPr>
          <w:hyperlink w:anchor="_Toc129252688" w:history="1">
            <w:r w:rsidR="008835D2" w:rsidRPr="00F474C0">
              <w:rPr>
                <w:rStyle w:val="Hyperlink"/>
              </w:rPr>
              <w:t>PGS 29</w:t>
            </w:r>
            <w:r w:rsidR="008835D2">
              <w:rPr>
                <w:webHidden/>
              </w:rPr>
              <w:tab/>
            </w:r>
            <w:r w:rsidR="008835D2">
              <w:rPr>
                <w:webHidden/>
              </w:rPr>
              <w:fldChar w:fldCharType="begin"/>
            </w:r>
            <w:r w:rsidR="008835D2">
              <w:rPr>
                <w:webHidden/>
              </w:rPr>
              <w:instrText xml:space="preserve"> PAGEREF _Toc129252688 \h </w:instrText>
            </w:r>
            <w:r w:rsidR="008835D2">
              <w:rPr>
                <w:webHidden/>
              </w:rPr>
            </w:r>
            <w:r w:rsidR="008835D2">
              <w:rPr>
                <w:webHidden/>
              </w:rPr>
              <w:fldChar w:fldCharType="separate"/>
            </w:r>
            <w:r w:rsidR="00926705">
              <w:rPr>
                <w:webHidden/>
              </w:rPr>
              <w:t>77</w:t>
            </w:r>
            <w:r w:rsidR="008835D2">
              <w:rPr>
                <w:webHidden/>
              </w:rPr>
              <w:fldChar w:fldCharType="end"/>
            </w:r>
          </w:hyperlink>
        </w:p>
        <w:p w14:paraId="4A434E96" w14:textId="627FE931" w:rsidR="008835D2" w:rsidRDefault="00000000" w:rsidP="0037420C">
          <w:pPr>
            <w:pStyle w:val="TOC2"/>
            <w:rPr>
              <w:rFonts w:asciiTheme="minorHAnsi" w:eastAsiaTheme="minorEastAsia" w:hAnsiTheme="minorHAnsi" w:cstheme="minorBidi"/>
              <w:sz w:val="24"/>
              <w:szCs w:val="24"/>
              <w:lang w:eastAsia="en-US"/>
            </w:rPr>
          </w:pPr>
          <w:hyperlink w:anchor="_Toc129252689" w:history="1">
            <w:r w:rsidR="008835D2" w:rsidRPr="00F474C0">
              <w:rPr>
                <w:rStyle w:val="Hyperlink"/>
              </w:rPr>
              <w:t>PGS 30</w:t>
            </w:r>
            <w:r w:rsidR="008835D2">
              <w:rPr>
                <w:webHidden/>
              </w:rPr>
              <w:tab/>
            </w:r>
            <w:r w:rsidR="008835D2">
              <w:rPr>
                <w:webHidden/>
              </w:rPr>
              <w:fldChar w:fldCharType="begin"/>
            </w:r>
            <w:r w:rsidR="008835D2">
              <w:rPr>
                <w:webHidden/>
              </w:rPr>
              <w:instrText xml:space="preserve"> PAGEREF _Toc129252689 \h </w:instrText>
            </w:r>
            <w:r w:rsidR="008835D2">
              <w:rPr>
                <w:webHidden/>
              </w:rPr>
            </w:r>
            <w:r w:rsidR="008835D2">
              <w:rPr>
                <w:webHidden/>
              </w:rPr>
              <w:fldChar w:fldCharType="separate"/>
            </w:r>
            <w:r w:rsidR="00926705">
              <w:rPr>
                <w:webHidden/>
              </w:rPr>
              <w:t>80</w:t>
            </w:r>
            <w:r w:rsidR="008835D2">
              <w:rPr>
                <w:webHidden/>
              </w:rPr>
              <w:fldChar w:fldCharType="end"/>
            </w:r>
          </w:hyperlink>
        </w:p>
        <w:p w14:paraId="132ABD24" w14:textId="10368098" w:rsidR="008835D2" w:rsidRDefault="00000000" w:rsidP="0037420C">
          <w:pPr>
            <w:pStyle w:val="TOC2"/>
            <w:rPr>
              <w:rFonts w:asciiTheme="minorHAnsi" w:eastAsiaTheme="minorEastAsia" w:hAnsiTheme="minorHAnsi" w:cstheme="minorBidi"/>
              <w:sz w:val="24"/>
              <w:szCs w:val="24"/>
              <w:lang w:eastAsia="en-US"/>
            </w:rPr>
          </w:pPr>
          <w:hyperlink w:anchor="_Toc129252690" w:history="1">
            <w:r w:rsidR="008835D2" w:rsidRPr="00F474C0">
              <w:rPr>
                <w:rStyle w:val="Hyperlink"/>
              </w:rPr>
              <w:t>PGS 31</w:t>
            </w:r>
            <w:r w:rsidR="008835D2">
              <w:rPr>
                <w:webHidden/>
              </w:rPr>
              <w:tab/>
            </w:r>
            <w:r w:rsidR="008835D2">
              <w:rPr>
                <w:webHidden/>
              </w:rPr>
              <w:fldChar w:fldCharType="begin"/>
            </w:r>
            <w:r w:rsidR="008835D2">
              <w:rPr>
                <w:webHidden/>
              </w:rPr>
              <w:instrText xml:space="preserve"> PAGEREF _Toc129252690 \h </w:instrText>
            </w:r>
            <w:r w:rsidR="008835D2">
              <w:rPr>
                <w:webHidden/>
              </w:rPr>
            </w:r>
            <w:r w:rsidR="008835D2">
              <w:rPr>
                <w:webHidden/>
              </w:rPr>
              <w:fldChar w:fldCharType="separate"/>
            </w:r>
            <w:r w:rsidR="00926705">
              <w:rPr>
                <w:webHidden/>
              </w:rPr>
              <w:t>82</w:t>
            </w:r>
            <w:r w:rsidR="008835D2">
              <w:rPr>
                <w:webHidden/>
              </w:rPr>
              <w:fldChar w:fldCharType="end"/>
            </w:r>
          </w:hyperlink>
        </w:p>
        <w:p w14:paraId="69A6D016" w14:textId="33968325" w:rsidR="008835D2" w:rsidRDefault="00000000" w:rsidP="0037420C">
          <w:pPr>
            <w:pStyle w:val="TOC2"/>
            <w:rPr>
              <w:rFonts w:asciiTheme="minorHAnsi" w:eastAsiaTheme="minorEastAsia" w:hAnsiTheme="minorHAnsi" w:cstheme="minorBidi"/>
              <w:sz w:val="24"/>
              <w:szCs w:val="24"/>
              <w:lang w:eastAsia="en-US"/>
            </w:rPr>
          </w:pPr>
          <w:hyperlink w:anchor="_Toc129252691" w:history="1">
            <w:r w:rsidR="008835D2" w:rsidRPr="00F474C0">
              <w:rPr>
                <w:rStyle w:val="Hyperlink"/>
              </w:rPr>
              <w:t>PGS 32</w:t>
            </w:r>
            <w:r w:rsidR="008835D2">
              <w:rPr>
                <w:webHidden/>
              </w:rPr>
              <w:tab/>
            </w:r>
            <w:r w:rsidR="008835D2">
              <w:rPr>
                <w:webHidden/>
              </w:rPr>
              <w:fldChar w:fldCharType="begin"/>
            </w:r>
            <w:r w:rsidR="008835D2">
              <w:rPr>
                <w:webHidden/>
              </w:rPr>
              <w:instrText xml:space="preserve"> PAGEREF _Toc129252691 \h </w:instrText>
            </w:r>
            <w:r w:rsidR="008835D2">
              <w:rPr>
                <w:webHidden/>
              </w:rPr>
            </w:r>
            <w:r w:rsidR="008835D2">
              <w:rPr>
                <w:webHidden/>
              </w:rPr>
              <w:fldChar w:fldCharType="separate"/>
            </w:r>
            <w:r w:rsidR="00926705">
              <w:rPr>
                <w:webHidden/>
              </w:rPr>
              <w:t>84</w:t>
            </w:r>
            <w:r w:rsidR="008835D2">
              <w:rPr>
                <w:webHidden/>
              </w:rPr>
              <w:fldChar w:fldCharType="end"/>
            </w:r>
          </w:hyperlink>
        </w:p>
        <w:p w14:paraId="3F89DD2B" w14:textId="08D625C3" w:rsidR="008835D2" w:rsidRDefault="00000000" w:rsidP="0037420C">
          <w:pPr>
            <w:pStyle w:val="TOC2"/>
            <w:rPr>
              <w:rFonts w:asciiTheme="minorHAnsi" w:eastAsiaTheme="minorEastAsia" w:hAnsiTheme="minorHAnsi" w:cstheme="minorBidi"/>
              <w:sz w:val="24"/>
              <w:szCs w:val="24"/>
              <w:lang w:eastAsia="en-US"/>
            </w:rPr>
          </w:pPr>
          <w:hyperlink w:anchor="_Toc129252692" w:history="1">
            <w:r w:rsidR="008835D2" w:rsidRPr="00F474C0">
              <w:rPr>
                <w:rStyle w:val="Hyperlink"/>
              </w:rPr>
              <w:t>PGS 33</w:t>
            </w:r>
            <w:r w:rsidR="008835D2">
              <w:rPr>
                <w:webHidden/>
              </w:rPr>
              <w:tab/>
            </w:r>
            <w:r w:rsidR="008835D2">
              <w:rPr>
                <w:webHidden/>
              </w:rPr>
              <w:fldChar w:fldCharType="begin"/>
            </w:r>
            <w:r w:rsidR="008835D2">
              <w:rPr>
                <w:webHidden/>
              </w:rPr>
              <w:instrText xml:space="preserve"> PAGEREF _Toc129252692 \h </w:instrText>
            </w:r>
            <w:r w:rsidR="008835D2">
              <w:rPr>
                <w:webHidden/>
              </w:rPr>
            </w:r>
            <w:r w:rsidR="008835D2">
              <w:rPr>
                <w:webHidden/>
              </w:rPr>
              <w:fldChar w:fldCharType="separate"/>
            </w:r>
            <w:r w:rsidR="00926705">
              <w:rPr>
                <w:webHidden/>
              </w:rPr>
              <w:t>86</w:t>
            </w:r>
            <w:r w:rsidR="008835D2">
              <w:rPr>
                <w:webHidden/>
              </w:rPr>
              <w:fldChar w:fldCharType="end"/>
            </w:r>
          </w:hyperlink>
        </w:p>
        <w:p w14:paraId="26F69A28" w14:textId="585C6C40" w:rsidR="008835D2" w:rsidRDefault="00000000" w:rsidP="0037420C">
          <w:pPr>
            <w:pStyle w:val="TOC2"/>
            <w:rPr>
              <w:rFonts w:asciiTheme="minorHAnsi" w:eastAsiaTheme="minorEastAsia" w:hAnsiTheme="minorHAnsi" w:cstheme="minorBidi"/>
              <w:sz w:val="24"/>
              <w:szCs w:val="24"/>
              <w:lang w:eastAsia="en-US"/>
            </w:rPr>
          </w:pPr>
          <w:hyperlink w:anchor="_Toc129252693" w:history="1">
            <w:r w:rsidR="008835D2" w:rsidRPr="00F474C0">
              <w:rPr>
                <w:rStyle w:val="Hyperlink"/>
              </w:rPr>
              <w:t>PGS 33.1</w:t>
            </w:r>
            <w:r w:rsidR="008835D2">
              <w:rPr>
                <w:webHidden/>
              </w:rPr>
              <w:tab/>
            </w:r>
            <w:r w:rsidR="008835D2">
              <w:rPr>
                <w:webHidden/>
              </w:rPr>
              <w:fldChar w:fldCharType="begin"/>
            </w:r>
            <w:r w:rsidR="008835D2">
              <w:rPr>
                <w:webHidden/>
              </w:rPr>
              <w:instrText xml:space="preserve"> PAGEREF _Toc129252693 \h </w:instrText>
            </w:r>
            <w:r w:rsidR="008835D2">
              <w:rPr>
                <w:webHidden/>
              </w:rPr>
            </w:r>
            <w:r w:rsidR="008835D2">
              <w:rPr>
                <w:webHidden/>
              </w:rPr>
              <w:fldChar w:fldCharType="separate"/>
            </w:r>
            <w:r w:rsidR="00926705">
              <w:rPr>
                <w:webHidden/>
              </w:rPr>
              <w:t>88</w:t>
            </w:r>
            <w:r w:rsidR="008835D2">
              <w:rPr>
                <w:webHidden/>
              </w:rPr>
              <w:fldChar w:fldCharType="end"/>
            </w:r>
          </w:hyperlink>
        </w:p>
        <w:p w14:paraId="5D84BAB5" w14:textId="783B9229" w:rsidR="008835D2" w:rsidRDefault="00000000" w:rsidP="0037420C">
          <w:pPr>
            <w:pStyle w:val="TOC2"/>
            <w:rPr>
              <w:rFonts w:asciiTheme="minorHAnsi" w:eastAsiaTheme="minorEastAsia" w:hAnsiTheme="minorHAnsi" w:cstheme="minorBidi"/>
              <w:sz w:val="24"/>
              <w:szCs w:val="24"/>
              <w:lang w:eastAsia="en-US"/>
            </w:rPr>
          </w:pPr>
          <w:hyperlink w:anchor="_Toc129252694" w:history="1">
            <w:r w:rsidR="008835D2" w:rsidRPr="00F474C0">
              <w:rPr>
                <w:rStyle w:val="Hyperlink"/>
              </w:rPr>
              <w:t>PGS 34</w:t>
            </w:r>
            <w:r w:rsidR="008835D2">
              <w:rPr>
                <w:webHidden/>
              </w:rPr>
              <w:tab/>
            </w:r>
            <w:r w:rsidR="008835D2">
              <w:rPr>
                <w:webHidden/>
              </w:rPr>
              <w:fldChar w:fldCharType="begin"/>
            </w:r>
            <w:r w:rsidR="008835D2">
              <w:rPr>
                <w:webHidden/>
              </w:rPr>
              <w:instrText xml:space="preserve"> PAGEREF _Toc129252694 \h </w:instrText>
            </w:r>
            <w:r w:rsidR="008835D2">
              <w:rPr>
                <w:webHidden/>
              </w:rPr>
            </w:r>
            <w:r w:rsidR="008835D2">
              <w:rPr>
                <w:webHidden/>
              </w:rPr>
              <w:fldChar w:fldCharType="separate"/>
            </w:r>
            <w:r w:rsidR="00926705">
              <w:rPr>
                <w:webHidden/>
              </w:rPr>
              <w:t>90</w:t>
            </w:r>
            <w:r w:rsidR="008835D2">
              <w:rPr>
                <w:webHidden/>
              </w:rPr>
              <w:fldChar w:fldCharType="end"/>
            </w:r>
          </w:hyperlink>
        </w:p>
        <w:p w14:paraId="47FBAB36" w14:textId="17E4A5E7" w:rsidR="008835D2" w:rsidRDefault="00000000" w:rsidP="0037420C">
          <w:pPr>
            <w:pStyle w:val="TOC2"/>
            <w:rPr>
              <w:rFonts w:asciiTheme="minorHAnsi" w:eastAsiaTheme="minorEastAsia" w:hAnsiTheme="minorHAnsi" w:cstheme="minorBidi"/>
              <w:sz w:val="24"/>
              <w:szCs w:val="24"/>
              <w:lang w:eastAsia="en-US"/>
            </w:rPr>
          </w:pPr>
          <w:hyperlink w:anchor="_Toc129252695" w:history="1">
            <w:r w:rsidR="008835D2" w:rsidRPr="00F474C0">
              <w:rPr>
                <w:rStyle w:val="Hyperlink"/>
              </w:rPr>
              <w:t>PGS 35</w:t>
            </w:r>
            <w:r w:rsidR="008835D2">
              <w:rPr>
                <w:webHidden/>
              </w:rPr>
              <w:tab/>
            </w:r>
            <w:r w:rsidR="008835D2">
              <w:rPr>
                <w:webHidden/>
              </w:rPr>
              <w:fldChar w:fldCharType="begin"/>
            </w:r>
            <w:r w:rsidR="008835D2">
              <w:rPr>
                <w:webHidden/>
              </w:rPr>
              <w:instrText xml:space="preserve"> PAGEREF _Toc129252695 \h </w:instrText>
            </w:r>
            <w:r w:rsidR="008835D2">
              <w:rPr>
                <w:webHidden/>
              </w:rPr>
            </w:r>
            <w:r w:rsidR="008835D2">
              <w:rPr>
                <w:webHidden/>
              </w:rPr>
              <w:fldChar w:fldCharType="separate"/>
            </w:r>
            <w:r w:rsidR="00926705">
              <w:rPr>
                <w:webHidden/>
              </w:rPr>
              <w:t>93</w:t>
            </w:r>
            <w:r w:rsidR="008835D2">
              <w:rPr>
                <w:webHidden/>
              </w:rPr>
              <w:fldChar w:fldCharType="end"/>
            </w:r>
          </w:hyperlink>
        </w:p>
        <w:p w14:paraId="1CE42151" w14:textId="2C0515BD" w:rsidR="008835D2" w:rsidRDefault="00000000" w:rsidP="0037420C">
          <w:pPr>
            <w:pStyle w:val="TOC2"/>
            <w:rPr>
              <w:rFonts w:asciiTheme="minorHAnsi" w:eastAsiaTheme="minorEastAsia" w:hAnsiTheme="minorHAnsi" w:cstheme="minorBidi"/>
              <w:sz w:val="24"/>
              <w:szCs w:val="24"/>
              <w:lang w:eastAsia="en-US"/>
            </w:rPr>
          </w:pPr>
          <w:hyperlink w:anchor="_Toc129252696" w:history="1">
            <w:r w:rsidR="008835D2" w:rsidRPr="00F474C0">
              <w:rPr>
                <w:rStyle w:val="Hyperlink"/>
                <w:rFonts w:cs="Times New Roman"/>
                <w:bCs/>
                <w:i/>
                <w:iCs/>
              </w:rPr>
              <w:t>Stewardship</w:t>
            </w:r>
            <w:r w:rsidR="008835D2" w:rsidRPr="00F474C0">
              <w:rPr>
                <w:rStyle w:val="Hyperlink"/>
                <w:rFonts w:cs="Times New Roman"/>
                <w:bCs/>
              </w:rPr>
              <w:t>: Escalonamento [PGS 36, PGS 37, PGS 38]</w:t>
            </w:r>
            <w:r w:rsidR="008835D2">
              <w:rPr>
                <w:webHidden/>
              </w:rPr>
              <w:tab/>
            </w:r>
            <w:r w:rsidR="008835D2">
              <w:rPr>
                <w:webHidden/>
              </w:rPr>
              <w:fldChar w:fldCharType="begin"/>
            </w:r>
            <w:r w:rsidR="008835D2">
              <w:rPr>
                <w:webHidden/>
              </w:rPr>
              <w:instrText xml:space="preserve"> PAGEREF _Toc129252696 \h </w:instrText>
            </w:r>
            <w:r w:rsidR="008835D2">
              <w:rPr>
                <w:webHidden/>
              </w:rPr>
            </w:r>
            <w:r w:rsidR="008835D2">
              <w:rPr>
                <w:webHidden/>
              </w:rPr>
              <w:fldChar w:fldCharType="separate"/>
            </w:r>
            <w:r w:rsidR="00926705">
              <w:rPr>
                <w:webHidden/>
              </w:rPr>
              <w:t>94</w:t>
            </w:r>
            <w:r w:rsidR="008835D2">
              <w:rPr>
                <w:webHidden/>
              </w:rPr>
              <w:fldChar w:fldCharType="end"/>
            </w:r>
          </w:hyperlink>
        </w:p>
        <w:p w14:paraId="76DEED13" w14:textId="0BFF9405" w:rsidR="008835D2" w:rsidRDefault="00000000" w:rsidP="0037420C">
          <w:pPr>
            <w:pStyle w:val="TOC2"/>
            <w:rPr>
              <w:rFonts w:asciiTheme="minorHAnsi" w:eastAsiaTheme="minorEastAsia" w:hAnsiTheme="minorHAnsi" w:cstheme="minorBidi"/>
              <w:sz w:val="24"/>
              <w:szCs w:val="24"/>
              <w:lang w:eastAsia="en-US"/>
            </w:rPr>
          </w:pPr>
          <w:hyperlink w:anchor="_Toc129252697" w:history="1">
            <w:r w:rsidR="008835D2" w:rsidRPr="00F474C0">
              <w:rPr>
                <w:rStyle w:val="Hyperlink"/>
              </w:rPr>
              <w:t>PGS 36</w:t>
            </w:r>
            <w:r w:rsidR="008835D2">
              <w:rPr>
                <w:webHidden/>
              </w:rPr>
              <w:tab/>
            </w:r>
            <w:r w:rsidR="008835D2">
              <w:rPr>
                <w:webHidden/>
              </w:rPr>
              <w:fldChar w:fldCharType="begin"/>
            </w:r>
            <w:r w:rsidR="008835D2">
              <w:rPr>
                <w:webHidden/>
              </w:rPr>
              <w:instrText xml:space="preserve"> PAGEREF _Toc129252697 \h </w:instrText>
            </w:r>
            <w:r w:rsidR="008835D2">
              <w:rPr>
                <w:webHidden/>
              </w:rPr>
            </w:r>
            <w:r w:rsidR="008835D2">
              <w:rPr>
                <w:webHidden/>
              </w:rPr>
              <w:fldChar w:fldCharType="separate"/>
            </w:r>
            <w:r w:rsidR="00926705">
              <w:rPr>
                <w:webHidden/>
              </w:rPr>
              <w:t>94</w:t>
            </w:r>
            <w:r w:rsidR="008835D2">
              <w:rPr>
                <w:webHidden/>
              </w:rPr>
              <w:fldChar w:fldCharType="end"/>
            </w:r>
          </w:hyperlink>
        </w:p>
        <w:p w14:paraId="6139EB22" w14:textId="7535B2D7" w:rsidR="008835D2" w:rsidRDefault="00000000" w:rsidP="0037420C">
          <w:pPr>
            <w:pStyle w:val="TOC2"/>
            <w:rPr>
              <w:rFonts w:asciiTheme="minorHAnsi" w:eastAsiaTheme="minorEastAsia" w:hAnsiTheme="minorHAnsi" w:cstheme="minorBidi"/>
              <w:sz w:val="24"/>
              <w:szCs w:val="24"/>
              <w:lang w:eastAsia="en-US"/>
            </w:rPr>
          </w:pPr>
          <w:hyperlink w:anchor="_Toc129252698" w:history="1">
            <w:r w:rsidR="008835D2" w:rsidRPr="00F474C0">
              <w:rPr>
                <w:rStyle w:val="Hyperlink"/>
              </w:rPr>
              <w:t>PGS 37</w:t>
            </w:r>
            <w:r w:rsidR="008835D2">
              <w:rPr>
                <w:webHidden/>
              </w:rPr>
              <w:tab/>
            </w:r>
            <w:r w:rsidR="008835D2">
              <w:rPr>
                <w:webHidden/>
              </w:rPr>
              <w:fldChar w:fldCharType="begin"/>
            </w:r>
            <w:r w:rsidR="008835D2">
              <w:rPr>
                <w:webHidden/>
              </w:rPr>
              <w:instrText xml:space="preserve"> PAGEREF _Toc129252698 \h </w:instrText>
            </w:r>
            <w:r w:rsidR="008835D2">
              <w:rPr>
                <w:webHidden/>
              </w:rPr>
            </w:r>
            <w:r w:rsidR="008835D2">
              <w:rPr>
                <w:webHidden/>
              </w:rPr>
              <w:fldChar w:fldCharType="separate"/>
            </w:r>
            <w:r w:rsidR="00926705">
              <w:rPr>
                <w:webHidden/>
              </w:rPr>
              <w:t>97</w:t>
            </w:r>
            <w:r w:rsidR="008835D2">
              <w:rPr>
                <w:webHidden/>
              </w:rPr>
              <w:fldChar w:fldCharType="end"/>
            </w:r>
          </w:hyperlink>
        </w:p>
        <w:p w14:paraId="05FE73A9" w14:textId="26F64A13" w:rsidR="008835D2" w:rsidRPr="0037420C" w:rsidRDefault="00000000" w:rsidP="0037420C">
          <w:pPr>
            <w:pStyle w:val="TOC2"/>
            <w:rPr>
              <w:rFonts w:asciiTheme="minorHAnsi" w:eastAsiaTheme="minorEastAsia" w:hAnsiTheme="minorHAnsi" w:cstheme="minorBidi"/>
              <w:sz w:val="24"/>
              <w:szCs w:val="24"/>
              <w:lang w:eastAsia="en-US"/>
            </w:rPr>
          </w:pPr>
          <w:hyperlink w:anchor="_Toc129252699" w:history="1">
            <w:r w:rsidR="008835D2" w:rsidRPr="0037420C">
              <w:rPr>
                <w:rStyle w:val="Hyperlink"/>
              </w:rPr>
              <w:t>PGS 38</w:t>
            </w:r>
            <w:r w:rsidR="008835D2" w:rsidRPr="0037420C">
              <w:rPr>
                <w:webHidden/>
              </w:rPr>
              <w:tab/>
            </w:r>
            <w:r w:rsidR="008835D2" w:rsidRPr="0037420C">
              <w:rPr>
                <w:webHidden/>
              </w:rPr>
              <w:fldChar w:fldCharType="begin"/>
            </w:r>
            <w:r w:rsidR="008835D2" w:rsidRPr="0037420C">
              <w:rPr>
                <w:webHidden/>
              </w:rPr>
              <w:instrText xml:space="preserve"> PAGEREF _Toc129252699 \h </w:instrText>
            </w:r>
            <w:r w:rsidR="008835D2" w:rsidRPr="0037420C">
              <w:rPr>
                <w:webHidden/>
              </w:rPr>
            </w:r>
            <w:r w:rsidR="008835D2" w:rsidRPr="0037420C">
              <w:rPr>
                <w:webHidden/>
              </w:rPr>
              <w:fldChar w:fldCharType="separate"/>
            </w:r>
            <w:r w:rsidR="00926705">
              <w:rPr>
                <w:webHidden/>
              </w:rPr>
              <w:t>99</w:t>
            </w:r>
            <w:r w:rsidR="008835D2" w:rsidRPr="0037420C">
              <w:rPr>
                <w:webHidden/>
              </w:rPr>
              <w:fldChar w:fldCharType="end"/>
            </w:r>
          </w:hyperlink>
        </w:p>
        <w:p w14:paraId="0DA7DAFC" w14:textId="661A30E4" w:rsidR="008835D2" w:rsidRDefault="00000000" w:rsidP="0037420C">
          <w:pPr>
            <w:pStyle w:val="TOC2"/>
            <w:rPr>
              <w:rFonts w:asciiTheme="minorHAnsi" w:eastAsiaTheme="minorEastAsia" w:hAnsiTheme="minorHAnsi" w:cstheme="minorBidi"/>
              <w:sz w:val="24"/>
              <w:szCs w:val="24"/>
              <w:lang w:eastAsia="en-US"/>
            </w:rPr>
          </w:pPr>
          <w:hyperlink w:anchor="_Toc129252700" w:history="1">
            <w:r w:rsidR="008835D2" w:rsidRPr="00F474C0">
              <w:rPr>
                <w:rStyle w:val="Hyperlink"/>
                <w:rFonts w:cs="Times New Roman"/>
                <w:bCs/>
                <w:i/>
                <w:iCs/>
              </w:rPr>
              <w:t>Stewardship</w:t>
            </w:r>
            <w:r w:rsidR="008835D2" w:rsidRPr="00F474C0">
              <w:rPr>
                <w:rStyle w:val="Hyperlink"/>
                <w:rFonts w:cs="Times New Roman"/>
                <w:bCs/>
              </w:rPr>
              <w:t xml:space="preserve">: Engajamento com formuladores de políticas públicas [PGS 39, </w:t>
            </w:r>
            <w:r w:rsidR="008835D2">
              <w:rPr>
                <w:rStyle w:val="Hyperlink"/>
                <w:rFonts w:cs="Times New Roman"/>
                <w:bCs/>
              </w:rPr>
              <w:br/>
              <w:t xml:space="preserve">       </w:t>
            </w:r>
            <w:r w:rsidR="008835D2" w:rsidRPr="00F474C0">
              <w:rPr>
                <w:rStyle w:val="Hyperlink"/>
                <w:rFonts w:cs="Times New Roman"/>
                <w:bCs/>
              </w:rPr>
              <w:t>PGS 39.1, PGS 39.2]</w:t>
            </w:r>
            <w:r w:rsidR="008835D2">
              <w:rPr>
                <w:webHidden/>
              </w:rPr>
              <w:tab/>
            </w:r>
            <w:r w:rsidR="008835D2">
              <w:rPr>
                <w:webHidden/>
              </w:rPr>
              <w:fldChar w:fldCharType="begin"/>
            </w:r>
            <w:r w:rsidR="008835D2">
              <w:rPr>
                <w:webHidden/>
              </w:rPr>
              <w:instrText xml:space="preserve"> PAGEREF _Toc129252700 \h </w:instrText>
            </w:r>
            <w:r w:rsidR="008835D2">
              <w:rPr>
                <w:webHidden/>
              </w:rPr>
            </w:r>
            <w:r w:rsidR="008835D2">
              <w:rPr>
                <w:webHidden/>
              </w:rPr>
              <w:fldChar w:fldCharType="separate"/>
            </w:r>
            <w:r w:rsidR="00926705">
              <w:rPr>
                <w:webHidden/>
              </w:rPr>
              <w:t>101</w:t>
            </w:r>
            <w:r w:rsidR="008835D2">
              <w:rPr>
                <w:webHidden/>
              </w:rPr>
              <w:fldChar w:fldCharType="end"/>
            </w:r>
          </w:hyperlink>
        </w:p>
        <w:p w14:paraId="7B88BF0C" w14:textId="4A813FDD" w:rsidR="008835D2" w:rsidRDefault="00000000" w:rsidP="0037420C">
          <w:pPr>
            <w:pStyle w:val="TOC2"/>
            <w:rPr>
              <w:rFonts w:asciiTheme="minorHAnsi" w:eastAsiaTheme="minorEastAsia" w:hAnsiTheme="minorHAnsi" w:cstheme="minorBidi"/>
              <w:sz w:val="24"/>
              <w:szCs w:val="24"/>
              <w:lang w:eastAsia="en-US"/>
            </w:rPr>
          </w:pPr>
          <w:hyperlink w:anchor="_Toc129252701" w:history="1">
            <w:r w:rsidR="008835D2" w:rsidRPr="00F474C0">
              <w:rPr>
                <w:rStyle w:val="Hyperlink"/>
              </w:rPr>
              <w:t>PGS 39</w:t>
            </w:r>
            <w:r w:rsidR="008835D2">
              <w:rPr>
                <w:webHidden/>
              </w:rPr>
              <w:tab/>
            </w:r>
            <w:r w:rsidR="008835D2">
              <w:rPr>
                <w:webHidden/>
              </w:rPr>
              <w:fldChar w:fldCharType="begin"/>
            </w:r>
            <w:r w:rsidR="008835D2">
              <w:rPr>
                <w:webHidden/>
              </w:rPr>
              <w:instrText xml:space="preserve"> PAGEREF _Toc129252701 \h </w:instrText>
            </w:r>
            <w:r w:rsidR="008835D2">
              <w:rPr>
                <w:webHidden/>
              </w:rPr>
            </w:r>
            <w:r w:rsidR="008835D2">
              <w:rPr>
                <w:webHidden/>
              </w:rPr>
              <w:fldChar w:fldCharType="separate"/>
            </w:r>
            <w:r w:rsidR="00926705">
              <w:rPr>
                <w:webHidden/>
              </w:rPr>
              <w:t>101</w:t>
            </w:r>
            <w:r w:rsidR="008835D2">
              <w:rPr>
                <w:webHidden/>
              </w:rPr>
              <w:fldChar w:fldCharType="end"/>
            </w:r>
          </w:hyperlink>
        </w:p>
        <w:p w14:paraId="481636D4" w14:textId="3AAEBF7F" w:rsidR="008835D2" w:rsidRDefault="00000000" w:rsidP="0037420C">
          <w:pPr>
            <w:pStyle w:val="TOC2"/>
            <w:rPr>
              <w:rFonts w:asciiTheme="minorHAnsi" w:eastAsiaTheme="minorEastAsia" w:hAnsiTheme="minorHAnsi" w:cstheme="minorBidi"/>
              <w:sz w:val="24"/>
              <w:szCs w:val="24"/>
              <w:lang w:eastAsia="en-US"/>
            </w:rPr>
          </w:pPr>
          <w:hyperlink w:anchor="_Toc129252702" w:history="1">
            <w:r w:rsidR="008835D2" w:rsidRPr="00F474C0">
              <w:rPr>
                <w:rStyle w:val="Hyperlink"/>
              </w:rPr>
              <w:t>PGS 39.1</w:t>
            </w:r>
            <w:r w:rsidR="008835D2">
              <w:rPr>
                <w:webHidden/>
              </w:rPr>
              <w:tab/>
            </w:r>
            <w:r w:rsidR="008835D2">
              <w:rPr>
                <w:webHidden/>
              </w:rPr>
              <w:fldChar w:fldCharType="begin"/>
            </w:r>
            <w:r w:rsidR="008835D2">
              <w:rPr>
                <w:webHidden/>
              </w:rPr>
              <w:instrText xml:space="preserve"> PAGEREF _Toc129252702 \h </w:instrText>
            </w:r>
            <w:r w:rsidR="008835D2">
              <w:rPr>
                <w:webHidden/>
              </w:rPr>
            </w:r>
            <w:r w:rsidR="008835D2">
              <w:rPr>
                <w:webHidden/>
              </w:rPr>
              <w:fldChar w:fldCharType="separate"/>
            </w:r>
            <w:r w:rsidR="00926705">
              <w:rPr>
                <w:webHidden/>
              </w:rPr>
              <w:t>104</w:t>
            </w:r>
            <w:r w:rsidR="008835D2">
              <w:rPr>
                <w:webHidden/>
              </w:rPr>
              <w:fldChar w:fldCharType="end"/>
            </w:r>
          </w:hyperlink>
        </w:p>
        <w:p w14:paraId="17424C71" w14:textId="44AC874D" w:rsidR="008835D2" w:rsidRDefault="00000000" w:rsidP="0037420C">
          <w:pPr>
            <w:pStyle w:val="TOC2"/>
            <w:rPr>
              <w:rFonts w:asciiTheme="minorHAnsi" w:eastAsiaTheme="minorEastAsia" w:hAnsiTheme="minorHAnsi" w:cstheme="minorBidi"/>
              <w:sz w:val="24"/>
              <w:szCs w:val="24"/>
              <w:lang w:eastAsia="en-US"/>
            </w:rPr>
          </w:pPr>
          <w:hyperlink w:anchor="_Toc129252703" w:history="1">
            <w:r w:rsidR="008835D2" w:rsidRPr="00F474C0">
              <w:rPr>
                <w:rStyle w:val="Hyperlink"/>
              </w:rPr>
              <w:t>PGS 39.2</w:t>
            </w:r>
            <w:r w:rsidR="008835D2">
              <w:rPr>
                <w:webHidden/>
              </w:rPr>
              <w:tab/>
            </w:r>
            <w:r w:rsidR="008835D2">
              <w:rPr>
                <w:webHidden/>
              </w:rPr>
              <w:fldChar w:fldCharType="begin"/>
            </w:r>
            <w:r w:rsidR="008835D2">
              <w:rPr>
                <w:webHidden/>
              </w:rPr>
              <w:instrText xml:space="preserve"> PAGEREF _Toc129252703 \h </w:instrText>
            </w:r>
            <w:r w:rsidR="008835D2">
              <w:rPr>
                <w:webHidden/>
              </w:rPr>
            </w:r>
            <w:r w:rsidR="008835D2">
              <w:rPr>
                <w:webHidden/>
              </w:rPr>
              <w:fldChar w:fldCharType="separate"/>
            </w:r>
            <w:r w:rsidR="00926705">
              <w:rPr>
                <w:webHidden/>
              </w:rPr>
              <w:t>106</w:t>
            </w:r>
            <w:r w:rsidR="008835D2">
              <w:rPr>
                <w:webHidden/>
              </w:rPr>
              <w:fldChar w:fldCharType="end"/>
            </w:r>
          </w:hyperlink>
        </w:p>
        <w:p w14:paraId="657B5454" w14:textId="133D315F" w:rsidR="008835D2" w:rsidRDefault="00000000" w:rsidP="0037420C">
          <w:pPr>
            <w:pStyle w:val="TOC2"/>
            <w:rPr>
              <w:rFonts w:asciiTheme="minorHAnsi" w:eastAsiaTheme="minorEastAsia" w:hAnsiTheme="minorHAnsi" w:cstheme="minorBidi"/>
              <w:sz w:val="24"/>
              <w:szCs w:val="24"/>
              <w:lang w:eastAsia="en-US"/>
            </w:rPr>
          </w:pPr>
          <w:hyperlink w:anchor="_Toc129252704" w:history="1">
            <w:r w:rsidR="008835D2" w:rsidRPr="00F474C0">
              <w:rPr>
                <w:rStyle w:val="Hyperlink"/>
                <w:rFonts w:cs="Times New Roman"/>
                <w:bCs/>
                <w:i/>
                <w:iCs/>
              </w:rPr>
              <w:t>Stewardship</w:t>
            </w:r>
            <w:r w:rsidR="008835D2" w:rsidRPr="00F474C0">
              <w:rPr>
                <w:rStyle w:val="Hyperlink"/>
                <w:rFonts w:cs="Times New Roman"/>
                <w:bCs/>
              </w:rPr>
              <w:t>: Exemplos [PGS 40]</w:t>
            </w:r>
            <w:r w:rsidR="008835D2">
              <w:rPr>
                <w:webHidden/>
              </w:rPr>
              <w:tab/>
            </w:r>
            <w:r w:rsidR="008835D2">
              <w:rPr>
                <w:webHidden/>
              </w:rPr>
              <w:fldChar w:fldCharType="begin"/>
            </w:r>
            <w:r w:rsidR="008835D2">
              <w:rPr>
                <w:webHidden/>
              </w:rPr>
              <w:instrText xml:space="preserve"> PAGEREF _Toc129252704 \h </w:instrText>
            </w:r>
            <w:r w:rsidR="008835D2">
              <w:rPr>
                <w:webHidden/>
              </w:rPr>
            </w:r>
            <w:r w:rsidR="008835D2">
              <w:rPr>
                <w:webHidden/>
              </w:rPr>
              <w:fldChar w:fldCharType="separate"/>
            </w:r>
            <w:r w:rsidR="00926705">
              <w:rPr>
                <w:webHidden/>
              </w:rPr>
              <w:t>108</w:t>
            </w:r>
            <w:r w:rsidR="008835D2">
              <w:rPr>
                <w:webHidden/>
              </w:rPr>
              <w:fldChar w:fldCharType="end"/>
            </w:r>
          </w:hyperlink>
        </w:p>
        <w:p w14:paraId="475F0D15" w14:textId="4AC7E66B" w:rsidR="008835D2" w:rsidRDefault="00000000" w:rsidP="0037420C">
          <w:pPr>
            <w:pStyle w:val="TOC2"/>
            <w:rPr>
              <w:rFonts w:asciiTheme="minorHAnsi" w:eastAsiaTheme="minorEastAsia" w:hAnsiTheme="minorHAnsi" w:cstheme="minorBidi"/>
              <w:sz w:val="24"/>
              <w:szCs w:val="24"/>
              <w:lang w:eastAsia="en-US"/>
            </w:rPr>
          </w:pPr>
          <w:hyperlink w:anchor="_Toc129252705" w:history="1">
            <w:r w:rsidR="008835D2" w:rsidRPr="00F474C0">
              <w:rPr>
                <w:rStyle w:val="Hyperlink"/>
              </w:rPr>
              <w:t>PGS 40</w:t>
            </w:r>
            <w:r w:rsidR="008835D2">
              <w:rPr>
                <w:webHidden/>
              </w:rPr>
              <w:tab/>
            </w:r>
            <w:r w:rsidR="008835D2">
              <w:rPr>
                <w:webHidden/>
              </w:rPr>
              <w:fldChar w:fldCharType="begin"/>
            </w:r>
            <w:r w:rsidR="008835D2">
              <w:rPr>
                <w:webHidden/>
              </w:rPr>
              <w:instrText xml:space="preserve"> PAGEREF _Toc129252705 \h </w:instrText>
            </w:r>
            <w:r w:rsidR="008835D2">
              <w:rPr>
                <w:webHidden/>
              </w:rPr>
            </w:r>
            <w:r w:rsidR="008835D2">
              <w:rPr>
                <w:webHidden/>
              </w:rPr>
              <w:fldChar w:fldCharType="separate"/>
            </w:r>
            <w:r w:rsidR="00926705">
              <w:rPr>
                <w:webHidden/>
              </w:rPr>
              <w:t>108</w:t>
            </w:r>
            <w:r w:rsidR="008835D2">
              <w:rPr>
                <w:webHidden/>
              </w:rPr>
              <w:fldChar w:fldCharType="end"/>
            </w:r>
          </w:hyperlink>
        </w:p>
        <w:p w14:paraId="2485AE0E" w14:textId="2413665E" w:rsidR="008835D2" w:rsidRDefault="00000000" w:rsidP="0037420C">
          <w:pPr>
            <w:pStyle w:val="TOC2"/>
            <w:rPr>
              <w:rFonts w:asciiTheme="minorHAnsi" w:eastAsiaTheme="minorEastAsia" w:hAnsiTheme="minorHAnsi" w:cstheme="minorBidi"/>
              <w:sz w:val="24"/>
              <w:szCs w:val="24"/>
              <w:lang w:eastAsia="en-US"/>
            </w:rPr>
          </w:pPr>
          <w:hyperlink w:anchor="_Toc129252706" w:history="1">
            <w:r w:rsidR="008835D2" w:rsidRPr="00F474C0">
              <w:rPr>
                <w:rStyle w:val="Hyperlink"/>
                <w:rFonts w:cs="Times New Roman"/>
                <w:bCs/>
              </w:rPr>
              <w:t>Mudança climática [PGS 41, PGS 41.1, PGS 42, PGS 43, PGS 44, PGS 45, PGS 46]</w:t>
            </w:r>
            <w:r w:rsidR="008835D2">
              <w:rPr>
                <w:webHidden/>
              </w:rPr>
              <w:tab/>
            </w:r>
            <w:r w:rsidR="008835D2">
              <w:rPr>
                <w:webHidden/>
              </w:rPr>
              <w:fldChar w:fldCharType="begin"/>
            </w:r>
            <w:r w:rsidR="008835D2">
              <w:rPr>
                <w:webHidden/>
              </w:rPr>
              <w:instrText xml:space="preserve"> PAGEREF _Toc129252706 \h </w:instrText>
            </w:r>
            <w:r w:rsidR="008835D2">
              <w:rPr>
                <w:webHidden/>
              </w:rPr>
            </w:r>
            <w:r w:rsidR="008835D2">
              <w:rPr>
                <w:webHidden/>
              </w:rPr>
              <w:fldChar w:fldCharType="separate"/>
            </w:r>
            <w:r w:rsidR="00926705">
              <w:rPr>
                <w:webHidden/>
              </w:rPr>
              <w:t>111</w:t>
            </w:r>
            <w:r w:rsidR="008835D2">
              <w:rPr>
                <w:webHidden/>
              </w:rPr>
              <w:fldChar w:fldCharType="end"/>
            </w:r>
          </w:hyperlink>
        </w:p>
        <w:p w14:paraId="3773173E" w14:textId="31E4F142" w:rsidR="008835D2" w:rsidRDefault="00000000" w:rsidP="0037420C">
          <w:pPr>
            <w:pStyle w:val="TOC2"/>
            <w:rPr>
              <w:rFonts w:asciiTheme="minorHAnsi" w:eastAsiaTheme="minorEastAsia" w:hAnsiTheme="minorHAnsi" w:cstheme="minorBidi"/>
              <w:sz w:val="24"/>
              <w:szCs w:val="24"/>
              <w:lang w:eastAsia="en-US"/>
            </w:rPr>
          </w:pPr>
          <w:hyperlink w:anchor="_Toc129252707" w:history="1">
            <w:r w:rsidR="008835D2" w:rsidRPr="00F474C0">
              <w:rPr>
                <w:rStyle w:val="Hyperlink"/>
              </w:rPr>
              <w:t>PGS 41</w:t>
            </w:r>
            <w:r w:rsidR="008835D2">
              <w:rPr>
                <w:webHidden/>
              </w:rPr>
              <w:tab/>
            </w:r>
            <w:r w:rsidR="008835D2">
              <w:rPr>
                <w:webHidden/>
              </w:rPr>
              <w:fldChar w:fldCharType="begin"/>
            </w:r>
            <w:r w:rsidR="008835D2">
              <w:rPr>
                <w:webHidden/>
              </w:rPr>
              <w:instrText xml:space="preserve"> PAGEREF _Toc129252707 \h </w:instrText>
            </w:r>
            <w:r w:rsidR="008835D2">
              <w:rPr>
                <w:webHidden/>
              </w:rPr>
            </w:r>
            <w:r w:rsidR="008835D2">
              <w:rPr>
                <w:webHidden/>
              </w:rPr>
              <w:fldChar w:fldCharType="separate"/>
            </w:r>
            <w:r w:rsidR="00926705">
              <w:rPr>
                <w:webHidden/>
              </w:rPr>
              <w:t>111</w:t>
            </w:r>
            <w:r w:rsidR="008835D2">
              <w:rPr>
                <w:webHidden/>
              </w:rPr>
              <w:fldChar w:fldCharType="end"/>
            </w:r>
          </w:hyperlink>
        </w:p>
        <w:p w14:paraId="554F7C4A" w14:textId="516225AB" w:rsidR="008835D2" w:rsidRDefault="00000000" w:rsidP="0037420C">
          <w:pPr>
            <w:pStyle w:val="TOC2"/>
            <w:rPr>
              <w:rFonts w:asciiTheme="minorHAnsi" w:eastAsiaTheme="minorEastAsia" w:hAnsiTheme="minorHAnsi" w:cstheme="minorBidi"/>
              <w:sz w:val="24"/>
              <w:szCs w:val="24"/>
              <w:lang w:eastAsia="en-US"/>
            </w:rPr>
          </w:pPr>
          <w:hyperlink w:anchor="_Toc129252708" w:history="1">
            <w:r w:rsidR="008835D2" w:rsidRPr="00F474C0">
              <w:rPr>
                <w:rStyle w:val="Hyperlink"/>
              </w:rPr>
              <w:t>PGS 41.1</w:t>
            </w:r>
            <w:r w:rsidR="008835D2">
              <w:rPr>
                <w:webHidden/>
              </w:rPr>
              <w:tab/>
            </w:r>
            <w:r w:rsidR="008835D2">
              <w:rPr>
                <w:webHidden/>
              </w:rPr>
              <w:fldChar w:fldCharType="begin"/>
            </w:r>
            <w:r w:rsidR="008835D2">
              <w:rPr>
                <w:webHidden/>
              </w:rPr>
              <w:instrText xml:space="preserve"> PAGEREF _Toc129252708 \h </w:instrText>
            </w:r>
            <w:r w:rsidR="008835D2">
              <w:rPr>
                <w:webHidden/>
              </w:rPr>
            </w:r>
            <w:r w:rsidR="008835D2">
              <w:rPr>
                <w:webHidden/>
              </w:rPr>
              <w:fldChar w:fldCharType="separate"/>
            </w:r>
            <w:r w:rsidR="00926705">
              <w:rPr>
                <w:webHidden/>
              </w:rPr>
              <w:t>113</w:t>
            </w:r>
            <w:r w:rsidR="008835D2">
              <w:rPr>
                <w:webHidden/>
              </w:rPr>
              <w:fldChar w:fldCharType="end"/>
            </w:r>
          </w:hyperlink>
        </w:p>
        <w:p w14:paraId="656009C2" w14:textId="281F4766" w:rsidR="008835D2" w:rsidRPr="0037420C" w:rsidRDefault="00000000" w:rsidP="0037420C">
          <w:pPr>
            <w:pStyle w:val="TOC2"/>
            <w:rPr>
              <w:rFonts w:asciiTheme="minorHAnsi" w:eastAsiaTheme="minorEastAsia" w:hAnsiTheme="minorHAnsi" w:cstheme="minorBidi"/>
              <w:sz w:val="24"/>
              <w:szCs w:val="24"/>
              <w:lang w:eastAsia="en-US"/>
            </w:rPr>
          </w:pPr>
          <w:hyperlink w:anchor="_Toc129252709" w:history="1">
            <w:r w:rsidR="008835D2" w:rsidRPr="0037420C">
              <w:rPr>
                <w:rStyle w:val="Hyperlink"/>
              </w:rPr>
              <w:t>PGS 42</w:t>
            </w:r>
            <w:r w:rsidR="008835D2" w:rsidRPr="0037420C">
              <w:rPr>
                <w:webHidden/>
              </w:rPr>
              <w:tab/>
            </w:r>
            <w:r w:rsidR="008835D2" w:rsidRPr="0037420C">
              <w:rPr>
                <w:webHidden/>
              </w:rPr>
              <w:fldChar w:fldCharType="begin"/>
            </w:r>
            <w:r w:rsidR="008835D2" w:rsidRPr="0037420C">
              <w:rPr>
                <w:webHidden/>
              </w:rPr>
              <w:instrText xml:space="preserve"> PAGEREF _Toc129252709 \h </w:instrText>
            </w:r>
            <w:r w:rsidR="008835D2" w:rsidRPr="0037420C">
              <w:rPr>
                <w:webHidden/>
              </w:rPr>
            </w:r>
            <w:r w:rsidR="008835D2" w:rsidRPr="0037420C">
              <w:rPr>
                <w:webHidden/>
              </w:rPr>
              <w:fldChar w:fldCharType="separate"/>
            </w:r>
            <w:r w:rsidR="00926705">
              <w:rPr>
                <w:webHidden/>
              </w:rPr>
              <w:t>115</w:t>
            </w:r>
            <w:r w:rsidR="008835D2" w:rsidRPr="0037420C">
              <w:rPr>
                <w:webHidden/>
              </w:rPr>
              <w:fldChar w:fldCharType="end"/>
            </w:r>
          </w:hyperlink>
        </w:p>
        <w:p w14:paraId="30634061" w14:textId="2EF7E3B2" w:rsidR="008835D2" w:rsidRDefault="00000000" w:rsidP="0037420C">
          <w:pPr>
            <w:pStyle w:val="TOC2"/>
            <w:rPr>
              <w:rFonts w:asciiTheme="minorHAnsi" w:eastAsiaTheme="minorEastAsia" w:hAnsiTheme="minorHAnsi" w:cstheme="minorBidi"/>
              <w:sz w:val="24"/>
              <w:szCs w:val="24"/>
              <w:lang w:eastAsia="en-US"/>
            </w:rPr>
          </w:pPr>
          <w:hyperlink w:anchor="_Toc129252710" w:history="1">
            <w:r w:rsidR="008835D2" w:rsidRPr="00F474C0">
              <w:rPr>
                <w:rStyle w:val="Hyperlink"/>
              </w:rPr>
              <w:t>PGS 43</w:t>
            </w:r>
            <w:r w:rsidR="008835D2">
              <w:rPr>
                <w:webHidden/>
              </w:rPr>
              <w:tab/>
            </w:r>
            <w:r w:rsidR="008835D2">
              <w:rPr>
                <w:webHidden/>
              </w:rPr>
              <w:fldChar w:fldCharType="begin"/>
            </w:r>
            <w:r w:rsidR="008835D2">
              <w:rPr>
                <w:webHidden/>
              </w:rPr>
              <w:instrText xml:space="preserve"> PAGEREF _Toc129252710 \h </w:instrText>
            </w:r>
            <w:r w:rsidR="008835D2">
              <w:rPr>
                <w:webHidden/>
              </w:rPr>
            </w:r>
            <w:r w:rsidR="008835D2">
              <w:rPr>
                <w:webHidden/>
              </w:rPr>
              <w:fldChar w:fldCharType="separate"/>
            </w:r>
            <w:r w:rsidR="00926705">
              <w:rPr>
                <w:webHidden/>
              </w:rPr>
              <w:t>118</w:t>
            </w:r>
            <w:r w:rsidR="008835D2">
              <w:rPr>
                <w:webHidden/>
              </w:rPr>
              <w:fldChar w:fldCharType="end"/>
            </w:r>
          </w:hyperlink>
        </w:p>
        <w:p w14:paraId="6AA9881A" w14:textId="17054AA0" w:rsidR="008835D2" w:rsidRPr="0037420C" w:rsidRDefault="00000000" w:rsidP="0037420C">
          <w:pPr>
            <w:pStyle w:val="TOC2"/>
            <w:rPr>
              <w:rFonts w:asciiTheme="minorHAnsi" w:eastAsiaTheme="minorEastAsia" w:hAnsiTheme="minorHAnsi" w:cstheme="minorBidi"/>
              <w:sz w:val="24"/>
              <w:szCs w:val="24"/>
              <w:lang w:eastAsia="en-US"/>
            </w:rPr>
          </w:pPr>
          <w:hyperlink w:anchor="_Toc129252711" w:history="1">
            <w:r w:rsidR="008835D2" w:rsidRPr="0037420C">
              <w:rPr>
                <w:rStyle w:val="Hyperlink"/>
              </w:rPr>
              <w:t>PGS 44</w:t>
            </w:r>
            <w:r w:rsidR="008835D2" w:rsidRPr="0037420C">
              <w:rPr>
                <w:webHidden/>
              </w:rPr>
              <w:tab/>
            </w:r>
            <w:r w:rsidR="008835D2" w:rsidRPr="0037420C">
              <w:rPr>
                <w:webHidden/>
              </w:rPr>
              <w:fldChar w:fldCharType="begin"/>
            </w:r>
            <w:r w:rsidR="008835D2" w:rsidRPr="0037420C">
              <w:rPr>
                <w:webHidden/>
              </w:rPr>
              <w:instrText xml:space="preserve"> PAGEREF _Toc129252711 \h </w:instrText>
            </w:r>
            <w:r w:rsidR="008835D2" w:rsidRPr="0037420C">
              <w:rPr>
                <w:webHidden/>
              </w:rPr>
            </w:r>
            <w:r w:rsidR="008835D2" w:rsidRPr="0037420C">
              <w:rPr>
                <w:webHidden/>
              </w:rPr>
              <w:fldChar w:fldCharType="separate"/>
            </w:r>
            <w:r w:rsidR="00926705">
              <w:rPr>
                <w:webHidden/>
              </w:rPr>
              <w:t>121</w:t>
            </w:r>
            <w:r w:rsidR="008835D2" w:rsidRPr="0037420C">
              <w:rPr>
                <w:webHidden/>
              </w:rPr>
              <w:fldChar w:fldCharType="end"/>
            </w:r>
          </w:hyperlink>
        </w:p>
        <w:p w14:paraId="04D73680" w14:textId="1963DED4" w:rsidR="008835D2" w:rsidRDefault="00000000" w:rsidP="0037420C">
          <w:pPr>
            <w:pStyle w:val="TOC2"/>
            <w:rPr>
              <w:rFonts w:asciiTheme="minorHAnsi" w:eastAsiaTheme="minorEastAsia" w:hAnsiTheme="minorHAnsi" w:cstheme="minorBidi"/>
              <w:sz w:val="24"/>
              <w:szCs w:val="24"/>
              <w:lang w:eastAsia="en-US"/>
            </w:rPr>
          </w:pPr>
          <w:hyperlink w:anchor="_Toc129252712" w:history="1">
            <w:r w:rsidR="008835D2" w:rsidRPr="00F474C0">
              <w:rPr>
                <w:rStyle w:val="Hyperlink"/>
              </w:rPr>
              <w:t>PGS 45</w:t>
            </w:r>
            <w:r w:rsidR="008835D2">
              <w:rPr>
                <w:webHidden/>
              </w:rPr>
              <w:tab/>
            </w:r>
            <w:r w:rsidR="008835D2">
              <w:rPr>
                <w:webHidden/>
              </w:rPr>
              <w:fldChar w:fldCharType="begin"/>
            </w:r>
            <w:r w:rsidR="008835D2">
              <w:rPr>
                <w:webHidden/>
              </w:rPr>
              <w:instrText xml:space="preserve"> PAGEREF _Toc129252712 \h </w:instrText>
            </w:r>
            <w:r w:rsidR="008835D2">
              <w:rPr>
                <w:webHidden/>
              </w:rPr>
            </w:r>
            <w:r w:rsidR="008835D2">
              <w:rPr>
                <w:webHidden/>
              </w:rPr>
              <w:fldChar w:fldCharType="separate"/>
            </w:r>
            <w:r w:rsidR="00926705">
              <w:rPr>
                <w:webHidden/>
              </w:rPr>
              <w:t>123</w:t>
            </w:r>
            <w:r w:rsidR="008835D2">
              <w:rPr>
                <w:webHidden/>
              </w:rPr>
              <w:fldChar w:fldCharType="end"/>
            </w:r>
          </w:hyperlink>
        </w:p>
        <w:p w14:paraId="4F5272F0" w14:textId="613B4FE0" w:rsidR="008835D2" w:rsidRDefault="00000000" w:rsidP="0037420C">
          <w:pPr>
            <w:pStyle w:val="TOC2"/>
            <w:rPr>
              <w:rFonts w:asciiTheme="minorHAnsi" w:eastAsiaTheme="minorEastAsia" w:hAnsiTheme="minorHAnsi" w:cstheme="minorBidi"/>
              <w:sz w:val="24"/>
              <w:szCs w:val="24"/>
              <w:lang w:eastAsia="en-US"/>
            </w:rPr>
          </w:pPr>
          <w:hyperlink w:anchor="_Toc129252713" w:history="1">
            <w:r w:rsidR="008835D2" w:rsidRPr="00F474C0">
              <w:rPr>
                <w:rStyle w:val="Hyperlink"/>
              </w:rPr>
              <w:t>PGS 46</w:t>
            </w:r>
            <w:r w:rsidR="008835D2">
              <w:rPr>
                <w:webHidden/>
              </w:rPr>
              <w:tab/>
            </w:r>
            <w:r w:rsidR="008835D2">
              <w:rPr>
                <w:webHidden/>
              </w:rPr>
              <w:fldChar w:fldCharType="begin"/>
            </w:r>
            <w:r w:rsidR="008835D2">
              <w:rPr>
                <w:webHidden/>
              </w:rPr>
              <w:instrText xml:space="preserve"> PAGEREF _Toc129252713 \h </w:instrText>
            </w:r>
            <w:r w:rsidR="008835D2">
              <w:rPr>
                <w:webHidden/>
              </w:rPr>
            </w:r>
            <w:r w:rsidR="008835D2">
              <w:rPr>
                <w:webHidden/>
              </w:rPr>
              <w:fldChar w:fldCharType="separate"/>
            </w:r>
            <w:r w:rsidR="00926705">
              <w:rPr>
                <w:webHidden/>
              </w:rPr>
              <w:t>126</w:t>
            </w:r>
            <w:r w:rsidR="008835D2">
              <w:rPr>
                <w:webHidden/>
              </w:rPr>
              <w:fldChar w:fldCharType="end"/>
            </w:r>
          </w:hyperlink>
        </w:p>
        <w:p w14:paraId="291041FF" w14:textId="70F17310" w:rsidR="008835D2" w:rsidRDefault="00000000" w:rsidP="0037420C">
          <w:pPr>
            <w:pStyle w:val="TOC2"/>
            <w:rPr>
              <w:rFonts w:asciiTheme="minorHAnsi" w:eastAsiaTheme="minorEastAsia" w:hAnsiTheme="minorHAnsi" w:cstheme="minorBidi"/>
              <w:sz w:val="24"/>
              <w:szCs w:val="24"/>
              <w:lang w:eastAsia="en-US"/>
            </w:rPr>
          </w:pPr>
          <w:hyperlink w:anchor="_Toc129252714" w:history="1">
            <w:r w:rsidR="008835D2" w:rsidRPr="00F474C0">
              <w:rPr>
                <w:rStyle w:val="Hyperlink"/>
                <w:rFonts w:cs="Times New Roman"/>
                <w:bCs/>
              </w:rPr>
              <w:t>Mudança climática: Investimentos em soluções climáticas [NZPGS 1]</w:t>
            </w:r>
            <w:r w:rsidR="008835D2">
              <w:rPr>
                <w:webHidden/>
              </w:rPr>
              <w:tab/>
            </w:r>
            <w:r w:rsidR="008835D2">
              <w:rPr>
                <w:webHidden/>
              </w:rPr>
              <w:fldChar w:fldCharType="begin"/>
            </w:r>
            <w:r w:rsidR="008835D2">
              <w:rPr>
                <w:webHidden/>
              </w:rPr>
              <w:instrText xml:space="preserve"> PAGEREF _Toc129252714 \h </w:instrText>
            </w:r>
            <w:r w:rsidR="008835D2">
              <w:rPr>
                <w:webHidden/>
              </w:rPr>
            </w:r>
            <w:r w:rsidR="008835D2">
              <w:rPr>
                <w:webHidden/>
              </w:rPr>
              <w:fldChar w:fldCharType="separate"/>
            </w:r>
            <w:r w:rsidR="00926705">
              <w:rPr>
                <w:webHidden/>
              </w:rPr>
              <w:t>128</w:t>
            </w:r>
            <w:r w:rsidR="008835D2">
              <w:rPr>
                <w:webHidden/>
              </w:rPr>
              <w:fldChar w:fldCharType="end"/>
            </w:r>
          </w:hyperlink>
        </w:p>
        <w:p w14:paraId="6FC0A12F" w14:textId="74580ECD" w:rsidR="008835D2" w:rsidRDefault="00000000" w:rsidP="0037420C">
          <w:pPr>
            <w:pStyle w:val="TOC2"/>
            <w:rPr>
              <w:rFonts w:asciiTheme="minorHAnsi" w:eastAsiaTheme="minorEastAsia" w:hAnsiTheme="minorHAnsi" w:cstheme="minorBidi"/>
              <w:sz w:val="24"/>
              <w:szCs w:val="24"/>
              <w:lang w:eastAsia="en-US"/>
            </w:rPr>
          </w:pPr>
          <w:hyperlink w:anchor="_Toc129252715" w:history="1">
            <w:r w:rsidR="008835D2" w:rsidRPr="00F474C0">
              <w:rPr>
                <w:rStyle w:val="Hyperlink"/>
              </w:rPr>
              <w:t>NZPGS 1</w:t>
            </w:r>
            <w:r w:rsidR="008835D2">
              <w:rPr>
                <w:webHidden/>
              </w:rPr>
              <w:tab/>
            </w:r>
            <w:r w:rsidR="008835D2">
              <w:rPr>
                <w:webHidden/>
              </w:rPr>
              <w:fldChar w:fldCharType="begin"/>
            </w:r>
            <w:r w:rsidR="008835D2">
              <w:rPr>
                <w:webHidden/>
              </w:rPr>
              <w:instrText xml:space="preserve"> PAGEREF _Toc129252715 \h </w:instrText>
            </w:r>
            <w:r w:rsidR="008835D2">
              <w:rPr>
                <w:webHidden/>
              </w:rPr>
            </w:r>
            <w:r w:rsidR="008835D2">
              <w:rPr>
                <w:webHidden/>
              </w:rPr>
              <w:fldChar w:fldCharType="separate"/>
            </w:r>
            <w:r w:rsidR="00926705">
              <w:rPr>
                <w:webHidden/>
              </w:rPr>
              <w:t>128</w:t>
            </w:r>
            <w:r w:rsidR="008835D2">
              <w:rPr>
                <w:webHidden/>
              </w:rPr>
              <w:fldChar w:fldCharType="end"/>
            </w:r>
          </w:hyperlink>
        </w:p>
        <w:p w14:paraId="4BF48834" w14:textId="44B4D5E3" w:rsidR="008835D2" w:rsidRDefault="00000000" w:rsidP="0037420C">
          <w:pPr>
            <w:pStyle w:val="TOC2"/>
            <w:rPr>
              <w:rFonts w:asciiTheme="minorHAnsi" w:eastAsiaTheme="minorEastAsia" w:hAnsiTheme="minorHAnsi" w:cstheme="minorBidi"/>
              <w:sz w:val="24"/>
              <w:szCs w:val="24"/>
              <w:lang w:eastAsia="en-US"/>
            </w:rPr>
          </w:pPr>
          <w:hyperlink w:anchor="_Toc129252716" w:history="1">
            <w:r w:rsidR="008835D2" w:rsidRPr="00F474C0">
              <w:rPr>
                <w:rStyle w:val="Hyperlink"/>
                <w:rFonts w:cs="Times New Roman"/>
                <w:bCs/>
              </w:rPr>
              <w:t>Resultados de sustentabilidade [PGS 47, PGS 47.1, PGS 47.2, PGS 48, PGS 48.1]</w:t>
            </w:r>
            <w:r w:rsidR="008835D2">
              <w:rPr>
                <w:webHidden/>
              </w:rPr>
              <w:tab/>
            </w:r>
            <w:r w:rsidR="008835D2">
              <w:rPr>
                <w:webHidden/>
              </w:rPr>
              <w:fldChar w:fldCharType="begin"/>
            </w:r>
            <w:r w:rsidR="008835D2">
              <w:rPr>
                <w:webHidden/>
              </w:rPr>
              <w:instrText xml:space="preserve"> PAGEREF _Toc129252716 \h </w:instrText>
            </w:r>
            <w:r w:rsidR="008835D2">
              <w:rPr>
                <w:webHidden/>
              </w:rPr>
            </w:r>
            <w:r w:rsidR="008835D2">
              <w:rPr>
                <w:webHidden/>
              </w:rPr>
              <w:fldChar w:fldCharType="separate"/>
            </w:r>
            <w:r w:rsidR="00926705">
              <w:rPr>
                <w:webHidden/>
              </w:rPr>
              <w:t>131</w:t>
            </w:r>
            <w:r w:rsidR="008835D2">
              <w:rPr>
                <w:webHidden/>
              </w:rPr>
              <w:fldChar w:fldCharType="end"/>
            </w:r>
          </w:hyperlink>
        </w:p>
        <w:p w14:paraId="7F19FDBE" w14:textId="4FB994B6" w:rsidR="008835D2" w:rsidRDefault="00000000" w:rsidP="0037420C">
          <w:pPr>
            <w:pStyle w:val="TOC2"/>
            <w:rPr>
              <w:rFonts w:asciiTheme="minorHAnsi" w:eastAsiaTheme="minorEastAsia" w:hAnsiTheme="minorHAnsi" w:cstheme="minorBidi"/>
              <w:sz w:val="24"/>
              <w:szCs w:val="24"/>
              <w:lang w:eastAsia="en-US"/>
            </w:rPr>
          </w:pPr>
          <w:hyperlink w:anchor="_Toc129252717" w:history="1">
            <w:r w:rsidR="008835D2" w:rsidRPr="00F474C0">
              <w:rPr>
                <w:rStyle w:val="Hyperlink"/>
              </w:rPr>
              <w:t>PGS 47</w:t>
            </w:r>
            <w:r w:rsidR="008835D2">
              <w:rPr>
                <w:webHidden/>
              </w:rPr>
              <w:tab/>
            </w:r>
            <w:r w:rsidR="008835D2">
              <w:rPr>
                <w:webHidden/>
              </w:rPr>
              <w:fldChar w:fldCharType="begin"/>
            </w:r>
            <w:r w:rsidR="008835D2">
              <w:rPr>
                <w:webHidden/>
              </w:rPr>
              <w:instrText xml:space="preserve"> PAGEREF _Toc129252717 \h </w:instrText>
            </w:r>
            <w:r w:rsidR="008835D2">
              <w:rPr>
                <w:webHidden/>
              </w:rPr>
            </w:r>
            <w:r w:rsidR="008835D2">
              <w:rPr>
                <w:webHidden/>
              </w:rPr>
              <w:fldChar w:fldCharType="separate"/>
            </w:r>
            <w:r w:rsidR="00926705">
              <w:rPr>
                <w:webHidden/>
              </w:rPr>
              <w:t>131</w:t>
            </w:r>
            <w:r w:rsidR="008835D2">
              <w:rPr>
                <w:webHidden/>
              </w:rPr>
              <w:fldChar w:fldCharType="end"/>
            </w:r>
          </w:hyperlink>
        </w:p>
        <w:p w14:paraId="23284D79" w14:textId="76F2E1AB" w:rsidR="008835D2" w:rsidRDefault="00000000" w:rsidP="0037420C">
          <w:pPr>
            <w:pStyle w:val="TOC2"/>
            <w:rPr>
              <w:rFonts w:asciiTheme="minorHAnsi" w:eastAsiaTheme="minorEastAsia" w:hAnsiTheme="minorHAnsi" w:cstheme="minorBidi"/>
              <w:sz w:val="24"/>
              <w:szCs w:val="24"/>
              <w:lang w:eastAsia="en-US"/>
            </w:rPr>
          </w:pPr>
          <w:hyperlink w:anchor="_Toc129252718" w:history="1">
            <w:r w:rsidR="008835D2" w:rsidRPr="00F474C0">
              <w:rPr>
                <w:rStyle w:val="Hyperlink"/>
              </w:rPr>
              <w:t>PGS 47.1</w:t>
            </w:r>
            <w:r w:rsidR="008835D2">
              <w:rPr>
                <w:webHidden/>
              </w:rPr>
              <w:tab/>
            </w:r>
            <w:r w:rsidR="008835D2">
              <w:rPr>
                <w:webHidden/>
              </w:rPr>
              <w:fldChar w:fldCharType="begin"/>
            </w:r>
            <w:r w:rsidR="008835D2">
              <w:rPr>
                <w:webHidden/>
              </w:rPr>
              <w:instrText xml:space="preserve"> PAGEREF _Toc129252718 \h </w:instrText>
            </w:r>
            <w:r w:rsidR="008835D2">
              <w:rPr>
                <w:webHidden/>
              </w:rPr>
            </w:r>
            <w:r w:rsidR="008835D2">
              <w:rPr>
                <w:webHidden/>
              </w:rPr>
              <w:fldChar w:fldCharType="separate"/>
            </w:r>
            <w:r w:rsidR="00926705">
              <w:rPr>
                <w:webHidden/>
              </w:rPr>
              <w:t>133</w:t>
            </w:r>
            <w:r w:rsidR="008835D2">
              <w:rPr>
                <w:webHidden/>
              </w:rPr>
              <w:fldChar w:fldCharType="end"/>
            </w:r>
          </w:hyperlink>
        </w:p>
        <w:p w14:paraId="5C30E0B7" w14:textId="4812C680" w:rsidR="008835D2" w:rsidRDefault="00000000" w:rsidP="0037420C">
          <w:pPr>
            <w:pStyle w:val="TOC2"/>
            <w:rPr>
              <w:rFonts w:asciiTheme="minorHAnsi" w:eastAsiaTheme="minorEastAsia" w:hAnsiTheme="minorHAnsi" w:cstheme="minorBidi"/>
              <w:sz w:val="24"/>
              <w:szCs w:val="24"/>
              <w:lang w:eastAsia="en-US"/>
            </w:rPr>
          </w:pPr>
          <w:hyperlink w:anchor="_Toc129252719" w:history="1">
            <w:r w:rsidR="008835D2" w:rsidRPr="00F474C0">
              <w:rPr>
                <w:rStyle w:val="Hyperlink"/>
              </w:rPr>
              <w:t>PGS 47.2</w:t>
            </w:r>
            <w:r w:rsidR="008835D2">
              <w:rPr>
                <w:webHidden/>
              </w:rPr>
              <w:tab/>
            </w:r>
            <w:r w:rsidR="008835D2">
              <w:rPr>
                <w:webHidden/>
              </w:rPr>
              <w:fldChar w:fldCharType="begin"/>
            </w:r>
            <w:r w:rsidR="008835D2">
              <w:rPr>
                <w:webHidden/>
              </w:rPr>
              <w:instrText xml:space="preserve"> PAGEREF _Toc129252719 \h </w:instrText>
            </w:r>
            <w:r w:rsidR="008835D2">
              <w:rPr>
                <w:webHidden/>
              </w:rPr>
            </w:r>
            <w:r w:rsidR="008835D2">
              <w:rPr>
                <w:webHidden/>
              </w:rPr>
              <w:fldChar w:fldCharType="separate"/>
            </w:r>
            <w:r w:rsidR="00926705">
              <w:rPr>
                <w:webHidden/>
              </w:rPr>
              <w:t>136</w:t>
            </w:r>
            <w:r w:rsidR="008835D2">
              <w:rPr>
                <w:webHidden/>
              </w:rPr>
              <w:fldChar w:fldCharType="end"/>
            </w:r>
          </w:hyperlink>
        </w:p>
        <w:p w14:paraId="5A29AA70" w14:textId="66D1F701" w:rsidR="008835D2" w:rsidRDefault="00000000" w:rsidP="0037420C">
          <w:pPr>
            <w:pStyle w:val="TOC2"/>
            <w:rPr>
              <w:rFonts w:asciiTheme="minorHAnsi" w:eastAsiaTheme="minorEastAsia" w:hAnsiTheme="minorHAnsi" w:cstheme="minorBidi"/>
              <w:sz w:val="24"/>
              <w:szCs w:val="24"/>
              <w:lang w:eastAsia="en-US"/>
            </w:rPr>
          </w:pPr>
          <w:hyperlink w:anchor="_Toc129252720" w:history="1">
            <w:r w:rsidR="008835D2" w:rsidRPr="00F474C0">
              <w:rPr>
                <w:rStyle w:val="Hyperlink"/>
              </w:rPr>
              <w:t>PGS 48</w:t>
            </w:r>
            <w:r w:rsidR="008835D2">
              <w:rPr>
                <w:webHidden/>
              </w:rPr>
              <w:tab/>
            </w:r>
            <w:r w:rsidR="008835D2">
              <w:rPr>
                <w:webHidden/>
              </w:rPr>
              <w:fldChar w:fldCharType="begin"/>
            </w:r>
            <w:r w:rsidR="008835D2">
              <w:rPr>
                <w:webHidden/>
              </w:rPr>
              <w:instrText xml:space="preserve"> PAGEREF _Toc129252720 \h </w:instrText>
            </w:r>
            <w:r w:rsidR="008835D2">
              <w:rPr>
                <w:webHidden/>
              </w:rPr>
            </w:r>
            <w:r w:rsidR="008835D2">
              <w:rPr>
                <w:webHidden/>
              </w:rPr>
              <w:fldChar w:fldCharType="separate"/>
            </w:r>
            <w:r w:rsidR="00926705">
              <w:rPr>
                <w:webHidden/>
              </w:rPr>
              <w:t>138</w:t>
            </w:r>
            <w:r w:rsidR="008835D2">
              <w:rPr>
                <w:webHidden/>
              </w:rPr>
              <w:fldChar w:fldCharType="end"/>
            </w:r>
          </w:hyperlink>
        </w:p>
        <w:p w14:paraId="0B7C825A" w14:textId="67030908" w:rsidR="008835D2" w:rsidRDefault="00000000" w:rsidP="0037420C">
          <w:pPr>
            <w:pStyle w:val="TOC2"/>
            <w:rPr>
              <w:rFonts w:asciiTheme="minorHAnsi" w:eastAsiaTheme="minorEastAsia" w:hAnsiTheme="minorHAnsi" w:cstheme="minorBidi"/>
              <w:sz w:val="24"/>
              <w:szCs w:val="24"/>
              <w:lang w:eastAsia="en-US"/>
            </w:rPr>
          </w:pPr>
          <w:hyperlink w:anchor="_Toc129252721" w:history="1">
            <w:r w:rsidR="008835D2" w:rsidRPr="00F474C0">
              <w:rPr>
                <w:rStyle w:val="Hyperlink"/>
              </w:rPr>
              <w:t>PGS 48.1</w:t>
            </w:r>
            <w:r w:rsidR="008835D2">
              <w:rPr>
                <w:webHidden/>
              </w:rPr>
              <w:tab/>
            </w:r>
            <w:r w:rsidR="008835D2">
              <w:rPr>
                <w:webHidden/>
              </w:rPr>
              <w:fldChar w:fldCharType="begin"/>
            </w:r>
            <w:r w:rsidR="008835D2">
              <w:rPr>
                <w:webHidden/>
              </w:rPr>
              <w:instrText xml:space="preserve"> PAGEREF _Toc129252721 \h </w:instrText>
            </w:r>
            <w:r w:rsidR="008835D2">
              <w:rPr>
                <w:webHidden/>
              </w:rPr>
            </w:r>
            <w:r w:rsidR="008835D2">
              <w:rPr>
                <w:webHidden/>
              </w:rPr>
              <w:fldChar w:fldCharType="separate"/>
            </w:r>
            <w:r w:rsidR="00926705">
              <w:rPr>
                <w:webHidden/>
              </w:rPr>
              <w:t>140</w:t>
            </w:r>
            <w:r w:rsidR="008835D2">
              <w:rPr>
                <w:webHidden/>
              </w:rPr>
              <w:fldChar w:fldCharType="end"/>
            </w:r>
          </w:hyperlink>
        </w:p>
        <w:p w14:paraId="42A16D3E" w14:textId="5CD629C1" w:rsidR="008835D2" w:rsidRDefault="00000000" w:rsidP="0037420C">
          <w:pPr>
            <w:pStyle w:val="TOC2"/>
            <w:rPr>
              <w:rFonts w:asciiTheme="minorHAnsi" w:eastAsiaTheme="minorEastAsia" w:hAnsiTheme="minorHAnsi" w:cstheme="minorBidi"/>
              <w:sz w:val="24"/>
              <w:szCs w:val="24"/>
              <w:lang w:eastAsia="en-US"/>
            </w:rPr>
          </w:pPr>
          <w:hyperlink w:anchor="_Toc129252722" w:history="1">
            <w:r w:rsidR="008835D2" w:rsidRPr="00F474C0">
              <w:rPr>
                <w:rStyle w:val="Hyperlink"/>
                <w:rFonts w:cs="Times New Roman"/>
                <w:bCs/>
              </w:rPr>
              <w:t>Direitos humanos [PGS 49, PGS 49.1, PGS 49.2, PGS 50]</w:t>
            </w:r>
            <w:r w:rsidR="008835D2">
              <w:rPr>
                <w:webHidden/>
              </w:rPr>
              <w:tab/>
            </w:r>
            <w:r w:rsidR="008835D2">
              <w:rPr>
                <w:webHidden/>
              </w:rPr>
              <w:fldChar w:fldCharType="begin"/>
            </w:r>
            <w:r w:rsidR="008835D2">
              <w:rPr>
                <w:webHidden/>
              </w:rPr>
              <w:instrText xml:space="preserve"> PAGEREF _Toc129252722 \h </w:instrText>
            </w:r>
            <w:r w:rsidR="008835D2">
              <w:rPr>
                <w:webHidden/>
              </w:rPr>
            </w:r>
            <w:r w:rsidR="008835D2">
              <w:rPr>
                <w:webHidden/>
              </w:rPr>
              <w:fldChar w:fldCharType="separate"/>
            </w:r>
            <w:r w:rsidR="00926705">
              <w:rPr>
                <w:webHidden/>
              </w:rPr>
              <w:t>142</w:t>
            </w:r>
            <w:r w:rsidR="008835D2">
              <w:rPr>
                <w:webHidden/>
              </w:rPr>
              <w:fldChar w:fldCharType="end"/>
            </w:r>
          </w:hyperlink>
        </w:p>
        <w:p w14:paraId="45E8C65B" w14:textId="44BF1C09" w:rsidR="008835D2" w:rsidRPr="0037420C" w:rsidRDefault="00000000" w:rsidP="0037420C">
          <w:pPr>
            <w:pStyle w:val="TOC2"/>
            <w:rPr>
              <w:rFonts w:asciiTheme="minorHAnsi" w:eastAsiaTheme="minorEastAsia" w:hAnsiTheme="minorHAnsi" w:cstheme="minorBidi"/>
              <w:sz w:val="24"/>
              <w:szCs w:val="24"/>
              <w:lang w:eastAsia="en-US"/>
            </w:rPr>
          </w:pPr>
          <w:hyperlink w:anchor="_Toc129252723" w:history="1">
            <w:r w:rsidR="008835D2" w:rsidRPr="0037420C">
              <w:rPr>
                <w:rStyle w:val="Hyperlink"/>
              </w:rPr>
              <w:t>PGS 49</w:t>
            </w:r>
            <w:r w:rsidR="008835D2" w:rsidRPr="0037420C">
              <w:rPr>
                <w:webHidden/>
              </w:rPr>
              <w:tab/>
            </w:r>
            <w:r w:rsidR="008835D2" w:rsidRPr="0037420C">
              <w:rPr>
                <w:webHidden/>
              </w:rPr>
              <w:fldChar w:fldCharType="begin"/>
            </w:r>
            <w:r w:rsidR="008835D2" w:rsidRPr="0037420C">
              <w:rPr>
                <w:webHidden/>
              </w:rPr>
              <w:instrText xml:space="preserve"> PAGEREF _Toc129252723 \h </w:instrText>
            </w:r>
            <w:r w:rsidR="008835D2" w:rsidRPr="0037420C">
              <w:rPr>
                <w:webHidden/>
              </w:rPr>
            </w:r>
            <w:r w:rsidR="008835D2" w:rsidRPr="0037420C">
              <w:rPr>
                <w:webHidden/>
              </w:rPr>
              <w:fldChar w:fldCharType="separate"/>
            </w:r>
            <w:r w:rsidR="00926705">
              <w:rPr>
                <w:webHidden/>
              </w:rPr>
              <w:t>142</w:t>
            </w:r>
            <w:r w:rsidR="008835D2" w:rsidRPr="0037420C">
              <w:rPr>
                <w:webHidden/>
              </w:rPr>
              <w:fldChar w:fldCharType="end"/>
            </w:r>
          </w:hyperlink>
        </w:p>
        <w:p w14:paraId="0E0E5AF1" w14:textId="012B3F59" w:rsidR="008835D2" w:rsidRPr="0037420C" w:rsidRDefault="00000000" w:rsidP="0037420C">
          <w:pPr>
            <w:pStyle w:val="TOC2"/>
            <w:rPr>
              <w:rFonts w:asciiTheme="minorHAnsi" w:eastAsiaTheme="minorEastAsia" w:hAnsiTheme="minorHAnsi" w:cstheme="minorBidi"/>
              <w:sz w:val="24"/>
              <w:szCs w:val="24"/>
              <w:lang w:eastAsia="en-US"/>
            </w:rPr>
          </w:pPr>
          <w:hyperlink w:anchor="_Toc129252724" w:history="1">
            <w:r w:rsidR="008835D2" w:rsidRPr="0037420C">
              <w:rPr>
                <w:rStyle w:val="Hyperlink"/>
              </w:rPr>
              <w:t>PGS 49.1</w:t>
            </w:r>
            <w:r w:rsidR="008835D2" w:rsidRPr="0037420C">
              <w:rPr>
                <w:webHidden/>
              </w:rPr>
              <w:tab/>
            </w:r>
            <w:r w:rsidR="008835D2" w:rsidRPr="0037420C">
              <w:rPr>
                <w:webHidden/>
              </w:rPr>
              <w:fldChar w:fldCharType="begin"/>
            </w:r>
            <w:r w:rsidR="008835D2" w:rsidRPr="0037420C">
              <w:rPr>
                <w:webHidden/>
              </w:rPr>
              <w:instrText xml:space="preserve"> PAGEREF _Toc129252724 \h </w:instrText>
            </w:r>
            <w:r w:rsidR="008835D2" w:rsidRPr="0037420C">
              <w:rPr>
                <w:webHidden/>
              </w:rPr>
            </w:r>
            <w:r w:rsidR="008835D2" w:rsidRPr="0037420C">
              <w:rPr>
                <w:webHidden/>
              </w:rPr>
              <w:fldChar w:fldCharType="separate"/>
            </w:r>
            <w:r w:rsidR="00926705">
              <w:rPr>
                <w:webHidden/>
              </w:rPr>
              <w:t>144</w:t>
            </w:r>
            <w:r w:rsidR="008835D2" w:rsidRPr="0037420C">
              <w:rPr>
                <w:webHidden/>
              </w:rPr>
              <w:fldChar w:fldCharType="end"/>
            </w:r>
          </w:hyperlink>
        </w:p>
        <w:p w14:paraId="57C386C6" w14:textId="290A22E9" w:rsidR="008835D2" w:rsidRDefault="00000000" w:rsidP="0037420C">
          <w:pPr>
            <w:pStyle w:val="TOC2"/>
            <w:rPr>
              <w:rFonts w:asciiTheme="minorHAnsi" w:eastAsiaTheme="minorEastAsia" w:hAnsiTheme="minorHAnsi" w:cstheme="minorBidi"/>
              <w:sz w:val="24"/>
              <w:szCs w:val="24"/>
              <w:lang w:eastAsia="en-US"/>
            </w:rPr>
          </w:pPr>
          <w:hyperlink w:anchor="_Toc129252725" w:history="1">
            <w:r w:rsidR="008835D2" w:rsidRPr="00F474C0">
              <w:rPr>
                <w:rStyle w:val="Hyperlink"/>
              </w:rPr>
              <w:t>PGS 49.2</w:t>
            </w:r>
            <w:r w:rsidR="008835D2">
              <w:rPr>
                <w:webHidden/>
              </w:rPr>
              <w:tab/>
            </w:r>
            <w:r w:rsidR="008835D2">
              <w:rPr>
                <w:webHidden/>
              </w:rPr>
              <w:fldChar w:fldCharType="begin"/>
            </w:r>
            <w:r w:rsidR="008835D2">
              <w:rPr>
                <w:webHidden/>
              </w:rPr>
              <w:instrText xml:space="preserve"> PAGEREF _Toc129252725 \h </w:instrText>
            </w:r>
            <w:r w:rsidR="008835D2">
              <w:rPr>
                <w:webHidden/>
              </w:rPr>
            </w:r>
            <w:r w:rsidR="008835D2">
              <w:rPr>
                <w:webHidden/>
              </w:rPr>
              <w:fldChar w:fldCharType="separate"/>
            </w:r>
            <w:r w:rsidR="00926705">
              <w:rPr>
                <w:webHidden/>
              </w:rPr>
              <w:t>146</w:t>
            </w:r>
            <w:r w:rsidR="008835D2">
              <w:rPr>
                <w:webHidden/>
              </w:rPr>
              <w:fldChar w:fldCharType="end"/>
            </w:r>
          </w:hyperlink>
        </w:p>
        <w:p w14:paraId="03162EC1" w14:textId="22616696" w:rsidR="008835D2" w:rsidRDefault="00000000" w:rsidP="0037420C">
          <w:pPr>
            <w:pStyle w:val="TOC2"/>
            <w:rPr>
              <w:rFonts w:asciiTheme="minorHAnsi" w:eastAsiaTheme="minorEastAsia" w:hAnsiTheme="minorHAnsi" w:cstheme="minorBidi"/>
              <w:sz w:val="24"/>
              <w:szCs w:val="24"/>
              <w:lang w:eastAsia="en-US"/>
            </w:rPr>
          </w:pPr>
          <w:hyperlink w:anchor="_Toc129252726" w:history="1">
            <w:r w:rsidR="008835D2" w:rsidRPr="00F474C0">
              <w:rPr>
                <w:rStyle w:val="Hyperlink"/>
              </w:rPr>
              <w:t>PGS 50</w:t>
            </w:r>
            <w:r w:rsidR="008835D2">
              <w:rPr>
                <w:webHidden/>
              </w:rPr>
              <w:tab/>
            </w:r>
            <w:r w:rsidR="008835D2">
              <w:rPr>
                <w:webHidden/>
              </w:rPr>
              <w:fldChar w:fldCharType="begin"/>
            </w:r>
            <w:r w:rsidR="008835D2">
              <w:rPr>
                <w:webHidden/>
              </w:rPr>
              <w:instrText xml:space="preserve"> PAGEREF _Toc129252726 \h </w:instrText>
            </w:r>
            <w:r w:rsidR="008835D2">
              <w:rPr>
                <w:webHidden/>
              </w:rPr>
            </w:r>
            <w:r w:rsidR="008835D2">
              <w:rPr>
                <w:webHidden/>
              </w:rPr>
              <w:fldChar w:fldCharType="separate"/>
            </w:r>
            <w:r w:rsidR="00926705">
              <w:rPr>
                <w:webHidden/>
              </w:rPr>
              <w:t>148</w:t>
            </w:r>
            <w:r w:rsidR="008835D2">
              <w:rPr>
                <w:webHidden/>
              </w:rPr>
              <w:fldChar w:fldCharType="end"/>
            </w:r>
          </w:hyperlink>
        </w:p>
        <w:p w14:paraId="3DF7EE7F" w14:textId="050C46E8" w:rsidR="001A558E" w:rsidRPr="00841C7E" w:rsidRDefault="00000000" w:rsidP="0037420C">
          <w:pPr>
            <w:pStyle w:val="TOC2"/>
            <w:rPr>
              <w:rFonts w:asciiTheme="minorHAnsi" w:eastAsiaTheme="minorEastAsia" w:hAnsiTheme="minorHAnsi" w:cstheme="minorBidi"/>
              <w:sz w:val="22"/>
              <w:szCs w:val="22"/>
            </w:rPr>
          </w:pPr>
          <w:r w:rsidRPr="00841C7E">
            <w:fldChar w:fldCharType="end"/>
          </w:r>
        </w:p>
      </w:sdtContent>
    </w:sdt>
    <w:p w14:paraId="6B85586C" w14:textId="77777777" w:rsidR="000F3CF4" w:rsidRPr="00841C7E" w:rsidRDefault="00000000">
      <w:pPr>
        <w:spacing w:after="160" w:line="259" w:lineRule="auto"/>
      </w:pPr>
      <w:r w:rsidRPr="00841C7E">
        <w:br w:type="page"/>
      </w:r>
    </w:p>
    <w:p w14:paraId="759E22B7" w14:textId="77777777" w:rsidR="005C0239" w:rsidRPr="00841C7E" w:rsidRDefault="00000000" w:rsidP="005C0239">
      <w:pPr>
        <w:pStyle w:val="Heading1"/>
      </w:pPr>
      <w:bookmarkStart w:id="3" w:name="_Toc129252646"/>
      <w:r>
        <w:rPr>
          <w:rFonts w:eastAsia="Arial" w:cs="Times New Roman"/>
          <w:color w:val="2F5496"/>
          <w:szCs w:val="40"/>
          <w:lang w:val="pt-BR"/>
        </w:rPr>
        <w:lastRenderedPageBreak/>
        <w:t>Políticas</w:t>
      </w:r>
      <w:bookmarkEnd w:id="3"/>
    </w:p>
    <w:p w14:paraId="4EA6AD82" w14:textId="77777777" w:rsidR="005C0239" w:rsidRPr="00841C7E" w:rsidRDefault="00000000" w:rsidP="00D505A6">
      <w:pPr>
        <w:pStyle w:val="Heading2"/>
        <w:tabs>
          <w:tab w:val="left" w:pos="12758"/>
        </w:tabs>
        <w:rPr>
          <w:rFonts w:eastAsia="MS PGothic" w:cs="Times New Roman"/>
          <w:caps w:val="0"/>
          <w:color w:val="auto"/>
          <w:sz w:val="20"/>
          <w:szCs w:val="20"/>
        </w:rPr>
      </w:pPr>
      <w:bookmarkStart w:id="4" w:name="_Toc129252647"/>
      <w:r>
        <w:rPr>
          <w:rFonts w:eastAsia="Arial" w:cs="Times New Roman"/>
          <w:bCs/>
          <w:szCs w:val="28"/>
          <w:lang w:val="pt-BR"/>
        </w:rPr>
        <w:t>Elementos da política de investimento responsável [PGS 1, PGS 2, PGS 3, PGS 4, PGS 5, PGS 6, PGS 7]</w:t>
      </w:r>
      <w:bookmarkEnd w:id="4"/>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5"/>
        <w:gridCol w:w="2125"/>
        <w:gridCol w:w="2552"/>
        <w:gridCol w:w="1984"/>
        <w:gridCol w:w="1852"/>
        <w:gridCol w:w="134"/>
      </w:tblGrid>
      <w:tr w:rsidR="001A6C1F" w14:paraId="6D078A18" w14:textId="77777777" w:rsidTr="004663B7">
        <w:trPr>
          <w:trHeight w:val="408"/>
        </w:trPr>
        <w:tc>
          <w:tcPr>
            <w:tcW w:w="1843" w:type="dxa"/>
            <w:vMerge w:val="restart"/>
            <w:shd w:val="clear" w:color="auto" w:fill="FFC000" w:themeFill="accent4"/>
            <w:vAlign w:val="center"/>
            <w:hideMark/>
          </w:tcPr>
          <w:p w14:paraId="6B5B24C6" w14:textId="77777777" w:rsidR="00974838" w:rsidRPr="00841C7E" w:rsidRDefault="00000000" w:rsidP="0059387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29EA3E3" w14:textId="77777777" w:rsidR="00974838" w:rsidRPr="00841C7E" w:rsidRDefault="00974838" w:rsidP="00593874">
            <w:pPr>
              <w:spacing w:line="240" w:lineRule="auto"/>
              <w:jc w:val="center"/>
              <w:textAlignment w:val="baseline"/>
              <w:rPr>
                <w:rFonts w:eastAsia="Times New Roman" w:cs="Arial"/>
                <w:b/>
                <w:sz w:val="10"/>
                <w:szCs w:val="10"/>
                <w:lang w:eastAsia="en-GB"/>
              </w:rPr>
            </w:pPr>
          </w:p>
          <w:p w14:paraId="3B01FAEE" w14:textId="77777777" w:rsidR="00974838" w:rsidRPr="00841C7E" w:rsidRDefault="00000000" w:rsidP="00593874">
            <w:pPr>
              <w:pStyle w:val="Indicatorsubsection"/>
              <w:rPr>
                <w:lang w:val="en-GB"/>
              </w:rPr>
            </w:pPr>
            <w:bookmarkStart w:id="5" w:name="_Toc129252648"/>
            <w:r>
              <w:rPr>
                <w:rFonts w:eastAsia="Arial"/>
                <w:color w:val="000000"/>
                <w:lang w:val="pt-BR"/>
              </w:rPr>
              <w:t>PGS 1</w:t>
            </w:r>
            <w:bookmarkEnd w:id="5"/>
          </w:p>
          <w:p w14:paraId="56045088" w14:textId="77777777" w:rsidR="00974838" w:rsidRPr="00841C7E" w:rsidRDefault="00000000" w:rsidP="00C85AAC">
            <w:pPr>
              <w:jc w:val="center"/>
            </w:pPr>
            <w:r>
              <w:rPr>
                <w:rFonts w:eastAsia="Arial"/>
                <w:b/>
                <w:bCs/>
                <w:sz w:val="12"/>
                <w:szCs w:val="12"/>
                <w:lang w:val="pt-BR"/>
              </w:rPr>
              <w:t>EXIGÊNCIA MÍNIMA</w:t>
            </w:r>
          </w:p>
        </w:tc>
        <w:tc>
          <w:tcPr>
            <w:tcW w:w="1559" w:type="dxa"/>
            <w:shd w:val="clear" w:color="auto" w:fill="DFF5F9"/>
            <w:vAlign w:val="center"/>
            <w:hideMark/>
          </w:tcPr>
          <w:p w14:paraId="7E924399" w14:textId="77777777" w:rsidR="00974838" w:rsidRPr="00841C7E" w:rsidRDefault="00000000" w:rsidP="0059387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4C384EC0" w14:textId="77777777" w:rsidR="00974838" w:rsidRPr="00841C7E" w:rsidRDefault="00000000" w:rsidP="00593874">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7" w:type="dxa"/>
            <w:gridSpan w:val="2"/>
            <w:vMerge w:val="restart"/>
            <w:shd w:val="clear" w:color="auto" w:fill="DFF5F9"/>
            <w:vAlign w:val="center"/>
          </w:tcPr>
          <w:p w14:paraId="2731F37E" w14:textId="77777777" w:rsidR="00974838" w:rsidRPr="00841C7E" w:rsidRDefault="00000000" w:rsidP="0059387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256F726" w14:textId="77777777" w:rsidR="00974838" w:rsidRPr="00841C7E" w:rsidRDefault="00974838" w:rsidP="00593874">
            <w:pPr>
              <w:spacing w:line="240" w:lineRule="auto"/>
              <w:jc w:val="center"/>
              <w:textAlignment w:val="baseline"/>
              <w:rPr>
                <w:rFonts w:eastAsia="Times New Roman" w:cs="Arial"/>
                <w:sz w:val="14"/>
                <w:szCs w:val="14"/>
                <w:lang w:eastAsia="en-GB"/>
              </w:rPr>
            </w:pPr>
          </w:p>
          <w:p w14:paraId="1D54467F" w14:textId="77777777" w:rsidR="00974838" w:rsidRPr="00841C7E" w:rsidRDefault="00000000" w:rsidP="00593874">
            <w:pPr>
              <w:jc w:val="center"/>
              <w:rPr>
                <w:sz w:val="18"/>
                <w:szCs w:val="18"/>
              </w:rPr>
            </w:pPr>
            <w:r>
              <w:rPr>
                <w:rFonts w:eastAsia="Arial"/>
                <w:b/>
                <w:bCs/>
                <w:sz w:val="22"/>
                <w:szCs w:val="22"/>
                <w:lang w:val="pt-BR"/>
              </w:rPr>
              <w:t>Elementos da política de investimento responsável</w:t>
            </w:r>
          </w:p>
        </w:tc>
        <w:tc>
          <w:tcPr>
            <w:tcW w:w="1984" w:type="dxa"/>
            <w:vMerge w:val="restart"/>
            <w:shd w:val="clear" w:color="auto" w:fill="DFF5F9"/>
            <w:vAlign w:val="center"/>
            <w:hideMark/>
          </w:tcPr>
          <w:p w14:paraId="452139DF" w14:textId="77777777" w:rsidR="00974838" w:rsidRPr="00841C7E" w:rsidRDefault="00000000" w:rsidP="0059387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6B601A5" w14:textId="77777777" w:rsidR="00974838" w:rsidRPr="00841C7E" w:rsidRDefault="00974838" w:rsidP="00593874">
            <w:pPr>
              <w:spacing w:line="240" w:lineRule="auto"/>
              <w:jc w:val="center"/>
              <w:textAlignment w:val="baseline"/>
              <w:rPr>
                <w:rFonts w:eastAsia="Times New Roman" w:cs="Arial"/>
                <w:b/>
                <w:bCs/>
                <w:sz w:val="14"/>
                <w:szCs w:val="14"/>
                <w:lang w:eastAsia="en-GB"/>
              </w:rPr>
            </w:pPr>
          </w:p>
          <w:p w14:paraId="2F69E46B" w14:textId="77777777" w:rsidR="00974838" w:rsidRPr="00841C7E" w:rsidRDefault="00000000" w:rsidP="00593874">
            <w:pPr>
              <w:spacing w:line="240" w:lineRule="auto"/>
              <w:jc w:val="center"/>
              <w:textAlignment w:val="baseline"/>
              <w:rPr>
                <w:rFonts w:eastAsia="Times New Roman" w:cs="Arial"/>
                <w:sz w:val="18"/>
                <w:szCs w:val="18"/>
                <w:lang w:eastAsia="en-GB"/>
              </w:rPr>
            </w:pPr>
            <w:r>
              <w:rPr>
                <w:rFonts w:eastAsia="Arial"/>
                <w:b/>
                <w:bCs/>
                <w:sz w:val="22"/>
                <w:szCs w:val="22"/>
                <w:lang w:val="pt-BR"/>
              </w:rPr>
              <w:t>1, 2</w:t>
            </w:r>
          </w:p>
        </w:tc>
        <w:tc>
          <w:tcPr>
            <w:tcW w:w="1984" w:type="dxa"/>
            <w:gridSpan w:val="2"/>
            <w:vMerge w:val="restart"/>
            <w:shd w:val="clear" w:color="auto" w:fill="00B0F0"/>
            <w:tcMar>
              <w:top w:w="113" w:type="dxa"/>
              <w:left w:w="113" w:type="dxa"/>
              <w:bottom w:w="113" w:type="dxa"/>
              <w:right w:w="113" w:type="dxa"/>
            </w:tcMar>
            <w:vAlign w:val="center"/>
            <w:hideMark/>
          </w:tcPr>
          <w:p w14:paraId="0C6CAFAC" w14:textId="77777777" w:rsidR="00974838" w:rsidRPr="00841C7E" w:rsidRDefault="00000000" w:rsidP="0059387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09C01F2" w14:textId="77777777" w:rsidR="00974838" w:rsidRPr="00841C7E" w:rsidRDefault="00974838" w:rsidP="00593874">
            <w:pPr>
              <w:spacing w:line="240" w:lineRule="auto"/>
              <w:jc w:val="center"/>
              <w:textAlignment w:val="baseline"/>
              <w:rPr>
                <w:rFonts w:eastAsia="Times New Roman" w:cs="Arial"/>
                <w:b/>
                <w:bCs/>
                <w:color w:val="FFFFFF" w:themeColor="background1"/>
                <w:sz w:val="14"/>
                <w:szCs w:val="14"/>
                <w:lang w:eastAsia="en-GB"/>
              </w:rPr>
            </w:pPr>
          </w:p>
          <w:p w14:paraId="3C037E0D" w14:textId="77777777" w:rsidR="00974838" w:rsidRPr="00841C7E" w:rsidRDefault="00000000" w:rsidP="0059387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0E8AFBB5" w14:textId="77777777" w:rsidTr="004663B7">
        <w:trPr>
          <w:trHeight w:val="20"/>
        </w:trPr>
        <w:tc>
          <w:tcPr>
            <w:tcW w:w="1843" w:type="dxa"/>
            <w:vMerge/>
            <w:shd w:val="clear" w:color="auto" w:fill="FFC000" w:themeFill="accent4"/>
            <w:vAlign w:val="center"/>
          </w:tcPr>
          <w:p w14:paraId="55499E99" w14:textId="77777777" w:rsidR="00974838" w:rsidRPr="00841C7E" w:rsidRDefault="00974838" w:rsidP="00A13788">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0456325F" w14:textId="77777777" w:rsidR="00974838" w:rsidRPr="00841C7E" w:rsidRDefault="00000000" w:rsidP="00A1378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79D7115E" w14:textId="77777777" w:rsidR="00974838" w:rsidRPr="00841C7E" w:rsidRDefault="00000000" w:rsidP="00A13788">
            <w:pPr>
              <w:spacing w:line="240" w:lineRule="auto"/>
              <w:textAlignment w:val="baseline"/>
              <w:rPr>
                <w:b/>
                <w:bCs/>
                <w:sz w:val="22"/>
                <w:szCs w:val="22"/>
              </w:rPr>
            </w:pPr>
            <w:r>
              <w:rPr>
                <w:rFonts w:eastAsia="Arial"/>
                <w:b/>
                <w:bCs/>
                <w:sz w:val="22"/>
                <w:szCs w:val="22"/>
                <w:lang w:val="pt-BR"/>
              </w:rPr>
              <w:t>Vários indicadores</w:t>
            </w:r>
          </w:p>
        </w:tc>
        <w:tc>
          <w:tcPr>
            <w:tcW w:w="4677" w:type="dxa"/>
            <w:gridSpan w:val="2"/>
            <w:vMerge/>
            <w:shd w:val="clear" w:color="auto" w:fill="DFF5F9"/>
            <w:vAlign w:val="center"/>
          </w:tcPr>
          <w:p w14:paraId="4AC23F74" w14:textId="77777777" w:rsidR="00974838" w:rsidRPr="00841C7E" w:rsidRDefault="00974838" w:rsidP="00A13788">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19092C2B" w14:textId="77777777" w:rsidR="00974838" w:rsidRPr="00841C7E" w:rsidRDefault="00974838" w:rsidP="00A13788">
            <w:pPr>
              <w:spacing w:line="240" w:lineRule="auto"/>
              <w:jc w:val="center"/>
              <w:textAlignment w:val="baseline"/>
              <w:rPr>
                <w:rFonts w:eastAsia="Times New Roman" w:cs="Arial"/>
                <w:b/>
                <w:bCs/>
                <w:sz w:val="14"/>
                <w:szCs w:val="14"/>
                <w:lang w:eastAsia="en-GB"/>
              </w:rPr>
            </w:pPr>
          </w:p>
        </w:tc>
        <w:tc>
          <w:tcPr>
            <w:tcW w:w="1984" w:type="dxa"/>
            <w:gridSpan w:val="2"/>
            <w:vMerge/>
            <w:shd w:val="clear" w:color="auto" w:fill="00B0F0"/>
            <w:tcMar>
              <w:top w:w="113" w:type="dxa"/>
              <w:left w:w="113" w:type="dxa"/>
              <w:bottom w:w="113" w:type="dxa"/>
              <w:right w:w="113" w:type="dxa"/>
            </w:tcMar>
            <w:vAlign w:val="center"/>
          </w:tcPr>
          <w:p w14:paraId="0FF03E19" w14:textId="77777777" w:rsidR="00974838" w:rsidRPr="00841C7E" w:rsidRDefault="00974838" w:rsidP="00A13788">
            <w:pPr>
              <w:spacing w:line="240" w:lineRule="auto"/>
              <w:jc w:val="center"/>
              <w:textAlignment w:val="baseline"/>
              <w:rPr>
                <w:rFonts w:eastAsia="Times New Roman" w:cs="Arial"/>
                <w:b/>
                <w:bCs/>
                <w:color w:val="FFFFFF" w:themeColor="background1"/>
                <w:sz w:val="14"/>
                <w:szCs w:val="14"/>
                <w:lang w:eastAsia="en-GB"/>
              </w:rPr>
            </w:pPr>
          </w:p>
        </w:tc>
      </w:tr>
      <w:tr w:rsidR="001A6C1F" w14:paraId="418E19F1" w14:textId="77777777" w:rsidTr="00010AA0">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04E71231" w14:textId="77777777" w:rsidR="00A13788" w:rsidRPr="00841C7E" w:rsidRDefault="00000000" w:rsidP="00A13788">
            <w:pPr>
              <w:rPr>
                <w:rFonts w:eastAsia="Times New Roman" w:cs="Arial"/>
                <w:b/>
                <w:lang w:eastAsia="en-GB"/>
              </w:rPr>
            </w:pPr>
            <w:r>
              <w:rPr>
                <w:rFonts w:eastAsia="Arial" w:cs="Arial"/>
                <w:b/>
                <w:bCs/>
                <w:lang w:val="pt-BR" w:eastAsia="en-GB"/>
              </w:rPr>
              <w:t xml:space="preserve">Indique os elementos cobertos por sua(s) </w:t>
            </w:r>
            <w:hyperlink r:id="rId13" w:history="1">
              <w:r>
                <w:rPr>
                  <w:rFonts w:eastAsia="Arial" w:cs="Arial"/>
                  <w:b/>
                  <w:bCs/>
                  <w:color w:val="00B0F0"/>
                  <w:lang w:val="pt-BR" w:eastAsia="en-GB"/>
                </w:rPr>
                <w:t>política(s) formal(is) de investimento responsável</w:t>
              </w:r>
            </w:hyperlink>
            <w:r>
              <w:rPr>
                <w:rFonts w:eastAsia="Arial" w:cs="Arial"/>
                <w:b/>
                <w:bCs/>
                <w:lang w:val="pt-BR" w:eastAsia="en-GB"/>
              </w:rPr>
              <w:t>.</w:t>
            </w:r>
          </w:p>
          <w:p w14:paraId="2FB1A78F" w14:textId="77777777" w:rsidR="00A13788" w:rsidRPr="00841C7E" w:rsidRDefault="00A13788" w:rsidP="00A13788">
            <w:pPr>
              <w:rPr>
                <w:rFonts w:eastAsia="Times New Roman" w:cs="Arial"/>
                <w:b/>
                <w:lang w:eastAsia="en-GB"/>
              </w:rPr>
            </w:pPr>
          </w:p>
          <w:p w14:paraId="4D75F6E9" w14:textId="77777777" w:rsidR="00A13788" w:rsidRPr="00841C7E" w:rsidRDefault="00000000" w:rsidP="00A13788">
            <w:pPr>
              <w:rPr>
                <w:rFonts w:eastAsia="Times New Roman" w:cs="Arial"/>
                <w:i/>
                <w:lang w:eastAsia="en-GB"/>
              </w:rPr>
            </w:pPr>
            <w:r>
              <w:rPr>
                <w:rFonts w:eastAsia="Arial" w:cs="Arial"/>
                <w:i/>
                <w:iCs/>
                <w:lang w:val="pt-BR" w:eastAsia="en-GB"/>
              </w:rPr>
              <w:t>Estes elementos podem ser determinados em uma ou mais diretrizes ou políticas individuais, ou podem fazer parte de uma política de investimento mais ampla.</w:t>
            </w:r>
          </w:p>
        </w:tc>
      </w:tr>
      <w:tr w:rsidR="001A6C1F" w14:paraId="119A0247" w14:textId="77777777" w:rsidTr="00010AA0">
        <w:trPr>
          <w:trHeight w:val="465"/>
        </w:trPr>
        <w:tc>
          <w:tcPr>
            <w:tcW w:w="14882"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3860F77"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(A) Abordagem geral para o investimento responsável</w:t>
            </w:r>
          </w:p>
          <w:p w14:paraId="490C04B3"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 xml:space="preserve">(B) Diretrizes para </w:t>
            </w:r>
            <w:hyperlink r:id="rId14" w:history="1">
              <w:r>
                <w:rPr>
                  <w:rFonts w:eastAsia="Arial"/>
                  <w:color w:val="00B0F0"/>
                  <w:lang w:val="pt-BR" w:eastAsia="en-GB"/>
                </w:rPr>
                <w:t>fatores ambientais</w:t>
              </w:r>
            </w:hyperlink>
          </w:p>
          <w:p w14:paraId="6D1D10E7"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 xml:space="preserve">(C) Diretrizes para </w:t>
            </w:r>
            <w:hyperlink r:id="rId15" w:history="1">
              <w:r>
                <w:rPr>
                  <w:rFonts w:eastAsia="Arial"/>
                  <w:color w:val="00B0F0"/>
                  <w:lang w:val="pt-BR" w:eastAsia="en-GB"/>
                </w:rPr>
                <w:t>fatores sociais</w:t>
              </w:r>
            </w:hyperlink>
          </w:p>
          <w:p w14:paraId="0F1E71DF"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 xml:space="preserve">(D) Diretrizes para </w:t>
            </w:r>
            <w:hyperlink r:id="rId16" w:history="1">
              <w:r>
                <w:rPr>
                  <w:rFonts w:eastAsia="Arial"/>
                  <w:color w:val="00B0F0"/>
                  <w:lang w:val="pt-BR" w:eastAsia="en-GB"/>
                </w:rPr>
                <w:t>fatores de governança</w:t>
              </w:r>
            </w:hyperlink>
          </w:p>
          <w:p w14:paraId="1E03268B"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 xml:space="preserve">(E) Diretrizes para </w:t>
            </w:r>
            <w:hyperlink r:id="rId17" w:history="1">
              <w:r>
                <w:rPr>
                  <w:rFonts w:eastAsia="Arial"/>
                  <w:color w:val="00B0F0"/>
                  <w:lang w:val="pt-BR" w:eastAsia="en-GB"/>
                </w:rPr>
                <w:t>resultados de sustentabilidade</w:t>
              </w:r>
            </w:hyperlink>
          </w:p>
          <w:p w14:paraId="79EA749D"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(F) Diretrizes formuladas exclusivamente para as classes de ativos em que temos posições</w:t>
            </w:r>
          </w:p>
          <w:p w14:paraId="3288AE3C"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 xml:space="preserve">(G) Diretrizes para </w:t>
            </w:r>
            <w:hyperlink r:id="rId18" w:history="1">
              <w:r>
                <w:rPr>
                  <w:rFonts w:eastAsia="Arial"/>
                  <w:color w:val="00B0F0"/>
                  <w:lang w:val="pt-BR" w:eastAsia="en-GB"/>
                </w:rPr>
                <w:t>exclusões</w:t>
              </w:r>
            </w:hyperlink>
          </w:p>
          <w:p w14:paraId="40910FBC"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(H) Diretrizes para o gerenciamento de conflitos de interesses relacionados ao investimento responsável</w:t>
            </w:r>
          </w:p>
          <w:p w14:paraId="18157445"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 xml:space="preserve">(I) </w:t>
            </w:r>
            <w:hyperlink r:id="rId19" w:history="1">
              <w:r>
                <w:rPr>
                  <w:rFonts w:eastAsia="Arial"/>
                  <w:i/>
                  <w:iCs/>
                  <w:color w:val="00B0F0"/>
                  <w:lang w:val="pt-BR" w:eastAsia="en-GB"/>
                </w:rPr>
                <w:t>Stewardship:</w:t>
              </w:r>
            </w:hyperlink>
            <w:r>
              <w:rPr>
                <w:rFonts w:eastAsia="Arial" w:cs="Arial"/>
                <w:lang w:val="pt-BR" w:eastAsia="en-GB"/>
              </w:rPr>
              <w:t xml:space="preserve"> Diretrizes para </w:t>
            </w:r>
            <w:hyperlink r:id="rId20" w:history="1">
              <w:r>
                <w:rPr>
                  <w:rFonts w:eastAsia="Arial"/>
                  <w:color w:val="00B0F0"/>
                  <w:lang w:val="pt-BR" w:eastAsia="en-GB"/>
                </w:rPr>
                <w:t>engajamento</w:t>
              </w:r>
            </w:hyperlink>
            <w:r>
              <w:rPr>
                <w:rFonts w:eastAsia="Arial" w:cs="Arial"/>
                <w:lang w:val="pt-BR" w:eastAsia="en-GB"/>
              </w:rPr>
              <w:t xml:space="preserve"> com investidas</w:t>
            </w:r>
          </w:p>
          <w:p w14:paraId="0A1A2DCC"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 xml:space="preserve">(J) </w:t>
            </w:r>
            <w:r>
              <w:rPr>
                <w:rFonts w:eastAsia="Arial" w:cs="Arial"/>
                <w:i/>
                <w:iCs/>
                <w:lang w:val="pt-BR" w:eastAsia="en-GB"/>
              </w:rPr>
              <w:t>Stewardship:</w:t>
            </w:r>
            <w:r>
              <w:rPr>
                <w:rFonts w:eastAsia="Arial" w:cs="Arial"/>
                <w:lang w:val="pt-BR" w:eastAsia="en-GB"/>
              </w:rPr>
              <w:t xml:space="preserve"> Diretrizes para </w:t>
            </w:r>
            <w:hyperlink r:id="rId21" w:history="1">
              <w:r>
                <w:rPr>
                  <w:rFonts w:eastAsia="Arial"/>
                  <w:color w:val="00B0F0"/>
                  <w:lang w:val="pt-BR" w:eastAsia="en-GB"/>
                </w:rPr>
                <w:t>engajamento político em geral</w:t>
              </w:r>
            </w:hyperlink>
          </w:p>
          <w:p w14:paraId="295B9D77" w14:textId="77777777" w:rsidR="00A13788" w:rsidRPr="00841C7E" w:rsidRDefault="00000000" w:rsidP="00A13788">
            <w:pPr>
              <w:numPr>
                <w:ilvl w:val="0"/>
                <w:numId w:val="8"/>
              </w:numPr>
              <w:spacing w:line="276" w:lineRule="auto"/>
              <w:textAlignment w:val="baseline"/>
              <w:rPr>
                <w:rFonts w:eastAsia="Times New Roman" w:cs="Arial"/>
                <w:szCs w:val="16"/>
                <w:lang w:eastAsia="en-GB"/>
              </w:rPr>
            </w:pPr>
            <w:r>
              <w:rPr>
                <w:rFonts w:eastAsia="Arial" w:cs="Arial"/>
                <w:lang w:val="pt-BR" w:eastAsia="en-GB"/>
              </w:rPr>
              <w:t xml:space="preserve">(K) </w:t>
            </w:r>
            <w:r>
              <w:rPr>
                <w:rFonts w:eastAsia="Arial" w:cs="Arial"/>
                <w:i/>
                <w:iCs/>
                <w:lang w:val="pt-BR" w:eastAsia="en-GB"/>
              </w:rPr>
              <w:t>Stewardship:</w:t>
            </w:r>
            <w:r>
              <w:rPr>
                <w:rFonts w:eastAsia="Arial" w:cs="Arial"/>
                <w:lang w:val="pt-BR" w:eastAsia="en-GB"/>
              </w:rPr>
              <w:t xml:space="preserve"> Diretrizes para engajamento com outros </w:t>
            </w:r>
            <w:r>
              <w:rPr>
                <w:rFonts w:eastAsia="Arial" w:cs="Arial"/>
                <w:i/>
                <w:iCs/>
                <w:lang w:val="pt-BR" w:eastAsia="en-GB"/>
              </w:rPr>
              <w:t>stakeholders</w:t>
            </w:r>
            <w:r>
              <w:rPr>
                <w:rFonts w:eastAsia="Arial" w:cs="Arial"/>
                <w:lang w:val="pt-BR" w:eastAsia="en-GB"/>
              </w:rPr>
              <w:t xml:space="preserve"> importantes</w:t>
            </w:r>
          </w:p>
          <w:p w14:paraId="3AB4941B" w14:textId="77777777" w:rsidR="00A13788" w:rsidRPr="00841C7E" w:rsidRDefault="00000000" w:rsidP="00A13788">
            <w:pPr>
              <w:numPr>
                <w:ilvl w:val="0"/>
                <w:numId w:val="8"/>
              </w:numPr>
              <w:spacing w:line="276" w:lineRule="auto"/>
              <w:textAlignment w:val="baseline"/>
              <w:rPr>
                <w:rStyle w:val="Hyperlink"/>
                <w:color w:val="auto"/>
              </w:rPr>
            </w:pPr>
            <w:r>
              <w:rPr>
                <w:rFonts w:eastAsia="Arial" w:cs="Arial"/>
                <w:lang w:val="pt-BR" w:eastAsia="en-GB"/>
              </w:rPr>
              <w:t xml:space="preserve">(L) </w:t>
            </w:r>
            <w:r>
              <w:rPr>
                <w:rFonts w:eastAsia="Arial" w:cs="Arial"/>
                <w:i/>
                <w:iCs/>
                <w:lang w:val="pt-BR" w:eastAsia="en-GB"/>
              </w:rPr>
              <w:t>Stewardship:</w:t>
            </w:r>
            <w:r>
              <w:rPr>
                <w:rFonts w:eastAsia="Arial" w:cs="Arial"/>
                <w:lang w:val="pt-BR" w:eastAsia="en-GB"/>
              </w:rPr>
              <w:t xml:space="preserve"> Diretrizes para </w:t>
            </w:r>
            <w:hyperlink r:id="rId22" w:history="1">
              <w:r>
                <w:rPr>
                  <w:rFonts w:eastAsia="Arial"/>
                  <w:color w:val="00B0F0"/>
                  <w:lang w:val="pt-BR" w:eastAsia="en-GB"/>
                </w:rPr>
                <w:t>voto (à distância)</w:t>
              </w:r>
            </w:hyperlink>
          </w:p>
          <w:p w14:paraId="3CA29A4A" w14:textId="77777777" w:rsidR="003027A0" w:rsidRPr="00841C7E" w:rsidRDefault="00000000" w:rsidP="00A13788">
            <w:pPr>
              <w:numPr>
                <w:ilvl w:val="0"/>
                <w:numId w:val="8"/>
              </w:numPr>
              <w:spacing w:line="276" w:lineRule="auto"/>
              <w:textAlignment w:val="baseline"/>
              <w:rPr>
                <w:rStyle w:val="Hyperlink"/>
                <w:rFonts w:eastAsia="Times New Roman" w:cs="Arial"/>
                <w:color w:val="auto"/>
                <w:szCs w:val="16"/>
                <w:lang w:eastAsia="en-GB"/>
              </w:rPr>
            </w:pPr>
            <w:r>
              <w:rPr>
                <w:rStyle w:val="Hyperlink"/>
                <w:rFonts w:eastAsia="Arial"/>
                <w:color w:val="auto"/>
                <w:lang w:val="pt-BR"/>
              </w:rPr>
              <w:t xml:space="preserve">(M) Outros elementos do investimento responsável não listados aqui </w:t>
            </w:r>
          </w:p>
          <w:p w14:paraId="4505D17D" w14:textId="77777777" w:rsidR="00A13788" w:rsidRPr="00841C7E" w:rsidRDefault="00000000" w:rsidP="00702423">
            <w:pPr>
              <w:spacing w:line="276" w:lineRule="auto"/>
              <w:ind w:left="360"/>
              <w:textAlignment w:val="baseline"/>
              <w:rPr>
                <w:rFonts w:eastAsia="Times New Roman" w:cs="Arial"/>
                <w:szCs w:val="16"/>
                <w:lang w:eastAsia="en-GB"/>
              </w:rPr>
            </w:pPr>
            <w:r>
              <w:rPr>
                <w:rStyle w:val="Hyperlink"/>
                <w:rFonts w:eastAsia="Arial"/>
                <w:color w:val="auto"/>
                <w:lang w:val="pt-BR"/>
              </w:rPr>
              <w:t>Especifique: ____ [Texto livre obrigatório: curto]</w:t>
            </w:r>
          </w:p>
          <w:p w14:paraId="0B4282A1" w14:textId="77777777" w:rsidR="00A13788" w:rsidRPr="00841C7E" w:rsidRDefault="00000000" w:rsidP="00A13788">
            <w:pPr>
              <w:numPr>
                <w:ilvl w:val="0"/>
                <w:numId w:val="12"/>
              </w:numPr>
              <w:spacing w:line="276" w:lineRule="auto"/>
              <w:textAlignment w:val="baseline"/>
              <w:rPr>
                <w:rFonts w:eastAsia="Times New Roman" w:cs="Arial"/>
                <w:szCs w:val="16"/>
                <w:lang w:eastAsia="en-GB"/>
              </w:rPr>
            </w:pPr>
            <w:r>
              <w:rPr>
                <w:rFonts w:eastAsia="Arial" w:cs="Arial"/>
                <w:lang w:val="pt-BR" w:eastAsia="en-GB"/>
              </w:rPr>
              <w:t>(N) Nossa organização não tem uma política formal para o investimento responsável e/ou nossas políticas não cobrem elementos de investimento responsável</w:t>
            </w:r>
          </w:p>
        </w:tc>
      </w:tr>
      <w:tr w:rsidR="001A6C1F" w14:paraId="6F7957DD" w14:textId="77777777" w:rsidTr="00010AA0">
        <w:trPr>
          <w:trHeight w:val="300"/>
        </w:trPr>
        <w:tc>
          <w:tcPr>
            <w:tcW w:w="14882" w:type="dxa"/>
            <w:gridSpan w:val="8"/>
            <w:tcBorders>
              <w:left w:val="nil"/>
              <w:right w:val="nil"/>
            </w:tcBorders>
            <w:shd w:val="clear" w:color="auto" w:fill="FFFFFF" w:themeFill="background1"/>
            <w:tcMar>
              <w:top w:w="0" w:type="dxa"/>
              <w:bottom w:w="0" w:type="dxa"/>
            </w:tcMar>
            <w:vAlign w:val="center"/>
          </w:tcPr>
          <w:p w14:paraId="5C562293" w14:textId="77777777" w:rsidR="00A13788" w:rsidRPr="00841C7E" w:rsidRDefault="00A13788" w:rsidP="00A13788">
            <w:pPr>
              <w:spacing w:line="240" w:lineRule="auto"/>
              <w:jc w:val="center"/>
              <w:textAlignment w:val="baseline"/>
              <w:rPr>
                <w:rStyle w:val="Hyperlink"/>
                <w:sz w:val="16"/>
                <w:szCs w:val="16"/>
              </w:rPr>
            </w:pPr>
          </w:p>
        </w:tc>
      </w:tr>
      <w:tr w:rsidR="001A6C1F" w14:paraId="5314D8C9" w14:textId="77777777" w:rsidTr="00010AA0">
        <w:trPr>
          <w:trHeight w:val="300"/>
        </w:trPr>
        <w:tc>
          <w:tcPr>
            <w:tcW w:w="14882" w:type="dxa"/>
            <w:gridSpan w:val="8"/>
            <w:shd w:val="clear" w:color="auto" w:fill="0070C0"/>
            <w:vAlign w:val="center"/>
          </w:tcPr>
          <w:p w14:paraId="1D2C99CC" w14:textId="77777777" w:rsidR="00A13788" w:rsidRPr="00841C7E" w:rsidRDefault="00000000" w:rsidP="00A13788">
            <w:pPr>
              <w:rPr>
                <w:rStyle w:val="Hyperlink"/>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1A6C1F" w14:paraId="523564EF" w14:textId="77777777" w:rsidTr="00010AA0">
        <w:trPr>
          <w:trHeight w:val="300"/>
        </w:trPr>
        <w:tc>
          <w:tcPr>
            <w:tcW w:w="1843" w:type="dxa"/>
            <w:shd w:val="clear" w:color="auto" w:fill="auto"/>
            <w:vAlign w:val="center"/>
          </w:tcPr>
          <w:p w14:paraId="61CD8144" w14:textId="77777777" w:rsidR="00A13788" w:rsidRPr="00841C7E" w:rsidRDefault="00000000" w:rsidP="00A13788">
            <w:pPr>
              <w:rPr>
                <w:b/>
                <w:sz w:val="16"/>
                <w:szCs w:val="16"/>
              </w:rPr>
            </w:pPr>
            <w:r>
              <w:rPr>
                <w:rFonts w:eastAsia="Arial"/>
                <w:b/>
                <w:bCs/>
                <w:sz w:val="16"/>
                <w:szCs w:val="16"/>
                <w:lang w:val="pt-BR"/>
              </w:rPr>
              <w:t>Exigências mínimas do PRI</w:t>
            </w:r>
          </w:p>
        </w:tc>
        <w:tc>
          <w:tcPr>
            <w:tcW w:w="13039" w:type="dxa"/>
            <w:gridSpan w:val="7"/>
            <w:shd w:val="clear" w:color="auto" w:fill="auto"/>
            <w:vAlign w:val="center"/>
          </w:tcPr>
          <w:p w14:paraId="23E4FD46" w14:textId="77777777" w:rsidR="001B2B51" w:rsidRPr="00841C7E" w:rsidRDefault="00000000" w:rsidP="001B2B51">
            <w:pPr>
              <w:rPr>
                <w:rStyle w:val="Hyperlink"/>
                <w:color w:val="000000" w:themeColor="text1"/>
                <w:sz w:val="16"/>
                <w:szCs w:val="16"/>
              </w:rPr>
            </w:pPr>
            <w:r>
              <w:rPr>
                <w:rStyle w:val="Hyperlink"/>
                <w:rFonts w:eastAsia="Arial"/>
                <w:color w:val="000000"/>
                <w:sz w:val="16"/>
                <w:szCs w:val="16"/>
                <w:lang w:val="pt-BR"/>
              </w:rPr>
              <w:t xml:space="preserve">Uma política de investimento responsável (ou mais de uma) que cubra a abordagem geral do signatário para o investimento responsável e/ou diretrizes para fatores ambientais, sociais e de governança é uma </w:t>
            </w:r>
            <w:hyperlink r:id="rId23" w:history="1">
              <w:r>
                <w:rPr>
                  <w:rStyle w:val="Hyperlink"/>
                  <w:rFonts w:eastAsia="Arial"/>
                  <w:sz w:val="16"/>
                  <w:szCs w:val="16"/>
                  <w:lang w:val="pt-BR"/>
                </w:rPr>
                <w:t>exigência mínima do PRI para investidores signatários</w:t>
              </w:r>
            </w:hyperlink>
            <w:r>
              <w:rPr>
                <w:rStyle w:val="Hyperlink"/>
                <w:rFonts w:eastAsia="Arial"/>
                <w:color w:val="000000"/>
                <w:sz w:val="16"/>
                <w:szCs w:val="16"/>
                <w:lang w:val="pt-BR"/>
              </w:rPr>
              <w:t xml:space="preserve">. </w:t>
            </w:r>
          </w:p>
          <w:p w14:paraId="22D52BAA" w14:textId="77777777" w:rsidR="001B2B51" w:rsidRPr="00841C7E" w:rsidRDefault="001B2B51" w:rsidP="001B2B51">
            <w:pPr>
              <w:rPr>
                <w:rStyle w:val="Hyperlink"/>
                <w:color w:val="000000" w:themeColor="text1"/>
              </w:rPr>
            </w:pPr>
          </w:p>
          <w:p w14:paraId="66F8EC4D" w14:textId="77777777" w:rsidR="001B2B51" w:rsidRPr="00841C7E" w:rsidRDefault="00000000" w:rsidP="001B2B51">
            <w:pPr>
              <w:rPr>
                <w:rStyle w:val="Hyperlink"/>
                <w:color w:val="000000" w:themeColor="text1"/>
                <w:sz w:val="16"/>
                <w:szCs w:val="16"/>
              </w:rPr>
            </w:pPr>
            <w:r>
              <w:rPr>
                <w:rStyle w:val="Hyperlink"/>
                <w:rFonts w:eastAsia="Arial"/>
                <w:color w:val="000000"/>
                <w:sz w:val="16"/>
                <w:szCs w:val="16"/>
                <w:lang w:val="pt-BR"/>
              </w:rPr>
              <w:t>Não há uma abordagem padronizada para a redação de uma política de investimento responsável, pois ela terá variações entre os investidores. No entanto, considera-se uma boa prática que as políticas do signatário descrevam totalmente como aspectos do investimento responsável são incorporados em sua organização e em suas atividades. Embora seja uma boa prática integrar aspectos do investimento responsável em uma política central de investimento para alinhar fatores ASG a aspectos de políticas convencionais, elaborar políticas ou diretrizes individuais pode ser mais adequado para alguns tipos de investidores.</w:t>
            </w:r>
          </w:p>
          <w:p w14:paraId="768E341D" w14:textId="77777777" w:rsidR="00AA4A15" w:rsidRPr="00841C7E" w:rsidRDefault="00AA4A15" w:rsidP="001B2B51">
            <w:pPr>
              <w:rPr>
                <w:rStyle w:val="Hyperlink"/>
                <w:color w:val="000000" w:themeColor="text1"/>
                <w:sz w:val="16"/>
                <w:szCs w:val="16"/>
              </w:rPr>
            </w:pPr>
          </w:p>
          <w:p w14:paraId="48723D30" w14:textId="77777777" w:rsidR="00AA4A15" w:rsidRPr="00841C7E" w:rsidRDefault="00000000" w:rsidP="00AA4A15">
            <w:pPr>
              <w:rPr>
                <w:rStyle w:val="Hyperlink"/>
                <w:color w:val="000000" w:themeColor="text1"/>
                <w:sz w:val="16"/>
                <w:szCs w:val="16"/>
              </w:rPr>
            </w:pPr>
            <w:r>
              <w:rPr>
                <w:rStyle w:val="Hyperlink"/>
                <w:rFonts w:eastAsia="Arial"/>
                <w:color w:val="000000"/>
                <w:sz w:val="16"/>
                <w:szCs w:val="16"/>
                <w:lang w:val="pt-BR"/>
              </w:rPr>
              <w:t>Para cumprir esta exigência mínima, pelo menos um dos seguintes elementos deve ser definido:</w:t>
            </w:r>
          </w:p>
          <w:p w14:paraId="61A22FA1" w14:textId="77777777" w:rsidR="00AA4A15" w:rsidRPr="00841C7E" w:rsidRDefault="00000000" w:rsidP="00AA4A15">
            <w:pPr>
              <w:rPr>
                <w:rStyle w:val="Hyperlink"/>
                <w:color w:val="000000" w:themeColor="text1"/>
                <w:sz w:val="16"/>
                <w:szCs w:val="16"/>
              </w:rPr>
            </w:pPr>
            <w:r>
              <w:rPr>
                <w:rStyle w:val="Hyperlink"/>
                <w:rFonts w:eastAsia="Arial"/>
                <w:color w:val="000000"/>
                <w:sz w:val="16"/>
                <w:szCs w:val="16"/>
                <w:lang w:val="pt-BR"/>
              </w:rPr>
              <w:t>(A) Abordagem geral para o investimento responsável</w:t>
            </w:r>
          </w:p>
          <w:p w14:paraId="260A217C" w14:textId="77777777" w:rsidR="00AA4A15" w:rsidRPr="00841C7E" w:rsidRDefault="00000000" w:rsidP="00AA4A15">
            <w:pPr>
              <w:rPr>
                <w:rStyle w:val="Hyperlink"/>
                <w:color w:val="000000" w:themeColor="text1"/>
                <w:sz w:val="16"/>
                <w:szCs w:val="16"/>
              </w:rPr>
            </w:pPr>
            <w:r>
              <w:rPr>
                <w:rStyle w:val="Hyperlink"/>
                <w:rFonts w:eastAsia="Arial"/>
                <w:color w:val="000000"/>
                <w:sz w:val="16"/>
                <w:szCs w:val="16"/>
                <w:lang w:val="pt-BR"/>
              </w:rPr>
              <w:t>(B) Diretrizes para fatores ambientais</w:t>
            </w:r>
          </w:p>
          <w:p w14:paraId="6DB35E65" w14:textId="77777777" w:rsidR="00AA4A15" w:rsidRPr="00841C7E" w:rsidRDefault="00000000" w:rsidP="00AA4A15">
            <w:pPr>
              <w:rPr>
                <w:rStyle w:val="Hyperlink"/>
                <w:color w:val="000000" w:themeColor="text1"/>
                <w:sz w:val="16"/>
                <w:szCs w:val="16"/>
              </w:rPr>
            </w:pPr>
            <w:r>
              <w:rPr>
                <w:rStyle w:val="Hyperlink"/>
                <w:rFonts w:eastAsia="Arial"/>
                <w:color w:val="000000"/>
                <w:sz w:val="16"/>
                <w:szCs w:val="16"/>
                <w:lang w:val="pt-BR"/>
              </w:rPr>
              <w:t>(C) Diretrizes para fatores sociais</w:t>
            </w:r>
          </w:p>
          <w:p w14:paraId="15394C6B"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(D) Diretrizes para fatores de governança </w:t>
            </w:r>
          </w:p>
        </w:tc>
      </w:tr>
      <w:tr w:rsidR="001A6C1F" w14:paraId="4E3A03AE" w14:textId="77777777" w:rsidTr="00010AA0">
        <w:trPr>
          <w:trHeight w:val="300"/>
        </w:trPr>
        <w:tc>
          <w:tcPr>
            <w:tcW w:w="1843" w:type="dxa"/>
            <w:shd w:val="clear" w:color="auto" w:fill="auto"/>
            <w:vAlign w:val="center"/>
          </w:tcPr>
          <w:p w14:paraId="656E0A46" w14:textId="77777777" w:rsidR="00A13788" w:rsidRPr="00841C7E" w:rsidRDefault="00000000" w:rsidP="00A13788">
            <w:pPr>
              <w:rPr>
                <w:rStyle w:val="Hyperlink"/>
                <w:b/>
                <w:sz w:val="16"/>
                <w:szCs w:val="16"/>
              </w:rPr>
            </w:pPr>
            <w:r>
              <w:rPr>
                <w:rFonts w:eastAsia="Arial"/>
                <w:b/>
                <w:bCs/>
                <w:sz w:val="16"/>
                <w:szCs w:val="16"/>
                <w:lang w:val="pt-BR"/>
              </w:rPr>
              <w:t>Objetivo do indicador</w:t>
            </w:r>
          </w:p>
        </w:tc>
        <w:tc>
          <w:tcPr>
            <w:tcW w:w="13039" w:type="dxa"/>
            <w:gridSpan w:val="7"/>
            <w:shd w:val="clear" w:color="auto" w:fill="auto"/>
            <w:vAlign w:val="center"/>
          </w:tcPr>
          <w:p w14:paraId="498D1D62"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Este indicador procura avaliar o escopo e o nível de detalhes dos elementos de investimento responsável que o signatário inclui em sua(s) política(s) de investimento responsável. Estes elementos podem ser determinados em uma ou mais diretrizes ou políticas individuais, ou podem fazer parte de uma política de investimento mais ampla.</w:t>
            </w:r>
          </w:p>
          <w:p w14:paraId="45AD1F67" w14:textId="77777777" w:rsidR="00A13788" w:rsidRPr="00841C7E" w:rsidRDefault="00A13788" w:rsidP="00A13788">
            <w:pPr>
              <w:rPr>
                <w:rStyle w:val="Hyperlink"/>
                <w:color w:val="000000" w:themeColor="text1"/>
                <w:sz w:val="16"/>
                <w:szCs w:val="16"/>
              </w:rPr>
            </w:pPr>
          </w:p>
          <w:p w14:paraId="1D9A945A"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Considera-se uma boa prática que a(s) política(s) de investimento responsável do signatário descrevam totalmente como aspectos do investimento responsável são incorporados em sua organização e em suas atividades para definir de maneira clara as diretrizes e expectativas para sua própria organização e para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externos.</w:t>
            </w:r>
          </w:p>
        </w:tc>
      </w:tr>
      <w:tr w:rsidR="001A6C1F" w14:paraId="191FFDF2" w14:textId="77777777" w:rsidTr="00CF39CB">
        <w:trPr>
          <w:trHeight w:val="300"/>
        </w:trPr>
        <w:tc>
          <w:tcPr>
            <w:tcW w:w="1843" w:type="dxa"/>
            <w:shd w:val="clear" w:color="auto" w:fill="auto"/>
            <w:vAlign w:val="center"/>
          </w:tcPr>
          <w:p w14:paraId="22AC12E3" w14:textId="77777777" w:rsidR="00A13788" w:rsidRPr="00841C7E" w:rsidRDefault="00000000" w:rsidP="00A13788">
            <w:pPr>
              <w:rPr>
                <w:rStyle w:val="Hyperlink"/>
                <w:b/>
                <w:sz w:val="16"/>
                <w:szCs w:val="16"/>
              </w:rPr>
            </w:pPr>
            <w:r>
              <w:rPr>
                <w:rFonts w:eastAsia="Arial"/>
                <w:b/>
                <w:bCs/>
                <w:sz w:val="16"/>
                <w:szCs w:val="16"/>
                <w:lang w:val="pt-BR"/>
              </w:rPr>
              <w:t>Orientações adicionais</w:t>
            </w:r>
          </w:p>
        </w:tc>
        <w:tc>
          <w:tcPr>
            <w:tcW w:w="13039" w:type="dxa"/>
            <w:gridSpan w:val="7"/>
            <w:shd w:val="clear" w:color="auto" w:fill="auto"/>
            <w:vAlign w:val="center"/>
          </w:tcPr>
          <w:p w14:paraId="3E5D5ECA"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Os elementos de investimento responsável podem ser determinados em uma ou mais políticas ou diretrizes individuais, ou podem fazer parte de uma política de investimento mais ampla.</w:t>
            </w:r>
          </w:p>
          <w:p w14:paraId="1F0A3A6F" w14:textId="77777777" w:rsidR="00A13788" w:rsidRPr="00841C7E" w:rsidRDefault="00A13788" w:rsidP="00A13788">
            <w:pPr>
              <w:rPr>
                <w:rStyle w:val="Hyperlink"/>
                <w:color w:val="000000" w:themeColor="text1"/>
                <w:sz w:val="16"/>
                <w:szCs w:val="16"/>
              </w:rPr>
            </w:pPr>
          </w:p>
          <w:p w14:paraId="66708000"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Os elementos listados nas opções de resposta podem cobrir os seguintes aspectos:</w:t>
            </w:r>
          </w:p>
          <w:p w14:paraId="04EB6B60" w14:textId="77777777" w:rsidR="00A13788" w:rsidRPr="00841C7E" w:rsidRDefault="00A13788" w:rsidP="00A13788">
            <w:pPr>
              <w:rPr>
                <w:rStyle w:val="Hyperlink"/>
                <w:color w:val="000000" w:themeColor="text1"/>
                <w:sz w:val="16"/>
                <w:szCs w:val="16"/>
              </w:rPr>
            </w:pPr>
          </w:p>
          <w:p w14:paraId="56830084"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Na opção (A), “Abordagem geral para o investimento responsável” pode cobrir elementos de alto nível, tais como uma descrição geral das crenças e valores, diretrizes, abordagem e estratégias do signatário para o investimento responsável.</w:t>
            </w:r>
          </w:p>
          <w:p w14:paraId="7AB79C18" w14:textId="77777777" w:rsidR="00A13788" w:rsidRPr="00841C7E" w:rsidRDefault="00A13788" w:rsidP="00A13788">
            <w:pPr>
              <w:rPr>
                <w:rStyle w:val="Hyperlink"/>
                <w:color w:val="000000" w:themeColor="text1"/>
                <w:sz w:val="16"/>
                <w:szCs w:val="16"/>
              </w:rPr>
            </w:pPr>
          </w:p>
          <w:p w14:paraId="70EC443E"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Na opção (B), “Diretrizes para fatores ambientais” se refere a informações explícitas sobre como o signatário trata os fatores ambientais, incluindo a mudança climática. O signatário pode fornecer mais detalhes sobre suas diretrizes específicas para questões relacionadas ao clima em [PGS 2].</w:t>
            </w:r>
          </w:p>
          <w:p w14:paraId="330304B9" w14:textId="77777777" w:rsidR="00A13788" w:rsidRPr="00841C7E" w:rsidRDefault="00A13788" w:rsidP="00A13788">
            <w:pPr>
              <w:rPr>
                <w:rStyle w:val="Hyperlink"/>
                <w:color w:val="000000" w:themeColor="text1"/>
                <w:sz w:val="16"/>
                <w:szCs w:val="16"/>
              </w:rPr>
            </w:pPr>
          </w:p>
          <w:p w14:paraId="15D8ECF9"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Na opção (C), “Diretrizes para fatores sociais” se refere a informações explícitas sobre como o signatário trata os fatores sociais, incluindo direitos humanos. Diretrizes para fatores sociais podem cobrir tanto (a) como estes fatores influenciam as decisões de investimento e (b) como as atividades de investimento influenciam os resultados de sustentabilidade social, em linha com normas internacionais de direitos humanos. O signatário pode fornecer mais detalhes sobre suas diretrizes específicas para direitos humanos em [PGS 2].</w:t>
            </w:r>
          </w:p>
          <w:p w14:paraId="3E07D609" w14:textId="77777777" w:rsidR="00A13788" w:rsidRPr="00841C7E" w:rsidRDefault="00A13788" w:rsidP="00A13788">
            <w:pPr>
              <w:rPr>
                <w:rStyle w:val="Hyperlink"/>
                <w:color w:val="000000" w:themeColor="text1"/>
                <w:sz w:val="16"/>
                <w:szCs w:val="16"/>
              </w:rPr>
            </w:pPr>
          </w:p>
          <w:p w14:paraId="4DAAFF58"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Na opção (D), “Diretrizes para fatores de governança” se refere a informações explícitas sobre como o signatário trata os fatores de governança. </w:t>
            </w:r>
          </w:p>
          <w:p w14:paraId="3412B846" w14:textId="77777777" w:rsidR="00A13788" w:rsidRPr="00841C7E" w:rsidRDefault="00A13788" w:rsidP="00A13788">
            <w:pPr>
              <w:rPr>
                <w:rStyle w:val="Hyperlink"/>
                <w:color w:val="000000" w:themeColor="text1"/>
                <w:sz w:val="16"/>
                <w:szCs w:val="16"/>
              </w:rPr>
            </w:pPr>
          </w:p>
          <w:p w14:paraId="4D341F15"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Na opção (E), “Diretrizes para resultados de sustentabilidade” se refere a como o signatário considera os resultados de sustentabilidade em suas atividades de investimento e </w:t>
            </w:r>
            <w:r>
              <w:rPr>
                <w:rStyle w:val="Hyperlink"/>
                <w:rFonts w:eastAsia="Arial"/>
                <w:i/>
                <w:iCs/>
                <w:color w:val="000000"/>
                <w:sz w:val="16"/>
                <w:szCs w:val="16"/>
                <w:lang w:val="pt-BR"/>
              </w:rPr>
              <w:t>stewardship</w:t>
            </w:r>
            <w:r>
              <w:rPr>
                <w:rStyle w:val="Hyperlink"/>
                <w:rFonts w:eastAsia="Arial"/>
                <w:color w:val="000000"/>
                <w:sz w:val="16"/>
                <w:szCs w:val="16"/>
                <w:lang w:val="pt-BR"/>
              </w:rPr>
              <w:t>. Este elemento também pode incluir os objetivos do signatário para resultados de sustentabilidade.</w:t>
            </w:r>
          </w:p>
          <w:p w14:paraId="639957AC" w14:textId="77777777" w:rsidR="00A13788" w:rsidRPr="00841C7E" w:rsidRDefault="00A13788" w:rsidP="00A13788">
            <w:pPr>
              <w:rPr>
                <w:rStyle w:val="Hyperlink"/>
                <w:color w:val="000000" w:themeColor="text1"/>
                <w:sz w:val="16"/>
                <w:szCs w:val="16"/>
              </w:rPr>
            </w:pPr>
          </w:p>
          <w:p w14:paraId="0CC542AB"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Na opção (F), “Diretrizes formuladas exclusivamente para as classes de ativos em que temos posições” se refere a declarações específicas nas políticas tratando de como os fatores ASG são incorporados em classes de ativos individuais.</w:t>
            </w:r>
          </w:p>
          <w:p w14:paraId="069B6427" w14:textId="77777777" w:rsidR="00A13788" w:rsidRPr="00841C7E" w:rsidRDefault="00A13788" w:rsidP="00A13788">
            <w:pPr>
              <w:rPr>
                <w:rStyle w:val="Hyperlink"/>
                <w:color w:val="000000" w:themeColor="text1"/>
                <w:sz w:val="16"/>
                <w:szCs w:val="16"/>
              </w:rPr>
            </w:pPr>
          </w:p>
          <w:p w14:paraId="125DF154"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Na opção (G), “Abordagem para exclusões” se refere à abordagem geral do signatário e/ou a detalhes sobre exclusões específicas. </w:t>
            </w:r>
          </w:p>
          <w:p w14:paraId="38FFF018" w14:textId="77777777" w:rsidR="00A13788" w:rsidRPr="00841C7E" w:rsidRDefault="00A13788" w:rsidP="00A13788">
            <w:pPr>
              <w:rPr>
                <w:rStyle w:val="Hyperlink"/>
                <w:color w:val="000000" w:themeColor="text1"/>
                <w:sz w:val="16"/>
                <w:szCs w:val="16"/>
              </w:rPr>
            </w:pPr>
          </w:p>
          <w:p w14:paraId="4DAA949F"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Na opção (H), “Diretrizes para o gerenciamento de conflitos de interesses relacionados ao investimento responsável” se refere à abordagem do signatário para tratar conflitos de interesses relacionados especificamente ao investimento responsável. O signatário pode, por exemplo, passar por conflitos de interesses relacionados a seus engajamentos com formuladores de políticas públicas. Um determinado desenvolvimento regulatório pode favorecer o desempenho financeiro de curto prazo de um ativo, mas prejudicar as prioridades gerais do signatário para o investimento responsável. Para evitar isso, o signatário pode ter processos formais que tratem destes conflitos de interesses de modo sistemático e garantam que o investimento responsável seja priorizado em linha com seus objetivos.</w:t>
            </w:r>
          </w:p>
          <w:p w14:paraId="241471AD" w14:textId="77777777" w:rsidR="00A13788" w:rsidRPr="00841C7E" w:rsidRDefault="00A13788" w:rsidP="00A13788">
            <w:pPr>
              <w:rPr>
                <w:rStyle w:val="Hyperlink"/>
                <w:color w:val="000000" w:themeColor="text1"/>
                <w:sz w:val="16"/>
                <w:szCs w:val="16"/>
              </w:rPr>
            </w:pPr>
          </w:p>
          <w:p w14:paraId="3F59D27D" w14:textId="77777777" w:rsidR="004D285C" w:rsidRPr="00841C7E" w:rsidRDefault="00000000" w:rsidP="00A13788">
            <w:pPr>
              <w:rPr>
                <w:rStyle w:val="Hyperlink"/>
                <w:color w:val="000000" w:themeColor="text1"/>
                <w:sz w:val="16"/>
                <w:szCs w:val="16"/>
              </w:rPr>
            </w:pPr>
            <w:r>
              <w:rPr>
                <w:rStyle w:val="Hyperlink"/>
                <w:rFonts w:eastAsia="Arial"/>
                <w:color w:val="000000"/>
                <w:sz w:val="16"/>
                <w:szCs w:val="16"/>
                <w:lang w:val="pt-BR"/>
              </w:rPr>
              <w:t>Na opção (I),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Diretrizes para engajamento com investidas” se refere a informações explícitas sobre como o signatário utiliza sua influência sobre investidas atuais ou em potencial. Dependendo da classe de ativos, estas diretrizes podem incluir a abordagem do signatário para engajamento com uma investida atual ou em potencial (p.ex., empresa) ou um </w:t>
            </w:r>
            <w:r>
              <w:rPr>
                <w:rStyle w:val="Hyperlink"/>
                <w:rFonts w:eastAsia="Arial"/>
                <w:i/>
                <w:iCs/>
                <w:color w:val="000000"/>
                <w:sz w:val="16"/>
                <w:szCs w:val="16"/>
                <w:lang w:val="pt-BR"/>
              </w:rPr>
              <w:t>stakeholder</w:t>
            </w:r>
            <w:r>
              <w:rPr>
                <w:rStyle w:val="Hyperlink"/>
                <w:rFonts w:eastAsia="Arial"/>
                <w:color w:val="000000"/>
                <w:sz w:val="16"/>
                <w:szCs w:val="16"/>
                <w:lang w:val="pt-BR"/>
              </w:rPr>
              <w:t xml:space="preserve"> não emissor (p.ex., um gestor de investimento terceirizado ou um formulador de políticas públicas) para melhorar as práticas em um fator ASG, fazer progresso em resultados de sustentabilidade ou melhorar a divulgação pública. Em mercados privados, o engajamento também se refere ao controle direto do investidor e seu diálogo com equipes de gestão e/ou conselhos de empresas da carteira e/ou ativos reais. </w:t>
            </w:r>
          </w:p>
          <w:p w14:paraId="73ECDAAD" w14:textId="77777777" w:rsidR="00A13788" w:rsidRPr="00841C7E" w:rsidRDefault="00A13788" w:rsidP="00A13788">
            <w:pPr>
              <w:rPr>
                <w:rStyle w:val="Hyperlink"/>
                <w:color w:val="000000" w:themeColor="text1"/>
                <w:sz w:val="16"/>
                <w:szCs w:val="16"/>
              </w:rPr>
            </w:pPr>
          </w:p>
          <w:p w14:paraId="608E13CF"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Na opção (J),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Diretrizes para engajamento político em geral” se refere a informações explícitas sobre como o signatário aborda suas atividades de engajamento político em geral. O engajamento político em geral pode ter muitos formatos: inclui, sem limitação, o engajamento com formuladores de políticas públicas para contribuir com o desenvolvimento de políticas públicas específicas, </w:t>
            </w:r>
            <w:r>
              <w:rPr>
                <w:rStyle w:val="Hyperlink"/>
                <w:rFonts w:eastAsia="Arial"/>
                <w:i/>
                <w:iCs/>
                <w:color w:val="000000"/>
                <w:sz w:val="16"/>
                <w:szCs w:val="16"/>
                <w:lang w:val="pt-BR"/>
              </w:rPr>
              <w:t>lobby</w:t>
            </w:r>
            <w:r>
              <w:rPr>
                <w:rStyle w:val="Hyperlink"/>
                <w:rFonts w:eastAsia="Arial"/>
                <w:color w:val="000000"/>
                <w:sz w:val="16"/>
                <w:szCs w:val="16"/>
                <w:lang w:val="pt-BR"/>
              </w:rPr>
              <w:t xml:space="preserve">, contribuições políticas, a utilização de “portas giratórias” (movimentação de profissionais de alto nível entre os setores público e privado), a formação de opinião pública por meio de campanhas na grande mídia e nas mídias sociais e o financiamento de organizações de base e </w:t>
            </w:r>
            <w:r>
              <w:rPr>
                <w:rStyle w:val="Hyperlink"/>
                <w:rFonts w:eastAsia="Arial"/>
                <w:i/>
                <w:iCs/>
                <w:color w:val="000000"/>
                <w:sz w:val="16"/>
                <w:szCs w:val="16"/>
                <w:lang w:val="pt-BR"/>
              </w:rPr>
              <w:t>think tanks</w:t>
            </w:r>
            <w:r>
              <w:rPr>
                <w:rStyle w:val="Hyperlink"/>
                <w:rFonts w:eastAsia="Arial"/>
                <w:color w:val="000000"/>
                <w:sz w:val="16"/>
                <w:szCs w:val="16"/>
                <w:lang w:val="pt-BR"/>
              </w:rPr>
              <w:t>. O engajamento político em geral pode ser realizado diretamente ou por meio de um terceiro, como uma associação comercial ou um órgão setorial.</w:t>
            </w:r>
          </w:p>
          <w:p w14:paraId="459ADADE" w14:textId="77777777" w:rsidR="00A13788" w:rsidRPr="00841C7E" w:rsidRDefault="00A13788" w:rsidP="00A13788">
            <w:pPr>
              <w:rPr>
                <w:rStyle w:val="Hyperlink"/>
                <w:color w:val="000000" w:themeColor="text1"/>
                <w:sz w:val="16"/>
                <w:szCs w:val="16"/>
              </w:rPr>
            </w:pPr>
          </w:p>
          <w:p w14:paraId="60CB5B5A"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Na opção (K),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Diretrizes para engajamento com outros stakeholders importantes” se refere a informações explícitas sobre como o signatário aborda o diálogo e a colaboração para promover metas de stewardship entre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do sistema financeiro, tais como órgãos normativos, pesquisadores, a mídia, gestores de investimento terceirizados, prestadores de serviços terceirizados e/ou outros atores relevantes da economia mais ampla, como ONGs, trabalhadores e sindicatos, comunidades, usuários finais de produtos e serviços e outros detentores de direitos.</w:t>
            </w:r>
          </w:p>
          <w:p w14:paraId="747C6A54" w14:textId="77777777" w:rsidR="00A13788" w:rsidRPr="00841C7E" w:rsidRDefault="00000000" w:rsidP="00A13788">
            <w:pPr>
              <w:pStyle w:val="ListParagraph"/>
              <w:numPr>
                <w:ilvl w:val="0"/>
                <w:numId w:val="158"/>
              </w:numPr>
              <w:rPr>
                <w:rStyle w:val="Hyperlink"/>
                <w:color w:val="000000" w:themeColor="text1"/>
                <w:sz w:val="16"/>
                <w:szCs w:val="16"/>
              </w:rPr>
            </w:pPr>
            <w:r>
              <w:rPr>
                <w:rStyle w:val="Hyperlink"/>
                <w:rFonts w:eastAsia="Arial"/>
                <w:color w:val="000000"/>
                <w:sz w:val="16"/>
                <w:szCs w:val="16"/>
                <w:lang w:val="pt-BR"/>
              </w:rPr>
              <w:t xml:space="preserve">financial system stakeholders, such as standard setters, researchers, the media, external investment managers, external service providers and/or </w:t>
            </w:r>
          </w:p>
          <w:p w14:paraId="6408022A" w14:textId="77777777" w:rsidR="00A13788" w:rsidRPr="00841C7E" w:rsidRDefault="00000000" w:rsidP="00702423">
            <w:pPr>
              <w:pStyle w:val="ListParagraph"/>
              <w:numPr>
                <w:ilvl w:val="0"/>
                <w:numId w:val="158"/>
              </w:numPr>
              <w:rPr>
                <w:rStyle w:val="Hyperlink"/>
                <w:color w:val="000000" w:themeColor="text1"/>
                <w:sz w:val="16"/>
                <w:szCs w:val="16"/>
              </w:rPr>
            </w:pPr>
            <w:r>
              <w:rPr>
                <w:rStyle w:val="Hyperlink"/>
                <w:rFonts w:eastAsia="Arial"/>
                <w:color w:val="000000"/>
                <w:sz w:val="16"/>
                <w:szCs w:val="16"/>
                <w:lang w:val="pt-BR"/>
              </w:rPr>
              <w:t>other relevant actors within the broader economy, such as NGOs, workers and trade unions, communities, end-users of products and services and other rights-holders.</w:t>
            </w:r>
          </w:p>
          <w:p w14:paraId="2247E398" w14:textId="77777777" w:rsidR="00A13788" w:rsidRPr="00841C7E" w:rsidRDefault="00A13788" w:rsidP="00A13788">
            <w:pPr>
              <w:rPr>
                <w:rStyle w:val="Hyperlink"/>
                <w:color w:val="000000" w:themeColor="text1"/>
                <w:sz w:val="16"/>
                <w:szCs w:val="16"/>
              </w:rPr>
            </w:pPr>
          </w:p>
          <w:p w14:paraId="3AF30BFF"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Na opção (L), “</w:t>
            </w:r>
            <w:r>
              <w:rPr>
                <w:rStyle w:val="Hyperlink"/>
                <w:rFonts w:eastAsia="Arial"/>
                <w:i/>
                <w:iCs/>
                <w:color w:val="000000"/>
                <w:sz w:val="16"/>
                <w:szCs w:val="16"/>
                <w:lang w:val="pt-BR"/>
              </w:rPr>
              <w:t>Stewardship</w:t>
            </w:r>
            <w:r>
              <w:rPr>
                <w:rStyle w:val="Hyperlink"/>
                <w:rFonts w:eastAsia="Arial"/>
                <w:color w:val="000000"/>
                <w:sz w:val="16"/>
                <w:szCs w:val="16"/>
                <w:lang w:val="pt-BR"/>
              </w:rPr>
              <w:t>: Diretrizes para voto (à distância)” se refere a informações explícitas sobre como o signatário aborda as decisões de voto, incluindo como os fatores ASG influenciam as decisões de voto e para quais tipos de voto o ASG é levado em consideração. Esta opção estará disponível somente para os signatários que informaram que realizam atividades de voto em [OO 9].</w:t>
            </w:r>
          </w:p>
        </w:tc>
      </w:tr>
      <w:tr w:rsidR="001A6C1F" w14:paraId="00C41AC0" w14:textId="77777777" w:rsidTr="00010AA0">
        <w:trPr>
          <w:trHeight w:val="300"/>
        </w:trPr>
        <w:tc>
          <w:tcPr>
            <w:tcW w:w="1843" w:type="dxa"/>
            <w:shd w:val="clear" w:color="auto" w:fill="auto"/>
            <w:vAlign w:val="center"/>
          </w:tcPr>
          <w:p w14:paraId="7B5DEB40" w14:textId="77777777" w:rsidR="00A13788" w:rsidRPr="00841C7E" w:rsidRDefault="00000000" w:rsidP="00A13788">
            <w:pPr>
              <w:rPr>
                <w:b/>
                <w:bCs/>
                <w:sz w:val="16"/>
                <w:szCs w:val="16"/>
              </w:rPr>
            </w:pPr>
            <w:r>
              <w:rPr>
                <w:rFonts w:eastAsia="Arial"/>
                <w:b/>
                <w:bCs/>
                <w:sz w:val="16"/>
                <w:szCs w:val="16"/>
                <w:lang w:val="pt-BR"/>
              </w:rPr>
              <w:t>Outros materiais</w:t>
            </w:r>
          </w:p>
        </w:tc>
        <w:tc>
          <w:tcPr>
            <w:tcW w:w="13039" w:type="dxa"/>
            <w:gridSpan w:val="7"/>
            <w:shd w:val="clear" w:color="auto" w:fill="auto"/>
            <w:vAlign w:val="center"/>
          </w:tcPr>
          <w:p w14:paraId="5D16FB3F"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Para mais orientações, consulte:</w:t>
            </w:r>
          </w:p>
          <w:p w14:paraId="55B1899C" w14:textId="77777777" w:rsidR="00A13788" w:rsidRPr="00841C7E" w:rsidRDefault="00000000" w:rsidP="00A13788">
            <w:pPr>
              <w:pStyle w:val="ListParagraph"/>
              <w:numPr>
                <w:ilvl w:val="0"/>
                <w:numId w:val="149"/>
              </w:numPr>
              <w:rPr>
                <w:color w:val="000000" w:themeColor="text1"/>
                <w:sz w:val="16"/>
                <w:szCs w:val="16"/>
              </w:rPr>
            </w:pPr>
            <w:hyperlink r:id="rId24" w:history="1">
              <w:r>
                <w:rPr>
                  <w:rFonts w:eastAsia="Arial"/>
                  <w:color w:val="00B0F0"/>
                  <w:sz w:val="16"/>
                  <w:szCs w:val="16"/>
                  <w:lang w:val="pt-BR"/>
                </w:rPr>
                <w:t>Writing a responsible investment policy</w:t>
              </w:r>
            </w:hyperlink>
          </w:p>
          <w:p w14:paraId="16F90AD4" w14:textId="77777777" w:rsidR="00A13788" w:rsidRPr="00841C7E" w:rsidRDefault="00000000" w:rsidP="00702423">
            <w:pPr>
              <w:pStyle w:val="ListParagraph"/>
              <w:numPr>
                <w:ilvl w:val="0"/>
                <w:numId w:val="149"/>
              </w:numPr>
              <w:rPr>
                <w:rStyle w:val="Hyperlink"/>
                <w:color w:val="000000" w:themeColor="text1"/>
                <w:sz w:val="16"/>
                <w:szCs w:val="16"/>
              </w:rPr>
            </w:pPr>
            <w:hyperlink r:id="rId25" w:history="1">
              <w:r>
                <w:rPr>
                  <w:rFonts w:eastAsia="Arial"/>
                  <w:color w:val="00B0F0"/>
                  <w:sz w:val="16"/>
                  <w:szCs w:val="16"/>
                  <w:lang w:val="pt-BR"/>
                </w:rPr>
                <w:t>Introdução ao investimento responsável: política, estrutura e processo</w:t>
              </w:r>
            </w:hyperlink>
          </w:p>
          <w:p w14:paraId="6B2122BB" w14:textId="77777777" w:rsidR="00A13788" w:rsidRPr="00841C7E" w:rsidRDefault="00000000" w:rsidP="00702423">
            <w:pPr>
              <w:pStyle w:val="ListParagraph"/>
              <w:numPr>
                <w:ilvl w:val="0"/>
                <w:numId w:val="149"/>
              </w:numPr>
              <w:rPr>
                <w:rStyle w:val="Hyperlink"/>
                <w:color w:val="000000" w:themeColor="text1"/>
                <w:sz w:val="16"/>
                <w:szCs w:val="16"/>
              </w:rPr>
            </w:pPr>
            <w:hyperlink r:id="rId26" w:history="1">
              <w:r>
                <w:rPr>
                  <w:rFonts w:eastAsia="Arial"/>
                  <w:color w:val="00B0F0"/>
                  <w:sz w:val="16"/>
                  <w:szCs w:val="16"/>
                  <w:lang w:val="pt-BR"/>
                </w:rPr>
                <w:t>Investment policy: process and practice</w:t>
              </w:r>
            </w:hyperlink>
          </w:p>
          <w:p w14:paraId="713E5737" w14:textId="77777777" w:rsidR="00A13788" w:rsidRPr="00841C7E" w:rsidRDefault="00000000" w:rsidP="00A13788">
            <w:pPr>
              <w:pStyle w:val="ListParagraph"/>
              <w:numPr>
                <w:ilvl w:val="0"/>
                <w:numId w:val="149"/>
              </w:numPr>
              <w:rPr>
                <w:rStyle w:val="Hyperlink"/>
                <w:color w:val="000000" w:themeColor="text1"/>
                <w:sz w:val="16"/>
                <w:szCs w:val="16"/>
              </w:rPr>
            </w:pPr>
            <w:hyperlink r:id="rId27" w:history="1">
              <w:r>
                <w:rPr>
                  <w:rFonts w:eastAsia="Arial"/>
                  <w:color w:val="00B0F0"/>
                  <w:sz w:val="16"/>
                  <w:szCs w:val="16"/>
                  <w:lang w:val="pt-BR"/>
                </w:rPr>
                <w:t>Minimum requirements for investor membership (Exigências mínimas para a filiação de investidores)</w:t>
              </w:r>
            </w:hyperlink>
          </w:p>
          <w:p w14:paraId="7FA4DFC6" w14:textId="77777777" w:rsidR="00A13788" w:rsidRPr="00841C7E" w:rsidRDefault="00000000" w:rsidP="00702423">
            <w:pPr>
              <w:pStyle w:val="ListParagraph"/>
              <w:numPr>
                <w:ilvl w:val="0"/>
                <w:numId w:val="149"/>
              </w:numPr>
              <w:rPr>
                <w:rStyle w:val="Hyperlink"/>
                <w:color w:val="000000" w:themeColor="text1"/>
                <w:sz w:val="16"/>
                <w:szCs w:val="16"/>
              </w:rPr>
            </w:pPr>
            <w:r>
              <w:rPr>
                <w:rStyle w:val="Hyperlink"/>
                <w:rFonts w:eastAsia="Arial"/>
                <w:color w:val="000000"/>
                <w:sz w:val="16"/>
                <w:szCs w:val="16"/>
                <w:lang w:val="pt-BR"/>
              </w:rPr>
              <w:t xml:space="preserve">Materiais do PRI sobre </w:t>
            </w:r>
            <w:hyperlink r:id="rId28" w:history="1">
              <w:r>
                <w:rPr>
                  <w:rStyle w:val="Hyperlink"/>
                  <w:rFonts w:eastAsia="Arial"/>
                  <w:sz w:val="16"/>
                  <w:szCs w:val="16"/>
                  <w:lang w:val="pt-BR"/>
                </w:rPr>
                <w:t>clima</w:t>
              </w:r>
            </w:hyperlink>
            <w:r>
              <w:rPr>
                <w:rStyle w:val="Hyperlink"/>
                <w:rFonts w:eastAsia="Arial"/>
                <w:color w:val="000000"/>
                <w:sz w:val="16"/>
                <w:szCs w:val="16"/>
                <w:lang w:val="pt-BR"/>
              </w:rPr>
              <w:t xml:space="preserve">, </w:t>
            </w:r>
            <w:hyperlink r:id="rId29" w:history="1">
              <w:r>
                <w:rPr>
                  <w:rStyle w:val="Hyperlink"/>
                  <w:rFonts w:eastAsia="Arial"/>
                  <w:sz w:val="16"/>
                  <w:szCs w:val="16"/>
                  <w:lang w:val="pt-BR"/>
                </w:rPr>
                <w:t>direitos humanos</w:t>
              </w:r>
            </w:hyperlink>
            <w:r>
              <w:rPr>
                <w:rStyle w:val="Hyperlink"/>
                <w:rFonts w:eastAsia="Arial"/>
                <w:color w:val="000000"/>
                <w:sz w:val="16"/>
                <w:szCs w:val="16"/>
                <w:lang w:val="pt-BR"/>
              </w:rPr>
              <w:t xml:space="preserve"> e outros </w:t>
            </w:r>
            <w:hyperlink r:id="rId30" w:history="1">
              <w:r>
                <w:rPr>
                  <w:rStyle w:val="Hyperlink"/>
                  <w:rFonts w:eastAsia="Arial"/>
                  <w:sz w:val="16"/>
                  <w:szCs w:val="16"/>
                  <w:lang w:val="pt-BR"/>
                </w:rPr>
                <w:t>fatores ASG e questões sistêmicas de sustentabilidade</w:t>
              </w:r>
            </w:hyperlink>
          </w:p>
          <w:p w14:paraId="7329A670" w14:textId="77777777" w:rsidR="00A13788" w:rsidRPr="00841C7E" w:rsidRDefault="00000000" w:rsidP="00A13788">
            <w:pPr>
              <w:pStyle w:val="ListParagraph"/>
              <w:numPr>
                <w:ilvl w:val="0"/>
                <w:numId w:val="149"/>
              </w:numPr>
              <w:rPr>
                <w:rStyle w:val="Hyperlink"/>
                <w:color w:val="000000" w:themeColor="text1"/>
                <w:sz w:val="16"/>
                <w:szCs w:val="16"/>
              </w:rPr>
            </w:pPr>
            <w:hyperlink r:id="rId31" w:history="1">
              <w:r>
                <w:rPr>
                  <w:rFonts w:eastAsia="Arial"/>
                  <w:color w:val="00B0F0"/>
                  <w:sz w:val="16"/>
                  <w:szCs w:val="16"/>
                  <w:lang w:val="pt-BR"/>
                </w:rPr>
                <w:t>Investing with SDG outcomes: a five-part framework</w:t>
              </w:r>
            </w:hyperlink>
          </w:p>
          <w:p w14:paraId="1FE30C1A" w14:textId="77777777" w:rsidR="00A13788" w:rsidRPr="00841C7E" w:rsidRDefault="00000000" w:rsidP="00702423">
            <w:pPr>
              <w:pStyle w:val="ListParagraph"/>
              <w:numPr>
                <w:ilvl w:val="0"/>
                <w:numId w:val="149"/>
              </w:numPr>
              <w:rPr>
                <w:rStyle w:val="Hyperlink"/>
                <w:color w:val="000000" w:themeColor="text1"/>
                <w:sz w:val="16"/>
                <w:szCs w:val="16"/>
              </w:rPr>
            </w:pPr>
            <w:r>
              <w:rPr>
                <w:rStyle w:val="Hyperlink"/>
                <w:rFonts w:eastAsia="Arial"/>
                <w:color w:val="000000"/>
                <w:sz w:val="16"/>
                <w:szCs w:val="16"/>
                <w:lang w:val="pt-BR"/>
              </w:rPr>
              <w:t xml:space="preserve">As </w:t>
            </w:r>
            <w:hyperlink r:id="rId32" w:history="1">
              <w:r>
                <w:rPr>
                  <w:rStyle w:val="Hyperlink"/>
                  <w:rFonts w:eastAsia="Arial"/>
                  <w:sz w:val="16"/>
                  <w:szCs w:val="16"/>
                  <w:lang w:val="pt-BR"/>
                </w:rPr>
                <w:t>ferramentas de investimento</w:t>
              </w:r>
            </w:hyperlink>
            <w:r>
              <w:rPr>
                <w:rStyle w:val="Hyperlink"/>
                <w:rFonts w:eastAsia="Arial"/>
                <w:color w:val="000000"/>
                <w:sz w:val="16"/>
                <w:szCs w:val="16"/>
                <w:lang w:val="pt-BR"/>
              </w:rPr>
              <w:t xml:space="preserve"> do PRI mostram como o investimento responsável pode ser incorporado em classes específicas de ativos</w:t>
            </w:r>
          </w:p>
          <w:p w14:paraId="64540D32" w14:textId="77777777" w:rsidR="00A13788" w:rsidRPr="00841C7E" w:rsidRDefault="00000000" w:rsidP="00702423">
            <w:pPr>
              <w:pStyle w:val="ListParagraph"/>
              <w:numPr>
                <w:ilvl w:val="0"/>
                <w:numId w:val="149"/>
              </w:numPr>
              <w:rPr>
                <w:rStyle w:val="Hyperlink"/>
                <w:color w:val="000000" w:themeColor="text1"/>
                <w:sz w:val="16"/>
                <w:szCs w:val="16"/>
              </w:rPr>
            </w:pPr>
            <w:hyperlink r:id="rId33" w:history="1">
              <w:r>
                <w:rPr>
                  <w:rFonts w:eastAsia="Arial"/>
                  <w:color w:val="00B0F0"/>
                  <w:sz w:val="16"/>
                  <w:szCs w:val="16"/>
                  <w:lang w:val="pt-BR"/>
                </w:rPr>
                <w:t>An introduction to responsible investment: screening</w:t>
              </w:r>
            </w:hyperlink>
          </w:p>
          <w:p w14:paraId="078B2982" w14:textId="77777777" w:rsidR="00A13788" w:rsidRPr="00841C7E" w:rsidRDefault="00000000" w:rsidP="00702423">
            <w:pPr>
              <w:pStyle w:val="ListParagraph"/>
              <w:numPr>
                <w:ilvl w:val="0"/>
                <w:numId w:val="149"/>
              </w:numPr>
              <w:rPr>
                <w:rStyle w:val="Hyperlink"/>
                <w:color w:val="000000" w:themeColor="text1"/>
              </w:rPr>
            </w:pPr>
            <w:r>
              <w:rPr>
                <w:rFonts w:eastAsia="Arial"/>
                <w:sz w:val="16"/>
                <w:szCs w:val="16"/>
                <w:lang w:val="pt-BR"/>
              </w:rPr>
              <w:t xml:space="preserve">Materiais do PRI sobre </w:t>
            </w:r>
            <w:hyperlink r:id="rId34" w:history="1">
              <w:r>
                <w:rPr>
                  <w:rFonts w:eastAsia="Arial"/>
                  <w:i/>
                  <w:iCs/>
                  <w:color w:val="00B0F0"/>
                  <w:sz w:val="16"/>
                  <w:szCs w:val="16"/>
                  <w:lang w:val="pt-BR"/>
                </w:rPr>
                <w:t>stewardship</w:t>
              </w:r>
            </w:hyperlink>
            <w:r>
              <w:rPr>
                <w:rFonts w:eastAsia="Arial"/>
                <w:sz w:val="16"/>
                <w:szCs w:val="16"/>
                <w:lang w:val="pt-BR"/>
              </w:rPr>
              <w:t xml:space="preserve">, incluindo o </w:t>
            </w:r>
            <w:r>
              <w:rPr>
                <w:rFonts w:eastAsia="Arial"/>
                <w:i/>
                <w:iCs/>
                <w:sz w:val="16"/>
                <w:szCs w:val="16"/>
                <w:lang w:val="pt-BR"/>
              </w:rPr>
              <w:t>paper</w:t>
            </w:r>
            <w:r>
              <w:rPr>
                <w:rFonts w:eastAsia="Arial"/>
                <w:sz w:val="16"/>
                <w:szCs w:val="16"/>
                <w:lang w:val="pt-BR"/>
              </w:rPr>
              <w:t xml:space="preserve"> </w:t>
            </w:r>
            <w:hyperlink r:id="rId35" w:history="1">
              <w:r>
                <w:rPr>
                  <w:rFonts w:eastAsia="Arial"/>
                  <w:color w:val="00B0F0"/>
                  <w:sz w:val="16"/>
                  <w:szCs w:val="16"/>
                  <w:lang w:val="pt-BR"/>
                </w:rPr>
                <w:t>Active Ownership 2.0: the evolution stewardship urgently needs</w:t>
              </w:r>
            </w:hyperlink>
          </w:p>
        </w:tc>
      </w:tr>
      <w:tr w:rsidR="001A6C1F" w14:paraId="677ACAEC" w14:textId="77777777" w:rsidTr="00010AA0">
        <w:trPr>
          <w:trHeight w:val="300"/>
        </w:trPr>
        <w:tc>
          <w:tcPr>
            <w:tcW w:w="14882" w:type="dxa"/>
            <w:gridSpan w:val="8"/>
            <w:shd w:val="clear" w:color="auto" w:fill="0070C0"/>
            <w:vAlign w:val="center"/>
          </w:tcPr>
          <w:p w14:paraId="7E42E5E7" w14:textId="77777777" w:rsidR="00A13788" w:rsidRPr="00841C7E" w:rsidRDefault="00000000" w:rsidP="00A13788">
            <w:pPr>
              <w:rPr>
                <w:color w:val="FFFFFF" w:themeColor="background1"/>
                <w:sz w:val="16"/>
                <w:szCs w:val="16"/>
              </w:rPr>
            </w:pPr>
            <w:r>
              <w:rPr>
                <w:rFonts w:eastAsia="Arial" w:cs="Arial"/>
                <w:b/>
                <w:bCs/>
                <w:color w:val="FFFFFF"/>
                <w:sz w:val="18"/>
                <w:szCs w:val="18"/>
                <w:lang w:val="pt-BR" w:eastAsia="en-GB"/>
              </w:rPr>
              <w:t>Lógica</w:t>
            </w:r>
          </w:p>
        </w:tc>
      </w:tr>
      <w:tr w:rsidR="001A6C1F" w14:paraId="03E110E8" w14:textId="77777777" w:rsidTr="00010AA0">
        <w:trPr>
          <w:trHeight w:val="300"/>
        </w:trPr>
        <w:tc>
          <w:tcPr>
            <w:tcW w:w="1843" w:type="dxa"/>
            <w:shd w:val="clear" w:color="auto" w:fill="auto"/>
            <w:vAlign w:val="center"/>
          </w:tcPr>
          <w:p w14:paraId="6CC7BCCA" w14:textId="77777777" w:rsidR="00A13788" w:rsidRPr="00841C7E" w:rsidRDefault="00000000" w:rsidP="00A13788">
            <w:pPr>
              <w:rPr>
                <w:b/>
                <w:bCs/>
                <w:sz w:val="16"/>
                <w:szCs w:val="16"/>
              </w:rPr>
            </w:pPr>
            <w:r>
              <w:rPr>
                <w:rFonts w:eastAsia="Arial"/>
                <w:b/>
                <w:bCs/>
                <w:sz w:val="16"/>
                <w:szCs w:val="16"/>
                <w:lang w:val="pt-BR"/>
              </w:rPr>
              <w:t>Subordinado a</w:t>
            </w:r>
          </w:p>
        </w:tc>
        <w:tc>
          <w:tcPr>
            <w:tcW w:w="13039" w:type="dxa"/>
            <w:gridSpan w:val="7"/>
            <w:shd w:val="clear" w:color="auto" w:fill="auto"/>
            <w:vAlign w:val="center"/>
          </w:tcPr>
          <w:p w14:paraId="45A2714A" w14:textId="77777777" w:rsidR="00A13788" w:rsidRPr="00841C7E" w:rsidRDefault="00000000" w:rsidP="00A13788">
            <w:pPr>
              <w:rPr>
                <w:color w:val="000000" w:themeColor="text1"/>
                <w:sz w:val="16"/>
                <w:szCs w:val="16"/>
              </w:rPr>
            </w:pPr>
            <w:r>
              <w:rPr>
                <w:rFonts w:eastAsia="Arial"/>
                <w:color w:val="000000"/>
                <w:sz w:val="16"/>
                <w:szCs w:val="16"/>
                <w:lang w:val="pt-BR"/>
              </w:rPr>
              <w:t>[OO 8], [OO 9]</w:t>
            </w:r>
          </w:p>
        </w:tc>
      </w:tr>
      <w:tr w:rsidR="001A6C1F" w14:paraId="4795EC32" w14:textId="77777777" w:rsidTr="00010AA0">
        <w:trPr>
          <w:trHeight w:val="300"/>
        </w:trPr>
        <w:tc>
          <w:tcPr>
            <w:tcW w:w="1843" w:type="dxa"/>
            <w:shd w:val="clear" w:color="auto" w:fill="auto"/>
            <w:vAlign w:val="center"/>
          </w:tcPr>
          <w:p w14:paraId="6C5252C5" w14:textId="77777777" w:rsidR="00A13788" w:rsidRPr="00841C7E" w:rsidRDefault="00000000" w:rsidP="00A13788">
            <w:pPr>
              <w:rPr>
                <w:b/>
                <w:bCs/>
                <w:sz w:val="16"/>
                <w:szCs w:val="16"/>
              </w:rPr>
            </w:pPr>
            <w:r>
              <w:rPr>
                <w:rFonts w:eastAsia="Arial"/>
                <w:b/>
                <w:bCs/>
                <w:sz w:val="16"/>
                <w:szCs w:val="16"/>
                <w:lang w:val="pt-BR"/>
              </w:rPr>
              <w:t>Acesso para</w:t>
            </w:r>
          </w:p>
        </w:tc>
        <w:tc>
          <w:tcPr>
            <w:tcW w:w="13039" w:type="dxa"/>
            <w:gridSpan w:val="7"/>
            <w:shd w:val="clear" w:color="auto" w:fill="auto"/>
            <w:vAlign w:val="center"/>
          </w:tcPr>
          <w:p w14:paraId="2D3E3C24" w14:textId="77777777" w:rsidR="00A13788" w:rsidRPr="00841C7E" w:rsidRDefault="00000000" w:rsidP="00A13788">
            <w:pPr>
              <w:rPr>
                <w:color w:val="000000" w:themeColor="text1"/>
                <w:sz w:val="16"/>
                <w:szCs w:val="16"/>
              </w:rPr>
            </w:pPr>
            <w:r>
              <w:rPr>
                <w:rFonts w:eastAsia="Arial"/>
                <w:color w:val="000000"/>
                <w:sz w:val="16"/>
                <w:szCs w:val="16"/>
                <w:lang w:val="pt-BR"/>
              </w:rPr>
              <w:t>[PGS 2], [PGS 3], [PGS 4], [PGS 5], [PGS 6], [PGS 8], [PGS 10], [PGS 10.1], [PGS 11.1], [PGS 26], [PGS 30]</w:t>
            </w:r>
          </w:p>
        </w:tc>
      </w:tr>
      <w:tr w:rsidR="001A6C1F" w14:paraId="70420736" w14:textId="77777777" w:rsidTr="00010AA0">
        <w:trPr>
          <w:trHeight w:val="300"/>
        </w:trPr>
        <w:tc>
          <w:tcPr>
            <w:tcW w:w="14882" w:type="dxa"/>
            <w:gridSpan w:val="8"/>
            <w:shd w:val="clear" w:color="auto" w:fill="0070C0"/>
            <w:vAlign w:val="center"/>
          </w:tcPr>
          <w:p w14:paraId="5D932011" w14:textId="77777777" w:rsidR="00A13788" w:rsidRPr="00841C7E" w:rsidRDefault="00000000" w:rsidP="00A1378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38AC74E5" w14:textId="77777777" w:rsidTr="00CF39CB">
        <w:trPr>
          <w:trHeight w:val="354"/>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01B970F" w14:textId="77777777" w:rsidR="00A13788" w:rsidRPr="00841C7E" w:rsidRDefault="00000000" w:rsidP="00A13788">
            <w:pPr>
              <w:rPr>
                <w:b/>
                <w:sz w:val="16"/>
                <w:szCs w:val="16"/>
              </w:rPr>
            </w:pPr>
            <w:r>
              <w:rPr>
                <w:rFonts w:eastAsia="Arial"/>
                <w:b/>
                <w:bCs/>
                <w:sz w:val="16"/>
                <w:szCs w:val="16"/>
                <w:lang w:val="pt-BR"/>
              </w:rPr>
              <w:t>Critérios de avaliação</w:t>
            </w:r>
          </w:p>
        </w:tc>
        <w:tc>
          <w:tcPr>
            <w:tcW w:w="651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D7ED86B"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100 pontos neste indicador.</w:t>
            </w:r>
          </w:p>
          <w:p w14:paraId="76413CA9" w14:textId="77777777" w:rsidR="00A13788" w:rsidRPr="0073262B" w:rsidRDefault="00A13788" w:rsidP="00A13788">
            <w:pPr>
              <w:rPr>
                <w:rStyle w:val="Hyperlink"/>
                <w:color w:val="000000" w:themeColor="text1"/>
                <w:sz w:val="16"/>
                <w:szCs w:val="16"/>
              </w:rPr>
            </w:pPr>
          </w:p>
          <w:p w14:paraId="3FC11DA6" w14:textId="77777777" w:rsidR="00A13788" w:rsidRPr="0073262B" w:rsidRDefault="00000000" w:rsidP="00A13788">
            <w:pPr>
              <w:rPr>
                <w:rStyle w:val="Hyperlink"/>
                <w:color w:val="000000" w:themeColor="text1"/>
                <w:sz w:val="16"/>
                <w:szCs w:val="16"/>
              </w:rPr>
            </w:pPr>
            <w:r>
              <w:rPr>
                <w:rStyle w:val="Hyperlink"/>
                <w:rFonts w:eastAsia="Arial"/>
                <w:color w:val="000000"/>
                <w:sz w:val="16"/>
                <w:szCs w:val="16"/>
                <w:lang w:val="pt-BR"/>
              </w:rPr>
              <w:t>100 pontos se 8 ou mais opções forem selecionadas entre A-L.</w:t>
            </w:r>
          </w:p>
          <w:p w14:paraId="6E9B45B0" w14:textId="77777777" w:rsidR="00D81C21" w:rsidRPr="0073262B" w:rsidRDefault="00000000" w:rsidP="00D81C21">
            <w:pPr>
              <w:rPr>
                <w:rStyle w:val="Hyperlink"/>
                <w:color w:val="000000" w:themeColor="text1"/>
                <w:sz w:val="16"/>
                <w:szCs w:val="16"/>
              </w:rPr>
            </w:pPr>
            <w:r>
              <w:rPr>
                <w:rStyle w:val="Hyperlink"/>
                <w:rFonts w:eastAsia="Arial"/>
                <w:color w:val="000000"/>
                <w:sz w:val="16"/>
                <w:szCs w:val="16"/>
                <w:lang w:val="pt-BR"/>
              </w:rPr>
              <w:t>75 pontos se 6-7 opções forem selecionadas entre A-L.</w:t>
            </w:r>
          </w:p>
          <w:p w14:paraId="55CD6FB7" w14:textId="77777777" w:rsidR="00D81C21" w:rsidRPr="0073262B" w:rsidRDefault="00000000" w:rsidP="00D81C21">
            <w:pPr>
              <w:rPr>
                <w:rStyle w:val="Hyperlink"/>
                <w:color w:val="000000" w:themeColor="text1"/>
                <w:sz w:val="16"/>
                <w:szCs w:val="16"/>
              </w:rPr>
            </w:pPr>
            <w:r>
              <w:rPr>
                <w:rStyle w:val="Hyperlink"/>
                <w:rFonts w:eastAsia="Arial"/>
                <w:color w:val="000000"/>
                <w:sz w:val="16"/>
                <w:szCs w:val="16"/>
                <w:lang w:val="pt-BR"/>
              </w:rPr>
              <w:t>50 pontos se 4-5 opções forem selecionadas entre A-L.</w:t>
            </w:r>
          </w:p>
          <w:p w14:paraId="4543A635" w14:textId="77777777" w:rsidR="00D81C21" w:rsidRPr="0073262B" w:rsidRDefault="00000000" w:rsidP="00D81C21">
            <w:pPr>
              <w:rPr>
                <w:rStyle w:val="Hyperlink"/>
                <w:color w:val="000000" w:themeColor="text1"/>
                <w:sz w:val="16"/>
                <w:szCs w:val="16"/>
              </w:rPr>
            </w:pPr>
            <w:r>
              <w:rPr>
                <w:rStyle w:val="Hyperlink"/>
                <w:rFonts w:eastAsia="Arial"/>
                <w:color w:val="000000"/>
                <w:sz w:val="16"/>
                <w:szCs w:val="16"/>
                <w:lang w:val="pt-BR"/>
              </w:rPr>
              <w:t>25 pontos se 2-3 opções forem selecionadas entre A-L.</w:t>
            </w:r>
          </w:p>
          <w:p w14:paraId="4F4C1A37" w14:textId="77777777" w:rsidR="00A13788" w:rsidRPr="0073262B" w:rsidRDefault="00000000" w:rsidP="00A13788">
            <w:pPr>
              <w:rPr>
                <w:rStyle w:val="Hyperlink"/>
                <w:color w:val="000000" w:themeColor="text1"/>
                <w:sz w:val="16"/>
                <w:szCs w:val="16"/>
              </w:rPr>
            </w:pPr>
            <w:r>
              <w:rPr>
                <w:rStyle w:val="Hyperlink"/>
                <w:rFonts w:eastAsia="Arial"/>
                <w:color w:val="000000"/>
                <w:sz w:val="16"/>
                <w:szCs w:val="16"/>
                <w:lang w:val="pt-BR"/>
              </w:rPr>
              <w:t>0 ponto se 1 opção for selecionada entre A-L.</w:t>
            </w:r>
          </w:p>
          <w:p w14:paraId="35969D74"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0 ponto se as opções M-N forem selecionadas.</w:t>
            </w:r>
          </w:p>
        </w:tc>
        <w:tc>
          <w:tcPr>
            <w:tcW w:w="65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E232D13"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Informações adicionais:</w:t>
            </w:r>
          </w:p>
          <w:p w14:paraId="56852C1C" w14:textId="77777777" w:rsidR="00A13788" w:rsidRPr="003C5199" w:rsidRDefault="00A13788" w:rsidP="00A13788">
            <w:pPr>
              <w:rPr>
                <w:rStyle w:val="Hyperlink"/>
                <w:color w:val="000000" w:themeColor="text1"/>
                <w:sz w:val="13"/>
                <w:szCs w:val="13"/>
              </w:rPr>
            </w:pPr>
          </w:p>
          <w:p w14:paraId="4DFA11E7" w14:textId="77777777" w:rsidR="00A13788" w:rsidRPr="00841C7E" w:rsidRDefault="00000000" w:rsidP="00A13788">
            <w:pPr>
              <w:rPr>
                <w:color w:val="000000" w:themeColor="text1"/>
                <w:sz w:val="16"/>
                <w:szCs w:val="16"/>
              </w:rPr>
            </w:pPr>
            <w:r>
              <w:rPr>
                <w:rFonts w:eastAsia="Arial"/>
                <w:color w:val="000000"/>
                <w:sz w:val="16"/>
                <w:szCs w:val="16"/>
                <w:lang w:val="pt-BR"/>
              </w:rPr>
              <w:t xml:space="preserve">Se a opção “N” for selecionada, a pontuação será 0/100 ponto neste indicador e nos seguintes indicadores: PGS 2, </w:t>
            </w:r>
            <w:r>
              <w:rPr>
                <w:rFonts w:eastAsia="Arial"/>
                <w:sz w:val="16"/>
                <w:szCs w:val="16"/>
                <w:lang w:val="pt-BR"/>
              </w:rPr>
              <w:t>PGS 8, PGS 5, PGS 10, PGS 6.</w:t>
            </w:r>
          </w:p>
          <w:p w14:paraId="0D8D9BB2" w14:textId="77777777" w:rsidR="00A13788" w:rsidRPr="003C5199" w:rsidRDefault="00A13788" w:rsidP="00A13788">
            <w:pPr>
              <w:rPr>
                <w:color w:val="000000" w:themeColor="text1"/>
                <w:sz w:val="13"/>
                <w:szCs w:val="13"/>
              </w:rPr>
            </w:pPr>
          </w:p>
          <w:p w14:paraId="0C9AA7CD" w14:textId="77777777" w:rsidR="00A13788" w:rsidRPr="00841C7E" w:rsidRDefault="00000000" w:rsidP="00A13788">
            <w:pPr>
              <w:rPr>
                <w:color w:val="000000" w:themeColor="text1"/>
                <w:sz w:val="16"/>
                <w:szCs w:val="16"/>
              </w:rPr>
            </w:pPr>
            <w:r>
              <w:rPr>
                <w:rFonts w:eastAsia="Arial"/>
                <w:sz w:val="16"/>
                <w:szCs w:val="16"/>
                <w:lang w:val="pt-BR"/>
              </w:rPr>
              <w:t>Se nenhuma opção for selecionada entre A-D, a pontuação será 0/100 ponto nos seguintes indicadores: PGS 10.</w:t>
            </w:r>
          </w:p>
          <w:p w14:paraId="2424166D" w14:textId="77777777" w:rsidR="00A13788" w:rsidRPr="003C5199" w:rsidRDefault="00A13788" w:rsidP="00A13788">
            <w:pPr>
              <w:rPr>
                <w:sz w:val="13"/>
                <w:szCs w:val="13"/>
              </w:rPr>
            </w:pPr>
          </w:p>
          <w:p w14:paraId="177D1ADB" w14:textId="77777777" w:rsidR="00A13788" w:rsidRPr="00841C7E" w:rsidRDefault="00000000" w:rsidP="00A13788">
            <w:pPr>
              <w:rPr>
                <w:sz w:val="16"/>
                <w:szCs w:val="16"/>
              </w:rPr>
            </w:pPr>
            <w:r>
              <w:rPr>
                <w:rFonts w:eastAsia="Arial"/>
                <w:sz w:val="16"/>
                <w:szCs w:val="16"/>
                <w:lang w:val="pt-BR"/>
              </w:rPr>
              <w:t>Se nenhuma opção for selecionada entre I-L, a pontuação será 0/100 ponto nos seguintes indicadores: PGS 5.</w:t>
            </w:r>
          </w:p>
          <w:p w14:paraId="357C136F" w14:textId="77777777" w:rsidR="00A50BEA" w:rsidRPr="003C5199" w:rsidRDefault="00A50BEA" w:rsidP="00A13788">
            <w:pPr>
              <w:rPr>
                <w:sz w:val="13"/>
                <w:szCs w:val="13"/>
              </w:rPr>
            </w:pPr>
          </w:p>
          <w:p w14:paraId="740254ED" w14:textId="77777777" w:rsidR="00A50BEA" w:rsidRPr="00841C7E" w:rsidRDefault="00000000" w:rsidP="00A13788">
            <w:pPr>
              <w:rPr>
                <w:sz w:val="16"/>
                <w:szCs w:val="16"/>
              </w:rPr>
            </w:pPr>
            <w:r>
              <w:rPr>
                <w:rFonts w:eastAsia="Arial"/>
                <w:sz w:val="16"/>
                <w:szCs w:val="16"/>
                <w:lang w:val="pt-BR"/>
              </w:rPr>
              <w:t>Se nem a opção “I” nem a opção “L” forem selecionadas, a pontuação será 0/100 ponto nos seguintes indicadores: PGS 10.</w:t>
            </w:r>
          </w:p>
          <w:p w14:paraId="1880EC81" w14:textId="77777777" w:rsidR="00A13788" w:rsidRPr="003C5199" w:rsidRDefault="00A13788" w:rsidP="00A13788">
            <w:pPr>
              <w:rPr>
                <w:sz w:val="13"/>
                <w:szCs w:val="13"/>
              </w:rPr>
            </w:pPr>
          </w:p>
          <w:p w14:paraId="24FDD3A0" w14:textId="77777777" w:rsidR="00A13788" w:rsidRPr="00841C7E" w:rsidRDefault="00000000" w:rsidP="00A13788">
            <w:pPr>
              <w:rPr>
                <w:rStyle w:val="Hyperlink"/>
                <w:color w:val="auto"/>
                <w:sz w:val="16"/>
                <w:szCs w:val="16"/>
              </w:rPr>
            </w:pPr>
            <w:r>
              <w:rPr>
                <w:rFonts w:eastAsia="Arial"/>
                <w:sz w:val="16"/>
                <w:szCs w:val="16"/>
                <w:lang w:val="pt-BR"/>
              </w:rPr>
              <w:t>Se a opção “L” não for selecionada, a pontuação será 0/100 ponto nos seguintes indicadores: PGS 6, PGS 10.1.</w:t>
            </w:r>
          </w:p>
        </w:tc>
      </w:tr>
      <w:tr w:rsidR="001A6C1F" w14:paraId="140C3A01" w14:textId="77777777" w:rsidTr="00010AA0">
        <w:trPr>
          <w:trHeight w:val="300"/>
        </w:trPr>
        <w:tc>
          <w:tcPr>
            <w:tcW w:w="1843" w:type="dxa"/>
            <w:shd w:val="clear" w:color="auto" w:fill="auto"/>
          </w:tcPr>
          <w:p w14:paraId="4B0D51E1" w14:textId="77777777" w:rsidR="00497EB1" w:rsidRPr="00841C7E" w:rsidRDefault="00000000" w:rsidP="00497EB1">
            <w:pPr>
              <w:spacing w:line="240" w:lineRule="auto"/>
              <w:rPr>
                <w:b/>
                <w:sz w:val="16"/>
                <w:szCs w:val="16"/>
              </w:rPr>
            </w:pPr>
            <w:r>
              <w:rPr>
                <w:rFonts w:eastAsia="Arial"/>
                <w:b/>
                <w:bCs/>
                <w:sz w:val="16"/>
                <w:szCs w:val="16"/>
                <w:lang w:val="pt-BR"/>
              </w:rPr>
              <w:t>Pontuação para “Outro(s)”</w:t>
            </w:r>
          </w:p>
        </w:tc>
        <w:tc>
          <w:tcPr>
            <w:tcW w:w="13039" w:type="dxa"/>
            <w:gridSpan w:val="7"/>
            <w:shd w:val="clear" w:color="auto" w:fill="auto"/>
          </w:tcPr>
          <w:p w14:paraId="590AF2AA" w14:textId="77777777" w:rsidR="00497EB1" w:rsidRPr="00841C7E" w:rsidRDefault="00000000" w:rsidP="00497EB1">
            <w:pPr>
              <w:rPr>
                <w:rStyle w:val="Hyperlink"/>
                <w:color w:val="000000" w:themeColor="text1"/>
                <w:sz w:val="16"/>
                <w:szCs w:val="16"/>
                <w:highlight w:val="yellow"/>
              </w:rPr>
            </w:pPr>
            <w:r>
              <w:rPr>
                <w:rStyle w:val="Hyperlink"/>
                <w:rFonts w:eastAsia="Arial"/>
                <w:color w:val="000000"/>
                <w:sz w:val="16"/>
                <w:szCs w:val="16"/>
                <w:lang w:val="pt-BR"/>
              </w:rPr>
              <w:t>A opção “(M) Outros” não pontua, pois as outras opções de resposta foram identificadas como boa prática.</w:t>
            </w:r>
          </w:p>
        </w:tc>
      </w:tr>
      <w:tr w:rsidR="001A6C1F" w14:paraId="1D55EDDC" w14:textId="77777777" w:rsidTr="00010AA0">
        <w:trPr>
          <w:trHeight w:val="300"/>
        </w:trPr>
        <w:tc>
          <w:tcPr>
            <w:tcW w:w="1843" w:type="dxa"/>
            <w:shd w:val="clear" w:color="auto" w:fill="auto"/>
            <w:vAlign w:val="center"/>
          </w:tcPr>
          <w:p w14:paraId="3419EE76" w14:textId="77777777" w:rsidR="00A13788" w:rsidRPr="00841C7E" w:rsidRDefault="00000000" w:rsidP="00A13788">
            <w:pPr>
              <w:spacing w:line="240" w:lineRule="auto"/>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61DE0440" w14:textId="77777777" w:rsidR="00A13788" w:rsidRPr="00841C7E" w:rsidRDefault="00000000" w:rsidP="00A13788">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r w:rsidR="001A6C1F" w14:paraId="3113D659" w14:textId="77777777" w:rsidTr="00046E2C">
        <w:trPr>
          <w:trHeight w:val="440"/>
        </w:trPr>
        <w:tc>
          <w:tcPr>
            <w:tcW w:w="1843" w:type="dxa"/>
            <w:vMerge w:val="restart"/>
            <w:shd w:val="clear" w:color="auto" w:fill="DFF5F9"/>
            <w:vAlign w:val="center"/>
            <w:hideMark/>
          </w:tcPr>
          <w:p w14:paraId="0DBECC25" w14:textId="77777777" w:rsidR="00046E2C"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BAA54C5" w14:textId="77777777" w:rsidR="00046E2C" w:rsidRPr="00841C7E" w:rsidRDefault="00046E2C">
            <w:pPr>
              <w:spacing w:line="240" w:lineRule="auto"/>
              <w:jc w:val="center"/>
              <w:textAlignment w:val="baseline"/>
              <w:rPr>
                <w:rFonts w:eastAsia="Times New Roman" w:cs="Arial"/>
                <w:b/>
                <w:sz w:val="10"/>
                <w:szCs w:val="10"/>
                <w:lang w:eastAsia="en-GB"/>
              </w:rPr>
            </w:pPr>
          </w:p>
          <w:p w14:paraId="008305A7" w14:textId="77777777" w:rsidR="00046E2C" w:rsidRPr="00841C7E" w:rsidRDefault="00000000">
            <w:pPr>
              <w:pStyle w:val="Indicatorsubsection"/>
              <w:rPr>
                <w:lang w:val="en-GB"/>
              </w:rPr>
            </w:pPr>
            <w:bookmarkStart w:id="6" w:name="_Toc129252649"/>
            <w:r>
              <w:rPr>
                <w:rFonts w:eastAsia="Arial"/>
                <w:color w:val="000000"/>
                <w:lang w:val="pt-BR"/>
              </w:rPr>
              <w:t>PGS 2</w:t>
            </w:r>
            <w:bookmarkEnd w:id="6"/>
          </w:p>
        </w:tc>
        <w:tc>
          <w:tcPr>
            <w:tcW w:w="1559" w:type="dxa"/>
            <w:shd w:val="clear" w:color="auto" w:fill="DFF5F9"/>
            <w:vAlign w:val="center"/>
            <w:hideMark/>
          </w:tcPr>
          <w:p w14:paraId="3D7C835A" w14:textId="77777777" w:rsidR="00046E2C"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6CC7E990" w14:textId="77777777" w:rsidR="00046E2C"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1</w:t>
            </w:r>
          </w:p>
        </w:tc>
        <w:tc>
          <w:tcPr>
            <w:tcW w:w="4676" w:type="dxa"/>
            <w:gridSpan w:val="2"/>
            <w:vMerge w:val="restart"/>
            <w:shd w:val="clear" w:color="auto" w:fill="DFF5F9"/>
            <w:vAlign w:val="center"/>
          </w:tcPr>
          <w:p w14:paraId="4C5824C2" w14:textId="77777777" w:rsidR="00046E2C"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C871298" w14:textId="77777777" w:rsidR="00046E2C" w:rsidRPr="00841C7E" w:rsidRDefault="00046E2C">
            <w:pPr>
              <w:spacing w:line="240" w:lineRule="auto"/>
              <w:jc w:val="center"/>
              <w:textAlignment w:val="baseline"/>
              <w:rPr>
                <w:rFonts w:eastAsia="Times New Roman" w:cs="Arial"/>
                <w:sz w:val="14"/>
                <w:szCs w:val="14"/>
                <w:lang w:eastAsia="en-GB"/>
              </w:rPr>
            </w:pPr>
          </w:p>
          <w:p w14:paraId="14E1558C" w14:textId="77777777" w:rsidR="00046E2C" w:rsidRPr="00841C7E" w:rsidRDefault="00000000">
            <w:pPr>
              <w:jc w:val="center"/>
              <w:rPr>
                <w:sz w:val="18"/>
                <w:szCs w:val="18"/>
              </w:rPr>
            </w:pPr>
            <w:r>
              <w:rPr>
                <w:rFonts w:eastAsia="Arial"/>
                <w:b/>
                <w:bCs/>
                <w:sz w:val="22"/>
                <w:szCs w:val="22"/>
                <w:lang w:val="pt-BR"/>
              </w:rPr>
              <w:t>Elementos da política de investimento responsável</w:t>
            </w:r>
          </w:p>
        </w:tc>
        <w:tc>
          <w:tcPr>
            <w:tcW w:w="1984" w:type="dxa"/>
            <w:vMerge w:val="restart"/>
            <w:shd w:val="clear" w:color="auto" w:fill="DFF5F9"/>
            <w:vAlign w:val="center"/>
            <w:hideMark/>
          </w:tcPr>
          <w:p w14:paraId="239B86F2" w14:textId="77777777" w:rsidR="00046E2C"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094B667" w14:textId="77777777" w:rsidR="00046E2C" w:rsidRPr="00841C7E" w:rsidRDefault="00046E2C">
            <w:pPr>
              <w:spacing w:line="240" w:lineRule="auto"/>
              <w:jc w:val="center"/>
              <w:textAlignment w:val="baseline"/>
              <w:rPr>
                <w:rFonts w:eastAsia="Times New Roman" w:cs="Arial"/>
                <w:b/>
                <w:bCs/>
                <w:sz w:val="14"/>
                <w:szCs w:val="14"/>
                <w:lang w:eastAsia="en-GB"/>
              </w:rPr>
            </w:pPr>
          </w:p>
          <w:p w14:paraId="042641A6" w14:textId="77777777" w:rsidR="00046E2C" w:rsidRPr="00841C7E"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6" w:type="dxa"/>
            <w:gridSpan w:val="2"/>
            <w:vMerge w:val="restart"/>
            <w:shd w:val="clear" w:color="auto" w:fill="00B0F0"/>
            <w:tcMar>
              <w:top w:w="113" w:type="dxa"/>
              <w:left w:w="113" w:type="dxa"/>
              <w:bottom w:w="113" w:type="dxa"/>
              <w:right w:w="113" w:type="dxa"/>
            </w:tcMar>
            <w:vAlign w:val="center"/>
            <w:hideMark/>
          </w:tcPr>
          <w:p w14:paraId="4AB12192" w14:textId="77777777" w:rsidR="00046E2C"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861B496" w14:textId="77777777" w:rsidR="00046E2C" w:rsidRPr="00841C7E" w:rsidRDefault="00046E2C">
            <w:pPr>
              <w:spacing w:line="240" w:lineRule="auto"/>
              <w:jc w:val="center"/>
              <w:textAlignment w:val="baseline"/>
              <w:rPr>
                <w:rFonts w:eastAsia="Times New Roman" w:cs="Arial"/>
                <w:b/>
                <w:bCs/>
                <w:color w:val="FFFFFF" w:themeColor="background1"/>
                <w:sz w:val="14"/>
                <w:szCs w:val="14"/>
                <w:lang w:eastAsia="en-GB"/>
              </w:rPr>
            </w:pPr>
          </w:p>
          <w:p w14:paraId="27598A1A" w14:textId="77777777" w:rsidR="00046E2C"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09A690A0" w14:textId="77777777" w:rsidTr="00046E2C">
        <w:trPr>
          <w:trHeight w:val="212"/>
        </w:trPr>
        <w:tc>
          <w:tcPr>
            <w:tcW w:w="1843" w:type="dxa"/>
            <w:vMerge/>
            <w:shd w:val="clear" w:color="auto" w:fill="DFF5F9"/>
            <w:vAlign w:val="center"/>
          </w:tcPr>
          <w:p w14:paraId="6112D212" w14:textId="77777777" w:rsidR="00046E2C" w:rsidRPr="00841C7E" w:rsidRDefault="00046E2C">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2A11F028" w14:textId="77777777" w:rsidR="00046E2C"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0D36EC6D" w14:textId="77777777" w:rsidR="00046E2C"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PGS 3, PGS 9, PGS 11.1</w:t>
            </w:r>
          </w:p>
        </w:tc>
        <w:tc>
          <w:tcPr>
            <w:tcW w:w="4676" w:type="dxa"/>
            <w:gridSpan w:val="2"/>
            <w:vMerge/>
            <w:shd w:val="clear" w:color="auto" w:fill="DFF5F9"/>
            <w:vAlign w:val="center"/>
          </w:tcPr>
          <w:p w14:paraId="0F18C66D" w14:textId="77777777" w:rsidR="00046E2C" w:rsidRPr="00841C7E" w:rsidRDefault="00046E2C">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4480F93F" w14:textId="77777777" w:rsidR="00046E2C" w:rsidRPr="00841C7E" w:rsidRDefault="00046E2C">
            <w:pPr>
              <w:spacing w:line="240" w:lineRule="auto"/>
              <w:jc w:val="center"/>
              <w:textAlignment w:val="baseline"/>
              <w:rPr>
                <w:rFonts w:eastAsia="Times New Roman" w:cs="Arial"/>
                <w:b/>
                <w:bCs/>
                <w:sz w:val="14"/>
                <w:szCs w:val="14"/>
                <w:lang w:eastAsia="en-GB"/>
              </w:rPr>
            </w:pPr>
          </w:p>
        </w:tc>
        <w:tc>
          <w:tcPr>
            <w:tcW w:w="1986" w:type="dxa"/>
            <w:gridSpan w:val="2"/>
            <w:vMerge/>
            <w:shd w:val="clear" w:color="auto" w:fill="00B0F0"/>
            <w:tcMar>
              <w:top w:w="113" w:type="dxa"/>
              <w:left w:w="113" w:type="dxa"/>
              <w:bottom w:w="113" w:type="dxa"/>
              <w:right w:w="113" w:type="dxa"/>
            </w:tcMar>
            <w:vAlign w:val="center"/>
          </w:tcPr>
          <w:p w14:paraId="22E6C1D3" w14:textId="77777777" w:rsidR="00046E2C" w:rsidRPr="00841C7E" w:rsidRDefault="00046E2C">
            <w:pPr>
              <w:spacing w:line="240" w:lineRule="auto"/>
              <w:jc w:val="center"/>
              <w:textAlignment w:val="baseline"/>
              <w:rPr>
                <w:rFonts w:eastAsia="Times New Roman" w:cs="Arial"/>
                <w:b/>
                <w:bCs/>
                <w:color w:val="FFFFFF" w:themeColor="background1"/>
                <w:sz w:val="14"/>
                <w:szCs w:val="14"/>
                <w:lang w:eastAsia="en-GB"/>
              </w:rPr>
            </w:pPr>
          </w:p>
        </w:tc>
      </w:tr>
      <w:tr w:rsidR="001A6C1F" w14:paraId="17635D95" w14:textId="77777777" w:rsidTr="00046E2C">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5606FCDA" w14:textId="77777777" w:rsidR="00AA4467" w:rsidRPr="00046E2C" w:rsidRDefault="00000000">
            <w:pPr>
              <w:spacing w:line="276" w:lineRule="auto"/>
              <w:textAlignment w:val="baseline"/>
              <w:rPr>
                <w:rFonts w:eastAsia="Times New Roman" w:cs="Arial"/>
                <w:b/>
                <w:lang w:eastAsia="en-GB"/>
              </w:rPr>
            </w:pPr>
            <w:r>
              <w:rPr>
                <w:rFonts w:eastAsia="Arial" w:cs="Arial"/>
                <w:b/>
                <w:bCs/>
                <w:lang w:val="pt-BR" w:eastAsia="en-GB"/>
              </w:rPr>
              <w:t xml:space="preserve">Indique se sua(s) </w:t>
            </w:r>
            <w:hyperlink r:id="rId36" w:history="1">
              <w:r>
                <w:rPr>
                  <w:rFonts w:eastAsia="Arial"/>
                  <w:b/>
                  <w:bCs/>
                  <w:color w:val="00B0F0"/>
                  <w:lang w:val="pt-BR" w:eastAsia="en-GB"/>
                </w:rPr>
                <w:t>política(s) de investimento responsável</w:t>
              </w:r>
            </w:hyperlink>
            <w:r>
              <w:rPr>
                <w:rFonts w:eastAsia="Arial" w:cs="Arial"/>
                <w:b/>
                <w:bCs/>
                <w:lang w:val="pt-BR" w:eastAsia="en-GB"/>
              </w:rPr>
              <w:t xml:space="preserve"> inclui(em) diretrizes específicas sobre </w:t>
            </w:r>
            <w:hyperlink r:id="rId37" w:history="1">
              <w:r>
                <w:rPr>
                  <w:rFonts w:eastAsia="Arial"/>
                  <w:b/>
                  <w:bCs/>
                  <w:color w:val="00B0F0"/>
                  <w:lang w:val="pt-BR" w:eastAsia="en-GB"/>
                </w:rPr>
                <w:t>questões sistêmicas de sustentabilidade</w:t>
              </w:r>
            </w:hyperlink>
            <w:r>
              <w:rPr>
                <w:rFonts w:eastAsia="Arial" w:cs="Arial"/>
                <w:b/>
                <w:bCs/>
                <w:lang w:val="pt-BR" w:eastAsia="en-GB"/>
              </w:rPr>
              <w:t>.</w:t>
            </w:r>
          </w:p>
          <w:p w14:paraId="651F0FE9" w14:textId="77777777" w:rsidR="00AA4467" w:rsidRPr="00046E2C" w:rsidRDefault="00AA4467">
            <w:pPr>
              <w:spacing w:line="276" w:lineRule="auto"/>
              <w:textAlignment w:val="baseline"/>
              <w:rPr>
                <w:rFonts w:eastAsia="Times New Roman" w:cs="Arial"/>
                <w:b/>
                <w:lang w:eastAsia="en-GB"/>
              </w:rPr>
            </w:pPr>
          </w:p>
          <w:p w14:paraId="73B239E1" w14:textId="77777777" w:rsidR="00AA4467" w:rsidRPr="00841C7E" w:rsidRDefault="00000000">
            <w:pPr>
              <w:rPr>
                <w:rFonts w:eastAsia="Times New Roman" w:cs="Arial"/>
                <w:i/>
                <w:lang w:eastAsia="en-GB"/>
              </w:rPr>
            </w:pPr>
            <w:r>
              <w:rPr>
                <w:rFonts w:eastAsia="Arial" w:cs="Arial"/>
                <w:i/>
                <w:iCs/>
                <w:lang w:val="pt-BR" w:eastAsia="en-GB"/>
              </w:rPr>
              <w:t>Estas diretrizes podem ser determinadas em uma ou mais políticas ou diretrizes individuais, ou podem fazer parte de uma política de investimento mais ampla.</w:t>
            </w:r>
          </w:p>
        </w:tc>
      </w:tr>
      <w:tr w:rsidR="001A6C1F" w14:paraId="2A01F549" w14:textId="77777777" w:rsidTr="00046E2C">
        <w:trPr>
          <w:trHeight w:val="465"/>
        </w:trPr>
        <w:tc>
          <w:tcPr>
            <w:tcW w:w="14882"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09E5E2" w14:textId="77777777" w:rsidR="00AA4467" w:rsidRPr="00841C7E" w:rsidRDefault="00000000" w:rsidP="00AA4467">
            <w:pPr>
              <w:numPr>
                <w:ilvl w:val="0"/>
                <w:numId w:val="8"/>
              </w:numPr>
              <w:spacing w:line="276" w:lineRule="auto"/>
              <w:textAlignment w:val="baseline"/>
              <w:rPr>
                <w:rFonts w:eastAsia="Times New Roman" w:cs="Arial"/>
                <w:szCs w:val="16"/>
                <w:lang w:eastAsia="en-GB"/>
              </w:rPr>
            </w:pPr>
            <w:r>
              <w:rPr>
                <w:rFonts w:eastAsia="Arial" w:cs="Arial"/>
                <w:lang w:val="pt-BR" w:eastAsia="en-GB"/>
              </w:rPr>
              <w:t>(A) Diretrizes específicas sobre mudança do clima</w:t>
            </w:r>
          </w:p>
          <w:p w14:paraId="48C4F740" w14:textId="77777777" w:rsidR="002C0553" w:rsidRPr="00841C7E" w:rsidRDefault="00000000" w:rsidP="00702423">
            <w:pPr>
              <w:spacing w:line="276" w:lineRule="auto"/>
              <w:ind w:left="360"/>
              <w:textAlignment w:val="baseline"/>
              <w:rPr>
                <w:rFonts w:eastAsia="Times New Roman" w:cs="Arial"/>
                <w:szCs w:val="16"/>
                <w:lang w:eastAsia="en-GB"/>
              </w:rPr>
            </w:pPr>
            <w:r>
              <w:rPr>
                <w:rFonts w:eastAsia="Arial"/>
                <w:lang w:val="pt-BR"/>
              </w:rPr>
              <w:t xml:space="preserve">(podem estar incluídas nas diretrizes para </w:t>
            </w:r>
            <w:r>
              <w:rPr>
                <w:rFonts w:eastAsia="Arial"/>
                <w:color w:val="00B0F0"/>
                <w:lang w:val="pt-BR"/>
              </w:rPr>
              <w:t>fatores ambientais</w:t>
            </w:r>
            <w:r>
              <w:rPr>
                <w:rFonts w:eastAsia="Arial"/>
                <w:lang w:val="pt-BR"/>
              </w:rPr>
              <w:t>)</w:t>
            </w:r>
          </w:p>
          <w:p w14:paraId="474E3E85" w14:textId="77777777" w:rsidR="002C0553" w:rsidRPr="00841C7E" w:rsidRDefault="00000000" w:rsidP="002C0553">
            <w:pPr>
              <w:numPr>
                <w:ilvl w:val="0"/>
                <w:numId w:val="8"/>
              </w:numPr>
              <w:spacing w:line="276" w:lineRule="auto"/>
              <w:textAlignment w:val="baseline"/>
              <w:rPr>
                <w:rFonts w:eastAsia="Times New Roman" w:cs="Arial"/>
                <w:szCs w:val="16"/>
                <w:lang w:eastAsia="en-GB"/>
              </w:rPr>
            </w:pPr>
            <w:r>
              <w:rPr>
                <w:rFonts w:eastAsia="Arial" w:cs="Arial"/>
                <w:lang w:val="pt-BR" w:eastAsia="en-GB"/>
              </w:rPr>
              <w:t>(B) Diretrizes específicas sobre direitos humanos</w:t>
            </w:r>
          </w:p>
          <w:p w14:paraId="1FC16037" w14:textId="77777777" w:rsidR="00AA4467" w:rsidRPr="00841C7E" w:rsidRDefault="00000000" w:rsidP="00702423">
            <w:pPr>
              <w:spacing w:line="276" w:lineRule="auto"/>
              <w:ind w:left="360"/>
              <w:textAlignment w:val="baseline"/>
              <w:rPr>
                <w:rFonts w:eastAsia="Times New Roman" w:cs="Arial"/>
                <w:szCs w:val="16"/>
                <w:lang w:eastAsia="en-GB"/>
              </w:rPr>
            </w:pPr>
            <w:r>
              <w:rPr>
                <w:rFonts w:eastAsia="Arial"/>
                <w:lang w:val="pt-BR"/>
              </w:rPr>
              <w:t xml:space="preserve">(podem estar incluídas nas diretrizes para </w:t>
            </w:r>
            <w:r>
              <w:rPr>
                <w:rFonts w:eastAsia="Arial"/>
                <w:color w:val="00B0F0"/>
                <w:lang w:val="pt-BR"/>
              </w:rPr>
              <w:t>fatores sociais</w:t>
            </w:r>
            <w:r>
              <w:rPr>
                <w:rFonts w:eastAsia="Arial"/>
                <w:lang w:val="pt-BR"/>
              </w:rPr>
              <w:t>)</w:t>
            </w:r>
          </w:p>
          <w:p w14:paraId="5894E709" w14:textId="77777777" w:rsidR="00AA4467" w:rsidRPr="00841C7E" w:rsidRDefault="00000000" w:rsidP="00702423">
            <w:pPr>
              <w:numPr>
                <w:ilvl w:val="0"/>
                <w:numId w:val="8"/>
              </w:numPr>
              <w:spacing w:line="276" w:lineRule="auto"/>
              <w:textAlignment w:val="baseline"/>
              <w:rPr>
                <w:rStyle w:val="Hyperlink"/>
                <w:bCs/>
              </w:rPr>
            </w:pPr>
            <w:r>
              <w:rPr>
                <w:rFonts w:eastAsia="Arial" w:cs="Arial"/>
                <w:lang w:val="pt-BR" w:eastAsia="en-GB"/>
              </w:rPr>
              <w:t xml:space="preserve">(C) Diretrizes específicas sobre outras </w:t>
            </w:r>
            <w:r>
              <w:rPr>
                <w:rFonts w:eastAsia="Arial"/>
                <w:lang w:val="pt-BR" w:eastAsia="en-GB"/>
              </w:rPr>
              <w:t>questões sistêmicas de sustentabilidade</w:t>
            </w:r>
            <w:r>
              <w:rPr>
                <w:rFonts w:eastAsia="Arial" w:cs="Arial"/>
                <w:lang w:val="pt-BR" w:eastAsia="en-GB"/>
              </w:rPr>
              <w:t>.</w:t>
            </w:r>
          </w:p>
          <w:p w14:paraId="637021EE" w14:textId="77777777" w:rsidR="00AA4467"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Especifique: ____ [Texto livre obrigatório: médio]</w:t>
            </w:r>
          </w:p>
          <w:p w14:paraId="5FD2833F" w14:textId="77777777" w:rsidR="00AA4467" w:rsidRPr="00841C7E" w:rsidRDefault="00000000" w:rsidP="00702423">
            <w:pPr>
              <w:numPr>
                <w:ilvl w:val="0"/>
                <w:numId w:val="12"/>
              </w:numPr>
              <w:spacing w:line="276" w:lineRule="auto"/>
              <w:textAlignment w:val="baseline"/>
              <w:rPr>
                <w:rFonts w:eastAsia="Times New Roman" w:cs="Arial"/>
                <w:szCs w:val="16"/>
                <w:lang w:eastAsia="en-GB"/>
              </w:rPr>
            </w:pPr>
            <w:r>
              <w:rPr>
                <w:rFonts w:eastAsia="Arial" w:cs="Arial"/>
                <w:lang w:val="pt-BR" w:eastAsia="en-GB"/>
              </w:rPr>
              <w:t>(D) Nossa(s) política(s) formal(is) de investimento responsável não inclui(em) diretrizes específicas sobre questões sistêmicas de sustentabilidade</w:t>
            </w:r>
          </w:p>
        </w:tc>
      </w:tr>
      <w:tr w:rsidR="001A6C1F" w14:paraId="2E850F61" w14:textId="77777777" w:rsidTr="00046E2C">
        <w:trPr>
          <w:gridAfter w:val="1"/>
          <w:wAfter w:w="132" w:type="dxa"/>
          <w:trHeight w:val="300"/>
        </w:trPr>
        <w:tc>
          <w:tcPr>
            <w:tcW w:w="14750" w:type="dxa"/>
            <w:gridSpan w:val="7"/>
            <w:tcBorders>
              <w:left w:val="nil"/>
              <w:right w:val="nil"/>
            </w:tcBorders>
            <w:shd w:val="clear" w:color="auto" w:fill="FFFFFF" w:themeFill="background1"/>
            <w:tcMar>
              <w:top w:w="0" w:type="dxa"/>
              <w:bottom w:w="0" w:type="dxa"/>
            </w:tcMar>
            <w:vAlign w:val="center"/>
          </w:tcPr>
          <w:p w14:paraId="282BAC7D" w14:textId="77777777" w:rsidR="00AA4467" w:rsidRPr="00841C7E" w:rsidRDefault="00AA4467">
            <w:pPr>
              <w:spacing w:line="240" w:lineRule="auto"/>
              <w:jc w:val="center"/>
              <w:textAlignment w:val="baseline"/>
              <w:rPr>
                <w:rStyle w:val="Hyperlink"/>
                <w:sz w:val="16"/>
                <w:szCs w:val="16"/>
              </w:rPr>
            </w:pPr>
          </w:p>
        </w:tc>
      </w:tr>
      <w:tr w:rsidR="001A6C1F" w14:paraId="73EB00DB" w14:textId="77777777" w:rsidTr="00046E2C">
        <w:trPr>
          <w:trHeight w:val="300"/>
        </w:trPr>
        <w:tc>
          <w:tcPr>
            <w:tcW w:w="14882" w:type="dxa"/>
            <w:gridSpan w:val="8"/>
            <w:shd w:val="clear" w:color="auto" w:fill="0070C0"/>
            <w:vAlign w:val="center"/>
          </w:tcPr>
          <w:p w14:paraId="41ABB928" w14:textId="77777777" w:rsidR="00AA4467"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49F1C4C8" w14:textId="77777777" w:rsidTr="00046E2C">
        <w:trPr>
          <w:trHeight w:val="300"/>
        </w:trPr>
        <w:tc>
          <w:tcPr>
            <w:tcW w:w="1843" w:type="dxa"/>
            <w:shd w:val="clear" w:color="auto" w:fill="auto"/>
            <w:vAlign w:val="center"/>
          </w:tcPr>
          <w:p w14:paraId="198CBCC9" w14:textId="77777777" w:rsidR="00AA4467" w:rsidRPr="00841C7E" w:rsidRDefault="00000000">
            <w:pPr>
              <w:rPr>
                <w:rStyle w:val="Hyperlink"/>
                <w:b/>
                <w:sz w:val="16"/>
                <w:szCs w:val="16"/>
              </w:rPr>
            </w:pPr>
            <w:r>
              <w:rPr>
                <w:rFonts w:eastAsia="Arial"/>
                <w:b/>
                <w:bCs/>
                <w:sz w:val="16"/>
                <w:szCs w:val="16"/>
                <w:lang w:val="pt-BR"/>
              </w:rPr>
              <w:t>Objetivo do indicador</w:t>
            </w:r>
          </w:p>
        </w:tc>
        <w:tc>
          <w:tcPr>
            <w:tcW w:w="13039" w:type="dxa"/>
            <w:gridSpan w:val="7"/>
            <w:shd w:val="clear" w:color="auto" w:fill="auto"/>
            <w:vAlign w:val="center"/>
          </w:tcPr>
          <w:p w14:paraId="47331BCC"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 xml:space="preserve">Este indicador procura compreender se o signatário aborda de maneira explícita a mudança do clima, os direitos humanos ou outras questões sistêmicas de sustentabilidade em suas políticas ou diretrizes de investimento responsável. </w:t>
            </w:r>
          </w:p>
          <w:p w14:paraId="0EBE4478" w14:textId="77777777" w:rsidR="00AA4467" w:rsidRPr="00841C7E" w:rsidRDefault="00AA4467">
            <w:pPr>
              <w:rPr>
                <w:rStyle w:val="Hyperlink"/>
                <w:color w:val="000000" w:themeColor="text1"/>
                <w:sz w:val="16"/>
                <w:szCs w:val="16"/>
              </w:rPr>
            </w:pPr>
          </w:p>
          <w:p w14:paraId="34555D87"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O PRI identificou a mudança climática e os direitos humanos como as questões de prioridade mais alta para atuação por parte dos signatários. Considera-se uma boa prática, portanto, que os signatários abordem de maneira clara estas questões em suas políticas e diretrizes de investimento responsável.</w:t>
            </w:r>
          </w:p>
        </w:tc>
      </w:tr>
      <w:tr w:rsidR="001A6C1F" w14:paraId="77BFB593" w14:textId="77777777" w:rsidTr="00046E2C">
        <w:trPr>
          <w:trHeight w:val="300"/>
        </w:trPr>
        <w:tc>
          <w:tcPr>
            <w:tcW w:w="1843" w:type="dxa"/>
            <w:shd w:val="clear" w:color="auto" w:fill="auto"/>
            <w:vAlign w:val="center"/>
          </w:tcPr>
          <w:p w14:paraId="5B170419" w14:textId="77777777" w:rsidR="00AA4467" w:rsidRPr="00841C7E" w:rsidRDefault="00000000">
            <w:pPr>
              <w:rPr>
                <w:rStyle w:val="Hyperlink"/>
                <w:b/>
                <w:sz w:val="16"/>
                <w:szCs w:val="16"/>
              </w:rPr>
            </w:pPr>
            <w:r>
              <w:rPr>
                <w:rFonts w:eastAsia="Arial"/>
                <w:b/>
                <w:bCs/>
                <w:sz w:val="16"/>
                <w:szCs w:val="16"/>
                <w:lang w:val="pt-BR"/>
              </w:rPr>
              <w:t>Orientações adicionais</w:t>
            </w:r>
          </w:p>
        </w:tc>
        <w:tc>
          <w:tcPr>
            <w:tcW w:w="13039" w:type="dxa"/>
            <w:gridSpan w:val="7"/>
            <w:shd w:val="clear" w:color="auto" w:fill="auto"/>
            <w:vAlign w:val="center"/>
          </w:tcPr>
          <w:p w14:paraId="1D050BF3" w14:textId="77777777" w:rsidR="00AA4467" w:rsidRPr="00841C7E" w:rsidRDefault="00000000">
            <w:pPr>
              <w:rPr>
                <w:rStyle w:val="Hyperlink"/>
                <w:color w:val="000000" w:themeColor="text1"/>
                <w:sz w:val="16"/>
                <w:szCs w:val="16"/>
              </w:rPr>
            </w:pPr>
            <w:r>
              <w:rPr>
                <w:rStyle w:val="normaltextrun"/>
                <w:rFonts w:eastAsia="Arial" w:cs="Arial"/>
                <w:color w:val="000000"/>
                <w:sz w:val="16"/>
                <w:szCs w:val="16"/>
                <w:shd w:val="clear" w:color="auto" w:fill="FFFFFF"/>
                <w:lang w:val="pt-BR"/>
              </w:rPr>
              <w:t xml:space="preserve">Neste indicador, “diretrizes sobre a mudança do clima” se refere a informações explícitas sobre como o signatário gerencia o risco financeiro relacionado à mudança climática no contexto de suas atividades de investimento e </w:t>
            </w:r>
            <w:r>
              <w:rPr>
                <w:rStyle w:val="normaltextrun"/>
                <w:rFonts w:eastAsia="Arial" w:cs="Arial"/>
                <w:i/>
                <w:iCs/>
                <w:color w:val="000000"/>
                <w:sz w:val="16"/>
                <w:szCs w:val="16"/>
                <w:shd w:val="clear" w:color="auto" w:fill="FFFFFF"/>
                <w:lang w:val="pt-BR"/>
              </w:rPr>
              <w:t>stewardship</w:t>
            </w:r>
            <w:r>
              <w:rPr>
                <w:rStyle w:val="normaltextrun"/>
                <w:rFonts w:eastAsia="Arial" w:cs="Arial"/>
                <w:color w:val="000000"/>
                <w:sz w:val="16"/>
                <w:szCs w:val="16"/>
                <w:shd w:val="clear" w:color="auto" w:fill="FFFFFF"/>
                <w:lang w:val="pt-BR"/>
              </w:rPr>
              <w:t>, incluindo planos de transição ou ICAPs. As diretrizes para questões relacionadas à mudança climática podem fazer parte de políticas ou diretrizes mais amplas para fatores ambientais. </w:t>
            </w:r>
          </w:p>
          <w:p w14:paraId="65A82D16" w14:textId="77777777" w:rsidR="0008369C" w:rsidRPr="00841C7E" w:rsidRDefault="0008369C">
            <w:pPr>
              <w:rPr>
                <w:rStyle w:val="Hyperlink"/>
                <w:color w:val="000000" w:themeColor="text1"/>
                <w:sz w:val="16"/>
                <w:szCs w:val="16"/>
              </w:rPr>
            </w:pPr>
          </w:p>
          <w:p w14:paraId="7FD68D97"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“diretrizes sobre direitos humanos” se refere a informações explícitas sobre como o signatário aborda os direitos humanos no contexto de suas atividades de investimento e </w:t>
            </w:r>
            <w:r>
              <w:rPr>
                <w:rStyle w:val="Hyperlink"/>
                <w:rFonts w:eastAsia="Arial"/>
                <w:i/>
                <w:iCs/>
                <w:color w:val="000000"/>
                <w:sz w:val="16"/>
                <w:szCs w:val="16"/>
                <w:lang w:val="pt-BR"/>
              </w:rPr>
              <w:t>stewardship</w:t>
            </w:r>
            <w:r>
              <w:rPr>
                <w:rStyle w:val="Hyperlink"/>
                <w:rFonts w:eastAsia="Arial"/>
                <w:color w:val="000000"/>
                <w:sz w:val="16"/>
                <w:szCs w:val="16"/>
                <w:lang w:val="pt-BR"/>
              </w:rPr>
              <w:t>, incluindo o compromisso de respeitar direitos humanos reconhecidos internacionalmente. As diretrizes para direitos humanos podem fazer parte de políticas ou diretrizes mais amplas para fatores sociais.</w:t>
            </w:r>
          </w:p>
          <w:p w14:paraId="6502C992" w14:textId="77777777" w:rsidR="00AA4467" w:rsidRPr="00841C7E" w:rsidRDefault="00AA4467">
            <w:pPr>
              <w:rPr>
                <w:rStyle w:val="Hyperlink"/>
                <w:color w:val="000000" w:themeColor="text1"/>
                <w:sz w:val="16"/>
                <w:szCs w:val="16"/>
              </w:rPr>
            </w:pPr>
          </w:p>
          <w:p w14:paraId="36FBDFA6"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“diretrizes sobre outras questões sistêmicas de sustentabilidade” se refere a informações explícitas sobre como o signatário aborda questões sistêmicas de sustentabilidade tais como biodiversidade, trabalho decente, transição justa, engajamento político responsável ou equidade fiscal. As diretrizes para questões sistêmicas de sustentabilidade podem fazer parte de políticas ou diretrizes mais amplas para fatores ambientais, sociais ou de governança. </w:t>
            </w:r>
          </w:p>
        </w:tc>
      </w:tr>
      <w:tr w:rsidR="001A6C1F" w14:paraId="02C02631" w14:textId="77777777" w:rsidTr="00046E2C">
        <w:trPr>
          <w:trHeight w:val="300"/>
        </w:trPr>
        <w:tc>
          <w:tcPr>
            <w:tcW w:w="1843" w:type="dxa"/>
            <w:shd w:val="clear" w:color="auto" w:fill="auto"/>
            <w:vAlign w:val="center"/>
          </w:tcPr>
          <w:p w14:paraId="10A5B32E" w14:textId="77777777" w:rsidR="00AA4467" w:rsidRPr="00841C7E" w:rsidRDefault="00000000">
            <w:pPr>
              <w:rPr>
                <w:b/>
                <w:bCs/>
                <w:sz w:val="16"/>
                <w:szCs w:val="16"/>
              </w:rPr>
            </w:pPr>
            <w:r>
              <w:rPr>
                <w:rFonts w:eastAsia="Arial"/>
                <w:b/>
                <w:bCs/>
                <w:sz w:val="16"/>
                <w:szCs w:val="16"/>
                <w:lang w:val="pt-BR"/>
              </w:rPr>
              <w:t>Outros materiais</w:t>
            </w:r>
          </w:p>
        </w:tc>
        <w:tc>
          <w:tcPr>
            <w:tcW w:w="13039" w:type="dxa"/>
            <w:gridSpan w:val="7"/>
            <w:shd w:val="clear" w:color="auto" w:fill="auto"/>
            <w:vAlign w:val="center"/>
          </w:tcPr>
          <w:p w14:paraId="3FD7990B"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 xml:space="preserve">Muitos materiais sobre a mudança climática estão disponíveis na </w:t>
            </w:r>
            <w:hyperlink r:id="rId38" w:history="1">
              <w:r>
                <w:rPr>
                  <w:rStyle w:val="Hyperlink"/>
                  <w:rFonts w:eastAsia="Arial"/>
                  <w:sz w:val="16"/>
                  <w:szCs w:val="16"/>
                  <w:lang w:val="pt-BR"/>
                </w:rPr>
                <w:t>página do PRI dedicada a este tema</w:t>
              </w:r>
            </w:hyperlink>
            <w:r>
              <w:rPr>
                <w:rStyle w:val="Hyperlink"/>
                <w:rFonts w:eastAsia="Arial"/>
                <w:color w:val="000000"/>
                <w:sz w:val="16"/>
                <w:szCs w:val="16"/>
                <w:lang w:val="pt-BR"/>
              </w:rPr>
              <w:t xml:space="preserve">, incluindo guias introdutórios e técnicos. Para mais orientações sobre planos de transição, consulte o </w:t>
            </w:r>
            <w:hyperlink r:id="rId39" w:history="1">
              <w:r>
                <w:rPr>
                  <w:rStyle w:val="Hyperlink"/>
                  <w:rFonts w:eastAsia="Arial"/>
                  <w:sz w:val="16"/>
                  <w:szCs w:val="16"/>
                  <w:lang w:val="pt-BR"/>
                </w:rPr>
                <w:t>Guia dos ICAPs e a Escada de Expectativas dos ICAPs</w:t>
              </w:r>
            </w:hyperlink>
            <w:r>
              <w:rPr>
                <w:rStyle w:val="Hyperlink"/>
                <w:rFonts w:eastAsia="Arial"/>
                <w:color w:val="000000"/>
                <w:sz w:val="16"/>
                <w:szCs w:val="16"/>
                <w:lang w:val="pt-BR"/>
              </w:rPr>
              <w:t xml:space="preserve">, além do </w:t>
            </w:r>
            <w:hyperlink r:id="rId40" w:history="1">
              <w:r>
                <w:rPr>
                  <w:rStyle w:val="Hyperlink"/>
                  <w:rFonts w:eastAsia="Arial"/>
                  <w:sz w:val="16"/>
                  <w:szCs w:val="16"/>
                  <w:lang w:val="pt-BR"/>
                </w:rPr>
                <w:t>guia da TCFD intitulado Guidance on Metrics, Targets, and Transition Plans</w:t>
              </w:r>
            </w:hyperlink>
            <w:r>
              <w:rPr>
                <w:rStyle w:val="Hyperlink"/>
                <w:rFonts w:eastAsia="Arial"/>
                <w:color w:val="000000"/>
                <w:sz w:val="16"/>
                <w:szCs w:val="16"/>
                <w:lang w:val="pt-BR"/>
              </w:rPr>
              <w:t xml:space="preserve">. Consulte também o guia do PRI intitulado </w:t>
            </w:r>
            <w:hyperlink r:id="rId41" w:history="1">
              <w:r>
                <w:rPr>
                  <w:rStyle w:val="Hyperlink"/>
                  <w:rFonts w:eastAsia="Arial"/>
                  <w:sz w:val="16"/>
                  <w:szCs w:val="16"/>
                  <w:lang w:val="pt-BR"/>
                </w:rPr>
                <w:t>Climate change for asset owners</w:t>
              </w:r>
            </w:hyperlink>
            <w:r>
              <w:rPr>
                <w:rStyle w:val="Hyperlink"/>
                <w:rFonts w:eastAsia="Arial"/>
                <w:color w:val="000000"/>
                <w:sz w:val="16"/>
                <w:szCs w:val="16"/>
                <w:lang w:val="pt-BR"/>
              </w:rPr>
              <w:t>.</w:t>
            </w:r>
          </w:p>
          <w:p w14:paraId="4D1710B7" w14:textId="77777777" w:rsidR="00AA4467" w:rsidRPr="00841C7E" w:rsidRDefault="00AA4467">
            <w:pPr>
              <w:rPr>
                <w:rStyle w:val="Hyperlink"/>
                <w:color w:val="000000" w:themeColor="text1"/>
                <w:sz w:val="16"/>
                <w:szCs w:val="16"/>
              </w:rPr>
            </w:pPr>
          </w:p>
          <w:p w14:paraId="08E90E88"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orientações específicas sobre o papel dos investidores nos direitos humanos, consulte </w:t>
            </w:r>
            <w:hyperlink r:id="rId42" w:history="1">
              <w:r>
                <w:rPr>
                  <w:rStyle w:val="Hyperlink"/>
                  <w:rFonts w:eastAsia="Arial"/>
                  <w:sz w:val="16"/>
                  <w:szCs w:val="16"/>
                  <w:lang w:val="pt-BR"/>
                </w:rPr>
                <w:t>Why and how investors should act on Human Rights</w:t>
              </w:r>
            </w:hyperlink>
            <w:r>
              <w:rPr>
                <w:rStyle w:val="Hyperlink"/>
                <w:rFonts w:eastAsia="Arial"/>
                <w:color w:val="000000"/>
                <w:sz w:val="16"/>
                <w:szCs w:val="16"/>
                <w:lang w:val="pt-BR"/>
              </w:rPr>
              <w:t xml:space="preserve">. Outros materiais estão disponíveis na página do PRI dedicada aos </w:t>
            </w:r>
            <w:hyperlink r:id="rId43" w:history="1">
              <w:r>
                <w:rPr>
                  <w:rStyle w:val="Hyperlink"/>
                  <w:rFonts w:eastAsia="Arial"/>
                  <w:sz w:val="16"/>
                  <w:szCs w:val="16"/>
                  <w:lang w:val="pt-BR"/>
                </w:rPr>
                <w:t>direitos humanos</w:t>
              </w:r>
            </w:hyperlink>
            <w:r>
              <w:rPr>
                <w:rStyle w:val="Hyperlink"/>
                <w:rFonts w:eastAsia="Arial"/>
                <w:color w:val="000000"/>
                <w:sz w:val="16"/>
                <w:szCs w:val="16"/>
                <w:lang w:val="pt-BR"/>
              </w:rPr>
              <w:t xml:space="preserve">, incluindo o documento </w:t>
            </w:r>
            <w:hyperlink r:id="rId44" w:tgtFrame="_blank" w:history="1">
              <w:r>
                <w:rPr>
                  <w:rStyle w:val="Hyperlink"/>
                  <w:rFonts w:eastAsia="Arial"/>
                  <w:sz w:val="16"/>
                  <w:szCs w:val="16"/>
                  <w:lang w:val="pt-BR"/>
                </w:rPr>
                <w:t>Investor human rights policy commitments: an overview</w:t>
              </w:r>
            </w:hyperlink>
            <w:r>
              <w:rPr>
                <w:rStyle w:val="Hyperlink"/>
                <w:rFonts w:eastAsia="Arial"/>
                <w:color w:val="000000"/>
                <w:sz w:val="16"/>
                <w:szCs w:val="16"/>
                <w:lang w:val="pt-BR"/>
              </w:rPr>
              <w:t>. </w:t>
            </w:r>
          </w:p>
          <w:p w14:paraId="6FDF26E8" w14:textId="77777777" w:rsidR="00AA4467" w:rsidRPr="00841C7E" w:rsidRDefault="00AA4467">
            <w:pPr>
              <w:rPr>
                <w:rStyle w:val="Hyperlink"/>
                <w:color w:val="000000" w:themeColor="text1"/>
                <w:sz w:val="16"/>
                <w:szCs w:val="16"/>
              </w:rPr>
            </w:pPr>
          </w:p>
          <w:p w14:paraId="5EE498A0"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 xml:space="preserve">Materiais sobre outras questões sistêmicas de sustentabilidade, ambientais, sociais e de governança estão disponíveis na página do PRI dedicada a </w:t>
            </w:r>
            <w:hyperlink r:id="rId45" w:history="1">
              <w:r>
                <w:rPr>
                  <w:rStyle w:val="Hyperlink"/>
                  <w:rFonts w:eastAsia="Arial"/>
                  <w:sz w:val="16"/>
                  <w:szCs w:val="16"/>
                  <w:lang w:val="pt-BR"/>
                </w:rPr>
                <w:t>questões de sustentabilidade</w:t>
              </w:r>
            </w:hyperlink>
            <w:r>
              <w:rPr>
                <w:rStyle w:val="Hyperlink"/>
                <w:rFonts w:eastAsia="Arial"/>
                <w:color w:val="000000"/>
                <w:sz w:val="16"/>
                <w:szCs w:val="16"/>
                <w:lang w:val="pt-BR"/>
              </w:rPr>
              <w:t>.</w:t>
            </w:r>
          </w:p>
        </w:tc>
      </w:tr>
      <w:tr w:rsidR="001A6C1F" w14:paraId="4C01128B" w14:textId="77777777" w:rsidTr="00046E2C">
        <w:trPr>
          <w:trHeight w:val="300"/>
        </w:trPr>
        <w:tc>
          <w:tcPr>
            <w:tcW w:w="14882" w:type="dxa"/>
            <w:gridSpan w:val="8"/>
            <w:shd w:val="clear" w:color="auto" w:fill="0070C0"/>
            <w:vAlign w:val="center"/>
          </w:tcPr>
          <w:p w14:paraId="2085E724" w14:textId="77777777" w:rsidR="00AA4467"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0512E25D" w14:textId="77777777" w:rsidTr="00046E2C">
        <w:trPr>
          <w:trHeight w:val="300"/>
        </w:trPr>
        <w:tc>
          <w:tcPr>
            <w:tcW w:w="1843" w:type="dxa"/>
            <w:shd w:val="clear" w:color="auto" w:fill="auto"/>
            <w:vAlign w:val="center"/>
          </w:tcPr>
          <w:p w14:paraId="60312D65" w14:textId="77777777" w:rsidR="00AA4467" w:rsidRPr="00841C7E" w:rsidRDefault="00000000">
            <w:pPr>
              <w:rPr>
                <w:b/>
                <w:bCs/>
                <w:sz w:val="16"/>
                <w:szCs w:val="16"/>
              </w:rPr>
            </w:pPr>
            <w:r>
              <w:rPr>
                <w:rFonts w:eastAsia="Arial"/>
                <w:b/>
                <w:bCs/>
                <w:sz w:val="16"/>
                <w:szCs w:val="16"/>
                <w:lang w:val="pt-BR"/>
              </w:rPr>
              <w:t>Subordinado a</w:t>
            </w:r>
          </w:p>
        </w:tc>
        <w:tc>
          <w:tcPr>
            <w:tcW w:w="13039" w:type="dxa"/>
            <w:gridSpan w:val="7"/>
            <w:shd w:val="clear" w:color="auto" w:fill="auto"/>
            <w:vAlign w:val="center"/>
          </w:tcPr>
          <w:p w14:paraId="59A75FCB" w14:textId="77777777" w:rsidR="00AA4467" w:rsidRPr="00841C7E" w:rsidRDefault="00000000">
            <w:pPr>
              <w:rPr>
                <w:color w:val="000000" w:themeColor="text1"/>
                <w:sz w:val="16"/>
                <w:szCs w:val="16"/>
              </w:rPr>
            </w:pPr>
            <w:r>
              <w:rPr>
                <w:rFonts w:eastAsia="Arial"/>
                <w:color w:val="000000"/>
                <w:sz w:val="16"/>
                <w:szCs w:val="16"/>
                <w:lang w:val="pt-BR"/>
              </w:rPr>
              <w:t>[PGS 1]</w:t>
            </w:r>
          </w:p>
        </w:tc>
      </w:tr>
      <w:tr w:rsidR="001A6C1F" w14:paraId="666E1C48" w14:textId="77777777" w:rsidTr="00046E2C">
        <w:trPr>
          <w:trHeight w:val="300"/>
        </w:trPr>
        <w:tc>
          <w:tcPr>
            <w:tcW w:w="1843" w:type="dxa"/>
            <w:shd w:val="clear" w:color="auto" w:fill="auto"/>
            <w:vAlign w:val="center"/>
          </w:tcPr>
          <w:p w14:paraId="4082C7AD" w14:textId="77777777" w:rsidR="00AA4467" w:rsidRPr="00841C7E" w:rsidRDefault="00000000">
            <w:pPr>
              <w:rPr>
                <w:b/>
                <w:bCs/>
                <w:sz w:val="16"/>
                <w:szCs w:val="16"/>
              </w:rPr>
            </w:pPr>
            <w:r>
              <w:rPr>
                <w:rFonts w:eastAsia="Arial"/>
                <w:b/>
                <w:bCs/>
                <w:sz w:val="16"/>
                <w:szCs w:val="16"/>
                <w:lang w:val="pt-BR"/>
              </w:rPr>
              <w:t>Acesso para</w:t>
            </w:r>
          </w:p>
        </w:tc>
        <w:tc>
          <w:tcPr>
            <w:tcW w:w="13039" w:type="dxa"/>
            <w:gridSpan w:val="7"/>
            <w:shd w:val="clear" w:color="auto" w:fill="auto"/>
            <w:vAlign w:val="center"/>
          </w:tcPr>
          <w:p w14:paraId="74331308" w14:textId="77777777" w:rsidR="00AA4467" w:rsidRPr="00841C7E" w:rsidRDefault="00000000">
            <w:pPr>
              <w:rPr>
                <w:color w:val="000000" w:themeColor="text1"/>
                <w:sz w:val="16"/>
                <w:szCs w:val="16"/>
              </w:rPr>
            </w:pPr>
            <w:r>
              <w:rPr>
                <w:rFonts w:eastAsia="Arial"/>
                <w:color w:val="000000"/>
                <w:sz w:val="16"/>
                <w:szCs w:val="16"/>
                <w:lang w:val="pt-BR"/>
              </w:rPr>
              <w:t xml:space="preserve">[PGS 3], [PGS 9], [PGS 11.1] </w:t>
            </w:r>
          </w:p>
        </w:tc>
      </w:tr>
      <w:tr w:rsidR="001A6C1F" w14:paraId="106BB7B1" w14:textId="77777777" w:rsidTr="00046E2C">
        <w:trPr>
          <w:trHeight w:val="300"/>
        </w:trPr>
        <w:tc>
          <w:tcPr>
            <w:tcW w:w="14882" w:type="dxa"/>
            <w:gridSpan w:val="8"/>
            <w:shd w:val="clear" w:color="auto" w:fill="0070C0"/>
            <w:vAlign w:val="center"/>
          </w:tcPr>
          <w:p w14:paraId="293FD218" w14:textId="77777777" w:rsidR="00AA4467"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BD51E60" w14:textId="77777777" w:rsidTr="00046E2C">
        <w:trPr>
          <w:trHeight w:val="354"/>
        </w:trPr>
        <w:tc>
          <w:tcPr>
            <w:tcW w:w="1843" w:type="dxa"/>
            <w:shd w:val="clear" w:color="auto" w:fill="auto"/>
            <w:vAlign w:val="center"/>
          </w:tcPr>
          <w:p w14:paraId="0F72B408" w14:textId="77777777" w:rsidR="00AA4467" w:rsidRPr="00841C7E" w:rsidRDefault="00000000">
            <w:pPr>
              <w:rPr>
                <w:b/>
                <w:sz w:val="16"/>
                <w:szCs w:val="16"/>
              </w:rPr>
            </w:pPr>
            <w:r>
              <w:rPr>
                <w:rFonts w:eastAsia="Arial"/>
                <w:b/>
                <w:bCs/>
                <w:sz w:val="16"/>
                <w:szCs w:val="16"/>
                <w:lang w:val="pt-BR"/>
              </w:rPr>
              <w:t>Critérios de avaliação</w:t>
            </w:r>
          </w:p>
        </w:tc>
        <w:tc>
          <w:tcPr>
            <w:tcW w:w="6519" w:type="dxa"/>
            <w:gridSpan w:val="3"/>
            <w:shd w:val="clear" w:color="auto" w:fill="auto"/>
            <w:vAlign w:val="center"/>
          </w:tcPr>
          <w:p w14:paraId="3E714942"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1B144537" w14:textId="77777777" w:rsidR="00AA4467" w:rsidRPr="00841C7E" w:rsidRDefault="00AA4467">
            <w:pPr>
              <w:rPr>
                <w:rStyle w:val="Hyperlink"/>
                <w:color w:val="000000" w:themeColor="text1"/>
                <w:sz w:val="16"/>
                <w:szCs w:val="16"/>
              </w:rPr>
            </w:pPr>
          </w:p>
          <w:p w14:paraId="73B01975" w14:textId="77777777" w:rsidR="004E7B3D" w:rsidRPr="00841C7E" w:rsidRDefault="00000000" w:rsidP="004E7B3D">
            <w:pPr>
              <w:rPr>
                <w:rStyle w:val="Hyperlink"/>
                <w:color w:val="000000" w:themeColor="text1"/>
                <w:sz w:val="16"/>
                <w:szCs w:val="16"/>
              </w:rPr>
            </w:pPr>
            <w:r>
              <w:rPr>
                <w:rStyle w:val="Hyperlink"/>
                <w:rFonts w:eastAsia="Arial"/>
                <w:color w:val="000000"/>
                <w:sz w:val="16"/>
                <w:szCs w:val="16"/>
                <w:lang w:val="pt-BR"/>
              </w:rPr>
              <w:t>100 pontos se 3 opções forem selecionadas entre A-C.</w:t>
            </w:r>
          </w:p>
          <w:p w14:paraId="45CD8C79" w14:textId="77777777" w:rsidR="004E7B3D" w:rsidRPr="00841C7E" w:rsidRDefault="00000000">
            <w:pPr>
              <w:rPr>
                <w:rStyle w:val="Hyperlink"/>
                <w:color w:val="000000" w:themeColor="text1"/>
                <w:sz w:val="16"/>
                <w:szCs w:val="16"/>
              </w:rPr>
            </w:pPr>
            <w:r>
              <w:rPr>
                <w:rStyle w:val="Hyperlink"/>
                <w:rFonts w:eastAsia="Arial"/>
                <w:color w:val="000000"/>
                <w:sz w:val="16"/>
                <w:szCs w:val="16"/>
                <w:lang w:val="pt-BR"/>
              </w:rPr>
              <w:t>66 pontos se 2 opções forem selecionadas entre A-C.</w:t>
            </w:r>
          </w:p>
          <w:p w14:paraId="7992D83E"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33 pontos se 1 opção for selecionada entre A-C.</w:t>
            </w:r>
          </w:p>
          <w:p w14:paraId="117EBE02"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6520" w:type="dxa"/>
            <w:gridSpan w:val="4"/>
            <w:shd w:val="clear" w:color="auto" w:fill="auto"/>
            <w:vAlign w:val="center"/>
          </w:tcPr>
          <w:p w14:paraId="464C1364" w14:textId="77777777" w:rsidR="00AA4467" w:rsidRPr="00841C7E" w:rsidRDefault="00000000">
            <w:pPr>
              <w:rPr>
                <w:rStyle w:val="Hyperlink"/>
                <w:color w:val="000000" w:themeColor="text1"/>
                <w:sz w:val="16"/>
                <w:szCs w:val="16"/>
              </w:rPr>
            </w:pPr>
            <w:r>
              <w:rPr>
                <w:rStyle w:val="Hyperlink"/>
                <w:rFonts w:eastAsia="Arial"/>
                <w:color w:val="000000"/>
                <w:sz w:val="16"/>
                <w:szCs w:val="16"/>
                <w:lang w:val="pt-BR"/>
              </w:rPr>
              <w:t>Informações adicionais:</w:t>
            </w:r>
          </w:p>
          <w:p w14:paraId="6F90B3CC" w14:textId="77777777" w:rsidR="00AA4467" w:rsidRPr="00841C7E" w:rsidRDefault="00AA4467">
            <w:pPr>
              <w:rPr>
                <w:rStyle w:val="Hyperlink"/>
                <w:color w:val="000000" w:themeColor="text1"/>
                <w:sz w:val="16"/>
                <w:szCs w:val="16"/>
              </w:rPr>
            </w:pPr>
          </w:p>
          <w:p w14:paraId="1D4E9C76" w14:textId="77777777" w:rsidR="00AA4467" w:rsidRPr="00841C7E" w:rsidRDefault="00000000">
            <w:pPr>
              <w:rPr>
                <w:rStyle w:val="Hyperlink"/>
                <w:color w:val="000000" w:themeColor="text1"/>
                <w:sz w:val="16"/>
                <w:szCs w:val="16"/>
              </w:rPr>
            </w:pPr>
            <w:r>
              <w:rPr>
                <w:rFonts w:eastAsia="Arial"/>
                <w:color w:val="000000"/>
                <w:sz w:val="16"/>
                <w:szCs w:val="16"/>
                <w:lang w:val="pt-BR"/>
              </w:rPr>
              <w:t>Se a opção “D” for selecionada, a pontuação será 0/100 ponto neste indicador.</w:t>
            </w:r>
          </w:p>
        </w:tc>
      </w:tr>
      <w:tr w:rsidR="001A6C1F" w14:paraId="18DE4EB7" w14:textId="77777777" w:rsidTr="00046E2C">
        <w:trPr>
          <w:trHeight w:val="300"/>
        </w:trPr>
        <w:tc>
          <w:tcPr>
            <w:tcW w:w="1843" w:type="dxa"/>
            <w:shd w:val="clear" w:color="auto" w:fill="auto"/>
            <w:vAlign w:val="center"/>
          </w:tcPr>
          <w:p w14:paraId="69FB3BF6" w14:textId="77777777" w:rsidR="00AA4467" w:rsidRPr="00841C7E" w:rsidRDefault="00000000">
            <w:pPr>
              <w:spacing w:line="240" w:lineRule="auto"/>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66384C91" w14:textId="77777777" w:rsidR="00AA4467"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237E7582" w14:textId="77777777" w:rsidR="00AA4467" w:rsidRPr="00841C7E" w:rsidRDefault="00AA4467">
      <w:pPr>
        <w:spacing w:after="160" w:line="259" w:lineRule="auto"/>
      </w:pPr>
    </w:p>
    <w:p w14:paraId="456ECA74" w14:textId="77777777" w:rsidR="00AA4467" w:rsidRPr="00841C7E" w:rsidRDefault="00000000">
      <w:pPr>
        <w:spacing w:after="160" w:line="259" w:lineRule="auto"/>
      </w:pPr>
      <w:r w:rsidRPr="00841C7E">
        <w:br w:type="page"/>
      </w:r>
    </w:p>
    <w:tbl>
      <w:tblPr>
        <w:tblW w:w="14883"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3"/>
        <w:gridCol w:w="2129"/>
        <w:gridCol w:w="2548"/>
        <w:gridCol w:w="1983"/>
        <w:gridCol w:w="1974"/>
        <w:gridCol w:w="15"/>
      </w:tblGrid>
      <w:tr w:rsidR="001A6C1F" w14:paraId="3F29AC66" w14:textId="77777777" w:rsidTr="00806BB4">
        <w:trPr>
          <w:trHeight w:val="367"/>
        </w:trPr>
        <w:tc>
          <w:tcPr>
            <w:tcW w:w="1843" w:type="dxa"/>
            <w:vMerge w:val="restart"/>
            <w:shd w:val="clear" w:color="auto" w:fill="DFF5F9"/>
            <w:vAlign w:val="center"/>
            <w:hideMark/>
          </w:tcPr>
          <w:p w14:paraId="46598FE5" w14:textId="77777777" w:rsidR="00E06F07" w:rsidRPr="00841C7E" w:rsidRDefault="00000000" w:rsidP="00C378E1">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4F2102A" w14:textId="77777777" w:rsidR="00E06F07" w:rsidRPr="00841C7E" w:rsidRDefault="00E06F07" w:rsidP="00C378E1">
            <w:pPr>
              <w:spacing w:line="240" w:lineRule="auto"/>
              <w:jc w:val="center"/>
              <w:textAlignment w:val="baseline"/>
              <w:rPr>
                <w:rFonts w:eastAsia="Times New Roman" w:cs="Arial"/>
                <w:b/>
                <w:sz w:val="14"/>
                <w:szCs w:val="14"/>
                <w:lang w:eastAsia="en-GB"/>
              </w:rPr>
            </w:pPr>
          </w:p>
          <w:p w14:paraId="05632282" w14:textId="77777777" w:rsidR="00E06F07" w:rsidRPr="00841C7E" w:rsidRDefault="00000000" w:rsidP="00C378E1">
            <w:pPr>
              <w:pStyle w:val="Indicatorsubsection"/>
              <w:rPr>
                <w:sz w:val="18"/>
                <w:szCs w:val="18"/>
                <w:lang w:val="en-GB"/>
              </w:rPr>
            </w:pPr>
            <w:bookmarkStart w:id="7" w:name="_Toc129252650"/>
            <w:r>
              <w:rPr>
                <w:rFonts w:eastAsia="Arial"/>
                <w:color w:val="000000"/>
                <w:lang w:val="pt-BR"/>
              </w:rPr>
              <w:t>PGS 3</w:t>
            </w:r>
            <w:bookmarkEnd w:id="7"/>
          </w:p>
        </w:tc>
        <w:tc>
          <w:tcPr>
            <w:tcW w:w="1558" w:type="dxa"/>
            <w:shd w:val="clear" w:color="auto" w:fill="DFF5F9"/>
            <w:vAlign w:val="center"/>
            <w:hideMark/>
          </w:tcPr>
          <w:p w14:paraId="472F8375" w14:textId="77777777" w:rsidR="00E06F07" w:rsidRPr="00841C7E" w:rsidRDefault="00000000" w:rsidP="00C378E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04D2FC1F" w14:textId="77777777" w:rsidR="00E06F07" w:rsidRPr="00841C7E" w:rsidRDefault="00000000" w:rsidP="00C378E1">
            <w:pPr>
              <w:spacing w:line="240" w:lineRule="auto"/>
              <w:textAlignment w:val="baseline"/>
              <w:rPr>
                <w:rFonts w:eastAsia="Times New Roman" w:cs="Arial"/>
                <w:sz w:val="14"/>
                <w:szCs w:val="14"/>
                <w:lang w:eastAsia="en-GB"/>
              </w:rPr>
            </w:pPr>
            <w:r>
              <w:rPr>
                <w:rFonts w:eastAsia="Arial"/>
                <w:b/>
                <w:bCs/>
                <w:sz w:val="22"/>
                <w:szCs w:val="22"/>
                <w:lang w:val="pt-BR"/>
              </w:rPr>
              <w:t>PGS 1, PGS 2</w:t>
            </w:r>
          </w:p>
        </w:tc>
        <w:tc>
          <w:tcPr>
            <w:tcW w:w="4677" w:type="dxa"/>
            <w:gridSpan w:val="2"/>
            <w:vMerge w:val="restart"/>
            <w:shd w:val="clear" w:color="auto" w:fill="DFF5F9"/>
            <w:vAlign w:val="center"/>
          </w:tcPr>
          <w:p w14:paraId="2D1ED1DB" w14:textId="77777777" w:rsidR="00E06F07" w:rsidRPr="00841C7E" w:rsidRDefault="00000000" w:rsidP="00C378E1">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26598ED" w14:textId="77777777" w:rsidR="00E06F07" w:rsidRPr="00841C7E" w:rsidRDefault="00E06F07" w:rsidP="00C378E1">
            <w:pPr>
              <w:spacing w:line="240" w:lineRule="auto"/>
              <w:jc w:val="center"/>
              <w:textAlignment w:val="baseline"/>
              <w:rPr>
                <w:rFonts w:eastAsia="Times New Roman" w:cs="Arial"/>
                <w:sz w:val="14"/>
                <w:szCs w:val="14"/>
                <w:lang w:eastAsia="en-GB"/>
              </w:rPr>
            </w:pPr>
          </w:p>
          <w:p w14:paraId="5EA871D2" w14:textId="77777777" w:rsidR="00E06F07" w:rsidRPr="00841C7E" w:rsidRDefault="00000000" w:rsidP="00C378E1">
            <w:pPr>
              <w:jc w:val="center"/>
              <w:rPr>
                <w:sz w:val="18"/>
                <w:szCs w:val="18"/>
              </w:rPr>
            </w:pPr>
            <w:r>
              <w:rPr>
                <w:rFonts w:eastAsia="Arial"/>
                <w:b/>
                <w:bCs/>
                <w:sz w:val="22"/>
                <w:szCs w:val="22"/>
                <w:lang w:val="pt-BR"/>
              </w:rPr>
              <w:t>Elementos da política de investimento responsável</w:t>
            </w:r>
          </w:p>
        </w:tc>
        <w:tc>
          <w:tcPr>
            <w:tcW w:w="1983" w:type="dxa"/>
            <w:vMerge w:val="restart"/>
            <w:shd w:val="clear" w:color="auto" w:fill="DFF5F9"/>
            <w:vAlign w:val="center"/>
            <w:hideMark/>
          </w:tcPr>
          <w:p w14:paraId="7F236831" w14:textId="77777777" w:rsidR="00E06F07" w:rsidRPr="00841C7E" w:rsidRDefault="00000000" w:rsidP="00C378E1">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C611704" w14:textId="77777777" w:rsidR="00E06F07" w:rsidRPr="00841C7E" w:rsidRDefault="00E06F07" w:rsidP="00C378E1">
            <w:pPr>
              <w:spacing w:line="240" w:lineRule="auto"/>
              <w:jc w:val="center"/>
              <w:textAlignment w:val="baseline"/>
              <w:rPr>
                <w:rFonts w:eastAsia="Times New Roman" w:cs="Arial"/>
                <w:b/>
                <w:bCs/>
                <w:sz w:val="14"/>
                <w:szCs w:val="14"/>
                <w:lang w:eastAsia="en-GB"/>
              </w:rPr>
            </w:pPr>
          </w:p>
          <w:p w14:paraId="03BCA7A2" w14:textId="77777777" w:rsidR="00E06F07" w:rsidRPr="00841C7E" w:rsidRDefault="00000000" w:rsidP="00C378E1">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6</w:t>
            </w:r>
          </w:p>
        </w:tc>
        <w:tc>
          <w:tcPr>
            <w:tcW w:w="1989" w:type="dxa"/>
            <w:gridSpan w:val="2"/>
            <w:vMerge w:val="restart"/>
            <w:shd w:val="clear" w:color="auto" w:fill="00B0F0"/>
            <w:tcMar>
              <w:top w:w="113" w:type="dxa"/>
              <w:left w:w="113" w:type="dxa"/>
              <w:bottom w:w="113" w:type="dxa"/>
              <w:right w:w="113" w:type="dxa"/>
            </w:tcMar>
            <w:vAlign w:val="center"/>
            <w:hideMark/>
          </w:tcPr>
          <w:p w14:paraId="7777A7A6" w14:textId="77777777" w:rsidR="00E06F07" w:rsidRPr="00841C7E" w:rsidRDefault="00000000" w:rsidP="00C378E1">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467752E" w14:textId="77777777" w:rsidR="00E06F07" w:rsidRPr="00841C7E" w:rsidRDefault="00E06F07" w:rsidP="00C378E1">
            <w:pPr>
              <w:spacing w:line="240" w:lineRule="auto"/>
              <w:jc w:val="center"/>
              <w:textAlignment w:val="baseline"/>
              <w:rPr>
                <w:rFonts w:eastAsia="Times New Roman" w:cs="Arial"/>
                <w:b/>
                <w:bCs/>
                <w:color w:val="FFFFFF" w:themeColor="background1"/>
                <w:sz w:val="14"/>
                <w:szCs w:val="14"/>
                <w:lang w:eastAsia="en-GB"/>
              </w:rPr>
            </w:pPr>
          </w:p>
          <w:p w14:paraId="50073283" w14:textId="77777777" w:rsidR="00E06F07" w:rsidRPr="00841C7E" w:rsidRDefault="00000000" w:rsidP="00C378E1">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7C198346" w14:textId="77777777" w:rsidTr="00806BB4">
        <w:trPr>
          <w:trHeight w:val="367"/>
        </w:trPr>
        <w:tc>
          <w:tcPr>
            <w:tcW w:w="1843" w:type="dxa"/>
            <w:vMerge/>
            <w:shd w:val="clear" w:color="auto" w:fill="DFF5F9"/>
            <w:vAlign w:val="center"/>
          </w:tcPr>
          <w:p w14:paraId="3CC7929B" w14:textId="77777777" w:rsidR="00E06F07" w:rsidRPr="00841C7E" w:rsidRDefault="00E06F07" w:rsidP="00C378E1">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4F501E12" w14:textId="77777777" w:rsidR="00E06F07" w:rsidRPr="00841C7E" w:rsidRDefault="00000000" w:rsidP="00C378E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4F9E899B" w14:textId="77777777" w:rsidR="00E06F07" w:rsidRPr="00841C7E" w:rsidRDefault="00000000" w:rsidP="00C378E1">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1011DCD3" w14:textId="77777777" w:rsidR="00E06F07" w:rsidRPr="00841C7E" w:rsidRDefault="00E06F07" w:rsidP="00C378E1">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18513224" w14:textId="77777777" w:rsidR="00E06F07" w:rsidRPr="00841C7E" w:rsidRDefault="00E06F07" w:rsidP="00C378E1">
            <w:pPr>
              <w:spacing w:line="240" w:lineRule="auto"/>
              <w:jc w:val="center"/>
              <w:textAlignment w:val="baseline"/>
              <w:rPr>
                <w:rFonts w:eastAsia="Times New Roman" w:cs="Arial"/>
                <w:b/>
                <w:bCs/>
                <w:sz w:val="14"/>
                <w:szCs w:val="14"/>
                <w:lang w:eastAsia="en-GB"/>
              </w:rPr>
            </w:pPr>
          </w:p>
        </w:tc>
        <w:tc>
          <w:tcPr>
            <w:tcW w:w="1989" w:type="dxa"/>
            <w:gridSpan w:val="2"/>
            <w:vMerge/>
            <w:shd w:val="clear" w:color="auto" w:fill="00B0F0"/>
            <w:tcMar>
              <w:top w:w="113" w:type="dxa"/>
              <w:left w:w="113" w:type="dxa"/>
              <w:bottom w:w="113" w:type="dxa"/>
              <w:right w:w="113" w:type="dxa"/>
            </w:tcMar>
            <w:vAlign w:val="center"/>
          </w:tcPr>
          <w:p w14:paraId="7DFD5E59" w14:textId="77777777" w:rsidR="00E06F07" w:rsidRPr="00841C7E" w:rsidRDefault="00E06F07" w:rsidP="00C378E1">
            <w:pPr>
              <w:spacing w:line="240" w:lineRule="auto"/>
              <w:jc w:val="center"/>
              <w:textAlignment w:val="baseline"/>
              <w:rPr>
                <w:rFonts w:eastAsia="Times New Roman" w:cs="Arial"/>
                <w:b/>
                <w:bCs/>
                <w:color w:val="FFFFFF" w:themeColor="background1"/>
                <w:sz w:val="14"/>
                <w:szCs w:val="14"/>
                <w:lang w:eastAsia="en-GB"/>
              </w:rPr>
            </w:pPr>
          </w:p>
        </w:tc>
      </w:tr>
      <w:tr w:rsidR="001A6C1F" w14:paraId="54002E5C" w14:textId="77777777" w:rsidTr="00806BB4">
        <w:trPr>
          <w:trHeight w:val="567"/>
        </w:trPr>
        <w:tc>
          <w:tcPr>
            <w:tcW w:w="14883" w:type="dxa"/>
            <w:gridSpan w:val="8"/>
            <w:shd w:val="clear" w:color="auto" w:fill="FFFFFF" w:themeFill="background1"/>
            <w:tcMar>
              <w:top w:w="113" w:type="dxa"/>
              <w:left w:w="113" w:type="dxa"/>
              <w:bottom w:w="113" w:type="dxa"/>
              <w:right w:w="113" w:type="dxa"/>
            </w:tcMar>
            <w:vAlign w:val="center"/>
            <w:hideMark/>
          </w:tcPr>
          <w:p w14:paraId="79CE19E0" w14:textId="77777777" w:rsidR="007F5A99" w:rsidRPr="00841C7E" w:rsidRDefault="00000000" w:rsidP="00FF5260">
            <w:pPr>
              <w:spacing w:after="240" w:line="276" w:lineRule="auto"/>
              <w:textAlignment w:val="baseline"/>
              <w:rPr>
                <w:rFonts w:eastAsia="Times New Roman" w:cs="Arial"/>
                <w:b/>
                <w:lang w:eastAsia="en-GB"/>
              </w:rPr>
            </w:pPr>
            <w:r>
              <w:rPr>
                <w:rFonts w:eastAsia="Arial" w:cs="Arial"/>
                <w:b/>
                <w:bCs/>
                <w:lang w:val="pt-BR" w:eastAsia="en-GB"/>
              </w:rPr>
              <w:t xml:space="preserve">Indique os elementos da(s) sua(s) </w:t>
            </w:r>
            <w:hyperlink r:id="rId46" w:history="1">
              <w:r>
                <w:rPr>
                  <w:rFonts w:eastAsia="Arial"/>
                  <w:b/>
                  <w:bCs/>
                  <w:color w:val="00B0F0"/>
                  <w:lang w:val="pt-BR" w:eastAsia="en-GB"/>
                </w:rPr>
                <w:t>política(s) formal(is) de investimento responsável</w:t>
              </w:r>
            </w:hyperlink>
            <w:r>
              <w:rPr>
                <w:rFonts w:eastAsia="Arial" w:cs="Arial"/>
                <w:b/>
                <w:bCs/>
                <w:lang w:val="pt-BR" w:eastAsia="en-GB"/>
              </w:rPr>
              <w:t xml:space="preserve"> que são disponibilizados para o público.</w:t>
            </w:r>
          </w:p>
          <w:p w14:paraId="72C3938B" w14:textId="77777777" w:rsidR="004A52C4" w:rsidRPr="00841C7E" w:rsidRDefault="00000000" w:rsidP="004A52C4">
            <w:pPr>
              <w:spacing w:line="276" w:lineRule="auto"/>
              <w:textAlignment w:val="baseline"/>
              <w:rPr>
                <w:rFonts w:eastAsia="Times New Roman" w:cs="Arial"/>
                <w:bCs/>
                <w:i/>
                <w:iCs/>
                <w:lang w:eastAsia="en-GB"/>
              </w:rPr>
            </w:pPr>
            <w:r>
              <w:rPr>
                <w:rFonts w:eastAsia="Arial" w:cs="Arial"/>
                <w:bCs/>
                <w:i/>
                <w:iCs/>
                <w:lang w:val="pt-BR" w:eastAsia="en-GB"/>
              </w:rPr>
              <w:t>Para cada opção selecionada, adicione o link para sua política ou diretriz de investimento responsável disponível para o público.</w:t>
            </w:r>
          </w:p>
        </w:tc>
      </w:tr>
      <w:tr w:rsidR="001A6C1F" w14:paraId="5F930D6B" w14:textId="77777777" w:rsidTr="00806BB4">
        <w:trPr>
          <w:trHeight w:val="465"/>
        </w:trPr>
        <w:tc>
          <w:tcPr>
            <w:tcW w:w="14883"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5FF6ACC" w14:textId="77777777" w:rsidR="000979B8"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(A) Abordagem geral para o investimento responsável</w:t>
            </w:r>
          </w:p>
          <w:p w14:paraId="52B0D2C0" w14:textId="77777777" w:rsidR="000979B8" w:rsidRPr="00841C7E" w:rsidRDefault="00000000" w:rsidP="000979B8">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6491E3E4" w14:textId="77777777" w:rsidR="000979B8"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 xml:space="preserve">(B) Diretrizes para </w:t>
            </w:r>
            <w:hyperlink r:id="rId47" w:history="1">
              <w:r>
                <w:rPr>
                  <w:rFonts w:eastAsia="Arial" w:cs="Arial"/>
                  <w:color w:val="00B0F0"/>
                  <w:lang w:val="pt-BR" w:eastAsia="en-GB"/>
                </w:rPr>
                <w:t>fatores ambientais</w:t>
              </w:r>
            </w:hyperlink>
          </w:p>
          <w:p w14:paraId="4BE0A15B" w14:textId="77777777" w:rsidR="000979B8" w:rsidRPr="00841C7E" w:rsidRDefault="00000000" w:rsidP="000979B8">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039AFFBF" w14:textId="77777777" w:rsidR="000979B8"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 xml:space="preserve">(C) Diretrizes para </w:t>
            </w:r>
            <w:hyperlink r:id="rId48" w:history="1">
              <w:r>
                <w:rPr>
                  <w:rFonts w:eastAsia="Arial" w:cs="Arial"/>
                  <w:color w:val="00B0F0"/>
                  <w:lang w:val="pt-BR" w:eastAsia="en-GB"/>
                </w:rPr>
                <w:t>fatores sociais</w:t>
              </w:r>
            </w:hyperlink>
          </w:p>
          <w:p w14:paraId="6C51F423" w14:textId="77777777" w:rsidR="000979B8" w:rsidRPr="00841C7E" w:rsidRDefault="00000000" w:rsidP="000979B8">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1F0FD3EF" w14:textId="77777777" w:rsidR="000979B8"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 xml:space="preserve">(D) Diretrizes para </w:t>
            </w:r>
            <w:hyperlink r:id="rId49" w:history="1">
              <w:r>
                <w:rPr>
                  <w:rFonts w:eastAsia="Arial" w:cs="Arial"/>
                  <w:color w:val="00B0F0"/>
                  <w:lang w:val="pt-BR" w:eastAsia="en-GB"/>
                </w:rPr>
                <w:t>fatores de governança</w:t>
              </w:r>
            </w:hyperlink>
          </w:p>
          <w:p w14:paraId="3D423CFC" w14:textId="77777777" w:rsidR="000979B8" w:rsidRPr="00841C7E" w:rsidRDefault="00000000" w:rsidP="000979B8">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312A5C20" w14:textId="77777777" w:rsidR="000979B8"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 xml:space="preserve">(E) Diretrizes para </w:t>
            </w:r>
            <w:hyperlink r:id="rId50" w:history="1">
              <w:r>
                <w:rPr>
                  <w:rFonts w:eastAsia="Arial" w:cs="Arial"/>
                  <w:color w:val="00B0F0"/>
                  <w:lang w:val="pt-BR" w:eastAsia="en-GB"/>
                </w:rPr>
                <w:t>resultados de sustentabilidade</w:t>
              </w:r>
            </w:hyperlink>
          </w:p>
          <w:p w14:paraId="411D0387" w14:textId="77777777" w:rsidR="000979B8" w:rsidRPr="00841C7E" w:rsidRDefault="00000000" w:rsidP="004B56BF">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111D2BF6" w14:textId="77777777" w:rsidR="00981645" w:rsidRPr="00841C7E" w:rsidRDefault="00000000" w:rsidP="00981645">
            <w:pPr>
              <w:numPr>
                <w:ilvl w:val="0"/>
                <w:numId w:val="8"/>
              </w:numPr>
              <w:spacing w:line="276" w:lineRule="auto"/>
              <w:textAlignment w:val="baseline"/>
              <w:rPr>
                <w:rFonts w:eastAsia="Times New Roman" w:cs="Arial"/>
                <w:szCs w:val="16"/>
                <w:lang w:eastAsia="en-GB"/>
              </w:rPr>
            </w:pPr>
            <w:r>
              <w:rPr>
                <w:rFonts w:eastAsia="Arial" w:cs="Arial"/>
                <w:lang w:val="pt-BR" w:eastAsia="en-GB"/>
              </w:rPr>
              <w:t>(F) Diretrizes específicas sobre mudança do clima</w:t>
            </w:r>
          </w:p>
          <w:p w14:paraId="272C2EA5" w14:textId="77777777" w:rsidR="00981645" w:rsidRPr="00841C7E" w:rsidRDefault="00000000" w:rsidP="00981645">
            <w:pPr>
              <w:spacing w:line="276" w:lineRule="auto"/>
              <w:ind w:left="360"/>
              <w:textAlignment w:val="baseline"/>
              <w:rPr>
                <w:rFonts w:eastAsia="Times New Roman" w:cs="Arial"/>
                <w:szCs w:val="16"/>
                <w:lang w:eastAsia="en-GB"/>
              </w:rPr>
            </w:pPr>
            <w:r>
              <w:rPr>
                <w:rFonts w:eastAsia="Arial" w:cs="Arial"/>
                <w:lang w:val="pt-BR" w:eastAsia="en-GB"/>
              </w:rPr>
              <w:t>(podem estar incluídas nas diretrizes para fatores ambientais)</w:t>
            </w:r>
          </w:p>
          <w:p w14:paraId="65064535" w14:textId="77777777" w:rsidR="00981645" w:rsidRPr="00841C7E" w:rsidRDefault="00000000" w:rsidP="00981645">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3C99F738" w14:textId="77777777" w:rsidR="00981645" w:rsidRPr="00841C7E" w:rsidRDefault="00000000" w:rsidP="00981645">
            <w:pPr>
              <w:numPr>
                <w:ilvl w:val="0"/>
                <w:numId w:val="8"/>
              </w:numPr>
              <w:spacing w:line="276" w:lineRule="auto"/>
              <w:textAlignment w:val="baseline"/>
              <w:rPr>
                <w:rFonts w:eastAsia="Times New Roman" w:cs="Arial"/>
                <w:szCs w:val="16"/>
                <w:lang w:eastAsia="en-GB"/>
              </w:rPr>
            </w:pPr>
            <w:r>
              <w:rPr>
                <w:rFonts w:eastAsia="Arial" w:cs="Arial"/>
                <w:lang w:val="pt-BR" w:eastAsia="en-GB"/>
              </w:rPr>
              <w:t>(G) Diretrizes específicas sobre direitos humanos</w:t>
            </w:r>
          </w:p>
          <w:p w14:paraId="79ADE792" w14:textId="77777777" w:rsidR="00981645" w:rsidRPr="00841C7E" w:rsidRDefault="00000000" w:rsidP="00981645">
            <w:pPr>
              <w:spacing w:line="276" w:lineRule="auto"/>
              <w:ind w:left="360"/>
              <w:textAlignment w:val="baseline"/>
              <w:rPr>
                <w:rFonts w:eastAsia="Times New Roman" w:cs="Arial"/>
                <w:szCs w:val="16"/>
                <w:lang w:eastAsia="en-GB"/>
              </w:rPr>
            </w:pPr>
            <w:r>
              <w:rPr>
                <w:rFonts w:eastAsia="Arial" w:cs="Arial"/>
                <w:lang w:val="pt-BR" w:eastAsia="en-GB"/>
              </w:rPr>
              <w:t>(podem estar incluídas nas diretrizes para fatores sociais)</w:t>
            </w:r>
          </w:p>
          <w:p w14:paraId="1F99D024" w14:textId="77777777" w:rsidR="00981645" w:rsidRPr="00841C7E" w:rsidRDefault="00000000" w:rsidP="00981645">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6AD2B18B" w14:textId="77777777" w:rsidR="00981645" w:rsidRPr="00841C7E" w:rsidRDefault="00000000" w:rsidP="00981645">
            <w:pPr>
              <w:numPr>
                <w:ilvl w:val="0"/>
                <w:numId w:val="8"/>
              </w:numPr>
              <w:spacing w:line="276" w:lineRule="auto"/>
              <w:textAlignment w:val="baseline"/>
              <w:rPr>
                <w:rFonts w:eastAsia="Times New Roman" w:cs="Arial"/>
                <w:szCs w:val="16"/>
                <w:lang w:eastAsia="en-GB"/>
              </w:rPr>
            </w:pPr>
            <w:r>
              <w:rPr>
                <w:rFonts w:eastAsia="Arial" w:cs="Arial"/>
                <w:lang w:val="pt-BR" w:eastAsia="en-GB"/>
              </w:rPr>
              <w:t xml:space="preserve">(H) Diretrizes específicas sobre outras </w:t>
            </w:r>
            <w:hyperlink r:id="rId51" w:history="1">
              <w:r>
                <w:rPr>
                  <w:rFonts w:eastAsia="Arial" w:cs="Arial"/>
                  <w:color w:val="00B0F0"/>
                  <w:lang w:val="pt-BR" w:eastAsia="en-GB"/>
                </w:rPr>
                <w:t>questões sistêmicas de sustentabilidade</w:t>
              </w:r>
            </w:hyperlink>
          </w:p>
          <w:p w14:paraId="2FF211BD" w14:textId="77777777" w:rsidR="00981645" w:rsidRPr="00841C7E" w:rsidRDefault="00000000" w:rsidP="00981645">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749F5D64" w14:textId="77777777" w:rsidR="004B56BF"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(I) Diretrizes formuladas exclusivamente para as classes de ativos em que temos posições</w:t>
            </w:r>
          </w:p>
          <w:p w14:paraId="20CECE73" w14:textId="77777777" w:rsidR="000979B8" w:rsidRPr="00841C7E" w:rsidRDefault="00000000" w:rsidP="004B56BF">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38D2D4D7" w14:textId="77777777" w:rsidR="004B56BF"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 xml:space="preserve">(J) Diretrizes para </w:t>
            </w:r>
            <w:hyperlink r:id="rId52" w:history="1">
              <w:r>
                <w:rPr>
                  <w:rFonts w:eastAsia="Arial" w:cs="Arial"/>
                  <w:color w:val="00B0F0"/>
                  <w:lang w:val="pt-BR" w:eastAsia="en-GB"/>
                </w:rPr>
                <w:t>exclusões</w:t>
              </w:r>
            </w:hyperlink>
          </w:p>
          <w:p w14:paraId="0B3C0564" w14:textId="77777777" w:rsidR="000979B8" w:rsidRPr="00841C7E" w:rsidRDefault="00000000" w:rsidP="004B56BF">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18A7732B" w14:textId="77777777" w:rsidR="004B56BF"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(K) Diretrizes para o gerenciamento de conflitos de interesses relacionados ao investimento responsável</w:t>
            </w:r>
          </w:p>
          <w:p w14:paraId="6AFA080B" w14:textId="77777777" w:rsidR="000979B8" w:rsidRPr="00841C7E" w:rsidRDefault="00000000" w:rsidP="004B56BF">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15137C85" w14:textId="77777777" w:rsidR="004B56BF"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 xml:space="preserve">(L) </w:t>
            </w:r>
            <w:hyperlink r:id="rId53" w:history="1">
              <w:r>
                <w:rPr>
                  <w:rFonts w:eastAsia="Arial" w:cs="Arial"/>
                  <w:i/>
                  <w:iCs/>
                  <w:lang w:val="pt-BR" w:eastAsia="en-GB"/>
                </w:rPr>
                <w:t>Stewardship</w:t>
              </w:r>
            </w:hyperlink>
            <w:r>
              <w:rPr>
                <w:rFonts w:eastAsia="Arial" w:cs="Arial"/>
                <w:i/>
                <w:iCs/>
                <w:lang w:val="pt-BR" w:eastAsia="en-GB"/>
              </w:rPr>
              <w:t>:</w:t>
            </w:r>
            <w:r>
              <w:rPr>
                <w:rFonts w:eastAsia="Arial" w:cs="Arial"/>
                <w:lang w:val="pt-BR" w:eastAsia="en-GB"/>
              </w:rPr>
              <w:t xml:space="preserve"> Diretrizes para </w:t>
            </w:r>
            <w:hyperlink r:id="rId54" w:history="1">
              <w:r>
                <w:rPr>
                  <w:rFonts w:eastAsia="Arial"/>
                  <w:color w:val="00B0F0"/>
                  <w:lang w:val="pt-BR" w:eastAsia="en-GB"/>
                </w:rPr>
                <w:t>engajamento</w:t>
              </w:r>
            </w:hyperlink>
            <w:r>
              <w:rPr>
                <w:rFonts w:eastAsia="Arial" w:cs="Arial"/>
                <w:lang w:val="pt-BR" w:eastAsia="en-GB"/>
              </w:rPr>
              <w:t xml:space="preserve"> com investidas</w:t>
            </w:r>
          </w:p>
          <w:p w14:paraId="279CAACC" w14:textId="77777777" w:rsidR="000979B8" w:rsidRPr="00841C7E" w:rsidRDefault="00000000" w:rsidP="004B56BF">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40511B97" w14:textId="77777777" w:rsidR="004B56BF"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 xml:space="preserve">(M) </w:t>
            </w:r>
            <w:r>
              <w:rPr>
                <w:rFonts w:eastAsia="Arial" w:cs="Arial"/>
                <w:i/>
                <w:iCs/>
                <w:lang w:val="pt-BR" w:eastAsia="en-GB"/>
              </w:rPr>
              <w:t>Stewardship:</w:t>
            </w:r>
            <w:r>
              <w:rPr>
                <w:rFonts w:eastAsia="Arial" w:cs="Arial"/>
                <w:lang w:val="pt-BR" w:eastAsia="en-GB"/>
              </w:rPr>
              <w:t xml:space="preserve"> Diretrizes para </w:t>
            </w:r>
            <w:hyperlink r:id="rId55" w:history="1">
              <w:r>
                <w:rPr>
                  <w:rFonts w:eastAsia="Arial" w:cs="Arial"/>
                  <w:color w:val="00B0F0"/>
                  <w:lang w:val="pt-BR" w:eastAsia="en-GB"/>
                </w:rPr>
                <w:t>engajamento político em geral</w:t>
              </w:r>
            </w:hyperlink>
          </w:p>
          <w:p w14:paraId="029C54A3" w14:textId="77777777" w:rsidR="000979B8" w:rsidRPr="00841C7E" w:rsidRDefault="00000000" w:rsidP="004B56BF">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4267B074" w14:textId="77777777" w:rsidR="004B56BF"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 xml:space="preserve">(N) </w:t>
            </w:r>
            <w:r>
              <w:rPr>
                <w:rFonts w:eastAsia="Arial" w:cs="Arial"/>
                <w:i/>
                <w:iCs/>
                <w:lang w:val="pt-BR" w:eastAsia="en-GB"/>
              </w:rPr>
              <w:t>Stewardship:</w:t>
            </w:r>
            <w:r>
              <w:rPr>
                <w:rFonts w:eastAsia="Arial" w:cs="Arial"/>
                <w:lang w:val="pt-BR" w:eastAsia="en-GB"/>
              </w:rPr>
              <w:t xml:space="preserve"> Diretrizes para engajamento com outros </w:t>
            </w:r>
            <w:r>
              <w:rPr>
                <w:rFonts w:eastAsia="Arial" w:cs="Arial"/>
                <w:i/>
                <w:iCs/>
                <w:lang w:val="pt-BR" w:eastAsia="en-GB"/>
              </w:rPr>
              <w:t>stakeholders</w:t>
            </w:r>
            <w:r>
              <w:rPr>
                <w:rFonts w:eastAsia="Arial" w:cs="Arial"/>
                <w:lang w:val="pt-BR" w:eastAsia="en-GB"/>
              </w:rPr>
              <w:t xml:space="preserve"> importantes</w:t>
            </w:r>
          </w:p>
          <w:p w14:paraId="1EE937AC" w14:textId="77777777" w:rsidR="000979B8" w:rsidRPr="00841C7E" w:rsidRDefault="00000000" w:rsidP="004B56BF">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740990AE" w14:textId="77777777" w:rsidR="00BC1160" w:rsidRPr="00841C7E" w:rsidRDefault="00000000" w:rsidP="00C632C8">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 xml:space="preserve">(O) </w:t>
            </w:r>
            <w:r>
              <w:rPr>
                <w:rFonts w:eastAsia="Arial" w:cs="Arial"/>
                <w:i/>
                <w:iCs/>
                <w:lang w:val="pt-BR" w:eastAsia="en-GB"/>
              </w:rPr>
              <w:t>Stewardship:</w:t>
            </w:r>
            <w:r>
              <w:rPr>
                <w:rFonts w:eastAsia="Arial" w:cs="Arial"/>
                <w:lang w:val="pt-BR" w:eastAsia="en-GB"/>
              </w:rPr>
              <w:t xml:space="preserve"> Diretrizes para </w:t>
            </w:r>
            <w:hyperlink r:id="rId56" w:history="1">
              <w:r>
                <w:rPr>
                  <w:rFonts w:eastAsia="Arial" w:cs="Arial"/>
                  <w:color w:val="00B0F0"/>
                  <w:lang w:val="pt-BR" w:eastAsia="en-GB"/>
                </w:rPr>
                <w:t>voto (à distância)</w:t>
              </w:r>
            </w:hyperlink>
          </w:p>
          <w:p w14:paraId="2E006331" w14:textId="77777777" w:rsidR="000979B8" w:rsidRPr="00841C7E" w:rsidRDefault="00000000" w:rsidP="00AF2584">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5FEA0B91" w14:textId="77777777" w:rsidR="00BC1160" w:rsidRPr="00841C7E" w:rsidRDefault="00000000" w:rsidP="00BC1160">
            <w:pPr>
              <w:numPr>
                <w:ilvl w:val="0"/>
                <w:numId w:val="9"/>
              </w:numPr>
              <w:spacing w:line="276" w:lineRule="auto"/>
              <w:ind w:left="360"/>
              <w:textAlignment w:val="baseline"/>
              <w:rPr>
                <w:rFonts w:eastAsia="Times New Roman" w:cs="Arial"/>
                <w:szCs w:val="16"/>
                <w:lang w:eastAsia="en-GB"/>
              </w:rPr>
            </w:pPr>
            <w:r>
              <w:rPr>
                <w:rFonts w:eastAsia="Arial" w:cs="Arial"/>
                <w:lang w:val="pt-BR" w:eastAsia="en-GB"/>
              </w:rPr>
              <w:t>(P) Outros aspectos de investimento responsável não listados aqui</w:t>
            </w:r>
          </w:p>
          <w:p w14:paraId="30CA9F6E" w14:textId="77777777" w:rsidR="00BC1160" w:rsidRPr="00841C7E" w:rsidRDefault="00000000" w:rsidP="00BC1160">
            <w:pPr>
              <w:spacing w:line="276" w:lineRule="auto"/>
              <w:ind w:left="360"/>
              <w:textAlignment w:val="baseline"/>
              <w:rPr>
                <w:rFonts w:eastAsia="Times New Roman" w:cs="Arial"/>
                <w:szCs w:val="16"/>
                <w:lang w:eastAsia="en-GB"/>
              </w:rPr>
            </w:pPr>
            <w:r>
              <w:rPr>
                <w:rFonts w:eastAsia="Arial" w:cs="Arial"/>
                <w:lang w:val="pt-BR" w:eastAsia="en-GB"/>
              </w:rPr>
              <w:t xml:space="preserve">Adicione o link: ____ </w:t>
            </w:r>
            <w:r>
              <w:rPr>
                <w:rFonts w:eastAsia="Arial"/>
                <w:lang w:val="pt-BR" w:eastAsia="en-GB"/>
              </w:rPr>
              <w:t>[O</w:t>
            </w:r>
            <w:r>
              <w:rPr>
                <w:rFonts w:eastAsia="Arial" w:cs="Arial"/>
                <w:lang w:val="pt-BR" w:eastAsia="en-GB"/>
              </w:rPr>
              <w:t>brigatório]</w:t>
            </w:r>
          </w:p>
          <w:p w14:paraId="68530C0F" w14:textId="77777777" w:rsidR="004B56BF" w:rsidRPr="00841C7E" w:rsidRDefault="00000000" w:rsidP="00C632C8">
            <w:pPr>
              <w:numPr>
                <w:ilvl w:val="0"/>
                <w:numId w:val="12"/>
              </w:numPr>
              <w:spacing w:line="276" w:lineRule="auto"/>
              <w:textAlignment w:val="baseline"/>
              <w:rPr>
                <w:rFonts w:eastAsia="Times New Roman" w:cs="Arial"/>
                <w:szCs w:val="16"/>
                <w:lang w:eastAsia="en-GB"/>
              </w:rPr>
            </w:pPr>
            <w:r>
              <w:rPr>
                <w:rFonts w:eastAsia="Arial" w:cs="Arial"/>
                <w:lang w:val="pt-BR" w:eastAsia="en-GB"/>
              </w:rPr>
              <w:t>(Q) Nenhum elemento da(s) nossa(s) política(s) formal(is) de investimento responsável está disponível para o público</w:t>
            </w:r>
          </w:p>
          <w:p w14:paraId="55029821" w14:textId="77777777" w:rsidR="000979B8" w:rsidRPr="00841C7E" w:rsidRDefault="00000000" w:rsidP="004B56BF">
            <w:pPr>
              <w:spacing w:line="276" w:lineRule="auto"/>
              <w:ind w:left="360"/>
              <w:textAlignment w:val="baseline"/>
              <w:rPr>
                <w:rFonts w:eastAsia="Times New Roman" w:cs="Arial"/>
                <w:szCs w:val="16"/>
                <w:lang w:eastAsia="en-GB"/>
              </w:rPr>
            </w:pPr>
            <w:r>
              <w:rPr>
                <w:rFonts w:eastAsia="Arial" w:cs="Arial"/>
                <w:lang w:val="pt-BR" w:eastAsia="en-GB"/>
              </w:rPr>
              <w:t>Explique o motivo: ____ [Texto livre obrigatório: médio]</w:t>
            </w:r>
          </w:p>
        </w:tc>
      </w:tr>
      <w:tr w:rsidR="001A6C1F" w14:paraId="0C770456" w14:textId="77777777" w:rsidTr="00806BB4">
        <w:trPr>
          <w:gridAfter w:val="1"/>
          <w:wAfter w:w="15" w:type="dxa"/>
          <w:trHeight w:val="300"/>
        </w:trPr>
        <w:tc>
          <w:tcPr>
            <w:tcW w:w="14868" w:type="dxa"/>
            <w:gridSpan w:val="7"/>
            <w:tcBorders>
              <w:left w:val="nil"/>
              <w:right w:val="nil"/>
            </w:tcBorders>
            <w:shd w:val="clear" w:color="auto" w:fill="FFFFFF" w:themeFill="background1"/>
            <w:tcMar>
              <w:top w:w="0" w:type="dxa"/>
              <w:bottom w:w="0" w:type="dxa"/>
            </w:tcMar>
            <w:vAlign w:val="center"/>
          </w:tcPr>
          <w:p w14:paraId="27769D23" w14:textId="77777777" w:rsidR="004A52C4" w:rsidRPr="00841C7E" w:rsidRDefault="004A52C4" w:rsidP="00C378E1">
            <w:pPr>
              <w:spacing w:line="240" w:lineRule="auto"/>
              <w:jc w:val="center"/>
              <w:textAlignment w:val="baseline"/>
              <w:rPr>
                <w:rStyle w:val="Hyperlink"/>
                <w:sz w:val="16"/>
                <w:szCs w:val="16"/>
              </w:rPr>
            </w:pPr>
          </w:p>
        </w:tc>
      </w:tr>
      <w:tr w:rsidR="001A6C1F" w14:paraId="62D06A01" w14:textId="77777777" w:rsidTr="00806BB4">
        <w:trPr>
          <w:trHeight w:val="300"/>
        </w:trPr>
        <w:tc>
          <w:tcPr>
            <w:tcW w:w="14883" w:type="dxa"/>
            <w:gridSpan w:val="8"/>
            <w:shd w:val="clear" w:color="auto" w:fill="0070C0"/>
            <w:vAlign w:val="center"/>
          </w:tcPr>
          <w:p w14:paraId="4CEE08B2" w14:textId="77777777" w:rsidR="004A52C4" w:rsidRPr="00841C7E" w:rsidRDefault="00000000" w:rsidP="00C378E1">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75046007" w14:textId="77777777" w:rsidTr="00806BB4">
        <w:trPr>
          <w:trHeight w:val="300"/>
        </w:trPr>
        <w:tc>
          <w:tcPr>
            <w:tcW w:w="1843" w:type="dxa"/>
            <w:shd w:val="clear" w:color="auto" w:fill="auto"/>
            <w:vAlign w:val="center"/>
          </w:tcPr>
          <w:p w14:paraId="707FA44B" w14:textId="77777777" w:rsidR="004A52C4" w:rsidRPr="00841C7E" w:rsidRDefault="00000000" w:rsidP="00C378E1">
            <w:pPr>
              <w:rPr>
                <w:rStyle w:val="Hyperlink"/>
                <w:b/>
                <w:sz w:val="16"/>
                <w:szCs w:val="16"/>
              </w:rPr>
            </w:pPr>
            <w:r>
              <w:rPr>
                <w:rFonts w:eastAsia="Arial"/>
                <w:b/>
                <w:bCs/>
                <w:sz w:val="16"/>
                <w:szCs w:val="16"/>
                <w:lang w:val="pt-BR"/>
              </w:rPr>
              <w:t>Objetivo do indicador</w:t>
            </w:r>
          </w:p>
        </w:tc>
        <w:tc>
          <w:tcPr>
            <w:tcW w:w="13040" w:type="dxa"/>
            <w:gridSpan w:val="7"/>
            <w:shd w:val="clear" w:color="auto" w:fill="auto"/>
            <w:vAlign w:val="center"/>
          </w:tcPr>
          <w:p w14:paraId="6BCEBBB8" w14:textId="77777777" w:rsidR="004A52C4" w:rsidRPr="00841C7E" w:rsidRDefault="00000000" w:rsidP="00C378E1">
            <w:pPr>
              <w:rPr>
                <w:rStyle w:val="Hyperlink"/>
                <w:color w:val="000000" w:themeColor="text1"/>
                <w:sz w:val="16"/>
                <w:szCs w:val="16"/>
              </w:rPr>
            </w:pPr>
            <w:r>
              <w:rPr>
                <w:rStyle w:val="Hyperlink"/>
                <w:rFonts w:eastAsia="Arial"/>
                <w:color w:val="000000"/>
                <w:sz w:val="16"/>
                <w:szCs w:val="16"/>
                <w:lang w:val="pt-BR"/>
              </w:rPr>
              <w:t xml:space="preserve">Este indicador avalia a transparência do signatário com relação às suas políticas ou diretrizes de investimento responsável. O PRI encoraja a transparência entre os signatários. Considera-se uma boa prática que o signatário divulgue para o público as diretrizes e/ou políticas de investimento responsável, pois isso ajuda a ampliar a prestação de contas para 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e o conhecimento entre os pares.</w:t>
            </w:r>
          </w:p>
        </w:tc>
      </w:tr>
      <w:tr w:rsidR="001A6C1F" w14:paraId="16C3AA3D" w14:textId="77777777" w:rsidTr="00806BB4">
        <w:trPr>
          <w:trHeight w:val="300"/>
        </w:trPr>
        <w:tc>
          <w:tcPr>
            <w:tcW w:w="1843" w:type="dxa"/>
            <w:shd w:val="clear" w:color="auto" w:fill="auto"/>
            <w:vAlign w:val="center"/>
          </w:tcPr>
          <w:p w14:paraId="43E4D2D2" w14:textId="77777777" w:rsidR="004A52C4" w:rsidRPr="00841C7E" w:rsidRDefault="00000000" w:rsidP="00C378E1">
            <w:pPr>
              <w:rPr>
                <w:rStyle w:val="Hyperlink"/>
                <w:b/>
                <w:sz w:val="16"/>
                <w:szCs w:val="16"/>
              </w:rPr>
            </w:pPr>
            <w:r>
              <w:rPr>
                <w:rFonts w:eastAsia="Arial"/>
                <w:b/>
                <w:bCs/>
                <w:sz w:val="16"/>
                <w:szCs w:val="16"/>
                <w:lang w:val="pt-BR"/>
              </w:rPr>
              <w:t>Orientações adicionais</w:t>
            </w:r>
          </w:p>
        </w:tc>
        <w:tc>
          <w:tcPr>
            <w:tcW w:w="13040" w:type="dxa"/>
            <w:gridSpan w:val="7"/>
            <w:shd w:val="clear" w:color="auto" w:fill="auto"/>
            <w:vAlign w:val="center"/>
          </w:tcPr>
          <w:p w14:paraId="3C7899E1" w14:textId="77777777" w:rsidR="008A282F" w:rsidRPr="00841C7E" w:rsidRDefault="00000000" w:rsidP="008A282F">
            <w:pPr>
              <w:rPr>
                <w:rStyle w:val="Hyperlink"/>
                <w:color w:val="000000" w:themeColor="text1"/>
                <w:sz w:val="16"/>
                <w:szCs w:val="16"/>
              </w:rPr>
            </w:pPr>
            <w:r>
              <w:rPr>
                <w:rStyle w:val="Hyperlink"/>
                <w:rFonts w:eastAsia="Arial"/>
                <w:color w:val="000000"/>
                <w:sz w:val="16"/>
                <w:szCs w:val="16"/>
                <w:lang w:val="pt-BR"/>
              </w:rPr>
              <w:t>Neste indicador, políticas ou diretrizes “disponibilizadas para o público” são aquelas disponibilizadas para o público em geral, seja de forma direta em um website, ou em um portal em que qualquer pessoa possa se cadastrar para ter acesso. Os links devem apontar para a política ou diretriz disponível para o público. Caso a política ou diretriz esteja armazenada em um portal, é necessário informar também o link para a página de cadastro correspondente. Quando o público em geral precisar solicitar de maneira ativa, por email ou similar, o acesso à política ou diretriz, e se não houver outra forma de acesso, a política ou diretriz não será considerada como disponível para o público neste indicador.</w:t>
            </w:r>
          </w:p>
          <w:p w14:paraId="79B43389" w14:textId="77777777" w:rsidR="008A282F" w:rsidRPr="00841C7E" w:rsidRDefault="008A282F" w:rsidP="00C378E1">
            <w:pPr>
              <w:rPr>
                <w:rStyle w:val="Hyperlink"/>
                <w:color w:val="000000" w:themeColor="text1"/>
                <w:sz w:val="16"/>
                <w:szCs w:val="16"/>
              </w:rPr>
            </w:pPr>
          </w:p>
          <w:p w14:paraId="112A1711" w14:textId="77777777" w:rsidR="00AF0AA0" w:rsidRPr="00841C7E" w:rsidRDefault="00000000" w:rsidP="00C378E1">
            <w:pPr>
              <w:rPr>
                <w:rStyle w:val="Hyperlink"/>
                <w:color w:val="000000" w:themeColor="text1"/>
                <w:sz w:val="16"/>
                <w:szCs w:val="16"/>
              </w:rPr>
            </w:pPr>
            <w:r>
              <w:rPr>
                <w:rStyle w:val="Hyperlink"/>
                <w:rFonts w:eastAsia="Arial"/>
                <w:color w:val="000000"/>
                <w:sz w:val="16"/>
                <w:szCs w:val="16"/>
                <w:lang w:val="pt-BR"/>
              </w:rPr>
              <w:t>Nos casos em que vários elementos da política estão disponíveis na mesma página na internet, o signatário pode adicionar o mesmo link em todas as respostas aplicáveis.</w:t>
            </w:r>
          </w:p>
        </w:tc>
      </w:tr>
      <w:tr w:rsidR="001A6C1F" w14:paraId="5D654E40" w14:textId="77777777" w:rsidTr="00806BB4">
        <w:trPr>
          <w:trHeight w:val="300"/>
        </w:trPr>
        <w:tc>
          <w:tcPr>
            <w:tcW w:w="14883" w:type="dxa"/>
            <w:gridSpan w:val="8"/>
            <w:shd w:val="clear" w:color="auto" w:fill="0070C0"/>
            <w:vAlign w:val="center"/>
          </w:tcPr>
          <w:p w14:paraId="6B66AF70" w14:textId="77777777" w:rsidR="004A52C4" w:rsidRPr="00841C7E" w:rsidRDefault="00000000" w:rsidP="00C378E1">
            <w:pPr>
              <w:rPr>
                <w:color w:val="FFFFFF" w:themeColor="background1"/>
                <w:sz w:val="16"/>
                <w:szCs w:val="16"/>
              </w:rPr>
            </w:pPr>
            <w:r>
              <w:rPr>
                <w:rFonts w:eastAsia="Arial" w:cs="Arial"/>
                <w:b/>
                <w:bCs/>
                <w:color w:val="FFFFFF"/>
                <w:sz w:val="18"/>
                <w:szCs w:val="18"/>
                <w:lang w:val="pt-BR" w:eastAsia="en-GB"/>
              </w:rPr>
              <w:t>Lógica</w:t>
            </w:r>
          </w:p>
        </w:tc>
      </w:tr>
      <w:tr w:rsidR="001A6C1F" w14:paraId="5BE38C0A" w14:textId="77777777" w:rsidTr="00806BB4">
        <w:trPr>
          <w:trHeight w:val="300"/>
        </w:trPr>
        <w:tc>
          <w:tcPr>
            <w:tcW w:w="1843" w:type="dxa"/>
            <w:shd w:val="clear" w:color="auto" w:fill="auto"/>
            <w:vAlign w:val="center"/>
          </w:tcPr>
          <w:p w14:paraId="1277E31E" w14:textId="77777777" w:rsidR="004A52C4" w:rsidRPr="00841C7E" w:rsidRDefault="00000000" w:rsidP="00C378E1">
            <w:pPr>
              <w:rPr>
                <w:color w:val="000000" w:themeColor="text1"/>
                <w:sz w:val="16"/>
                <w:szCs w:val="16"/>
              </w:rPr>
            </w:pPr>
            <w:r>
              <w:rPr>
                <w:rFonts w:eastAsia="Arial"/>
                <w:b/>
                <w:bCs/>
                <w:sz w:val="16"/>
                <w:szCs w:val="16"/>
                <w:lang w:val="pt-BR"/>
              </w:rPr>
              <w:t>Subordinado a</w:t>
            </w:r>
          </w:p>
        </w:tc>
        <w:tc>
          <w:tcPr>
            <w:tcW w:w="13040" w:type="dxa"/>
            <w:gridSpan w:val="7"/>
            <w:shd w:val="clear" w:color="auto" w:fill="auto"/>
            <w:vAlign w:val="center"/>
          </w:tcPr>
          <w:p w14:paraId="1C509EA9" w14:textId="77777777" w:rsidR="004A52C4" w:rsidRPr="00841C7E" w:rsidRDefault="00000000" w:rsidP="00C378E1">
            <w:pPr>
              <w:rPr>
                <w:color w:val="000000" w:themeColor="text1"/>
                <w:sz w:val="16"/>
                <w:szCs w:val="16"/>
              </w:rPr>
            </w:pPr>
            <w:r>
              <w:rPr>
                <w:rFonts w:eastAsia="Arial"/>
                <w:color w:val="000000"/>
                <w:sz w:val="16"/>
                <w:szCs w:val="16"/>
                <w:lang w:val="pt-BR"/>
              </w:rPr>
              <w:t>[PGS 1], [PGS 2]</w:t>
            </w:r>
          </w:p>
        </w:tc>
      </w:tr>
      <w:tr w:rsidR="001A6C1F" w14:paraId="5A7BE84E" w14:textId="77777777" w:rsidTr="00806BB4">
        <w:trPr>
          <w:trHeight w:val="300"/>
        </w:trPr>
        <w:tc>
          <w:tcPr>
            <w:tcW w:w="1843" w:type="dxa"/>
            <w:shd w:val="clear" w:color="auto" w:fill="auto"/>
            <w:vAlign w:val="center"/>
          </w:tcPr>
          <w:p w14:paraId="438042E2" w14:textId="77777777" w:rsidR="004A52C4" w:rsidRPr="00841C7E" w:rsidRDefault="00000000" w:rsidP="00C378E1">
            <w:pPr>
              <w:rPr>
                <w:b/>
                <w:bCs/>
                <w:sz w:val="16"/>
                <w:szCs w:val="16"/>
              </w:rPr>
            </w:pPr>
            <w:r>
              <w:rPr>
                <w:rFonts w:eastAsia="Arial"/>
                <w:b/>
                <w:bCs/>
                <w:sz w:val="16"/>
                <w:szCs w:val="16"/>
                <w:lang w:val="pt-BR"/>
              </w:rPr>
              <w:t>Acesso para</w:t>
            </w:r>
          </w:p>
        </w:tc>
        <w:tc>
          <w:tcPr>
            <w:tcW w:w="13040" w:type="dxa"/>
            <w:gridSpan w:val="7"/>
            <w:shd w:val="clear" w:color="auto" w:fill="auto"/>
            <w:vAlign w:val="center"/>
          </w:tcPr>
          <w:p w14:paraId="2A92BD7B" w14:textId="77777777" w:rsidR="004A52C4" w:rsidRPr="00841C7E" w:rsidRDefault="00000000" w:rsidP="00C378E1">
            <w:pPr>
              <w:rPr>
                <w:color w:val="000000" w:themeColor="text1"/>
                <w:sz w:val="16"/>
                <w:szCs w:val="16"/>
              </w:rPr>
            </w:pPr>
            <w:r>
              <w:rPr>
                <w:rFonts w:eastAsia="Arial"/>
                <w:color w:val="000000"/>
                <w:sz w:val="16"/>
                <w:szCs w:val="16"/>
                <w:lang w:val="pt-BR"/>
              </w:rPr>
              <w:t>N/A</w:t>
            </w:r>
          </w:p>
        </w:tc>
      </w:tr>
      <w:tr w:rsidR="001A6C1F" w14:paraId="379A3C89" w14:textId="77777777" w:rsidTr="00806BB4">
        <w:trPr>
          <w:trHeight w:val="300"/>
        </w:trPr>
        <w:tc>
          <w:tcPr>
            <w:tcW w:w="14883" w:type="dxa"/>
            <w:gridSpan w:val="8"/>
            <w:shd w:val="clear" w:color="auto" w:fill="0070C0"/>
            <w:vAlign w:val="center"/>
          </w:tcPr>
          <w:p w14:paraId="5E8BE342" w14:textId="77777777" w:rsidR="004A52C4" w:rsidRPr="00841C7E" w:rsidRDefault="00000000" w:rsidP="00C378E1">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9F134EF" w14:textId="77777777" w:rsidTr="00806BB4">
        <w:trPr>
          <w:trHeight w:val="354"/>
        </w:trPr>
        <w:tc>
          <w:tcPr>
            <w:tcW w:w="1843" w:type="dxa"/>
            <w:shd w:val="clear" w:color="auto" w:fill="auto"/>
            <w:vAlign w:val="center"/>
          </w:tcPr>
          <w:p w14:paraId="33111A47" w14:textId="77777777" w:rsidR="004A52C4" w:rsidRPr="00841C7E" w:rsidRDefault="00000000" w:rsidP="00C378E1">
            <w:pPr>
              <w:rPr>
                <w:b/>
                <w:sz w:val="16"/>
                <w:szCs w:val="16"/>
              </w:rPr>
            </w:pPr>
            <w:r>
              <w:rPr>
                <w:rFonts w:eastAsia="Arial"/>
                <w:b/>
                <w:bCs/>
                <w:sz w:val="16"/>
                <w:szCs w:val="16"/>
                <w:lang w:val="pt-BR"/>
              </w:rPr>
              <w:t>Critérios de avaliação</w:t>
            </w:r>
          </w:p>
        </w:tc>
        <w:tc>
          <w:tcPr>
            <w:tcW w:w="6520" w:type="dxa"/>
            <w:gridSpan w:val="3"/>
            <w:shd w:val="clear" w:color="auto" w:fill="auto"/>
            <w:vAlign w:val="center"/>
          </w:tcPr>
          <w:p w14:paraId="3229ECB6" w14:textId="77777777" w:rsidR="00A91E3F" w:rsidRPr="00841C7E" w:rsidRDefault="00000000" w:rsidP="004A52C4">
            <w:pPr>
              <w:rPr>
                <w:rStyle w:val="Hyperlink"/>
                <w:color w:val="000000" w:themeColor="text1"/>
                <w:sz w:val="16"/>
                <w:szCs w:val="16"/>
              </w:rPr>
            </w:pPr>
            <w:r>
              <w:rPr>
                <w:rStyle w:val="Hyperlink"/>
                <w:rFonts w:eastAsia="Arial"/>
                <w:color w:val="000000"/>
                <w:sz w:val="16"/>
                <w:szCs w:val="16"/>
                <w:lang w:val="pt-BR"/>
              </w:rPr>
              <w:t>100 pontos neste indicador.</w:t>
            </w:r>
          </w:p>
          <w:p w14:paraId="0D6AD092" w14:textId="77777777" w:rsidR="00A91E3F" w:rsidRPr="00841C7E" w:rsidRDefault="00A91E3F" w:rsidP="004A52C4">
            <w:pPr>
              <w:rPr>
                <w:rStyle w:val="Hyperlink"/>
                <w:color w:val="000000" w:themeColor="text1"/>
                <w:sz w:val="16"/>
                <w:szCs w:val="16"/>
              </w:rPr>
            </w:pPr>
          </w:p>
          <w:p w14:paraId="55D02B55" w14:textId="77777777" w:rsidR="00AD2FAE" w:rsidRPr="00841C7E" w:rsidRDefault="00000000" w:rsidP="00AD2FAE">
            <w:pPr>
              <w:rPr>
                <w:rStyle w:val="Hyperlink"/>
                <w:color w:val="000000" w:themeColor="text1"/>
                <w:sz w:val="16"/>
                <w:szCs w:val="16"/>
              </w:rPr>
            </w:pPr>
            <w:r>
              <w:rPr>
                <w:rStyle w:val="Hyperlink"/>
                <w:rFonts w:eastAsia="Arial"/>
                <w:color w:val="000000"/>
                <w:sz w:val="16"/>
                <w:szCs w:val="16"/>
                <w:lang w:val="pt-BR"/>
              </w:rPr>
              <w:t xml:space="preserve">100 pontos se 9 ou mais opções forem selecionadas entre A-O. </w:t>
            </w:r>
          </w:p>
          <w:p w14:paraId="2E1B41DC" w14:textId="77777777" w:rsidR="0067218A" w:rsidRPr="00841C7E" w:rsidRDefault="00000000" w:rsidP="0067218A">
            <w:pPr>
              <w:rPr>
                <w:rStyle w:val="Hyperlink"/>
                <w:color w:val="000000" w:themeColor="text1"/>
                <w:sz w:val="16"/>
                <w:szCs w:val="16"/>
              </w:rPr>
            </w:pPr>
            <w:r>
              <w:rPr>
                <w:rStyle w:val="Hyperlink"/>
                <w:rFonts w:eastAsia="Arial"/>
                <w:color w:val="000000"/>
                <w:sz w:val="16"/>
                <w:szCs w:val="16"/>
                <w:lang w:val="pt-BR"/>
              </w:rPr>
              <w:t xml:space="preserve">75 pontos se 7-8 opções forem selecionadas entre A-O. </w:t>
            </w:r>
          </w:p>
          <w:p w14:paraId="66BA5090" w14:textId="77777777" w:rsidR="0067218A" w:rsidRPr="00841C7E" w:rsidRDefault="00000000" w:rsidP="0067218A">
            <w:pPr>
              <w:rPr>
                <w:rStyle w:val="Hyperlink"/>
                <w:color w:val="000000" w:themeColor="text1"/>
                <w:sz w:val="16"/>
                <w:szCs w:val="16"/>
              </w:rPr>
            </w:pPr>
            <w:r>
              <w:rPr>
                <w:rStyle w:val="Hyperlink"/>
                <w:rFonts w:eastAsia="Arial"/>
                <w:color w:val="000000"/>
                <w:sz w:val="16"/>
                <w:szCs w:val="16"/>
                <w:lang w:val="pt-BR"/>
              </w:rPr>
              <w:t xml:space="preserve">50 pontos se 5-6 opções forem selecionadas entre A-O. </w:t>
            </w:r>
          </w:p>
          <w:p w14:paraId="14B194A2" w14:textId="77777777" w:rsidR="0067218A" w:rsidRPr="00841C7E" w:rsidRDefault="00000000" w:rsidP="0067218A">
            <w:pPr>
              <w:rPr>
                <w:rStyle w:val="Hyperlink"/>
                <w:color w:val="000000" w:themeColor="text1"/>
                <w:sz w:val="16"/>
                <w:szCs w:val="16"/>
              </w:rPr>
            </w:pPr>
            <w:r>
              <w:rPr>
                <w:rStyle w:val="Hyperlink"/>
                <w:rFonts w:eastAsia="Arial"/>
                <w:color w:val="000000"/>
                <w:sz w:val="16"/>
                <w:szCs w:val="16"/>
                <w:lang w:val="pt-BR"/>
              </w:rPr>
              <w:t>25 pontos se 1-4 opções forem selecionadas entre A-O.</w:t>
            </w:r>
          </w:p>
          <w:p w14:paraId="7B9FC90A" w14:textId="77777777" w:rsidR="00A91E3F" w:rsidRPr="00841C7E" w:rsidRDefault="00000000" w:rsidP="00AD2FAE">
            <w:pPr>
              <w:rPr>
                <w:rStyle w:val="Hyperlink"/>
                <w:color w:val="000000" w:themeColor="text1"/>
                <w:sz w:val="16"/>
                <w:szCs w:val="16"/>
              </w:rPr>
            </w:pPr>
            <w:r>
              <w:rPr>
                <w:rStyle w:val="Hyperlink"/>
                <w:rFonts w:eastAsia="Arial"/>
                <w:color w:val="000000"/>
                <w:sz w:val="16"/>
                <w:szCs w:val="16"/>
                <w:lang w:val="pt-BR"/>
              </w:rPr>
              <w:t>0 ponto se as opções P ou Q forem selecionadas.</w:t>
            </w:r>
          </w:p>
        </w:tc>
        <w:tc>
          <w:tcPr>
            <w:tcW w:w="6520" w:type="dxa"/>
            <w:gridSpan w:val="4"/>
            <w:shd w:val="clear" w:color="auto" w:fill="auto"/>
            <w:vAlign w:val="center"/>
          </w:tcPr>
          <w:p w14:paraId="3BF07BB2" w14:textId="77777777" w:rsidR="00A91E3F" w:rsidRPr="00841C7E" w:rsidRDefault="00000000" w:rsidP="00A91E3F">
            <w:pPr>
              <w:rPr>
                <w:rStyle w:val="Hyperlink"/>
                <w:color w:val="000000" w:themeColor="text1"/>
                <w:sz w:val="16"/>
                <w:szCs w:val="16"/>
              </w:rPr>
            </w:pPr>
            <w:r>
              <w:rPr>
                <w:rStyle w:val="Hyperlink"/>
                <w:rFonts w:eastAsia="Arial"/>
                <w:color w:val="000000"/>
                <w:sz w:val="16"/>
                <w:szCs w:val="16"/>
                <w:lang w:val="pt-BR"/>
              </w:rPr>
              <w:t>Informações adicionais:</w:t>
            </w:r>
          </w:p>
          <w:p w14:paraId="13C62745" w14:textId="77777777" w:rsidR="00A91E3F" w:rsidRPr="00841C7E" w:rsidRDefault="00A91E3F" w:rsidP="00A91E3F">
            <w:pPr>
              <w:rPr>
                <w:rStyle w:val="Hyperlink"/>
                <w:color w:val="000000" w:themeColor="text1"/>
                <w:sz w:val="16"/>
                <w:szCs w:val="16"/>
              </w:rPr>
            </w:pPr>
          </w:p>
          <w:p w14:paraId="33DD401C" w14:textId="77777777" w:rsidR="00291B6B" w:rsidRPr="00841C7E" w:rsidRDefault="00000000" w:rsidP="00291B6B">
            <w:pPr>
              <w:rPr>
                <w:rStyle w:val="Hyperlink"/>
                <w:color w:val="000000" w:themeColor="text1"/>
                <w:sz w:val="16"/>
                <w:szCs w:val="16"/>
              </w:rPr>
            </w:pPr>
            <w:r>
              <w:rPr>
                <w:rFonts w:eastAsia="Arial"/>
                <w:color w:val="000000"/>
                <w:sz w:val="16"/>
                <w:szCs w:val="16"/>
                <w:lang w:val="pt-BR"/>
              </w:rPr>
              <w:t>Se a opção “Q” for selecionada, a pontuação será 0/100 ponto neste indicador.</w:t>
            </w:r>
          </w:p>
        </w:tc>
      </w:tr>
      <w:tr w:rsidR="001A6C1F" w14:paraId="1DEE9136" w14:textId="77777777" w:rsidTr="00806BB4">
        <w:trPr>
          <w:trHeight w:val="300"/>
        </w:trPr>
        <w:tc>
          <w:tcPr>
            <w:tcW w:w="1843" w:type="dxa"/>
            <w:shd w:val="clear" w:color="auto" w:fill="auto"/>
            <w:vAlign w:val="center"/>
          </w:tcPr>
          <w:p w14:paraId="45888898" w14:textId="77777777" w:rsidR="00862702" w:rsidRPr="00841C7E" w:rsidRDefault="00000000" w:rsidP="00862702">
            <w:pPr>
              <w:spacing w:line="240" w:lineRule="auto"/>
              <w:rPr>
                <w:b/>
                <w:sz w:val="16"/>
                <w:szCs w:val="16"/>
              </w:rPr>
            </w:pPr>
            <w:r>
              <w:rPr>
                <w:rFonts w:eastAsia="Arial"/>
                <w:b/>
                <w:bCs/>
                <w:sz w:val="16"/>
                <w:szCs w:val="16"/>
                <w:lang w:val="pt-BR"/>
              </w:rPr>
              <w:t>Pontuação para “Outro(s)”</w:t>
            </w:r>
          </w:p>
        </w:tc>
        <w:tc>
          <w:tcPr>
            <w:tcW w:w="13039" w:type="dxa"/>
            <w:gridSpan w:val="7"/>
            <w:shd w:val="clear" w:color="auto" w:fill="auto"/>
            <w:vAlign w:val="center"/>
          </w:tcPr>
          <w:p w14:paraId="21ED0BE8" w14:textId="77777777" w:rsidR="00862702" w:rsidRPr="00841C7E" w:rsidRDefault="00000000" w:rsidP="00862702">
            <w:pPr>
              <w:rPr>
                <w:rStyle w:val="Hyperlink"/>
                <w:color w:val="000000" w:themeColor="text1"/>
                <w:sz w:val="16"/>
                <w:szCs w:val="16"/>
                <w:highlight w:val="yellow"/>
              </w:rPr>
            </w:pPr>
            <w:r>
              <w:rPr>
                <w:rStyle w:val="Hyperlink"/>
                <w:rFonts w:eastAsia="Arial"/>
                <w:color w:val="000000"/>
                <w:sz w:val="16"/>
                <w:szCs w:val="16"/>
                <w:lang w:val="pt-BR"/>
              </w:rPr>
              <w:t>A opção “(P) Outros” não pontua, pois as outras opções de resposta foram identificadas como boa prática.</w:t>
            </w:r>
          </w:p>
        </w:tc>
      </w:tr>
      <w:tr w:rsidR="001A6C1F" w14:paraId="3EBDB4F7" w14:textId="77777777" w:rsidTr="00806BB4">
        <w:trPr>
          <w:trHeight w:val="300"/>
        </w:trPr>
        <w:tc>
          <w:tcPr>
            <w:tcW w:w="1843" w:type="dxa"/>
            <w:shd w:val="clear" w:color="auto" w:fill="auto"/>
            <w:vAlign w:val="center"/>
          </w:tcPr>
          <w:p w14:paraId="6445747F" w14:textId="77777777" w:rsidR="00862702" w:rsidRPr="00841C7E" w:rsidRDefault="00000000" w:rsidP="00862702">
            <w:pPr>
              <w:spacing w:line="240" w:lineRule="auto"/>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57930899" w14:textId="77777777" w:rsidR="00862702" w:rsidRPr="00841C7E" w:rsidRDefault="00000000" w:rsidP="00862702">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ED44A57" w14:textId="77777777" w:rsidR="00D80141" w:rsidRPr="00841C7E" w:rsidRDefault="00000000" w:rsidP="001B4F24">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6"/>
        <w:gridCol w:w="2833"/>
        <w:gridCol w:w="4677"/>
        <w:gridCol w:w="1982"/>
        <w:gridCol w:w="1971"/>
        <w:gridCol w:w="14"/>
        <w:gridCol w:w="9"/>
      </w:tblGrid>
      <w:tr w:rsidR="001A6C1F" w14:paraId="22AD8884" w14:textId="77777777" w:rsidTr="00806BB4">
        <w:trPr>
          <w:gridAfter w:val="1"/>
          <w:wAfter w:w="9" w:type="dxa"/>
          <w:trHeight w:val="489"/>
        </w:trPr>
        <w:tc>
          <w:tcPr>
            <w:tcW w:w="1840" w:type="dxa"/>
            <w:vMerge w:val="restart"/>
            <w:shd w:val="clear" w:color="auto" w:fill="F2F2F2" w:themeFill="background1" w:themeFillShade="F2"/>
            <w:vAlign w:val="center"/>
            <w:hideMark/>
          </w:tcPr>
          <w:p w14:paraId="0134A095" w14:textId="77777777" w:rsidR="00806BB4"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B0137B7" w14:textId="77777777" w:rsidR="00806BB4" w:rsidRPr="00841C7E" w:rsidRDefault="00806BB4">
            <w:pPr>
              <w:spacing w:line="240" w:lineRule="auto"/>
              <w:jc w:val="center"/>
              <w:textAlignment w:val="baseline"/>
              <w:rPr>
                <w:rFonts w:eastAsia="Times New Roman" w:cs="Arial"/>
                <w:b/>
                <w:sz w:val="14"/>
                <w:szCs w:val="14"/>
                <w:lang w:eastAsia="en-GB"/>
              </w:rPr>
            </w:pPr>
          </w:p>
          <w:p w14:paraId="58C33B2D" w14:textId="77777777" w:rsidR="00806BB4" w:rsidRPr="00841C7E" w:rsidRDefault="00000000">
            <w:pPr>
              <w:pStyle w:val="Indicatorsubsection"/>
              <w:rPr>
                <w:sz w:val="18"/>
                <w:szCs w:val="18"/>
                <w:lang w:val="en-GB"/>
              </w:rPr>
            </w:pPr>
            <w:bookmarkStart w:id="8" w:name="_Toc129252651"/>
            <w:r>
              <w:rPr>
                <w:rFonts w:eastAsia="Arial"/>
                <w:color w:val="000000"/>
                <w:lang w:val="pt-BR"/>
              </w:rPr>
              <w:t>PGS 4</w:t>
            </w:r>
            <w:bookmarkEnd w:id="8"/>
          </w:p>
        </w:tc>
        <w:tc>
          <w:tcPr>
            <w:tcW w:w="1556" w:type="dxa"/>
            <w:shd w:val="clear" w:color="auto" w:fill="F2F2F2" w:themeFill="background1" w:themeFillShade="F2"/>
            <w:vAlign w:val="center"/>
            <w:hideMark/>
          </w:tcPr>
          <w:p w14:paraId="54C20E87" w14:textId="77777777" w:rsidR="00806BB4"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F2F2F2" w:themeFill="background1" w:themeFillShade="F2"/>
            <w:vAlign w:val="center"/>
          </w:tcPr>
          <w:p w14:paraId="33B44170" w14:textId="77777777" w:rsidR="00806BB4"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1</w:t>
            </w:r>
          </w:p>
        </w:tc>
        <w:tc>
          <w:tcPr>
            <w:tcW w:w="4677" w:type="dxa"/>
            <w:vMerge w:val="restart"/>
            <w:shd w:val="clear" w:color="auto" w:fill="F2F2F2" w:themeFill="background1" w:themeFillShade="F2"/>
            <w:vAlign w:val="center"/>
          </w:tcPr>
          <w:p w14:paraId="253F2AD9" w14:textId="77777777" w:rsidR="00806BB4"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35B936A" w14:textId="77777777" w:rsidR="00806BB4" w:rsidRPr="00841C7E" w:rsidRDefault="00806BB4">
            <w:pPr>
              <w:spacing w:line="240" w:lineRule="auto"/>
              <w:jc w:val="center"/>
              <w:textAlignment w:val="baseline"/>
              <w:rPr>
                <w:rFonts w:eastAsia="Times New Roman" w:cs="Arial"/>
                <w:sz w:val="14"/>
                <w:szCs w:val="14"/>
                <w:lang w:eastAsia="en-GB"/>
              </w:rPr>
            </w:pPr>
          </w:p>
          <w:p w14:paraId="6B32EF0B" w14:textId="77777777" w:rsidR="00806BB4" w:rsidRPr="00841C7E" w:rsidRDefault="00000000">
            <w:pPr>
              <w:jc w:val="center"/>
              <w:rPr>
                <w:sz w:val="18"/>
                <w:szCs w:val="18"/>
              </w:rPr>
            </w:pPr>
            <w:r>
              <w:rPr>
                <w:rFonts w:eastAsia="Arial"/>
                <w:b/>
                <w:bCs/>
                <w:sz w:val="22"/>
                <w:szCs w:val="22"/>
                <w:lang w:val="pt-BR"/>
              </w:rPr>
              <w:t>Elementos da política de investimento responsável</w:t>
            </w:r>
          </w:p>
        </w:tc>
        <w:tc>
          <w:tcPr>
            <w:tcW w:w="1982" w:type="dxa"/>
            <w:vMerge w:val="restart"/>
            <w:shd w:val="clear" w:color="auto" w:fill="F2F2F2" w:themeFill="background1" w:themeFillShade="F2"/>
            <w:vAlign w:val="center"/>
            <w:hideMark/>
          </w:tcPr>
          <w:p w14:paraId="1C097947" w14:textId="77777777" w:rsidR="00806BB4"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27E4B12" w14:textId="77777777" w:rsidR="00806BB4" w:rsidRPr="00841C7E" w:rsidRDefault="00806BB4">
            <w:pPr>
              <w:spacing w:line="240" w:lineRule="auto"/>
              <w:jc w:val="center"/>
              <w:textAlignment w:val="baseline"/>
              <w:rPr>
                <w:rFonts w:eastAsia="Times New Roman" w:cs="Arial"/>
                <w:b/>
                <w:bCs/>
                <w:sz w:val="14"/>
                <w:szCs w:val="14"/>
                <w:lang w:eastAsia="en-GB"/>
              </w:rPr>
            </w:pPr>
          </w:p>
          <w:p w14:paraId="3212C6CF" w14:textId="77777777" w:rsidR="00806BB4"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 xml:space="preserve">1–6 </w:t>
            </w:r>
          </w:p>
        </w:tc>
        <w:tc>
          <w:tcPr>
            <w:tcW w:w="1985" w:type="dxa"/>
            <w:gridSpan w:val="2"/>
            <w:vMerge w:val="restart"/>
            <w:shd w:val="clear" w:color="auto" w:fill="A6A6A6" w:themeFill="background1" w:themeFillShade="A6"/>
            <w:tcMar>
              <w:top w:w="113" w:type="dxa"/>
              <w:left w:w="113" w:type="dxa"/>
              <w:bottom w:w="113" w:type="dxa"/>
              <w:right w:w="113" w:type="dxa"/>
            </w:tcMar>
            <w:vAlign w:val="center"/>
            <w:hideMark/>
          </w:tcPr>
          <w:p w14:paraId="1561C1CD" w14:textId="77777777" w:rsidR="00806BB4"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2549DB4" w14:textId="77777777" w:rsidR="00806BB4" w:rsidRPr="00841C7E" w:rsidRDefault="00806BB4">
            <w:pPr>
              <w:spacing w:line="240" w:lineRule="auto"/>
              <w:jc w:val="center"/>
              <w:textAlignment w:val="baseline"/>
              <w:rPr>
                <w:rFonts w:eastAsia="Times New Roman" w:cs="Arial"/>
                <w:b/>
                <w:bCs/>
                <w:color w:val="FFFFFF" w:themeColor="background1"/>
                <w:sz w:val="14"/>
                <w:szCs w:val="14"/>
                <w:lang w:eastAsia="en-GB"/>
              </w:rPr>
            </w:pPr>
          </w:p>
          <w:p w14:paraId="6332E020" w14:textId="77777777" w:rsidR="00806BB4" w:rsidRPr="00841C7E" w:rsidRDefault="00000000" w:rsidP="00A33C27">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31CD0E62" w14:textId="77777777" w:rsidR="00806BB4"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10"/>
                <w:szCs w:val="10"/>
                <w:lang w:val="pt-BR" w:eastAsia="en-GB"/>
              </w:rPr>
              <w:t>DIVULGAÇÃO OPCIONAL</w:t>
            </w:r>
          </w:p>
        </w:tc>
      </w:tr>
      <w:tr w:rsidR="001A6C1F" w14:paraId="42531982" w14:textId="77777777" w:rsidTr="00806BB4">
        <w:trPr>
          <w:gridAfter w:val="1"/>
          <w:wAfter w:w="9" w:type="dxa"/>
          <w:trHeight w:val="488"/>
        </w:trPr>
        <w:tc>
          <w:tcPr>
            <w:tcW w:w="1840" w:type="dxa"/>
            <w:vMerge/>
            <w:shd w:val="clear" w:color="auto" w:fill="F2F2F2" w:themeFill="background1" w:themeFillShade="F2"/>
            <w:vAlign w:val="center"/>
          </w:tcPr>
          <w:p w14:paraId="765AEB4B" w14:textId="77777777" w:rsidR="00806BB4" w:rsidRPr="00841C7E" w:rsidRDefault="00806BB4" w:rsidP="00A13788">
            <w:pPr>
              <w:spacing w:line="240" w:lineRule="auto"/>
              <w:jc w:val="center"/>
              <w:textAlignment w:val="baseline"/>
              <w:rPr>
                <w:rFonts w:eastAsia="Times New Roman" w:cs="Arial"/>
                <w:b/>
                <w:sz w:val="14"/>
                <w:szCs w:val="14"/>
                <w:lang w:eastAsia="en-GB"/>
              </w:rPr>
            </w:pPr>
          </w:p>
        </w:tc>
        <w:tc>
          <w:tcPr>
            <w:tcW w:w="1556" w:type="dxa"/>
            <w:shd w:val="clear" w:color="auto" w:fill="F2F2F2" w:themeFill="background1" w:themeFillShade="F2"/>
            <w:vAlign w:val="center"/>
          </w:tcPr>
          <w:p w14:paraId="1901970E" w14:textId="77777777" w:rsidR="00806BB4" w:rsidRPr="00841C7E" w:rsidRDefault="00000000" w:rsidP="00A1378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F2F2F2" w:themeFill="background1" w:themeFillShade="F2"/>
            <w:vAlign w:val="center"/>
          </w:tcPr>
          <w:p w14:paraId="6D0CC2D5" w14:textId="77777777" w:rsidR="00806BB4" w:rsidRPr="00841C7E" w:rsidRDefault="00000000" w:rsidP="00A13788">
            <w:pPr>
              <w:spacing w:line="240" w:lineRule="auto"/>
              <w:textAlignment w:val="baseline"/>
              <w:rPr>
                <w:b/>
                <w:bCs/>
                <w:sz w:val="22"/>
                <w:szCs w:val="22"/>
              </w:rPr>
            </w:pPr>
            <w:r>
              <w:rPr>
                <w:rFonts w:eastAsia="Arial"/>
                <w:b/>
                <w:bCs/>
                <w:sz w:val="22"/>
                <w:szCs w:val="22"/>
                <w:lang w:val="pt-BR"/>
              </w:rPr>
              <w:t>N/A</w:t>
            </w:r>
          </w:p>
        </w:tc>
        <w:tc>
          <w:tcPr>
            <w:tcW w:w="4677" w:type="dxa"/>
            <w:vMerge/>
            <w:shd w:val="clear" w:color="auto" w:fill="F2F2F2" w:themeFill="background1" w:themeFillShade="F2"/>
            <w:vAlign w:val="center"/>
          </w:tcPr>
          <w:p w14:paraId="1D9B61EA" w14:textId="77777777" w:rsidR="00806BB4" w:rsidRPr="00841C7E" w:rsidRDefault="00806BB4" w:rsidP="00A13788">
            <w:pPr>
              <w:spacing w:line="240" w:lineRule="auto"/>
              <w:jc w:val="center"/>
              <w:textAlignment w:val="baseline"/>
              <w:rPr>
                <w:rFonts w:eastAsia="Times New Roman" w:cs="Arial"/>
                <w:b/>
                <w:sz w:val="14"/>
                <w:szCs w:val="14"/>
                <w:lang w:eastAsia="en-GB"/>
              </w:rPr>
            </w:pPr>
          </w:p>
        </w:tc>
        <w:tc>
          <w:tcPr>
            <w:tcW w:w="1982" w:type="dxa"/>
            <w:vMerge/>
            <w:shd w:val="clear" w:color="auto" w:fill="F2F2F2" w:themeFill="background1" w:themeFillShade="F2"/>
            <w:vAlign w:val="center"/>
          </w:tcPr>
          <w:p w14:paraId="6D07FD49" w14:textId="77777777" w:rsidR="00806BB4" w:rsidRPr="00841C7E" w:rsidRDefault="00806BB4" w:rsidP="00A13788">
            <w:pPr>
              <w:spacing w:line="240" w:lineRule="auto"/>
              <w:jc w:val="center"/>
              <w:textAlignment w:val="baseline"/>
              <w:rPr>
                <w:rFonts w:eastAsia="Times New Roman" w:cs="Arial"/>
                <w:b/>
                <w:bCs/>
                <w:sz w:val="14"/>
                <w:szCs w:val="14"/>
                <w:lang w:eastAsia="en-GB"/>
              </w:rPr>
            </w:pPr>
          </w:p>
        </w:tc>
        <w:tc>
          <w:tcPr>
            <w:tcW w:w="1985" w:type="dxa"/>
            <w:gridSpan w:val="2"/>
            <w:vMerge/>
            <w:shd w:val="clear" w:color="auto" w:fill="A6A6A6" w:themeFill="background1" w:themeFillShade="A6"/>
            <w:tcMar>
              <w:top w:w="113" w:type="dxa"/>
              <w:left w:w="113" w:type="dxa"/>
              <w:bottom w:w="113" w:type="dxa"/>
              <w:right w:w="113" w:type="dxa"/>
            </w:tcMar>
            <w:vAlign w:val="center"/>
          </w:tcPr>
          <w:p w14:paraId="668CCAF5" w14:textId="77777777" w:rsidR="00806BB4" w:rsidRPr="00841C7E" w:rsidRDefault="00806BB4" w:rsidP="00A13788">
            <w:pPr>
              <w:spacing w:line="240" w:lineRule="auto"/>
              <w:jc w:val="center"/>
              <w:textAlignment w:val="baseline"/>
              <w:rPr>
                <w:rFonts w:eastAsia="Times New Roman" w:cs="Arial"/>
                <w:b/>
                <w:bCs/>
                <w:color w:val="FFFFFF" w:themeColor="background1"/>
                <w:sz w:val="14"/>
                <w:szCs w:val="14"/>
                <w:lang w:eastAsia="en-GB"/>
              </w:rPr>
            </w:pPr>
          </w:p>
        </w:tc>
      </w:tr>
      <w:tr w:rsidR="001A6C1F" w14:paraId="5354200D" w14:textId="77777777" w:rsidTr="00806BB4">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0906576A" w14:textId="77777777" w:rsidR="004878E0" w:rsidRPr="00841C7E" w:rsidRDefault="00000000">
            <w:pPr>
              <w:rPr>
                <w:rFonts w:eastAsia="Times New Roman" w:cs="Arial"/>
                <w:i/>
                <w:lang w:eastAsia="en-GB"/>
              </w:rPr>
            </w:pPr>
            <w:r>
              <w:rPr>
                <w:rFonts w:eastAsia="Arial" w:cs="Arial"/>
                <w:b/>
                <w:bCs/>
                <w:lang w:val="pt-BR" w:eastAsia="en-GB"/>
              </w:rPr>
              <w:t xml:space="preserve">Sua(s) </w:t>
            </w:r>
            <w:hyperlink r:id="rId57" w:history="1">
              <w:r>
                <w:rPr>
                  <w:rFonts w:eastAsia="Arial" w:cs="Arial"/>
                  <w:b/>
                  <w:bCs/>
                  <w:color w:val="00B0F0"/>
                  <w:lang w:val="pt-BR" w:eastAsia="en-GB"/>
                </w:rPr>
                <w:t>política(s) formal(is) de investimento responsável</w:t>
              </w:r>
            </w:hyperlink>
            <w:r>
              <w:rPr>
                <w:rFonts w:eastAsia="Arial" w:cs="Arial"/>
                <w:b/>
                <w:bCs/>
                <w:lang w:val="pt-BR" w:eastAsia="en-GB"/>
              </w:rPr>
              <w:t xml:space="preserve"> identifica(m) a relação entre suas atividades de investimento responsável e seus deveres fiduciários ou obrigações equivalentes?</w:t>
            </w:r>
          </w:p>
        </w:tc>
      </w:tr>
      <w:tr w:rsidR="001A6C1F" w14:paraId="33474D72" w14:textId="77777777" w:rsidTr="00806BB4">
        <w:trPr>
          <w:trHeight w:val="465"/>
        </w:trPr>
        <w:tc>
          <w:tcPr>
            <w:tcW w:w="14882"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D5E6272" w14:textId="77777777" w:rsidR="00544E63" w:rsidRPr="00841C7E" w:rsidRDefault="00000000">
            <w:pPr>
              <w:numPr>
                <w:ilvl w:val="0"/>
                <w:numId w:val="16"/>
              </w:numPr>
              <w:spacing w:line="276" w:lineRule="auto"/>
              <w:ind w:left="360"/>
              <w:textAlignment w:val="baseline"/>
              <w:rPr>
                <w:rFonts w:eastAsia="Times New Roman" w:cs="Arial"/>
                <w:szCs w:val="16"/>
                <w:lang w:eastAsia="en-GB"/>
              </w:rPr>
            </w:pPr>
            <w:r>
              <w:rPr>
                <w:rFonts w:eastAsia="Arial" w:cs="Arial"/>
                <w:lang w:val="pt-BR" w:eastAsia="en-GB"/>
              </w:rPr>
              <w:t xml:space="preserve">(A) Sim </w:t>
            </w:r>
          </w:p>
          <w:p w14:paraId="08F39372" w14:textId="77777777" w:rsidR="004878E0"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Explique: ____ [Texto livre obrigatório: longo]</w:t>
            </w:r>
          </w:p>
          <w:p w14:paraId="036C42B3" w14:textId="77777777" w:rsidR="00544E63" w:rsidRPr="00841C7E" w:rsidRDefault="00000000">
            <w:pPr>
              <w:numPr>
                <w:ilvl w:val="0"/>
                <w:numId w:val="16"/>
              </w:numPr>
              <w:spacing w:line="276" w:lineRule="auto"/>
              <w:ind w:left="360"/>
              <w:textAlignment w:val="baseline"/>
              <w:rPr>
                <w:rFonts w:eastAsia="Times New Roman" w:cs="Arial"/>
                <w:szCs w:val="16"/>
                <w:lang w:eastAsia="en-GB"/>
              </w:rPr>
            </w:pPr>
            <w:r>
              <w:rPr>
                <w:rFonts w:eastAsia="Arial" w:cs="Arial"/>
                <w:lang w:val="pt-BR" w:eastAsia="en-GB"/>
              </w:rPr>
              <w:t xml:space="preserve">(B) Não </w:t>
            </w:r>
          </w:p>
          <w:p w14:paraId="6B478F09" w14:textId="77777777" w:rsidR="008E4BC5"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Explique o motivo: ____ [Texto livre obrigatório: longo]</w:t>
            </w:r>
          </w:p>
        </w:tc>
      </w:tr>
      <w:tr w:rsidR="001A6C1F" w14:paraId="411F4D75" w14:textId="77777777" w:rsidTr="00806BB4">
        <w:trPr>
          <w:gridAfter w:val="2"/>
          <w:wAfter w:w="23" w:type="dxa"/>
          <w:trHeight w:val="300"/>
        </w:trPr>
        <w:tc>
          <w:tcPr>
            <w:tcW w:w="14859" w:type="dxa"/>
            <w:gridSpan w:val="6"/>
            <w:tcBorders>
              <w:left w:val="nil"/>
              <w:right w:val="nil"/>
            </w:tcBorders>
            <w:shd w:val="clear" w:color="auto" w:fill="FFFFFF" w:themeFill="background1"/>
            <w:tcMar>
              <w:top w:w="0" w:type="dxa"/>
              <w:bottom w:w="0" w:type="dxa"/>
            </w:tcMar>
            <w:vAlign w:val="center"/>
          </w:tcPr>
          <w:p w14:paraId="5172EDF2" w14:textId="77777777" w:rsidR="004878E0" w:rsidRPr="00841C7E" w:rsidRDefault="004878E0">
            <w:pPr>
              <w:spacing w:line="240" w:lineRule="auto"/>
              <w:jc w:val="center"/>
              <w:textAlignment w:val="baseline"/>
              <w:rPr>
                <w:rStyle w:val="Hyperlink"/>
                <w:sz w:val="16"/>
                <w:szCs w:val="16"/>
              </w:rPr>
            </w:pPr>
          </w:p>
        </w:tc>
      </w:tr>
      <w:tr w:rsidR="001A6C1F" w14:paraId="27195C48" w14:textId="77777777" w:rsidTr="00C45F27">
        <w:trPr>
          <w:trHeight w:val="300"/>
        </w:trPr>
        <w:tc>
          <w:tcPr>
            <w:tcW w:w="14882" w:type="dxa"/>
            <w:gridSpan w:val="8"/>
            <w:shd w:val="clear" w:color="auto" w:fill="0070C0"/>
            <w:vAlign w:val="center"/>
          </w:tcPr>
          <w:p w14:paraId="68EB5499" w14:textId="77777777" w:rsidR="004878E0"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7CAE9254" w14:textId="77777777" w:rsidTr="00C45F27">
        <w:trPr>
          <w:trHeight w:val="300"/>
        </w:trPr>
        <w:tc>
          <w:tcPr>
            <w:tcW w:w="1840" w:type="dxa"/>
            <w:shd w:val="clear" w:color="auto" w:fill="auto"/>
            <w:vAlign w:val="center"/>
          </w:tcPr>
          <w:p w14:paraId="12F602D0" w14:textId="77777777" w:rsidR="004878E0" w:rsidRPr="00841C7E" w:rsidRDefault="00000000">
            <w:pPr>
              <w:rPr>
                <w:rStyle w:val="Hyperlink"/>
                <w:b/>
                <w:sz w:val="16"/>
                <w:szCs w:val="16"/>
              </w:rPr>
            </w:pPr>
            <w:r>
              <w:rPr>
                <w:rFonts w:eastAsia="Arial"/>
                <w:b/>
                <w:bCs/>
                <w:sz w:val="16"/>
                <w:szCs w:val="16"/>
                <w:lang w:val="pt-BR"/>
              </w:rPr>
              <w:t>Objetivo do indicador</w:t>
            </w:r>
          </w:p>
        </w:tc>
        <w:tc>
          <w:tcPr>
            <w:tcW w:w="13042" w:type="dxa"/>
            <w:gridSpan w:val="7"/>
            <w:shd w:val="clear" w:color="auto" w:fill="auto"/>
            <w:vAlign w:val="center"/>
          </w:tcPr>
          <w:p w14:paraId="02D69213" w14:textId="77777777" w:rsidR="004878E0" w:rsidRPr="00841C7E" w:rsidRDefault="00000000">
            <w:pPr>
              <w:rPr>
                <w:rStyle w:val="Hyperlink"/>
                <w:color w:val="000000" w:themeColor="text1"/>
                <w:sz w:val="16"/>
                <w:szCs w:val="16"/>
              </w:rPr>
            </w:pPr>
            <w:r>
              <w:rPr>
                <w:rStyle w:val="Hyperlink"/>
                <w:rFonts w:eastAsia="Arial"/>
                <w:color w:val="000000"/>
                <w:sz w:val="16"/>
                <w:szCs w:val="16"/>
                <w:lang w:val="pt-BR"/>
              </w:rPr>
              <w:t>Este indicador procura compreender se as políticas e diretrizes do signatário articulam a relação entre sua abordagem para o investimento responsável e seus deveres legais para com seus clientes e beneficiários.</w:t>
            </w:r>
          </w:p>
        </w:tc>
      </w:tr>
      <w:tr w:rsidR="001A6C1F" w14:paraId="0A9E8A21" w14:textId="77777777" w:rsidTr="00C45F27">
        <w:trPr>
          <w:trHeight w:val="300"/>
        </w:trPr>
        <w:tc>
          <w:tcPr>
            <w:tcW w:w="1840" w:type="dxa"/>
            <w:shd w:val="clear" w:color="auto" w:fill="auto"/>
            <w:vAlign w:val="center"/>
          </w:tcPr>
          <w:p w14:paraId="50309FE5" w14:textId="77777777" w:rsidR="004878E0" w:rsidRPr="00841C7E" w:rsidRDefault="00000000">
            <w:pPr>
              <w:rPr>
                <w:rStyle w:val="Hyperlink"/>
                <w:b/>
                <w:sz w:val="16"/>
                <w:szCs w:val="16"/>
              </w:rPr>
            </w:pPr>
            <w:r>
              <w:rPr>
                <w:rFonts w:eastAsia="Arial"/>
                <w:b/>
                <w:bCs/>
                <w:sz w:val="16"/>
                <w:szCs w:val="16"/>
                <w:lang w:val="pt-BR"/>
              </w:rPr>
              <w:t>Orientações adicionais</w:t>
            </w:r>
          </w:p>
        </w:tc>
        <w:tc>
          <w:tcPr>
            <w:tcW w:w="13042" w:type="dxa"/>
            <w:gridSpan w:val="7"/>
            <w:shd w:val="clear" w:color="auto" w:fill="auto"/>
            <w:vAlign w:val="center"/>
          </w:tcPr>
          <w:p w14:paraId="7472FD03" w14:textId="77777777" w:rsidR="00EE731E" w:rsidRPr="00841C7E" w:rsidRDefault="00000000" w:rsidP="00EE731E">
            <w:pPr>
              <w:rPr>
                <w:rStyle w:val="Hyperlink"/>
                <w:color w:val="000000" w:themeColor="text1"/>
                <w:sz w:val="16"/>
                <w:szCs w:val="16"/>
              </w:rPr>
            </w:pPr>
            <w:r>
              <w:rPr>
                <w:rStyle w:val="Hyperlink"/>
                <w:rFonts w:eastAsia="Arial"/>
                <w:color w:val="000000"/>
                <w:sz w:val="16"/>
                <w:szCs w:val="16"/>
                <w:lang w:val="pt-BR"/>
              </w:rPr>
              <w:t>Neste indicador, “deveres fiduciários ou obrigações equivalentes” se refere aos deveres dos proprietários de ativos e gestores de investimento relacionados ao investimento. Podem incluir os deveres de cuidado, habilidade e prudência, e as exigências de utilizar poderes para os fins apropriados.</w:t>
            </w:r>
          </w:p>
          <w:p w14:paraId="7A6160B6" w14:textId="77777777" w:rsidR="00EE731E" w:rsidRPr="00841C7E" w:rsidRDefault="00EE731E" w:rsidP="00EE731E">
            <w:pPr>
              <w:rPr>
                <w:rStyle w:val="Hyperlink"/>
                <w:color w:val="000000" w:themeColor="text1"/>
                <w:sz w:val="16"/>
                <w:szCs w:val="16"/>
              </w:rPr>
            </w:pPr>
          </w:p>
          <w:p w14:paraId="04C81371" w14:textId="77777777" w:rsidR="004878E0" w:rsidRPr="00841C7E" w:rsidRDefault="00000000" w:rsidP="00EE731E">
            <w:pPr>
              <w:rPr>
                <w:rStyle w:val="Hyperlink"/>
                <w:color w:val="000000" w:themeColor="text1"/>
                <w:sz w:val="16"/>
                <w:szCs w:val="16"/>
              </w:rPr>
            </w:pPr>
            <w:r>
              <w:rPr>
                <w:rStyle w:val="Hyperlink"/>
                <w:rFonts w:eastAsia="Arial"/>
                <w:color w:val="000000"/>
                <w:sz w:val="16"/>
                <w:szCs w:val="16"/>
                <w:lang w:val="pt-BR"/>
              </w:rPr>
              <w:t xml:space="preserve">Na opção (A), o signatário pode explicar como compreende a relação entre suas atividades de investimento responsável (ou seja, incorporar fatores ASG, questões sistêmicas de sustentabilidade e/ou resultados de sustentabilidade às atividades de investimento e </w:t>
            </w:r>
            <w:r>
              <w:rPr>
                <w:rStyle w:val="Hyperlink"/>
                <w:rFonts w:eastAsia="Arial"/>
                <w:i/>
                <w:iCs/>
                <w:color w:val="000000"/>
                <w:sz w:val="16"/>
                <w:szCs w:val="16"/>
                <w:lang w:val="pt-BR"/>
              </w:rPr>
              <w:t>stewardship</w:t>
            </w:r>
            <w:r>
              <w:rPr>
                <w:rStyle w:val="Hyperlink"/>
                <w:rFonts w:eastAsia="Arial"/>
                <w:color w:val="000000"/>
                <w:sz w:val="16"/>
                <w:szCs w:val="16"/>
                <w:lang w:val="pt-BR"/>
              </w:rPr>
              <w:t>) e o cumprimento de seus deveres fiduciários ou obrigações equivalentes.</w:t>
            </w:r>
          </w:p>
        </w:tc>
      </w:tr>
      <w:tr w:rsidR="001A6C1F" w14:paraId="115AEC21" w14:textId="77777777" w:rsidTr="00C45F27">
        <w:trPr>
          <w:trHeight w:val="300"/>
        </w:trPr>
        <w:tc>
          <w:tcPr>
            <w:tcW w:w="1840" w:type="dxa"/>
            <w:shd w:val="clear" w:color="auto" w:fill="auto"/>
            <w:vAlign w:val="center"/>
          </w:tcPr>
          <w:p w14:paraId="7F25D0AD" w14:textId="77777777" w:rsidR="004878E0" w:rsidRPr="00841C7E" w:rsidRDefault="00000000">
            <w:pPr>
              <w:rPr>
                <w:b/>
                <w:bCs/>
                <w:sz w:val="16"/>
                <w:szCs w:val="16"/>
              </w:rPr>
            </w:pPr>
            <w:r>
              <w:rPr>
                <w:rFonts w:eastAsia="Arial"/>
                <w:b/>
                <w:bCs/>
                <w:sz w:val="16"/>
                <w:szCs w:val="16"/>
                <w:lang w:val="pt-BR"/>
              </w:rPr>
              <w:t>Outros materiais</w:t>
            </w:r>
          </w:p>
        </w:tc>
        <w:tc>
          <w:tcPr>
            <w:tcW w:w="13042" w:type="dxa"/>
            <w:gridSpan w:val="7"/>
            <w:shd w:val="clear" w:color="auto" w:fill="auto"/>
            <w:vAlign w:val="center"/>
          </w:tcPr>
          <w:p w14:paraId="68C381FE" w14:textId="77777777" w:rsidR="004878E0" w:rsidRPr="00841C7E" w:rsidRDefault="00000000">
            <w:pPr>
              <w:rPr>
                <w:rStyle w:val="Hyperlink"/>
                <w:color w:val="000000" w:themeColor="text1"/>
                <w:sz w:val="16"/>
                <w:szCs w:val="16"/>
              </w:rPr>
            </w:pPr>
            <w:r>
              <w:rPr>
                <w:rStyle w:val="Hyperlink"/>
                <w:rFonts w:eastAsia="Arial"/>
                <w:color w:val="000000"/>
                <w:sz w:val="16"/>
                <w:szCs w:val="16"/>
                <w:lang w:val="pt-BR"/>
              </w:rPr>
              <w:t>Para mais informações sobre deveres fiduciários ou obrigações equivalentes e investimento responsável, consulte os materiais abaixo, elaborados por PRI, UNEP FI, Generation Foundation e Freshfields Bruckhaus Deringer:</w:t>
            </w:r>
          </w:p>
          <w:p w14:paraId="2F5EE4EF" w14:textId="77777777" w:rsidR="004F5290" w:rsidRPr="00841C7E" w:rsidRDefault="00000000" w:rsidP="004F5290">
            <w:pPr>
              <w:pStyle w:val="ListParagraph"/>
              <w:numPr>
                <w:ilvl w:val="0"/>
                <w:numId w:val="149"/>
              </w:numPr>
              <w:rPr>
                <w:rStyle w:val="Hyperlink"/>
                <w:color w:val="000000" w:themeColor="text1"/>
                <w:sz w:val="16"/>
                <w:szCs w:val="16"/>
              </w:rPr>
            </w:pPr>
            <w:r>
              <w:rPr>
                <w:rStyle w:val="Hyperlink"/>
                <w:rFonts w:eastAsia="Arial"/>
                <w:color w:val="000000"/>
                <w:sz w:val="16"/>
                <w:szCs w:val="16"/>
                <w:lang w:val="pt-BR"/>
              </w:rPr>
              <w:t xml:space="preserve">Materiais do PRI sobre </w:t>
            </w:r>
            <w:hyperlink r:id="rId58" w:history="1">
              <w:r>
                <w:rPr>
                  <w:rStyle w:val="Hyperlink"/>
                  <w:rFonts w:eastAsia="Arial"/>
                  <w:sz w:val="16"/>
                  <w:szCs w:val="16"/>
                  <w:lang w:val="pt-BR"/>
                </w:rPr>
                <w:t>dever fiduciário</w:t>
              </w:r>
            </w:hyperlink>
            <w:r>
              <w:rPr>
                <w:rStyle w:val="Hyperlink"/>
                <w:rFonts w:eastAsia="Arial"/>
                <w:color w:val="000000"/>
                <w:sz w:val="16"/>
                <w:szCs w:val="16"/>
                <w:lang w:val="pt-BR"/>
              </w:rPr>
              <w:t xml:space="preserve"> (incluindo o   relatório </w:t>
            </w:r>
            <w:hyperlink r:id="rId59" w:history="1">
              <w:r>
                <w:rPr>
                  <w:rStyle w:val="Hyperlink"/>
                  <w:rFonts w:eastAsia="Arial"/>
                  <w:sz w:val="16"/>
                  <w:szCs w:val="16"/>
                  <w:lang w:val="pt-BR"/>
                </w:rPr>
                <w:t>O Dever Fiduciário No Século XXI</w:t>
              </w:r>
            </w:hyperlink>
            <w:r>
              <w:rPr>
                <w:rStyle w:val="Hyperlink"/>
                <w:rFonts w:eastAsia="Arial"/>
                <w:color w:val="000000"/>
                <w:sz w:val="16"/>
                <w:szCs w:val="16"/>
                <w:lang w:val="pt-BR"/>
              </w:rPr>
              <w:t>) e</w:t>
            </w:r>
          </w:p>
          <w:p w14:paraId="668181BC" w14:textId="77777777" w:rsidR="003B3481" w:rsidRPr="00841C7E" w:rsidRDefault="00000000" w:rsidP="00702423">
            <w:pPr>
              <w:pStyle w:val="ListParagraph"/>
              <w:numPr>
                <w:ilvl w:val="0"/>
                <w:numId w:val="149"/>
              </w:numPr>
              <w:rPr>
                <w:rStyle w:val="Hyperlink"/>
                <w:color w:val="000000" w:themeColor="text1"/>
              </w:rPr>
            </w:pPr>
            <w:hyperlink r:id="rId60" w:history="1">
              <w:r>
                <w:rPr>
                  <w:rFonts w:eastAsia="Arial"/>
                  <w:color w:val="00B0F0"/>
                  <w:sz w:val="16"/>
                  <w:szCs w:val="16"/>
                  <w:lang w:val="pt-BR"/>
                </w:rPr>
                <w:t>A legal framework for impact</w:t>
              </w:r>
            </w:hyperlink>
            <w:r>
              <w:rPr>
                <w:rFonts w:eastAsia="Arial"/>
                <w:color w:val="00B0F0"/>
                <w:sz w:val="16"/>
                <w:szCs w:val="16"/>
                <w:lang w:val="pt-BR"/>
              </w:rPr>
              <w:t>, que analisa a exigência legal ou a permissão para buscar atingir objetivos de sustentabilidade (seja como meio de atingir os objetivos de retorno financeiro dos investidores ou como um objetivo distinto além do retorno financeiro) para investidores em 11 jurisdições (Austrália, Brasil, Canadá, China, União Europeia, França, Japão, Países Baixos, África do Sul, Reino Unido e Estados Unidos).</w:t>
            </w:r>
          </w:p>
        </w:tc>
      </w:tr>
      <w:tr w:rsidR="001A6C1F" w14:paraId="67005D3B" w14:textId="77777777" w:rsidTr="00C45F27">
        <w:trPr>
          <w:trHeight w:val="300"/>
        </w:trPr>
        <w:tc>
          <w:tcPr>
            <w:tcW w:w="14882" w:type="dxa"/>
            <w:gridSpan w:val="8"/>
            <w:shd w:val="clear" w:color="auto" w:fill="0070C0"/>
            <w:vAlign w:val="center"/>
          </w:tcPr>
          <w:p w14:paraId="682177DE" w14:textId="77777777" w:rsidR="004878E0"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62074D2E" w14:textId="77777777" w:rsidTr="00C45F27">
        <w:trPr>
          <w:trHeight w:val="300"/>
        </w:trPr>
        <w:tc>
          <w:tcPr>
            <w:tcW w:w="1840" w:type="dxa"/>
            <w:shd w:val="clear" w:color="auto" w:fill="auto"/>
            <w:vAlign w:val="center"/>
          </w:tcPr>
          <w:p w14:paraId="14059B9E" w14:textId="77777777" w:rsidR="004878E0" w:rsidRPr="00841C7E" w:rsidRDefault="00000000">
            <w:pPr>
              <w:rPr>
                <w:b/>
                <w:bCs/>
                <w:sz w:val="16"/>
                <w:szCs w:val="16"/>
              </w:rPr>
            </w:pPr>
            <w:r>
              <w:rPr>
                <w:rFonts w:eastAsia="Arial"/>
                <w:b/>
                <w:bCs/>
                <w:sz w:val="16"/>
                <w:szCs w:val="16"/>
                <w:lang w:val="pt-BR"/>
              </w:rPr>
              <w:t>Subordinado a</w:t>
            </w:r>
          </w:p>
        </w:tc>
        <w:tc>
          <w:tcPr>
            <w:tcW w:w="13042" w:type="dxa"/>
            <w:gridSpan w:val="7"/>
            <w:shd w:val="clear" w:color="auto" w:fill="auto"/>
            <w:vAlign w:val="center"/>
          </w:tcPr>
          <w:p w14:paraId="362FC78D" w14:textId="77777777" w:rsidR="004878E0" w:rsidRPr="00841C7E" w:rsidRDefault="00000000">
            <w:pPr>
              <w:rPr>
                <w:color w:val="000000" w:themeColor="text1"/>
                <w:sz w:val="16"/>
                <w:szCs w:val="16"/>
              </w:rPr>
            </w:pPr>
            <w:r>
              <w:rPr>
                <w:rFonts w:eastAsia="Arial"/>
                <w:color w:val="000000"/>
                <w:sz w:val="16"/>
                <w:szCs w:val="16"/>
                <w:lang w:val="pt-BR"/>
              </w:rPr>
              <w:t>[PGS 1]</w:t>
            </w:r>
          </w:p>
        </w:tc>
      </w:tr>
      <w:tr w:rsidR="001A6C1F" w14:paraId="278FDD2D" w14:textId="77777777" w:rsidTr="00C45F27">
        <w:trPr>
          <w:trHeight w:val="300"/>
        </w:trPr>
        <w:tc>
          <w:tcPr>
            <w:tcW w:w="1840" w:type="dxa"/>
            <w:shd w:val="clear" w:color="auto" w:fill="auto"/>
            <w:vAlign w:val="center"/>
          </w:tcPr>
          <w:p w14:paraId="4D28B933" w14:textId="77777777" w:rsidR="004878E0" w:rsidRPr="00841C7E" w:rsidRDefault="00000000">
            <w:pPr>
              <w:rPr>
                <w:b/>
                <w:bCs/>
                <w:sz w:val="16"/>
                <w:szCs w:val="16"/>
              </w:rPr>
            </w:pPr>
            <w:r>
              <w:rPr>
                <w:rFonts w:eastAsia="Arial"/>
                <w:b/>
                <w:bCs/>
                <w:sz w:val="16"/>
                <w:szCs w:val="16"/>
                <w:lang w:val="pt-BR"/>
              </w:rPr>
              <w:t>Acesso para</w:t>
            </w:r>
          </w:p>
        </w:tc>
        <w:tc>
          <w:tcPr>
            <w:tcW w:w="13042" w:type="dxa"/>
            <w:gridSpan w:val="7"/>
            <w:shd w:val="clear" w:color="auto" w:fill="auto"/>
            <w:vAlign w:val="center"/>
          </w:tcPr>
          <w:p w14:paraId="2E55AB0D" w14:textId="77777777" w:rsidR="004878E0" w:rsidRPr="00841C7E" w:rsidRDefault="00000000">
            <w:pPr>
              <w:rPr>
                <w:color w:val="000000" w:themeColor="text1"/>
                <w:sz w:val="16"/>
                <w:szCs w:val="16"/>
              </w:rPr>
            </w:pPr>
            <w:r>
              <w:rPr>
                <w:rFonts w:eastAsia="Arial"/>
                <w:sz w:val="16"/>
                <w:szCs w:val="16"/>
                <w:lang w:val="pt-BR"/>
              </w:rPr>
              <w:t>N/A</w:t>
            </w:r>
          </w:p>
        </w:tc>
      </w:tr>
      <w:tr w:rsidR="001A6C1F" w14:paraId="025E65EF" w14:textId="77777777" w:rsidTr="00C45F27">
        <w:trPr>
          <w:trHeight w:val="300"/>
        </w:trPr>
        <w:tc>
          <w:tcPr>
            <w:tcW w:w="14882" w:type="dxa"/>
            <w:gridSpan w:val="8"/>
            <w:shd w:val="clear" w:color="auto" w:fill="0070C0"/>
            <w:vAlign w:val="center"/>
          </w:tcPr>
          <w:p w14:paraId="5524DDD0" w14:textId="77777777" w:rsidR="004878E0"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15F9086B" w14:textId="77777777" w:rsidTr="00C45F27">
        <w:trPr>
          <w:trHeight w:val="300"/>
        </w:trPr>
        <w:tc>
          <w:tcPr>
            <w:tcW w:w="14882" w:type="dxa"/>
            <w:gridSpan w:val="8"/>
            <w:shd w:val="clear" w:color="auto" w:fill="auto"/>
            <w:vAlign w:val="center"/>
          </w:tcPr>
          <w:p w14:paraId="7A792E7A" w14:textId="77777777" w:rsidR="004878E0" w:rsidRPr="00841C7E" w:rsidRDefault="00000000" w:rsidP="00702423">
            <w:pPr>
              <w:spacing w:line="240" w:lineRule="auto"/>
              <w:rPr>
                <w:rStyle w:val="Hyperlink"/>
                <w:color w:val="auto"/>
                <w:sz w:val="16"/>
                <w:szCs w:val="16"/>
              </w:rPr>
            </w:pPr>
            <w:r>
              <w:rPr>
                <w:rFonts w:eastAsia="Arial"/>
                <w:sz w:val="16"/>
                <w:szCs w:val="16"/>
                <w:lang w:val="pt-BR"/>
              </w:rPr>
              <w:t>Não pontua</w:t>
            </w:r>
          </w:p>
        </w:tc>
      </w:tr>
    </w:tbl>
    <w:p w14:paraId="0DC4B249" w14:textId="77777777" w:rsidR="00272320" w:rsidRPr="00841C7E" w:rsidRDefault="00272320">
      <w:pPr>
        <w:spacing w:after="160" w:line="259" w:lineRule="auto"/>
      </w:pPr>
    </w:p>
    <w:p w14:paraId="4DF863F3" w14:textId="77777777" w:rsidR="00A76039"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7"/>
        <w:gridCol w:w="2551"/>
        <w:gridCol w:w="1985"/>
        <w:gridCol w:w="1986"/>
      </w:tblGrid>
      <w:tr w:rsidR="001A6C1F" w14:paraId="11FBBCD8" w14:textId="77777777" w:rsidTr="000422EF">
        <w:trPr>
          <w:trHeight w:val="367"/>
        </w:trPr>
        <w:tc>
          <w:tcPr>
            <w:tcW w:w="1841" w:type="dxa"/>
            <w:vMerge w:val="restart"/>
            <w:shd w:val="clear" w:color="auto" w:fill="DFF5F9"/>
            <w:vAlign w:val="center"/>
            <w:hideMark/>
          </w:tcPr>
          <w:p w14:paraId="4D1F3B6A" w14:textId="77777777" w:rsidR="00C23922" w:rsidRPr="00841C7E" w:rsidRDefault="00000000" w:rsidP="000422EF">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2373F0E" w14:textId="77777777" w:rsidR="00C23922" w:rsidRPr="00841C7E" w:rsidRDefault="00C23922" w:rsidP="000422EF">
            <w:pPr>
              <w:spacing w:line="240" w:lineRule="auto"/>
              <w:jc w:val="center"/>
              <w:textAlignment w:val="baseline"/>
              <w:rPr>
                <w:rFonts w:eastAsia="Times New Roman" w:cs="Arial"/>
                <w:b/>
                <w:sz w:val="14"/>
                <w:szCs w:val="14"/>
                <w:lang w:eastAsia="en-GB"/>
              </w:rPr>
            </w:pPr>
          </w:p>
          <w:p w14:paraId="5C7AC4FD" w14:textId="77777777" w:rsidR="00C23922" w:rsidRPr="00841C7E" w:rsidRDefault="00000000" w:rsidP="000422EF">
            <w:pPr>
              <w:pStyle w:val="Indicatorsubsection"/>
              <w:rPr>
                <w:sz w:val="18"/>
                <w:szCs w:val="18"/>
                <w:lang w:val="en-GB"/>
              </w:rPr>
            </w:pPr>
            <w:bookmarkStart w:id="9" w:name="_Toc129252652"/>
            <w:r>
              <w:rPr>
                <w:rFonts w:eastAsia="Arial"/>
                <w:color w:val="000000"/>
                <w:lang w:val="pt-BR"/>
              </w:rPr>
              <w:t>PGS 5</w:t>
            </w:r>
            <w:bookmarkEnd w:id="9"/>
          </w:p>
        </w:tc>
        <w:tc>
          <w:tcPr>
            <w:tcW w:w="1559" w:type="dxa"/>
            <w:shd w:val="clear" w:color="auto" w:fill="DFF5F9"/>
            <w:vAlign w:val="center"/>
            <w:hideMark/>
          </w:tcPr>
          <w:p w14:paraId="6CE413FF" w14:textId="77777777" w:rsidR="00C23922" w:rsidRPr="00841C7E" w:rsidRDefault="00000000" w:rsidP="000422EF">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04E001AC" w14:textId="77777777" w:rsidR="00C23922" w:rsidRPr="00841C7E" w:rsidRDefault="00000000" w:rsidP="000422EF">
            <w:pPr>
              <w:spacing w:line="240" w:lineRule="auto"/>
              <w:textAlignment w:val="baseline"/>
              <w:rPr>
                <w:rFonts w:eastAsia="Times New Roman" w:cs="Arial"/>
                <w:sz w:val="14"/>
                <w:szCs w:val="14"/>
                <w:lang w:eastAsia="en-GB"/>
              </w:rPr>
            </w:pPr>
            <w:r>
              <w:rPr>
                <w:rFonts w:eastAsia="Arial"/>
                <w:b/>
                <w:bCs/>
                <w:sz w:val="22"/>
                <w:szCs w:val="22"/>
                <w:lang w:val="pt-BR"/>
              </w:rPr>
              <w:t>PGS 1</w:t>
            </w:r>
          </w:p>
        </w:tc>
        <w:tc>
          <w:tcPr>
            <w:tcW w:w="4678" w:type="dxa"/>
            <w:gridSpan w:val="2"/>
            <w:vMerge w:val="restart"/>
            <w:shd w:val="clear" w:color="auto" w:fill="DFF5F9"/>
            <w:vAlign w:val="center"/>
          </w:tcPr>
          <w:p w14:paraId="20ACC37B" w14:textId="77777777" w:rsidR="00C23922" w:rsidRPr="00841C7E" w:rsidRDefault="00000000" w:rsidP="000422EF">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ED40EAB" w14:textId="77777777" w:rsidR="00C23922" w:rsidRPr="00841C7E" w:rsidRDefault="00C23922" w:rsidP="000422EF">
            <w:pPr>
              <w:spacing w:line="240" w:lineRule="auto"/>
              <w:jc w:val="center"/>
              <w:textAlignment w:val="baseline"/>
              <w:rPr>
                <w:rFonts w:eastAsia="Times New Roman" w:cs="Arial"/>
                <w:sz w:val="14"/>
                <w:szCs w:val="14"/>
                <w:lang w:eastAsia="en-GB"/>
              </w:rPr>
            </w:pPr>
          </w:p>
          <w:p w14:paraId="48436673" w14:textId="77777777" w:rsidR="00C23922" w:rsidRPr="00841C7E" w:rsidRDefault="00000000" w:rsidP="000422EF">
            <w:pPr>
              <w:jc w:val="center"/>
              <w:rPr>
                <w:sz w:val="18"/>
                <w:szCs w:val="18"/>
              </w:rPr>
            </w:pPr>
            <w:r>
              <w:rPr>
                <w:rFonts w:eastAsia="Arial"/>
                <w:b/>
                <w:bCs/>
                <w:sz w:val="22"/>
                <w:szCs w:val="22"/>
                <w:lang w:val="pt-BR"/>
              </w:rPr>
              <w:t>Elementos da política de investimento responsável</w:t>
            </w:r>
          </w:p>
        </w:tc>
        <w:tc>
          <w:tcPr>
            <w:tcW w:w="1985" w:type="dxa"/>
            <w:vMerge w:val="restart"/>
            <w:shd w:val="clear" w:color="auto" w:fill="DFF5F9"/>
            <w:vAlign w:val="center"/>
            <w:hideMark/>
          </w:tcPr>
          <w:p w14:paraId="5CBE29AF" w14:textId="77777777" w:rsidR="00C23922" w:rsidRPr="00841C7E" w:rsidRDefault="00000000" w:rsidP="000422EF">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6520B99" w14:textId="77777777" w:rsidR="00C23922" w:rsidRPr="00841C7E" w:rsidRDefault="00C23922" w:rsidP="000422EF">
            <w:pPr>
              <w:spacing w:line="240" w:lineRule="auto"/>
              <w:jc w:val="center"/>
              <w:textAlignment w:val="baseline"/>
              <w:rPr>
                <w:rFonts w:eastAsia="Times New Roman" w:cs="Arial"/>
                <w:b/>
                <w:bCs/>
                <w:sz w:val="14"/>
                <w:szCs w:val="14"/>
                <w:lang w:eastAsia="en-GB"/>
              </w:rPr>
            </w:pPr>
          </w:p>
          <w:p w14:paraId="1493AB13" w14:textId="77777777" w:rsidR="00C23922" w:rsidRPr="00841C7E" w:rsidRDefault="00000000" w:rsidP="000422EF">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00B0F0"/>
            <w:tcMar>
              <w:top w:w="113" w:type="dxa"/>
              <w:left w:w="113" w:type="dxa"/>
              <w:bottom w:w="113" w:type="dxa"/>
              <w:right w:w="113" w:type="dxa"/>
            </w:tcMar>
            <w:vAlign w:val="center"/>
            <w:hideMark/>
          </w:tcPr>
          <w:p w14:paraId="0016BE1D" w14:textId="77777777" w:rsidR="00C23922" w:rsidRPr="00841C7E" w:rsidRDefault="00000000" w:rsidP="000422EF">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3881995" w14:textId="77777777" w:rsidR="00C23922" w:rsidRPr="00841C7E" w:rsidRDefault="00C23922" w:rsidP="000422EF">
            <w:pPr>
              <w:spacing w:line="240" w:lineRule="auto"/>
              <w:jc w:val="center"/>
              <w:textAlignment w:val="baseline"/>
              <w:rPr>
                <w:rFonts w:eastAsia="Times New Roman" w:cs="Arial"/>
                <w:b/>
                <w:bCs/>
                <w:color w:val="FFFFFF" w:themeColor="background1"/>
                <w:sz w:val="14"/>
                <w:szCs w:val="14"/>
                <w:lang w:eastAsia="en-GB"/>
              </w:rPr>
            </w:pPr>
          </w:p>
          <w:p w14:paraId="174A21B4" w14:textId="77777777" w:rsidR="00C23922" w:rsidRPr="00841C7E" w:rsidRDefault="00000000" w:rsidP="000422EF">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76579A91" w14:textId="77777777" w:rsidTr="000422EF">
        <w:trPr>
          <w:trHeight w:val="367"/>
        </w:trPr>
        <w:tc>
          <w:tcPr>
            <w:tcW w:w="1841" w:type="dxa"/>
            <w:vMerge/>
            <w:shd w:val="clear" w:color="auto" w:fill="DFF5F9"/>
            <w:vAlign w:val="center"/>
          </w:tcPr>
          <w:p w14:paraId="01887293" w14:textId="77777777" w:rsidR="00C23922" w:rsidRPr="00841C7E" w:rsidRDefault="00C23922" w:rsidP="000422EF">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6AA012FD" w14:textId="77777777" w:rsidR="00C23922" w:rsidRPr="00841C7E" w:rsidRDefault="00000000" w:rsidP="000422EF">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1A05544A" w14:textId="77777777" w:rsidR="00C23922" w:rsidRPr="00841C7E" w:rsidRDefault="00000000" w:rsidP="000422EF">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2"/>
            <w:vMerge/>
            <w:shd w:val="clear" w:color="auto" w:fill="DFF5F9"/>
            <w:vAlign w:val="center"/>
          </w:tcPr>
          <w:p w14:paraId="597F68A8" w14:textId="77777777" w:rsidR="00C23922" w:rsidRPr="00841C7E" w:rsidRDefault="00C23922" w:rsidP="000422EF">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07DEE3B4" w14:textId="77777777" w:rsidR="00C23922" w:rsidRPr="00841C7E" w:rsidRDefault="00C23922" w:rsidP="000422EF">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0CD22EBC" w14:textId="77777777" w:rsidR="00C23922" w:rsidRPr="00841C7E" w:rsidRDefault="00C23922" w:rsidP="000422EF">
            <w:pPr>
              <w:spacing w:line="240" w:lineRule="auto"/>
              <w:jc w:val="center"/>
              <w:textAlignment w:val="baseline"/>
              <w:rPr>
                <w:rFonts w:eastAsia="Times New Roman" w:cs="Arial"/>
                <w:b/>
                <w:bCs/>
                <w:color w:val="FFFFFF" w:themeColor="background1"/>
                <w:sz w:val="14"/>
                <w:szCs w:val="14"/>
                <w:lang w:eastAsia="en-GB"/>
              </w:rPr>
            </w:pPr>
          </w:p>
        </w:tc>
      </w:tr>
      <w:tr w:rsidR="001A6C1F" w14:paraId="2B9AEABF" w14:textId="77777777" w:rsidTr="000422E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9D19654" w14:textId="77777777" w:rsidR="006B78F6" w:rsidRPr="00841C7E" w:rsidRDefault="00000000" w:rsidP="000422EF">
            <w:pPr>
              <w:rPr>
                <w:rFonts w:eastAsia="Times New Roman" w:cs="Arial"/>
                <w:b/>
                <w:lang w:eastAsia="en-GB"/>
              </w:rPr>
            </w:pPr>
            <w:r>
              <w:rPr>
                <w:rFonts w:eastAsia="Arial" w:cs="Arial"/>
                <w:b/>
                <w:bCs/>
                <w:lang w:val="pt-BR" w:eastAsia="en-GB"/>
              </w:rPr>
              <w:t xml:space="preserve">Indique os elementos cobertos na(s) política(s) ou diretrizes de </w:t>
            </w:r>
            <w:hyperlink r:id="rId61" w:history="1">
              <w:r>
                <w:rPr>
                  <w:rFonts w:eastAsia="Arial"/>
                  <w:b/>
                  <w:bCs/>
                  <w:i/>
                  <w:iCs/>
                  <w:color w:val="00B0F0"/>
                  <w:lang w:val="pt-BR" w:eastAsia="en-GB"/>
                </w:rPr>
                <w:t>stewardship</w:t>
              </w:r>
            </w:hyperlink>
            <w:r>
              <w:rPr>
                <w:rFonts w:eastAsia="Arial" w:cs="Arial"/>
                <w:b/>
                <w:bCs/>
                <w:lang w:val="pt-BR" w:eastAsia="en-GB"/>
              </w:rPr>
              <w:t xml:space="preserve"> da sua organização.</w:t>
            </w:r>
          </w:p>
          <w:p w14:paraId="1880CC7D" w14:textId="77777777" w:rsidR="00F6118B" w:rsidRPr="00841C7E" w:rsidRDefault="00F6118B" w:rsidP="000422EF">
            <w:pPr>
              <w:rPr>
                <w:rFonts w:eastAsia="Times New Roman" w:cs="Arial"/>
                <w:b/>
                <w:lang w:eastAsia="en-GB"/>
              </w:rPr>
            </w:pPr>
          </w:p>
          <w:p w14:paraId="2031A530" w14:textId="77777777" w:rsidR="008E37EF" w:rsidRPr="00841C7E" w:rsidRDefault="00000000" w:rsidP="000422EF">
            <w:pPr>
              <w:rPr>
                <w:rFonts w:eastAsia="Times New Roman" w:cs="Arial"/>
                <w:i/>
                <w:lang w:eastAsia="en-GB"/>
              </w:rPr>
            </w:pPr>
            <w:r>
              <w:rPr>
                <w:rFonts w:eastAsia="Arial" w:cs="Arial"/>
                <w:i/>
                <w:iCs/>
                <w:lang w:val="pt-BR" w:eastAsia="en-GB"/>
              </w:rPr>
              <w:t xml:space="preserve">Política(s) ou diretrizes de stewardship descrevem a abordagem do signatário para o </w:t>
            </w:r>
            <w:r>
              <w:rPr>
                <w:rFonts w:eastAsia="Arial" w:cs="Arial"/>
                <w:lang w:val="pt-BR" w:eastAsia="en-GB"/>
              </w:rPr>
              <w:t>stewardship</w:t>
            </w:r>
            <w:r>
              <w:rPr>
                <w:rFonts w:eastAsia="Arial" w:cs="Arial"/>
                <w:i/>
                <w:iCs/>
                <w:lang w:val="pt-BR" w:eastAsia="en-GB"/>
              </w:rPr>
              <w:t>, ou seja, como utilizam sua influência.</w:t>
            </w:r>
            <w:r>
              <w:rPr>
                <w:rFonts w:eastAsia="Arial" w:cs="Arial"/>
                <w:lang w:val="pt-BR" w:eastAsia="en-GB"/>
              </w:rPr>
              <w:t xml:space="preserve"> Pode ser uma política ou diretriz individual ou estar incorporada a uma política mais ampla de investimento responsável ou semelhante.</w:t>
            </w:r>
          </w:p>
        </w:tc>
      </w:tr>
      <w:tr w:rsidR="001A6C1F" w14:paraId="216AF806" w14:textId="77777777" w:rsidTr="000422EF">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12C5FB9" w14:textId="77777777" w:rsidR="00B06BBC" w:rsidRPr="00841C7E" w:rsidRDefault="00000000" w:rsidP="00303C6F">
            <w:pPr>
              <w:numPr>
                <w:ilvl w:val="0"/>
                <w:numId w:val="15"/>
              </w:numPr>
              <w:spacing w:line="276" w:lineRule="auto"/>
              <w:ind w:left="360"/>
              <w:textAlignment w:val="baseline"/>
              <w:rPr>
                <w:rFonts w:eastAsia="Times New Roman" w:cs="Arial"/>
                <w:szCs w:val="16"/>
                <w:lang w:eastAsia="en-GB"/>
              </w:rPr>
            </w:pPr>
            <w:r>
              <w:rPr>
                <w:rFonts w:eastAsia="Arial" w:cs="Arial"/>
                <w:lang w:val="pt-BR" w:eastAsia="en-GB"/>
              </w:rPr>
              <w:t xml:space="preserve">(A) Objetivos gerais de </w:t>
            </w:r>
            <w:r>
              <w:rPr>
                <w:rFonts w:eastAsia="Arial" w:cs="Arial"/>
                <w:i/>
                <w:iCs/>
                <w:lang w:val="pt-BR" w:eastAsia="en-GB"/>
              </w:rPr>
              <w:t>stewardship</w:t>
            </w:r>
            <w:r>
              <w:rPr>
                <w:rFonts w:eastAsia="Arial" w:cs="Arial"/>
                <w:lang w:val="pt-BR" w:eastAsia="en-GB"/>
              </w:rPr>
              <w:t xml:space="preserve"> </w:t>
            </w:r>
          </w:p>
          <w:p w14:paraId="4E614134" w14:textId="77777777" w:rsidR="00B06BBC" w:rsidRPr="00841C7E" w:rsidRDefault="00000000" w:rsidP="00303C6F">
            <w:pPr>
              <w:numPr>
                <w:ilvl w:val="0"/>
                <w:numId w:val="15"/>
              </w:numPr>
              <w:spacing w:line="276" w:lineRule="auto"/>
              <w:ind w:left="360"/>
              <w:textAlignment w:val="baseline"/>
              <w:rPr>
                <w:rFonts w:eastAsia="Times New Roman" w:cs="Arial"/>
                <w:szCs w:val="16"/>
                <w:lang w:eastAsia="en-GB"/>
              </w:rPr>
            </w:pPr>
            <w:r>
              <w:rPr>
                <w:rFonts w:eastAsia="Arial" w:cs="Arial"/>
                <w:lang w:val="pt-BR" w:eastAsia="en-GB"/>
              </w:rPr>
              <w:t xml:space="preserve">(B) Priorização de </w:t>
            </w:r>
            <w:hyperlink r:id="rId62" w:history="1">
              <w:r>
                <w:rPr>
                  <w:rFonts w:eastAsia="Arial"/>
                  <w:color w:val="00B0F0"/>
                  <w:lang w:val="pt-BR" w:eastAsia="en-GB"/>
                </w:rPr>
                <w:t>fatores ASG</w:t>
              </w:r>
            </w:hyperlink>
            <w:r>
              <w:rPr>
                <w:rFonts w:eastAsia="Arial" w:cs="Arial"/>
                <w:lang w:val="pt-BR" w:eastAsia="en-GB"/>
              </w:rPr>
              <w:t xml:space="preserve"> específicos a serem promovidos por meio de atividades de </w:t>
            </w:r>
            <w:r>
              <w:rPr>
                <w:rFonts w:eastAsia="Arial" w:cs="Arial"/>
                <w:i/>
                <w:iCs/>
                <w:lang w:val="pt-BR" w:eastAsia="en-GB"/>
              </w:rPr>
              <w:t>stewardship</w:t>
            </w:r>
          </w:p>
          <w:p w14:paraId="040F519E" w14:textId="77777777" w:rsidR="000F53F9" w:rsidRPr="00841C7E" w:rsidRDefault="00000000" w:rsidP="00303C6F">
            <w:pPr>
              <w:numPr>
                <w:ilvl w:val="0"/>
                <w:numId w:val="15"/>
              </w:numPr>
              <w:spacing w:line="276" w:lineRule="auto"/>
              <w:ind w:left="360"/>
              <w:textAlignment w:val="baseline"/>
              <w:rPr>
                <w:rFonts w:eastAsia="Times New Roman" w:cs="Arial"/>
                <w:szCs w:val="16"/>
                <w:lang w:eastAsia="en-GB"/>
              </w:rPr>
            </w:pPr>
            <w:r>
              <w:rPr>
                <w:rFonts w:eastAsia="Arial" w:cs="Arial"/>
                <w:lang w:val="pt-BR" w:eastAsia="en-GB"/>
              </w:rPr>
              <w:t xml:space="preserve">(C) Critérios da sua organização para priorizar investidas, formuladores de políticas públicas, principais </w:t>
            </w:r>
            <w:r>
              <w:rPr>
                <w:rFonts w:eastAsia="Arial" w:cs="Arial"/>
                <w:i/>
                <w:iCs/>
                <w:lang w:val="pt-BR" w:eastAsia="en-GB"/>
              </w:rPr>
              <w:t>stakeholders</w:t>
            </w:r>
            <w:r>
              <w:rPr>
                <w:rFonts w:eastAsia="Arial" w:cs="Arial"/>
                <w:lang w:val="pt-BR" w:eastAsia="en-GB"/>
              </w:rPr>
              <w:t xml:space="preserve"> ou outras entidades para suas atividades de </w:t>
            </w:r>
            <w:r>
              <w:rPr>
                <w:rFonts w:eastAsia="Arial" w:cs="Arial"/>
                <w:i/>
                <w:iCs/>
                <w:lang w:val="pt-BR" w:eastAsia="en-GB"/>
              </w:rPr>
              <w:t>stewardship</w:t>
            </w:r>
          </w:p>
          <w:p w14:paraId="5ABAD930" w14:textId="77777777" w:rsidR="000F53F9" w:rsidRPr="00841C7E" w:rsidRDefault="00000000" w:rsidP="00303C6F">
            <w:pPr>
              <w:numPr>
                <w:ilvl w:val="0"/>
                <w:numId w:val="15"/>
              </w:numPr>
              <w:spacing w:line="276" w:lineRule="auto"/>
              <w:ind w:left="360"/>
              <w:textAlignment w:val="baseline"/>
              <w:rPr>
                <w:rFonts w:eastAsia="Times New Roman" w:cs="Arial"/>
                <w:szCs w:val="16"/>
                <w:lang w:eastAsia="en-GB"/>
              </w:rPr>
            </w:pPr>
            <w:r>
              <w:rPr>
                <w:rFonts w:eastAsia="Arial" w:cs="Arial"/>
                <w:lang w:val="pt-BR" w:eastAsia="en-GB"/>
              </w:rPr>
              <w:t xml:space="preserve">(D) Como as diferentes </w:t>
            </w:r>
            <w:hyperlink r:id="rId63" w:history="1">
              <w:r>
                <w:rPr>
                  <w:rFonts w:eastAsia="Arial" w:cs="Arial"/>
                  <w:color w:val="00B0F0"/>
                  <w:lang w:val="pt-BR" w:eastAsia="en-GB"/>
                </w:rPr>
                <w:t xml:space="preserve">ferramentas e atividades de </w:t>
              </w:r>
              <w:r>
                <w:rPr>
                  <w:rFonts w:eastAsia="Arial" w:cs="Arial"/>
                  <w:i/>
                  <w:iCs/>
                  <w:color w:val="00B0F0"/>
                  <w:lang w:val="pt-BR" w:eastAsia="en-GB"/>
                </w:rPr>
                <w:t>stewardship</w:t>
              </w:r>
            </w:hyperlink>
            <w:r>
              <w:rPr>
                <w:rFonts w:eastAsia="Arial" w:cs="Arial"/>
                <w:lang w:val="pt-BR" w:eastAsia="en-GB"/>
              </w:rPr>
              <w:t xml:space="preserve"> são utilizadas na organização</w:t>
            </w:r>
          </w:p>
          <w:p w14:paraId="4D2AE885" w14:textId="77777777" w:rsidR="000F53F9" w:rsidRPr="00841C7E" w:rsidRDefault="00000000" w:rsidP="00303C6F">
            <w:pPr>
              <w:numPr>
                <w:ilvl w:val="0"/>
                <w:numId w:val="15"/>
              </w:numPr>
              <w:spacing w:line="276" w:lineRule="auto"/>
              <w:ind w:left="360"/>
              <w:textAlignment w:val="baseline"/>
              <w:rPr>
                <w:rFonts w:eastAsia="Times New Roman" w:cs="Arial"/>
                <w:szCs w:val="16"/>
                <w:lang w:eastAsia="en-GB"/>
              </w:rPr>
            </w:pPr>
            <w:r>
              <w:rPr>
                <w:rFonts w:eastAsia="Arial" w:cs="Arial"/>
                <w:lang w:val="pt-BR" w:eastAsia="en-GB"/>
              </w:rPr>
              <w:t xml:space="preserve">(E) Abordagem para o </w:t>
            </w:r>
            <w:hyperlink r:id="rId64" w:history="1">
              <w:r>
                <w:rPr>
                  <w:rFonts w:eastAsia="Arial"/>
                  <w:color w:val="00B0F0"/>
                  <w:lang w:val="pt-BR" w:eastAsia="en-GB"/>
                </w:rPr>
                <w:t>escalonamento</w:t>
              </w:r>
            </w:hyperlink>
            <w:r>
              <w:rPr>
                <w:rFonts w:eastAsia="Arial" w:cs="Arial"/>
                <w:lang w:val="pt-BR" w:eastAsia="en-GB"/>
              </w:rPr>
              <w:t xml:space="preserve"> em </w:t>
            </w:r>
            <w:r>
              <w:rPr>
                <w:rFonts w:eastAsia="Arial" w:cs="Arial"/>
                <w:i/>
                <w:iCs/>
                <w:lang w:val="pt-BR" w:eastAsia="en-GB"/>
              </w:rPr>
              <w:t>stewardship</w:t>
            </w:r>
          </w:p>
          <w:p w14:paraId="0227073E" w14:textId="77777777" w:rsidR="000F53F9" w:rsidRPr="00841C7E" w:rsidRDefault="00000000" w:rsidP="00303C6F">
            <w:pPr>
              <w:numPr>
                <w:ilvl w:val="0"/>
                <w:numId w:val="15"/>
              </w:numPr>
              <w:spacing w:line="276" w:lineRule="auto"/>
              <w:ind w:left="360"/>
              <w:textAlignment w:val="baseline"/>
              <w:rPr>
                <w:rFonts w:eastAsia="Times New Roman" w:cs="Arial"/>
                <w:szCs w:val="16"/>
                <w:lang w:eastAsia="en-GB"/>
              </w:rPr>
            </w:pPr>
            <w:r>
              <w:rPr>
                <w:rFonts w:eastAsia="Arial" w:cs="Arial"/>
                <w:lang w:val="pt-BR" w:eastAsia="en-GB"/>
              </w:rPr>
              <w:t xml:space="preserve">(F) Abordagem para a </w:t>
            </w:r>
            <w:hyperlink r:id="rId65" w:history="1">
              <w:r>
                <w:rPr>
                  <w:rFonts w:eastAsia="Arial"/>
                  <w:color w:val="00B0F0"/>
                  <w:lang w:val="pt-BR" w:eastAsia="en-GB"/>
                </w:rPr>
                <w:t>colaboração</w:t>
              </w:r>
            </w:hyperlink>
            <w:r>
              <w:rPr>
                <w:rFonts w:eastAsia="Arial" w:cs="Arial"/>
                <w:lang w:val="pt-BR" w:eastAsia="en-GB"/>
              </w:rPr>
              <w:t xml:space="preserve"> em </w:t>
            </w:r>
            <w:r>
              <w:rPr>
                <w:rFonts w:eastAsia="Arial" w:cs="Arial"/>
                <w:i/>
                <w:iCs/>
                <w:lang w:val="pt-BR" w:eastAsia="en-GB"/>
              </w:rPr>
              <w:t>stewardship</w:t>
            </w:r>
          </w:p>
          <w:p w14:paraId="2E4D8F98" w14:textId="77777777" w:rsidR="000F53F9" w:rsidRPr="00841C7E" w:rsidRDefault="00000000" w:rsidP="00303C6F">
            <w:pPr>
              <w:numPr>
                <w:ilvl w:val="0"/>
                <w:numId w:val="15"/>
              </w:numPr>
              <w:spacing w:line="276" w:lineRule="auto"/>
              <w:ind w:left="360"/>
              <w:textAlignment w:val="baseline"/>
              <w:rPr>
                <w:rFonts w:eastAsia="Times New Roman" w:cs="Arial"/>
                <w:szCs w:val="16"/>
                <w:lang w:eastAsia="en-GB"/>
              </w:rPr>
            </w:pPr>
            <w:r>
              <w:rPr>
                <w:rFonts w:eastAsia="Arial" w:cs="Arial"/>
                <w:lang w:val="pt-BR" w:eastAsia="en-GB"/>
              </w:rPr>
              <w:t xml:space="preserve">(G) Conflitos de interesses relacionados ao </w:t>
            </w:r>
            <w:r>
              <w:rPr>
                <w:rFonts w:eastAsia="Arial" w:cs="Arial"/>
                <w:i/>
                <w:iCs/>
                <w:lang w:val="pt-BR" w:eastAsia="en-GB"/>
              </w:rPr>
              <w:t>stewardship</w:t>
            </w:r>
          </w:p>
          <w:p w14:paraId="708A8B4A" w14:textId="77777777" w:rsidR="000F53F9" w:rsidRPr="00841C7E" w:rsidRDefault="00000000" w:rsidP="00303C6F">
            <w:pPr>
              <w:numPr>
                <w:ilvl w:val="0"/>
                <w:numId w:val="15"/>
              </w:numPr>
              <w:spacing w:line="276" w:lineRule="auto"/>
              <w:ind w:left="360"/>
              <w:textAlignment w:val="baseline"/>
              <w:rPr>
                <w:rFonts w:eastAsia="Times New Roman" w:cs="Arial"/>
                <w:szCs w:val="16"/>
                <w:lang w:eastAsia="en-GB"/>
              </w:rPr>
            </w:pPr>
            <w:r>
              <w:rPr>
                <w:rFonts w:eastAsia="Arial" w:cs="Arial"/>
                <w:lang w:val="pt-BR" w:eastAsia="en-GB"/>
              </w:rPr>
              <w:t xml:space="preserve">(H) Como os esforços e resultados de </w:t>
            </w:r>
            <w:r>
              <w:rPr>
                <w:rFonts w:eastAsia="Arial" w:cs="Arial"/>
                <w:i/>
                <w:iCs/>
                <w:lang w:val="pt-BR" w:eastAsia="en-GB"/>
              </w:rPr>
              <w:t>stewardship</w:t>
            </w:r>
            <w:r>
              <w:rPr>
                <w:rFonts w:eastAsia="Arial" w:cs="Arial"/>
                <w:lang w:val="pt-BR" w:eastAsia="en-GB"/>
              </w:rPr>
              <w:t xml:space="preserve"> são comunicados dentro da organização para fundamentar a tomada de decisão de investimento e vice-versa</w:t>
            </w:r>
          </w:p>
          <w:p w14:paraId="0E0E9B42" w14:textId="77777777" w:rsidR="00544E63" w:rsidRPr="00841C7E" w:rsidRDefault="00000000" w:rsidP="00303C6F">
            <w:pPr>
              <w:numPr>
                <w:ilvl w:val="0"/>
                <w:numId w:val="15"/>
              </w:numPr>
              <w:spacing w:line="276" w:lineRule="auto"/>
              <w:ind w:left="360"/>
              <w:textAlignment w:val="baseline"/>
              <w:rPr>
                <w:rFonts w:eastAsia="Times New Roman" w:cs="Arial"/>
                <w:szCs w:val="16"/>
                <w:lang w:eastAsia="en-GB"/>
              </w:rPr>
            </w:pPr>
            <w:r>
              <w:rPr>
                <w:rFonts w:eastAsia="Arial" w:cs="Arial"/>
                <w:lang w:val="pt-BR" w:eastAsia="en-GB"/>
              </w:rPr>
              <w:t>(I) Outro</w:t>
            </w:r>
          </w:p>
          <w:p w14:paraId="6166F2BD" w14:textId="77777777" w:rsidR="000F53F9"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 xml:space="preserve">Especifique: ____ </w:t>
            </w:r>
            <w:r>
              <w:rPr>
                <w:rFonts w:eastAsia="Arial"/>
                <w:lang w:val="pt-BR" w:eastAsia="en-GB"/>
              </w:rPr>
              <w:t>[Texto livre obrigatório: médio]</w:t>
            </w:r>
          </w:p>
          <w:p w14:paraId="457B2C9A" w14:textId="77777777" w:rsidR="00C23922" w:rsidRPr="00841C7E" w:rsidRDefault="00000000" w:rsidP="00303C6F">
            <w:pPr>
              <w:numPr>
                <w:ilvl w:val="0"/>
                <w:numId w:val="16"/>
              </w:numPr>
              <w:spacing w:line="276" w:lineRule="auto"/>
              <w:ind w:left="360"/>
              <w:textAlignment w:val="baseline"/>
              <w:rPr>
                <w:rFonts w:eastAsia="Times New Roman" w:cs="Arial"/>
                <w:szCs w:val="16"/>
                <w:lang w:eastAsia="en-GB"/>
              </w:rPr>
            </w:pPr>
            <w:r>
              <w:rPr>
                <w:rFonts w:eastAsia="Arial" w:cs="Arial"/>
                <w:lang w:val="pt-BR" w:eastAsia="en-GB"/>
              </w:rPr>
              <w:t xml:space="preserve">(J) Nenhum dos elementos acima é capturado em nossa(s) política(s) ou diretrizes de </w:t>
            </w:r>
            <w:r>
              <w:rPr>
                <w:rFonts w:eastAsia="Arial" w:cs="Arial"/>
                <w:i/>
                <w:iCs/>
                <w:lang w:val="pt-BR" w:eastAsia="en-GB"/>
              </w:rPr>
              <w:t>stewardship</w:t>
            </w:r>
          </w:p>
        </w:tc>
      </w:tr>
      <w:tr w:rsidR="001A6C1F" w14:paraId="339917EB" w14:textId="77777777" w:rsidTr="000422EF">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FB9BD1F" w14:textId="77777777" w:rsidR="00C23922" w:rsidRPr="00841C7E" w:rsidRDefault="00C23922" w:rsidP="000422EF">
            <w:pPr>
              <w:spacing w:line="240" w:lineRule="auto"/>
              <w:jc w:val="center"/>
              <w:textAlignment w:val="baseline"/>
              <w:rPr>
                <w:rStyle w:val="Hyperlink"/>
                <w:sz w:val="16"/>
                <w:szCs w:val="16"/>
              </w:rPr>
            </w:pPr>
          </w:p>
        </w:tc>
      </w:tr>
      <w:tr w:rsidR="001A6C1F" w14:paraId="4DACE2E7" w14:textId="77777777" w:rsidTr="000422EF">
        <w:trPr>
          <w:trHeight w:val="300"/>
        </w:trPr>
        <w:tc>
          <w:tcPr>
            <w:tcW w:w="14884" w:type="dxa"/>
            <w:gridSpan w:val="7"/>
            <w:shd w:val="clear" w:color="auto" w:fill="0070C0"/>
            <w:vAlign w:val="center"/>
          </w:tcPr>
          <w:p w14:paraId="13375B0E" w14:textId="77777777" w:rsidR="00C23922" w:rsidRPr="00841C7E" w:rsidRDefault="00000000" w:rsidP="000422E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8ED000A" w14:textId="77777777" w:rsidTr="000422EF">
        <w:trPr>
          <w:trHeight w:val="300"/>
        </w:trPr>
        <w:tc>
          <w:tcPr>
            <w:tcW w:w="1841" w:type="dxa"/>
            <w:shd w:val="clear" w:color="auto" w:fill="auto"/>
            <w:vAlign w:val="center"/>
          </w:tcPr>
          <w:p w14:paraId="7C89A84F" w14:textId="77777777" w:rsidR="00C23922" w:rsidRPr="00841C7E" w:rsidRDefault="00000000" w:rsidP="000422EF">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480ACA39" w14:textId="77777777" w:rsidR="00130FBF" w:rsidRPr="00841C7E" w:rsidRDefault="00000000" w:rsidP="00DD1035">
            <w:pPr>
              <w:rPr>
                <w:rStyle w:val="Hyperlink"/>
                <w:color w:val="000000" w:themeColor="text1"/>
                <w:sz w:val="16"/>
                <w:szCs w:val="16"/>
              </w:rPr>
            </w:pPr>
            <w:r>
              <w:rPr>
                <w:rStyle w:val="Hyperlink"/>
                <w:rFonts w:eastAsia="Arial"/>
                <w:color w:val="000000"/>
                <w:sz w:val="16"/>
                <w:szCs w:val="16"/>
                <w:lang w:val="pt-BR"/>
              </w:rPr>
              <w:t xml:space="preserve">Este indicador procura identificar se o signatário articulou e formalizou de maneira clara os diferentes aspectos do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em sua(s) política(s) ou diretrizes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w:t>
            </w:r>
          </w:p>
          <w:p w14:paraId="60FCB95B" w14:textId="77777777" w:rsidR="00130FBF" w:rsidRPr="00841C7E" w:rsidRDefault="00130FBF" w:rsidP="00DD1035">
            <w:pPr>
              <w:rPr>
                <w:rStyle w:val="Hyperlink"/>
                <w:color w:val="000000" w:themeColor="text1"/>
                <w:sz w:val="16"/>
                <w:szCs w:val="16"/>
              </w:rPr>
            </w:pPr>
          </w:p>
          <w:p w14:paraId="5A5FD14B" w14:textId="77777777" w:rsidR="00C23922"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Considera-se uma boa prática que os investidores descrevam todo o escopo de sua abordagem na(s) política(s) ou diretrizes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Também é uma boa prática que a(s) política(s) ou diretrizes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signatário cubram tanto os ativos em gestão interna como externa, independentemente de sua estratégia de investimento.</w:t>
            </w:r>
          </w:p>
        </w:tc>
      </w:tr>
      <w:tr w:rsidR="001A6C1F" w14:paraId="4CD27250" w14:textId="77777777" w:rsidTr="000422EF">
        <w:trPr>
          <w:trHeight w:val="300"/>
        </w:trPr>
        <w:tc>
          <w:tcPr>
            <w:tcW w:w="1841" w:type="dxa"/>
            <w:shd w:val="clear" w:color="auto" w:fill="auto"/>
            <w:vAlign w:val="center"/>
          </w:tcPr>
          <w:p w14:paraId="272758A6" w14:textId="77777777" w:rsidR="00C23922" w:rsidRPr="00841C7E" w:rsidRDefault="00000000" w:rsidP="000422EF">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2B80AA0E" w14:textId="77777777" w:rsidR="00C23922"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A(s) política(s) ou diretrizes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podem ser individuais ou incorporadas a uma política mais ampla de investimento responsável (ou semelhante).</w:t>
            </w:r>
          </w:p>
          <w:p w14:paraId="02089516" w14:textId="77777777" w:rsidR="00C23922" w:rsidRPr="00841C7E" w:rsidRDefault="00C23922" w:rsidP="000422EF">
            <w:pPr>
              <w:rPr>
                <w:rStyle w:val="Hyperlink"/>
                <w:color w:val="000000" w:themeColor="text1"/>
                <w:sz w:val="16"/>
                <w:szCs w:val="16"/>
              </w:rPr>
            </w:pPr>
          </w:p>
          <w:p w14:paraId="1E4C10BC" w14:textId="77777777" w:rsidR="00C23922"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Na opção (A), “Objetivos gerais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são os princípios, as prioridades e/ou os objetivos gerais que governam 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Podem incluir um esclarecimento sobre o objetivo geral das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(p.ex., “maximizar o valor para os beneficiários”).</w:t>
            </w:r>
          </w:p>
          <w:p w14:paraId="672AC86D" w14:textId="77777777" w:rsidR="00C23922" w:rsidRPr="00841C7E" w:rsidRDefault="00C23922" w:rsidP="000422EF">
            <w:pPr>
              <w:rPr>
                <w:rStyle w:val="Hyperlink"/>
                <w:color w:val="000000" w:themeColor="text1"/>
                <w:sz w:val="16"/>
                <w:szCs w:val="16"/>
              </w:rPr>
            </w:pPr>
          </w:p>
          <w:p w14:paraId="6F57DD0E" w14:textId="77777777" w:rsidR="003A496D"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Na opção (B), “Priorização de fatores ASG específicos” se refere ao processo ou aos critérios do signatário para determinar os fatores ASG mais importantes para suas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18C84BAA" w14:textId="77777777" w:rsidR="0097140E" w:rsidRPr="00841C7E" w:rsidRDefault="0097140E" w:rsidP="000422EF">
            <w:pPr>
              <w:rPr>
                <w:rStyle w:val="Hyperlink"/>
                <w:color w:val="000000" w:themeColor="text1"/>
                <w:sz w:val="16"/>
                <w:szCs w:val="16"/>
              </w:rPr>
            </w:pPr>
          </w:p>
          <w:p w14:paraId="570B69AF" w14:textId="77777777" w:rsidR="00566DEC" w:rsidRPr="00841C7E" w:rsidRDefault="00000000" w:rsidP="00340B05">
            <w:pPr>
              <w:rPr>
                <w:rStyle w:val="Hyperlink"/>
                <w:color w:val="000000" w:themeColor="text1"/>
                <w:sz w:val="16"/>
                <w:szCs w:val="16"/>
              </w:rPr>
            </w:pPr>
            <w:r>
              <w:rPr>
                <w:rStyle w:val="Hyperlink"/>
                <w:rFonts w:eastAsia="Arial"/>
                <w:color w:val="000000"/>
                <w:sz w:val="16"/>
                <w:szCs w:val="16"/>
                <w:lang w:val="pt-BR"/>
              </w:rPr>
              <w:t xml:space="preserve">Na opção (C), “Critérios para priorizar investidas, formuladores de políticas públicas, principais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ou outras entidades para suas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se refere ao processo ou aos aspectos utilizados pelo signatário para identificar as entidades nas quais concentrar seus esforços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O signatário não precisa listar as entidades de fato em sua(s) política(s) ou diretrizes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6BE24FDD" w14:textId="77777777" w:rsidR="00566DEC" w:rsidRPr="00841C7E" w:rsidRDefault="00566DEC" w:rsidP="00566DEC">
            <w:pPr>
              <w:rPr>
                <w:rStyle w:val="Hyperlink"/>
                <w:color w:val="000000" w:themeColor="text1"/>
                <w:sz w:val="16"/>
                <w:szCs w:val="16"/>
              </w:rPr>
            </w:pPr>
          </w:p>
          <w:p w14:paraId="641EC3B3" w14:textId="77777777" w:rsidR="00C23922" w:rsidRPr="00841C7E" w:rsidRDefault="00000000" w:rsidP="00340B05">
            <w:pPr>
              <w:rPr>
                <w:rStyle w:val="Hyperlink"/>
                <w:color w:val="000000" w:themeColor="text1"/>
                <w:sz w:val="16"/>
                <w:szCs w:val="16"/>
              </w:rPr>
            </w:pPr>
            <w:r>
              <w:rPr>
                <w:rStyle w:val="Hyperlink"/>
                <w:rFonts w:eastAsia="Arial"/>
                <w:color w:val="000000"/>
                <w:sz w:val="16"/>
                <w:szCs w:val="16"/>
                <w:lang w:val="pt-BR"/>
              </w:rPr>
              <w:t xml:space="preserve">Neste indicador, “entidade” é o alvo ou o foco das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signatário, ou seja, a entidade que o signatário está buscando influenciar para melhorar suas práticas ou divulgação pública. Esta entidade pode ser uma investida como, por exemplo, (i) uma empresa (de capital aberto ou fechado, emissora de renda variável ou dívida); pode ser (ii) um governo federal, estadual ou municipal emissor de dívida (com o qual poderia ser realizado engajamento no contexto de uma estratégia de engajamento soberano); ou (iii) um ativo físico (p.ex., uma propriedade ou um ativo de infraestrutura de que o signatário seja proprietário direto). Esta entidade pode também ser (i) um governo ou um formulador de políticas públicas (com quem o signatário pode realizar engajamento) ou (ii) uma organização não-governamental.</w:t>
            </w:r>
          </w:p>
          <w:p w14:paraId="0B4691F5" w14:textId="77777777" w:rsidR="00523C23" w:rsidRPr="00841C7E" w:rsidRDefault="00523C23" w:rsidP="00340B05">
            <w:pPr>
              <w:rPr>
                <w:rStyle w:val="Hyperlink"/>
                <w:color w:val="000000" w:themeColor="text1"/>
                <w:sz w:val="16"/>
                <w:szCs w:val="16"/>
              </w:rPr>
            </w:pPr>
          </w:p>
          <w:p w14:paraId="2D5A1502" w14:textId="77777777" w:rsidR="00523C23" w:rsidRPr="00841C7E" w:rsidRDefault="00000000" w:rsidP="00340B05">
            <w:pPr>
              <w:rPr>
                <w:rStyle w:val="Hyperlink"/>
                <w:color w:val="000000" w:themeColor="text1"/>
                <w:sz w:val="16"/>
                <w:szCs w:val="16"/>
              </w:rPr>
            </w:pPr>
            <w:r>
              <w:rPr>
                <w:rStyle w:val="Hyperlink"/>
                <w:rFonts w:eastAsia="Arial"/>
                <w:color w:val="000000"/>
                <w:sz w:val="16"/>
                <w:szCs w:val="16"/>
                <w:lang w:val="pt-BR"/>
              </w:rPr>
              <w:t xml:space="preserve">Na opção (E), “escalonamento” se refere à abordagem que o investidor adota quando as abordagens iniciais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não atingem os objetivos dentro de um prazo determinado. No contexto dos mercados privados, pode significar o escalonamento para o conselho de administração das investida, a substituição da administração da investida (no caso de investidores majoritários) ou a venda da posição do signatário na investida (para investidores secundários que investem em empresas ou fundos). </w:t>
            </w:r>
          </w:p>
          <w:p w14:paraId="73E4BF9F" w14:textId="77777777" w:rsidR="002304C5" w:rsidRPr="00841C7E" w:rsidRDefault="002304C5" w:rsidP="00340B05">
            <w:pPr>
              <w:rPr>
                <w:rStyle w:val="Hyperlink"/>
                <w:color w:val="000000" w:themeColor="text1"/>
                <w:sz w:val="16"/>
                <w:szCs w:val="16"/>
              </w:rPr>
            </w:pPr>
          </w:p>
          <w:p w14:paraId="2998250F" w14:textId="77777777" w:rsidR="00C62264" w:rsidRPr="00841C7E" w:rsidRDefault="00000000" w:rsidP="00C62264">
            <w:pPr>
              <w:rPr>
                <w:rStyle w:val="Hyperlink"/>
                <w:color w:val="000000" w:themeColor="text1"/>
                <w:sz w:val="16"/>
                <w:szCs w:val="16"/>
              </w:rPr>
            </w:pPr>
            <w:r>
              <w:rPr>
                <w:rStyle w:val="Hyperlink"/>
                <w:rFonts w:eastAsia="Arial"/>
                <w:color w:val="000000"/>
                <w:sz w:val="16"/>
                <w:szCs w:val="16"/>
                <w:lang w:val="pt-BR"/>
              </w:rPr>
              <w:t xml:space="preserve">Na opção (G), “conflitos de interesses” são aqueles conflitos que podem ocorrer quando os interesses de um cliente ou beneficiário não são os mesmos —ou não são percebidos como os mesmos— que os da organização signatária. Às vezes, pode surgir um conflito de interesses relacionado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Por exemplo, atuar segundo os interesses dos clientes pode indicar que o investidor deve optar por votar contra a administração de uma empresa ou fazer engajamento com essa empresa; no entanto, o fundo de pensão desta empresa, ou a própria empresa, também pode ser um cliente ou possível cliente do investidor, ou fazer parte da organização controladora do investidor. No caso de investidores em mercados privados, o conflito de interesses acontecer nos casos de participação cruzada ou quando os horizontes de tempo de saída são diferentes.</w:t>
            </w:r>
          </w:p>
        </w:tc>
      </w:tr>
      <w:tr w:rsidR="001A6C1F" w14:paraId="624CB173" w14:textId="77777777" w:rsidTr="000422EF">
        <w:trPr>
          <w:trHeight w:val="300"/>
        </w:trPr>
        <w:tc>
          <w:tcPr>
            <w:tcW w:w="1841" w:type="dxa"/>
            <w:shd w:val="clear" w:color="auto" w:fill="auto"/>
            <w:vAlign w:val="center"/>
          </w:tcPr>
          <w:p w14:paraId="407833F0" w14:textId="77777777" w:rsidR="00C23922" w:rsidRPr="00841C7E" w:rsidRDefault="00000000" w:rsidP="000422EF">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5E6D65F6" w14:textId="77777777" w:rsidR="00C23922"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66"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p w14:paraId="25ED7E2A" w14:textId="77777777" w:rsidR="002176A4" w:rsidRPr="00841C7E" w:rsidRDefault="002176A4" w:rsidP="000422EF">
            <w:pPr>
              <w:rPr>
                <w:rStyle w:val="Hyperlink"/>
                <w:color w:val="000000" w:themeColor="text1"/>
                <w:sz w:val="16"/>
                <w:szCs w:val="16"/>
              </w:rPr>
            </w:pPr>
          </w:p>
          <w:p w14:paraId="230DC509" w14:textId="77777777" w:rsidR="00C23922" w:rsidRPr="00841C7E" w:rsidRDefault="00000000" w:rsidP="000422EF">
            <w:pPr>
              <w:rPr>
                <w:rStyle w:val="Hyperlink"/>
                <w:color w:val="000000" w:themeColor="text1"/>
              </w:rPr>
            </w:pPr>
            <w:r>
              <w:rPr>
                <w:rStyle w:val="Hyperlink"/>
                <w:rFonts w:eastAsia="Arial"/>
                <w:color w:val="000000"/>
                <w:sz w:val="16"/>
                <w:szCs w:val="16"/>
                <w:lang w:val="pt-BR"/>
              </w:rPr>
              <w:t xml:space="preserve">Consulte também o guia: </w:t>
            </w:r>
            <w:hyperlink r:id="rId67" w:history="1">
              <w:r>
                <w:rPr>
                  <w:rStyle w:val="Hyperlink"/>
                  <w:rFonts w:eastAsia="Arial"/>
                  <w:sz w:val="16"/>
                  <w:szCs w:val="16"/>
                  <w:lang w:val="pt-BR"/>
                </w:rPr>
                <w:t xml:space="preserve">Introdução ao investimento responsável: </w:t>
              </w:r>
              <w:r>
                <w:rPr>
                  <w:rStyle w:val="Hyperlink"/>
                  <w:rFonts w:eastAsia="Arial"/>
                  <w:i/>
                  <w:iCs/>
                  <w:sz w:val="16"/>
                  <w:szCs w:val="16"/>
                  <w:lang w:val="pt-BR"/>
                </w:rPr>
                <w:t>stewardship</w:t>
              </w:r>
            </w:hyperlink>
            <w:r>
              <w:rPr>
                <w:rStyle w:val="Hyperlink"/>
                <w:rFonts w:eastAsia="Arial"/>
                <w:color w:val="000000"/>
                <w:sz w:val="16"/>
                <w:szCs w:val="16"/>
                <w:lang w:val="pt-BR"/>
              </w:rPr>
              <w:t>.</w:t>
            </w:r>
          </w:p>
        </w:tc>
      </w:tr>
      <w:tr w:rsidR="001A6C1F" w14:paraId="4B4A3415" w14:textId="77777777" w:rsidTr="000422EF">
        <w:trPr>
          <w:trHeight w:val="300"/>
        </w:trPr>
        <w:tc>
          <w:tcPr>
            <w:tcW w:w="14884" w:type="dxa"/>
            <w:gridSpan w:val="7"/>
            <w:shd w:val="clear" w:color="auto" w:fill="0070C0"/>
            <w:vAlign w:val="center"/>
          </w:tcPr>
          <w:p w14:paraId="3340780C" w14:textId="77777777" w:rsidR="00C23922" w:rsidRPr="00841C7E" w:rsidRDefault="00000000" w:rsidP="000422EF">
            <w:pPr>
              <w:rPr>
                <w:color w:val="FFFFFF" w:themeColor="background1"/>
                <w:sz w:val="16"/>
                <w:szCs w:val="16"/>
              </w:rPr>
            </w:pPr>
            <w:r>
              <w:rPr>
                <w:rFonts w:eastAsia="Arial" w:cs="Arial"/>
                <w:b/>
                <w:bCs/>
                <w:color w:val="FFFFFF"/>
                <w:sz w:val="18"/>
                <w:szCs w:val="18"/>
                <w:lang w:val="pt-BR" w:eastAsia="en-GB"/>
              </w:rPr>
              <w:t>Lógica</w:t>
            </w:r>
          </w:p>
        </w:tc>
      </w:tr>
      <w:tr w:rsidR="001A6C1F" w14:paraId="3A02FF60" w14:textId="77777777" w:rsidTr="000422EF">
        <w:trPr>
          <w:trHeight w:val="300"/>
        </w:trPr>
        <w:tc>
          <w:tcPr>
            <w:tcW w:w="1841" w:type="dxa"/>
            <w:shd w:val="clear" w:color="auto" w:fill="auto"/>
            <w:vAlign w:val="center"/>
          </w:tcPr>
          <w:p w14:paraId="78BCEDA8" w14:textId="77777777" w:rsidR="00C23922" w:rsidRPr="00841C7E" w:rsidRDefault="00000000" w:rsidP="000422EF">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02F632AE" w14:textId="77777777" w:rsidR="00C23922" w:rsidRPr="00841C7E" w:rsidRDefault="00000000" w:rsidP="000422EF">
            <w:pPr>
              <w:rPr>
                <w:color w:val="000000" w:themeColor="text1"/>
                <w:sz w:val="16"/>
                <w:szCs w:val="16"/>
              </w:rPr>
            </w:pPr>
            <w:r>
              <w:rPr>
                <w:rFonts w:eastAsia="Arial"/>
                <w:color w:val="000000"/>
                <w:sz w:val="16"/>
                <w:szCs w:val="16"/>
                <w:lang w:val="pt-BR"/>
              </w:rPr>
              <w:t>[PGS 1]</w:t>
            </w:r>
          </w:p>
        </w:tc>
      </w:tr>
      <w:tr w:rsidR="001A6C1F" w14:paraId="6F354F13" w14:textId="77777777" w:rsidTr="000422EF">
        <w:trPr>
          <w:trHeight w:val="300"/>
        </w:trPr>
        <w:tc>
          <w:tcPr>
            <w:tcW w:w="1841" w:type="dxa"/>
            <w:shd w:val="clear" w:color="auto" w:fill="auto"/>
            <w:vAlign w:val="center"/>
          </w:tcPr>
          <w:p w14:paraId="200BC844" w14:textId="77777777" w:rsidR="00C23922" w:rsidRPr="00841C7E" w:rsidRDefault="00000000" w:rsidP="000422EF">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7F0EA0A1" w14:textId="77777777" w:rsidR="00C23922" w:rsidRPr="00841C7E" w:rsidRDefault="00000000" w:rsidP="000422EF">
            <w:pPr>
              <w:rPr>
                <w:color w:val="000000" w:themeColor="text1"/>
                <w:sz w:val="16"/>
                <w:szCs w:val="16"/>
              </w:rPr>
            </w:pPr>
            <w:r>
              <w:rPr>
                <w:rFonts w:eastAsia="Arial"/>
                <w:color w:val="000000"/>
                <w:sz w:val="16"/>
                <w:szCs w:val="16"/>
                <w:lang w:val="pt-BR"/>
              </w:rPr>
              <w:t>N/A</w:t>
            </w:r>
          </w:p>
        </w:tc>
      </w:tr>
      <w:tr w:rsidR="001A6C1F" w14:paraId="65484FCC" w14:textId="77777777" w:rsidTr="000422EF">
        <w:trPr>
          <w:trHeight w:val="300"/>
        </w:trPr>
        <w:tc>
          <w:tcPr>
            <w:tcW w:w="14884" w:type="dxa"/>
            <w:gridSpan w:val="7"/>
            <w:shd w:val="clear" w:color="auto" w:fill="0070C0"/>
            <w:vAlign w:val="center"/>
          </w:tcPr>
          <w:p w14:paraId="6B277F37" w14:textId="77777777" w:rsidR="00C23922" w:rsidRPr="00841C7E" w:rsidRDefault="00000000" w:rsidP="000422E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140BAC7A" w14:textId="77777777" w:rsidTr="00010AA0">
        <w:trPr>
          <w:trHeight w:val="354"/>
        </w:trPr>
        <w:tc>
          <w:tcPr>
            <w:tcW w:w="1841" w:type="dxa"/>
            <w:shd w:val="clear" w:color="auto" w:fill="auto"/>
            <w:vAlign w:val="center"/>
          </w:tcPr>
          <w:p w14:paraId="222A37D4" w14:textId="77777777" w:rsidR="00C23922" w:rsidRPr="00841C7E" w:rsidRDefault="00000000" w:rsidP="000422EF">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48AC7703" w14:textId="77777777" w:rsidR="007C5384" w:rsidRPr="00841C7E" w:rsidRDefault="00000000" w:rsidP="000422EF">
            <w:pPr>
              <w:rPr>
                <w:rStyle w:val="Hyperlink"/>
                <w:color w:val="000000" w:themeColor="text1"/>
                <w:sz w:val="16"/>
                <w:szCs w:val="16"/>
              </w:rPr>
            </w:pPr>
            <w:r>
              <w:rPr>
                <w:rStyle w:val="Hyperlink"/>
                <w:rFonts w:eastAsia="Arial"/>
                <w:color w:val="000000"/>
                <w:sz w:val="16"/>
                <w:szCs w:val="16"/>
                <w:lang w:val="pt-BR"/>
              </w:rPr>
              <w:t>100 pontos neste indicador.</w:t>
            </w:r>
          </w:p>
          <w:p w14:paraId="1B5E945F" w14:textId="77777777" w:rsidR="007C5384" w:rsidRPr="00841C7E" w:rsidRDefault="007C5384" w:rsidP="000422EF">
            <w:pPr>
              <w:rPr>
                <w:rStyle w:val="Hyperlink"/>
                <w:color w:val="000000" w:themeColor="text1"/>
                <w:sz w:val="16"/>
                <w:szCs w:val="16"/>
              </w:rPr>
            </w:pPr>
          </w:p>
          <w:p w14:paraId="166EB1AB" w14:textId="77777777" w:rsidR="007C5384" w:rsidRPr="00841C7E" w:rsidRDefault="00000000" w:rsidP="00376634">
            <w:pPr>
              <w:rPr>
                <w:rStyle w:val="Hyperlink"/>
                <w:color w:val="000000" w:themeColor="text1"/>
                <w:sz w:val="16"/>
                <w:szCs w:val="16"/>
              </w:rPr>
            </w:pPr>
            <w:r>
              <w:rPr>
                <w:rStyle w:val="Hyperlink"/>
                <w:rFonts w:eastAsia="Arial"/>
                <w:color w:val="000000"/>
                <w:sz w:val="16"/>
                <w:szCs w:val="16"/>
                <w:lang w:val="pt-BR"/>
              </w:rPr>
              <w:t>100 pontos se 6 ou mais opções forem selecionadas entre A-H.</w:t>
            </w:r>
          </w:p>
          <w:p w14:paraId="2FA2A698" w14:textId="77777777" w:rsidR="007C5384" w:rsidRPr="00841C7E" w:rsidRDefault="00000000" w:rsidP="00376634">
            <w:pPr>
              <w:rPr>
                <w:rStyle w:val="Hyperlink"/>
                <w:color w:val="000000" w:themeColor="text1"/>
                <w:sz w:val="16"/>
                <w:szCs w:val="16"/>
              </w:rPr>
            </w:pPr>
            <w:r>
              <w:rPr>
                <w:rStyle w:val="Hyperlink"/>
                <w:rFonts w:eastAsia="Arial"/>
                <w:color w:val="000000"/>
                <w:sz w:val="16"/>
                <w:szCs w:val="16"/>
                <w:lang w:val="pt-BR"/>
              </w:rPr>
              <w:t>80 pontos se 5 opções forem selecionadas entre A-H.</w:t>
            </w:r>
          </w:p>
          <w:p w14:paraId="0DDDD4E9" w14:textId="77777777" w:rsidR="007C5384" w:rsidRPr="00841C7E" w:rsidRDefault="00000000" w:rsidP="007C5384">
            <w:pPr>
              <w:rPr>
                <w:rStyle w:val="Hyperlink"/>
                <w:color w:val="000000" w:themeColor="text1"/>
                <w:sz w:val="16"/>
                <w:szCs w:val="16"/>
              </w:rPr>
            </w:pPr>
            <w:r>
              <w:rPr>
                <w:rStyle w:val="Hyperlink"/>
                <w:rFonts w:eastAsia="Arial"/>
                <w:color w:val="000000"/>
                <w:sz w:val="16"/>
                <w:szCs w:val="16"/>
                <w:lang w:val="pt-BR"/>
              </w:rPr>
              <w:t xml:space="preserve">60 pontos se 4 opções forem selecionadas entre A-H. </w:t>
            </w:r>
          </w:p>
          <w:p w14:paraId="123DB142" w14:textId="77777777" w:rsidR="007C5384" w:rsidRPr="00841C7E" w:rsidRDefault="00000000" w:rsidP="007C5384">
            <w:pPr>
              <w:rPr>
                <w:rStyle w:val="Hyperlink"/>
                <w:color w:val="000000" w:themeColor="text1"/>
                <w:sz w:val="16"/>
                <w:szCs w:val="16"/>
              </w:rPr>
            </w:pPr>
            <w:r>
              <w:rPr>
                <w:rStyle w:val="Hyperlink"/>
                <w:rFonts w:eastAsia="Arial"/>
                <w:color w:val="000000"/>
                <w:sz w:val="16"/>
                <w:szCs w:val="16"/>
                <w:lang w:val="pt-BR"/>
              </w:rPr>
              <w:t>40 pontos se 3 opções forem selecionadas entre A-H.</w:t>
            </w:r>
          </w:p>
          <w:p w14:paraId="63C5F6CF" w14:textId="77777777" w:rsidR="007C5384" w:rsidRPr="00841C7E" w:rsidRDefault="00000000" w:rsidP="007C5384">
            <w:pPr>
              <w:rPr>
                <w:rStyle w:val="Hyperlink"/>
                <w:color w:val="000000" w:themeColor="text1"/>
                <w:sz w:val="16"/>
                <w:szCs w:val="16"/>
              </w:rPr>
            </w:pPr>
            <w:r>
              <w:rPr>
                <w:rStyle w:val="Hyperlink"/>
                <w:rFonts w:eastAsia="Arial"/>
                <w:color w:val="000000"/>
                <w:sz w:val="16"/>
                <w:szCs w:val="16"/>
                <w:lang w:val="pt-BR"/>
              </w:rPr>
              <w:t xml:space="preserve">20 pontos se 1-2 opções forem selecionadas entre A-H. </w:t>
            </w:r>
          </w:p>
          <w:p w14:paraId="3C9A4821" w14:textId="77777777" w:rsidR="007C5384" w:rsidRPr="00841C7E" w:rsidRDefault="00000000" w:rsidP="00565F61">
            <w:pPr>
              <w:rPr>
                <w:rStyle w:val="Hyperlink"/>
                <w:color w:val="000000" w:themeColor="text1"/>
                <w:sz w:val="16"/>
                <w:szCs w:val="16"/>
              </w:rPr>
            </w:pPr>
            <w:r>
              <w:rPr>
                <w:rStyle w:val="Hyperlink"/>
                <w:rFonts w:eastAsia="Arial"/>
                <w:color w:val="000000"/>
                <w:sz w:val="16"/>
                <w:szCs w:val="16"/>
                <w:lang w:val="pt-BR"/>
              </w:rPr>
              <w:t>0 ponto se as opções I ou J forem selecionadas.</w:t>
            </w:r>
          </w:p>
        </w:tc>
        <w:tc>
          <w:tcPr>
            <w:tcW w:w="6522" w:type="dxa"/>
            <w:gridSpan w:val="3"/>
            <w:shd w:val="clear" w:color="auto" w:fill="auto"/>
            <w:vAlign w:val="center"/>
          </w:tcPr>
          <w:p w14:paraId="05CDE72B" w14:textId="77777777" w:rsidR="007C5384" w:rsidRPr="00841C7E" w:rsidRDefault="00000000" w:rsidP="007C5384">
            <w:pPr>
              <w:rPr>
                <w:rStyle w:val="Hyperlink"/>
                <w:color w:val="000000" w:themeColor="text1"/>
                <w:sz w:val="16"/>
                <w:szCs w:val="16"/>
              </w:rPr>
            </w:pPr>
            <w:r>
              <w:rPr>
                <w:rStyle w:val="Hyperlink"/>
                <w:rFonts w:eastAsia="Arial"/>
                <w:color w:val="000000"/>
                <w:sz w:val="16"/>
                <w:szCs w:val="16"/>
                <w:lang w:val="pt-BR"/>
              </w:rPr>
              <w:t>Informações adicionais:</w:t>
            </w:r>
          </w:p>
          <w:p w14:paraId="472A138B" w14:textId="77777777" w:rsidR="007C5384" w:rsidRPr="00841C7E" w:rsidRDefault="007C5384" w:rsidP="007C5384">
            <w:pPr>
              <w:rPr>
                <w:rStyle w:val="Hyperlink"/>
                <w:color w:val="000000" w:themeColor="text1"/>
                <w:sz w:val="16"/>
                <w:szCs w:val="16"/>
              </w:rPr>
            </w:pPr>
          </w:p>
          <w:p w14:paraId="343C9ACE" w14:textId="77777777" w:rsidR="00C23922" w:rsidRPr="00841C7E" w:rsidRDefault="00000000" w:rsidP="000422EF">
            <w:pPr>
              <w:rPr>
                <w:rStyle w:val="Hyperlink"/>
                <w:color w:val="000000" w:themeColor="text1"/>
              </w:rPr>
            </w:pPr>
            <w:r>
              <w:rPr>
                <w:rFonts w:eastAsia="Arial"/>
                <w:color w:val="000000"/>
                <w:sz w:val="16"/>
                <w:szCs w:val="16"/>
                <w:lang w:val="pt-BR"/>
              </w:rPr>
              <w:t>Se a opção “J” for selecionada, a pontuação será 0/100 ponto neste indicador.</w:t>
            </w:r>
          </w:p>
        </w:tc>
      </w:tr>
      <w:tr w:rsidR="001A6C1F" w14:paraId="6F7D3DD8" w14:textId="77777777" w:rsidTr="000422EF">
        <w:trPr>
          <w:trHeight w:val="354"/>
        </w:trPr>
        <w:tc>
          <w:tcPr>
            <w:tcW w:w="1841" w:type="dxa"/>
            <w:shd w:val="clear" w:color="auto" w:fill="auto"/>
            <w:vAlign w:val="center"/>
          </w:tcPr>
          <w:p w14:paraId="1EE47D6B" w14:textId="77777777" w:rsidR="00E238D8" w:rsidRPr="00841C7E" w:rsidRDefault="00000000" w:rsidP="00E238D8">
            <w:pPr>
              <w:rPr>
                <w:b/>
                <w:sz w:val="16"/>
                <w:szCs w:val="16"/>
              </w:rPr>
            </w:pPr>
            <w:r>
              <w:rPr>
                <w:rFonts w:eastAsia="Arial"/>
                <w:b/>
                <w:bCs/>
                <w:sz w:val="16"/>
                <w:szCs w:val="16"/>
                <w:lang w:val="pt-BR"/>
              </w:rPr>
              <w:t>Pontuação para “Outro(s)”</w:t>
            </w:r>
          </w:p>
        </w:tc>
        <w:tc>
          <w:tcPr>
            <w:tcW w:w="13043" w:type="dxa"/>
            <w:gridSpan w:val="6"/>
            <w:shd w:val="clear" w:color="auto" w:fill="auto"/>
            <w:vAlign w:val="center"/>
          </w:tcPr>
          <w:p w14:paraId="3EAC3515" w14:textId="77777777" w:rsidR="00E238D8" w:rsidRPr="00841C7E" w:rsidRDefault="00000000" w:rsidP="00E238D8">
            <w:pPr>
              <w:rPr>
                <w:rStyle w:val="Hyperlink"/>
                <w:color w:val="000000" w:themeColor="text1"/>
                <w:sz w:val="16"/>
                <w:szCs w:val="16"/>
              </w:rPr>
            </w:pPr>
            <w:r>
              <w:rPr>
                <w:rStyle w:val="Hyperlink"/>
                <w:rFonts w:eastAsia="Arial"/>
                <w:color w:val="000000"/>
                <w:sz w:val="16"/>
                <w:szCs w:val="16"/>
                <w:lang w:val="pt-BR"/>
              </w:rPr>
              <w:t xml:space="preserve">A opção “(I) Outro” </w:t>
            </w:r>
            <w:r>
              <w:rPr>
                <w:rStyle w:val="Hyperlink"/>
                <w:rFonts w:eastAsia="Arial"/>
                <w:color w:val="auto"/>
                <w:sz w:val="16"/>
                <w:szCs w:val="16"/>
                <w:lang w:val="pt-BR"/>
              </w:rPr>
              <w:t>não pontua, pois as outras opções de resposta foram identificadas como boa prática.</w:t>
            </w:r>
          </w:p>
        </w:tc>
      </w:tr>
      <w:tr w:rsidR="001A6C1F" w14:paraId="2D7926B8" w14:textId="77777777" w:rsidTr="000422EF">
        <w:trPr>
          <w:trHeight w:val="300"/>
        </w:trPr>
        <w:tc>
          <w:tcPr>
            <w:tcW w:w="1841" w:type="dxa"/>
            <w:shd w:val="clear" w:color="auto" w:fill="auto"/>
            <w:vAlign w:val="center"/>
          </w:tcPr>
          <w:p w14:paraId="32BA71CB" w14:textId="77777777" w:rsidR="00C23922" w:rsidRPr="00841C7E" w:rsidRDefault="00000000" w:rsidP="000422EF">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35AC48FF" w14:textId="77777777" w:rsidR="00C23922" w:rsidRPr="00841C7E" w:rsidRDefault="00000000" w:rsidP="000422EF">
            <w:pPr>
              <w:rPr>
                <w:rStyle w:val="Hyperlink"/>
                <w:color w:val="000000" w:themeColor="text1"/>
              </w:rPr>
            </w:pPr>
            <w:r>
              <w:rPr>
                <w:rStyle w:val="Hyperlink"/>
                <w:rFonts w:eastAsia="Arial"/>
                <w:color w:val="000000"/>
                <w:sz w:val="16"/>
                <w:szCs w:val="16"/>
                <w:lang w:val="pt-BR"/>
              </w:rPr>
              <w:t xml:space="preserve"> O multiplicador será confirmado antes do início do ciclo de relatórios de 2023, que começa em meados de maio.</w:t>
            </w:r>
          </w:p>
        </w:tc>
      </w:tr>
    </w:tbl>
    <w:p w14:paraId="1BCF30A5" w14:textId="77777777" w:rsidR="00C23922"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7"/>
        <w:gridCol w:w="2834"/>
        <w:gridCol w:w="2129"/>
        <w:gridCol w:w="2548"/>
        <w:gridCol w:w="1982"/>
        <w:gridCol w:w="1973"/>
        <w:gridCol w:w="12"/>
        <w:gridCol w:w="7"/>
      </w:tblGrid>
      <w:tr w:rsidR="001A6C1F" w14:paraId="1C9E7775" w14:textId="77777777" w:rsidTr="00F17B92">
        <w:trPr>
          <w:gridAfter w:val="1"/>
          <w:wAfter w:w="7" w:type="dxa"/>
          <w:trHeight w:val="367"/>
        </w:trPr>
        <w:tc>
          <w:tcPr>
            <w:tcW w:w="1840" w:type="dxa"/>
            <w:vMerge w:val="restart"/>
            <w:shd w:val="clear" w:color="auto" w:fill="DFF5F9"/>
            <w:vAlign w:val="center"/>
            <w:hideMark/>
          </w:tcPr>
          <w:p w14:paraId="7689EE93" w14:textId="77777777" w:rsidR="00F17B92" w:rsidRPr="00841C7E" w:rsidRDefault="00000000" w:rsidP="000422EF">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49265EE" w14:textId="77777777" w:rsidR="00F17B92" w:rsidRPr="00841C7E" w:rsidRDefault="00F17B92" w:rsidP="000422EF">
            <w:pPr>
              <w:spacing w:line="240" w:lineRule="auto"/>
              <w:jc w:val="center"/>
              <w:textAlignment w:val="baseline"/>
              <w:rPr>
                <w:rFonts w:eastAsia="Times New Roman" w:cs="Arial"/>
                <w:b/>
                <w:sz w:val="14"/>
                <w:szCs w:val="14"/>
                <w:lang w:eastAsia="en-GB"/>
              </w:rPr>
            </w:pPr>
          </w:p>
          <w:p w14:paraId="1F5D1DED" w14:textId="77777777" w:rsidR="00F17B92" w:rsidRPr="00841C7E" w:rsidRDefault="00000000" w:rsidP="000422EF">
            <w:pPr>
              <w:pStyle w:val="Indicatorsubsection"/>
              <w:rPr>
                <w:lang w:val="en-GB"/>
              </w:rPr>
            </w:pPr>
            <w:bookmarkStart w:id="10" w:name="_Toc108015185"/>
            <w:bookmarkStart w:id="11" w:name="_Toc129252653"/>
            <w:r>
              <w:rPr>
                <w:rFonts w:eastAsia="Arial"/>
                <w:color w:val="000000"/>
                <w:lang w:val="pt-BR"/>
              </w:rPr>
              <w:t>PGS 6</w:t>
            </w:r>
            <w:bookmarkEnd w:id="10"/>
            <w:bookmarkEnd w:id="11"/>
          </w:p>
        </w:tc>
        <w:tc>
          <w:tcPr>
            <w:tcW w:w="1557" w:type="dxa"/>
            <w:shd w:val="clear" w:color="auto" w:fill="DFF5F9"/>
            <w:vAlign w:val="center"/>
            <w:hideMark/>
          </w:tcPr>
          <w:p w14:paraId="5251C4FE" w14:textId="77777777" w:rsidR="00F17B92" w:rsidRPr="00841C7E" w:rsidRDefault="00000000" w:rsidP="000422EF">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25FF3172" w14:textId="77777777" w:rsidR="00F17B92" w:rsidRPr="00841C7E" w:rsidRDefault="00000000" w:rsidP="000422EF">
            <w:pPr>
              <w:spacing w:line="240" w:lineRule="auto"/>
              <w:textAlignment w:val="baseline"/>
              <w:rPr>
                <w:rFonts w:eastAsia="Times New Roman" w:cs="Arial"/>
                <w:sz w:val="14"/>
                <w:szCs w:val="14"/>
                <w:lang w:eastAsia="en-GB"/>
              </w:rPr>
            </w:pPr>
            <w:r>
              <w:rPr>
                <w:rFonts w:eastAsia="Arial"/>
                <w:b/>
                <w:bCs/>
                <w:sz w:val="22"/>
                <w:szCs w:val="22"/>
                <w:lang w:val="pt-BR"/>
              </w:rPr>
              <w:t>PGS 1</w:t>
            </w:r>
          </w:p>
        </w:tc>
        <w:tc>
          <w:tcPr>
            <w:tcW w:w="4677" w:type="dxa"/>
            <w:gridSpan w:val="2"/>
            <w:vMerge w:val="restart"/>
            <w:shd w:val="clear" w:color="auto" w:fill="DFF5F9"/>
            <w:vAlign w:val="center"/>
          </w:tcPr>
          <w:p w14:paraId="4A18AED7" w14:textId="77777777" w:rsidR="00F17B92" w:rsidRPr="00841C7E" w:rsidRDefault="00000000" w:rsidP="000422EF">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FF85270" w14:textId="77777777" w:rsidR="00F17B92" w:rsidRPr="00841C7E" w:rsidRDefault="00F17B92" w:rsidP="000422EF">
            <w:pPr>
              <w:spacing w:line="240" w:lineRule="auto"/>
              <w:jc w:val="center"/>
              <w:textAlignment w:val="baseline"/>
              <w:rPr>
                <w:rFonts w:eastAsia="Times New Roman" w:cs="Arial"/>
                <w:sz w:val="14"/>
                <w:szCs w:val="14"/>
                <w:lang w:eastAsia="en-GB"/>
              </w:rPr>
            </w:pPr>
          </w:p>
          <w:p w14:paraId="647F4E7A" w14:textId="77777777" w:rsidR="00F17B92" w:rsidRPr="00841C7E" w:rsidRDefault="00000000" w:rsidP="000422EF">
            <w:pPr>
              <w:jc w:val="center"/>
              <w:rPr>
                <w:sz w:val="18"/>
                <w:szCs w:val="18"/>
              </w:rPr>
            </w:pPr>
            <w:r>
              <w:rPr>
                <w:rFonts w:eastAsia="Arial"/>
                <w:b/>
                <w:bCs/>
                <w:sz w:val="22"/>
                <w:szCs w:val="22"/>
                <w:lang w:val="pt-BR"/>
              </w:rPr>
              <w:t>Elementos da política de investimento responsável</w:t>
            </w:r>
          </w:p>
        </w:tc>
        <w:tc>
          <w:tcPr>
            <w:tcW w:w="1982" w:type="dxa"/>
            <w:vMerge w:val="restart"/>
            <w:shd w:val="clear" w:color="auto" w:fill="DFF5F9"/>
            <w:vAlign w:val="center"/>
            <w:hideMark/>
          </w:tcPr>
          <w:p w14:paraId="02F29C94" w14:textId="77777777" w:rsidR="00F17B92" w:rsidRPr="00841C7E" w:rsidRDefault="00000000" w:rsidP="000422EF">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06D8FB7" w14:textId="77777777" w:rsidR="00F17B92" w:rsidRPr="00841C7E" w:rsidRDefault="00F17B92" w:rsidP="000422EF">
            <w:pPr>
              <w:spacing w:line="240" w:lineRule="auto"/>
              <w:jc w:val="center"/>
              <w:textAlignment w:val="baseline"/>
              <w:rPr>
                <w:rFonts w:eastAsia="Times New Roman" w:cs="Arial"/>
                <w:b/>
                <w:bCs/>
                <w:sz w:val="14"/>
                <w:szCs w:val="14"/>
                <w:lang w:eastAsia="en-GB"/>
              </w:rPr>
            </w:pPr>
          </w:p>
          <w:p w14:paraId="762F30ED" w14:textId="77777777" w:rsidR="00F17B92" w:rsidRPr="00841C7E" w:rsidRDefault="00000000" w:rsidP="000422EF">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5" w:type="dxa"/>
            <w:gridSpan w:val="2"/>
            <w:vMerge w:val="restart"/>
            <w:shd w:val="clear" w:color="auto" w:fill="00B0F0"/>
            <w:tcMar>
              <w:top w:w="113" w:type="dxa"/>
              <w:left w:w="113" w:type="dxa"/>
              <w:bottom w:w="113" w:type="dxa"/>
              <w:right w:w="113" w:type="dxa"/>
            </w:tcMar>
            <w:vAlign w:val="center"/>
            <w:hideMark/>
          </w:tcPr>
          <w:p w14:paraId="0B74F5F4" w14:textId="77777777" w:rsidR="00F17B92" w:rsidRPr="00841C7E" w:rsidRDefault="00000000" w:rsidP="000422EF">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10C3CE0" w14:textId="77777777" w:rsidR="00F17B92" w:rsidRPr="00841C7E" w:rsidRDefault="00F17B92" w:rsidP="000422EF">
            <w:pPr>
              <w:spacing w:line="240" w:lineRule="auto"/>
              <w:jc w:val="center"/>
              <w:textAlignment w:val="baseline"/>
              <w:rPr>
                <w:rFonts w:eastAsia="Times New Roman" w:cs="Arial"/>
                <w:b/>
                <w:bCs/>
                <w:color w:val="FFFFFF" w:themeColor="background1"/>
                <w:sz w:val="14"/>
                <w:szCs w:val="14"/>
                <w:lang w:eastAsia="en-GB"/>
              </w:rPr>
            </w:pPr>
          </w:p>
          <w:p w14:paraId="6D882FCB" w14:textId="77777777" w:rsidR="00F17B92" w:rsidRPr="00841C7E" w:rsidRDefault="00000000" w:rsidP="000422EF">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2992C856" w14:textId="77777777" w:rsidTr="00F17B92">
        <w:trPr>
          <w:gridAfter w:val="1"/>
          <w:wAfter w:w="7" w:type="dxa"/>
          <w:trHeight w:val="367"/>
        </w:trPr>
        <w:tc>
          <w:tcPr>
            <w:tcW w:w="1840" w:type="dxa"/>
            <w:vMerge/>
            <w:shd w:val="clear" w:color="auto" w:fill="DFF5F9"/>
            <w:vAlign w:val="center"/>
          </w:tcPr>
          <w:p w14:paraId="06598EF6" w14:textId="77777777" w:rsidR="00F17B92" w:rsidRPr="00841C7E" w:rsidRDefault="00F17B92" w:rsidP="000422EF">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34CE2379" w14:textId="77777777" w:rsidR="00F17B92" w:rsidRPr="00841C7E" w:rsidRDefault="00000000" w:rsidP="000422EF">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6333A3F5" w14:textId="77777777" w:rsidR="00F17B92" w:rsidRPr="00841C7E" w:rsidRDefault="00000000" w:rsidP="000422EF">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4F25E763" w14:textId="77777777" w:rsidR="00F17B92" w:rsidRPr="00841C7E" w:rsidRDefault="00F17B92" w:rsidP="000422EF">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7C2AA4B1" w14:textId="77777777" w:rsidR="00F17B92" w:rsidRPr="00841C7E" w:rsidRDefault="00F17B92" w:rsidP="000422EF">
            <w:pPr>
              <w:spacing w:line="240" w:lineRule="auto"/>
              <w:jc w:val="center"/>
              <w:textAlignment w:val="baseline"/>
              <w:rPr>
                <w:rFonts w:eastAsia="Times New Roman" w:cs="Arial"/>
                <w:b/>
                <w:bCs/>
                <w:sz w:val="14"/>
                <w:szCs w:val="14"/>
                <w:lang w:eastAsia="en-GB"/>
              </w:rPr>
            </w:pPr>
          </w:p>
        </w:tc>
        <w:tc>
          <w:tcPr>
            <w:tcW w:w="1985" w:type="dxa"/>
            <w:gridSpan w:val="2"/>
            <w:vMerge/>
            <w:tcMar>
              <w:top w:w="113" w:type="dxa"/>
              <w:left w:w="113" w:type="dxa"/>
              <w:bottom w:w="113" w:type="dxa"/>
              <w:right w:w="113" w:type="dxa"/>
            </w:tcMar>
            <w:vAlign w:val="center"/>
          </w:tcPr>
          <w:p w14:paraId="0AFD1171" w14:textId="77777777" w:rsidR="00F17B92" w:rsidRPr="00841C7E" w:rsidRDefault="00F17B92" w:rsidP="000422EF">
            <w:pPr>
              <w:spacing w:line="240" w:lineRule="auto"/>
              <w:jc w:val="center"/>
              <w:textAlignment w:val="baseline"/>
              <w:rPr>
                <w:rFonts w:eastAsia="Times New Roman" w:cs="Arial"/>
                <w:b/>
                <w:bCs/>
                <w:color w:val="FFFFFF" w:themeColor="background1"/>
                <w:sz w:val="14"/>
                <w:szCs w:val="14"/>
                <w:lang w:eastAsia="en-GB"/>
              </w:rPr>
            </w:pPr>
          </w:p>
        </w:tc>
      </w:tr>
      <w:tr w:rsidR="001A6C1F" w14:paraId="7BA1735D" w14:textId="77777777" w:rsidTr="00F17B92">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7F1C4C20" w14:textId="77777777" w:rsidR="00A64D60" w:rsidRPr="00841C7E" w:rsidRDefault="00000000" w:rsidP="000422EF">
            <w:pPr>
              <w:spacing w:line="276" w:lineRule="auto"/>
              <w:textAlignment w:val="baseline"/>
              <w:rPr>
                <w:rFonts w:eastAsia="Times New Roman" w:cs="Arial"/>
                <w:lang w:eastAsia="en-GB"/>
              </w:rPr>
            </w:pPr>
            <w:r>
              <w:rPr>
                <w:rFonts w:eastAsia="Arial" w:cs="Arial"/>
                <w:b/>
                <w:bCs/>
                <w:lang w:val="pt-BR" w:eastAsia="en-GB"/>
              </w:rPr>
              <w:t xml:space="preserve">A política de </w:t>
            </w:r>
            <w:hyperlink r:id="rId68" w:history="1">
              <w:r>
                <w:rPr>
                  <w:rFonts w:eastAsia="Arial" w:cs="Arial"/>
                  <w:b/>
                  <w:bCs/>
                  <w:color w:val="00B0F0"/>
                  <w:lang w:val="pt-BR" w:eastAsia="en-GB"/>
                </w:rPr>
                <w:t>voto (à distância)</w:t>
              </w:r>
            </w:hyperlink>
            <w:r>
              <w:rPr>
                <w:rFonts w:eastAsia="Arial" w:cs="Arial"/>
                <w:b/>
                <w:bCs/>
                <w:lang w:val="pt-BR" w:eastAsia="en-GB"/>
              </w:rPr>
              <w:t xml:space="preserve"> da sua organização inclui princípios e/ou diretrizes de voto para </w:t>
            </w:r>
            <w:hyperlink r:id="rId69" w:history="1">
              <w:r>
                <w:rPr>
                  <w:rFonts w:eastAsia="Arial" w:cs="Arial"/>
                  <w:b/>
                  <w:bCs/>
                  <w:color w:val="00B0F0"/>
                  <w:lang w:val="pt-BR" w:eastAsia="en-GB"/>
                </w:rPr>
                <w:t>fatores ASG</w:t>
              </w:r>
            </w:hyperlink>
            <w:r>
              <w:rPr>
                <w:rFonts w:eastAsia="Arial" w:cs="Arial"/>
                <w:b/>
                <w:bCs/>
                <w:lang w:val="pt-BR" w:eastAsia="en-GB"/>
              </w:rPr>
              <w:t xml:space="preserve"> específicos?</w:t>
            </w:r>
          </w:p>
        </w:tc>
      </w:tr>
      <w:tr w:rsidR="001A6C1F" w14:paraId="45D8AC54" w14:textId="77777777" w:rsidTr="00F17B92">
        <w:trPr>
          <w:trHeight w:val="465"/>
        </w:trPr>
        <w:tc>
          <w:tcPr>
            <w:tcW w:w="1488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BD3ADD8" w14:textId="77777777" w:rsidR="00A64D60" w:rsidRPr="00841C7E" w:rsidRDefault="00000000" w:rsidP="00303C6F">
            <w:pPr>
              <w:pStyle w:val="ListParagraph"/>
              <w:numPr>
                <w:ilvl w:val="0"/>
                <w:numId w:val="81"/>
              </w:numPr>
              <w:spacing w:line="276" w:lineRule="auto"/>
              <w:textAlignment w:val="baseline"/>
              <w:rPr>
                <w:rFonts w:eastAsia="Times New Roman" w:cs="Arial"/>
                <w:szCs w:val="16"/>
                <w:lang w:eastAsia="en-GB"/>
              </w:rPr>
            </w:pPr>
            <w:r>
              <w:rPr>
                <w:rFonts w:eastAsia="Arial" w:cs="Arial"/>
                <w:lang w:val="pt-BR" w:eastAsia="en-GB"/>
              </w:rPr>
              <w:t xml:space="preserve">(A) Sim, nossa política inclui princípios e/ou diretrizes de voto para </w:t>
            </w:r>
            <w:hyperlink r:id="rId70" w:history="1">
              <w:r>
                <w:rPr>
                  <w:rFonts w:eastAsia="Arial" w:cs="Arial"/>
                  <w:color w:val="00B0F0"/>
                  <w:lang w:val="pt-BR" w:eastAsia="en-GB"/>
                </w:rPr>
                <w:t>fatores ambientais</w:t>
              </w:r>
            </w:hyperlink>
            <w:r>
              <w:rPr>
                <w:rFonts w:eastAsia="Arial" w:cs="Arial"/>
                <w:lang w:val="pt-BR" w:eastAsia="en-GB"/>
              </w:rPr>
              <w:t xml:space="preserve"> específicos.</w:t>
            </w:r>
          </w:p>
          <w:p w14:paraId="02C12970" w14:textId="77777777" w:rsidR="00A64D60" w:rsidRPr="00841C7E" w:rsidRDefault="00000000" w:rsidP="00303C6F">
            <w:pPr>
              <w:pStyle w:val="ListParagraph"/>
              <w:numPr>
                <w:ilvl w:val="0"/>
                <w:numId w:val="81"/>
              </w:numPr>
              <w:spacing w:line="276" w:lineRule="auto"/>
              <w:textAlignment w:val="baseline"/>
              <w:rPr>
                <w:rFonts w:eastAsia="Times New Roman" w:cs="Arial"/>
                <w:szCs w:val="16"/>
                <w:lang w:eastAsia="en-GB"/>
              </w:rPr>
            </w:pPr>
            <w:r>
              <w:rPr>
                <w:rFonts w:eastAsia="Arial" w:cs="Arial"/>
                <w:lang w:val="pt-BR" w:eastAsia="en-GB"/>
              </w:rPr>
              <w:t xml:space="preserve">(B) Sim, nossa política inclui princípios e/ou diretrizes de voto para </w:t>
            </w:r>
            <w:hyperlink r:id="rId71" w:history="1">
              <w:r>
                <w:rPr>
                  <w:rFonts w:eastAsia="Arial" w:cs="Arial"/>
                  <w:color w:val="00B0F0"/>
                  <w:lang w:val="pt-BR" w:eastAsia="en-GB"/>
                </w:rPr>
                <w:t>fatores sociais</w:t>
              </w:r>
            </w:hyperlink>
            <w:r>
              <w:rPr>
                <w:rFonts w:eastAsia="Arial" w:cs="Arial"/>
                <w:lang w:val="pt-BR" w:eastAsia="en-GB"/>
              </w:rPr>
              <w:t xml:space="preserve"> específicos.</w:t>
            </w:r>
          </w:p>
          <w:p w14:paraId="475F6BCE" w14:textId="77777777" w:rsidR="00A64D60" w:rsidRPr="00841C7E" w:rsidRDefault="00000000" w:rsidP="00303C6F">
            <w:pPr>
              <w:pStyle w:val="ListParagraph"/>
              <w:numPr>
                <w:ilvl w:val="0"/>
                <w:numId w:val="81"/>
              </w:numPr>
              <w:spacing w:line="276" w:lineRule="auto"/>
              <w:textAlignment w:val="baseline"/>
              <w:rPr>
                <w:rFonts w:eastAsia="Times New Roman" w:cs="Arial"/>
                <w:szCs w:val="16"/>
                <w:lang w:eastAsia="en-GB"/>
              </w:rPr>
            </w:pPr>
            <w:r>
              <w:rPr>
                <w:rFonts w:eastAsia="Arial" w:cs="Arial"/>
                <w:lang w:val="pt-BR" w:eastAsia="en-GB"/>
              </w:rPr>
              <w:t xml:space="preserve">(C) Sim, nossa política inclui princípios e/ou diretrizes de voto para </w:t>
            </w:r>
            <w:hyperlink r:id="rId72" w:history="1">
              <w:r>
                <w:rPr>
                  <w:rFonts w:eastAsia="Arial" w:cs="Arial"/>
                  <w:color w:val="00B0F0"/>
                  <w:lang w:val="pt-BR" w:eastAsia="en-GB"/>
                </w:rPr>
                <w:t>fatores de governança</w:t>
              </w:r>
            </w:hyperlink>
            <w:r>
              <w:rPr>
                <w:rFonts w:eastAsia="Arial" w:cs="Arial"/>
                <w:lang w:val="pt-BR" w:eastAsia="en-GB"/>
              </w:rPr>
              <w:t xml:space="preserve"> específicos.</w:t>
            </w:r>
          </w:p>
          <w:p w14:paraId="32B78792" w14:textId="77777777" w:rsidR="00A64D60" w:rsidRPr="00841C7E" w:rsidRDefault="00000000" w:rsidP="00303C6F">
            <w:pPr>
              <w:pStyle w:val="ListParagraph"/>
              <w:numPr>
                <w:ilvl w:val="0"/>
                <w:numId w:val="82"/>
              </w:numPr>
              <w:spacing w:line="276" w:lineRule="auto"/>
              <w:textAlignment w:val="baseline"/>
              <w:rPr>
                <w:rFonts w:eastAsia="Times New Roman" w:cs="Arial"/>
                <w:szCs w:val="16"/>
                <w:lang w:eastAsia="en-GB"/>
              </w:rPr>
            </w:pPr>
            <w:r>
              <w:rPr>
                <w:rFonts w:eastAsia="Arial" w:cs="Arial"/>
                <w:lang w:val="pt-BR" w:eastAsia="en-GB"/>
              </w:rPr>
              <w:t>(D) Nossa política de voto (à distância) não inclui princípios e/ou diretrizes de voto para fatores ASG específicos.</w:t>
            </w:r>
          </w:p>
        </w:tc>
      </w:tr>
      <w:tr w:rsidR="001A6C1F" w14:paraId="5B32FAD1" w14:textId="77777777" w:rsidTr="00F17B92">
        <w:trPr>
          <w:gridAfter w:val="2"/>
          <w:wAfter w:w="19" w:type="dxa"/>
          <w:trHeight w:val="300"/>
        </w:trPr>
        <w:tc>
          <w:tcPr>
            <w:tcW w:w="14863" w:type="dxa"/>
            <w:gridSpan w:val="7"/>
            <w:tcBorders>
              <w:left w:val="nil"/>
              <w:right w:val="nil"/>
            </w:tcBorders>
            <w:shd w:val="clear" w:color="auto" w:fill="FFFFFF" w:themeFill="background1"/>
            <w:tcMar>
              <w:top w:w="0" w:type="dxa"/>
              <w:bottom w:w="0" w:type="dxa"/>
            </w:tcMar>
            <w:vAlign w:val="center"/>
          </w:tcPr>
          <w:p w14:paraId="2457E683" w14:textId="77777777" w:rsidR="00A64D60" w:rsidRPr="00841C7E" w:rsidRDefault="00A64D60" w:rsidP="000422EF">
            <w:pPr>
              <w:spacing w:line="240" w:lineRule="auto"/>
              <w:jc w:val="center"/>
              <w:textAlignment w:val="baseline"/>
              <w:rPr>
                <w:rStyle w:val="Hyperlink"/>
                <w:sz w:val="16"/>
                <w:szCs w:val="16"/>
              </w:rPr>
            </w:pPr>
          </w:p>
        </w:tc>
      </w:tr>
      <w:tr w:rsidR="001A6C1F" w14:paraId="4E4C8190" w14:textId="77777777" w:rsidTr="00F17B92">
        <w:trPr>
          <w:trHeight w:val="300"/>
        </w:trPr>
        <w:tc>
          <w:tcPr>
            <w:tcW w:w="14882" w:type="dxa"/>
            <w:gridSpan w:val="9"/>
            <w:shd w:val="clear" w:color="auto" w:fill="0070C0"/>
            <w:vAlign w:val="center"/>
          </w:tcPr>
          <w:p w14:paraId="4DCD0BDA" w14:textId="77777777" w:rsidR="00A64D60" w:rsidRPr="00841C7E" w:rsidRDefault="00000000" w:rsidP="000422E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77678115" w14:textId="77777777" w:rsidTr="00F17B92">
        <w:trPr>
          <w:trHeight w:val="300"/>
        </w:trPr>
        <w:tc>
          <w:tcPr>
            <w:tcW w:w="1840" w:type="dxa"/>
            <w:shd w:val="clear" w:color="auto" w:fill="auto"/>
            <w:vAlign w:val="center"/>
          </w:tcPr>
          <w:p w14:paraId="68134335" w14:textId="77777777" w:rsidR="00A64D60" w:rsidRPr="00841C7E" w:rsidRDefault="00000000" w:rsidP="000422EF">
            <w:pPr>
              <w:rPr>
                <w:rStyle w:val="Hyperlink"/>
                <w:b/>
                <w:sz w:val="16"/>
                <w:szCs w:val="16"/>
              </w:rPr>
            </w:pPr>
            <w:r>
              <w:rPr>
                <w:rFonts w:eastAsia="Arial"/>
                <w:b/>
                <w:bCs/>
                <w:sz w:val="16"/>
                <w:szCs w:val="16"/>
                <w:lang w:val="pt-BR"/>
              </w:rPr>
              <w:t>Objetivo do indicador</w:t>
            </w:r>
          </w:p>
        </w:tc>
        <w:tc>
          <w:tcPr>
            <w:tcW w:w="13042" w:type="dxa"/>
            <w:gridSpan w:val="8"/>
            <w:shd w:val="clear" w:color="auto" w:fill="auto"/>
            <w:vAlign w:val="center"/>
          </w:tcPr>
          <w:p w14:paraId="4606368C" w14:textId="77777777" w:rsidR="00A64D60" w:rsidRPr="00841C7E" w:rsidRDefault="00000000" w:rsidP="000422EF">
            <w:pPr>
              <w:rPr>
                <w:rStyle w:val="Hyperlink"/>
                <w:color w:val="000000" w:themeColor="text1"/>
                <w:sz w:val="16"/>
                <w:szCs w:val="16"/>
              </w:rPr>
            </w:pPr>
            <w:r>
              <w:rPr>
                <w:rStyle w:val="Hyperlink"/>
                <w:rFonts w:eastAsia="Arial"/>
                <w:color w:val="000000"/>
                <w:sz w:val="16"/>
                <w:szCs w:val="16"/>
                <w:lang w:val="pt-BR"/>
              </w:rPr>
              <w:t>Este indicador determina se a política de voto (à distância) do signatário vai além de fatores de governança corporativa e inclui diretrizes e princípios para fatores socioambientais. Considera-se uma boa prática que a política do signatário para o voto (à distância) inclua princípios e/ou diretrizes para todos os fatores ASG.</w:t>
            </w:r>
          </w:p>
        </w:tc>
      </w:tr>
      <w:tr w:rsidR="001A6C1F" w14:paraId="1C51672A" w14:textId="77777777" w:rsidTr="00F17B92">
        <w:trPr>
          <w:trHeight w:val="300"/>
        </w:trPr>
        <w:tc>
          <w:tcPr>
            <w:tcW w:w="1840" w:type="dxa"/>
            <w:shd w:val="clear" w:color="auto" w:fill="auto"/>
            <w:vAlign w:val="center"/>
          </w:tcPr>
          <w:p w14:paraId="58CFF5DE" w14:textId="77777777" w:rsidR="00A64D60" w:rsidRPr="00841C7E" w:rsidRDefault="00000000" w:rsidP="000422EF">
            <w:pPr>
              <w:rPr>
                <w:rStyle w:val="Hyperlink"/>
                <w:b/>
                <w:sz w:val="16"/>
                <w:szCs w:val="16"/>
              </w:rPr>
            </w:pPr>
            <w:r>
              <w:rPr>
                <w:rFonts w:eastAsia="Arial"/>
                <w:b/>
                <w:bCs/>
                <w:sz w:val="16"/>
                <w:szCs w:val="16"/>
                <w:lang w:val="pt-BR"/>
              </w:rPr>
              <w:t>Orientações adicionais</w:t>
            </w:r>
          </w:p>
        </w:tc>
        <w:tc>
          <w:tcPr>
            <w:tcW w:w="13042" w:type="dxa"/>
            <w:gridSpan w:val="8"/>
            <w:shd w:val="clear" w:color="auto" w:fill="auto"/>
            <w:vAlign w:val="center"/>
          </w:tcPr>
          <w:p w14:paraId="3D182D93" w14:textId="77777777" w:rsidR="00A64D60" w:rsidRPr="00841C7E" w:rsidRDefault="00000000" w:rsidP="000422EF">
            <w:pPr>
              <w:rPr>
                <w:rStyle w:val="Hyperlink"/>
                <w:color w:val="000000" w:themeColor="text1"/>
                <w:sz w:val="16"/>
                <w:szCs w:val="16"/>
              </w:rPr>
            </w:pPr>
            <w:r>
              <w:rPr>
                <w:rStyle w:val="Hyperlink"/>
                <w:rFonts w:eastAsia="Arial"/>
                <w:color w:val="000000"/>
                <w:sz w:val="16"/>
                <w:szCs w:val="16"/>
                <w:lang w:val="pt-BR"/>
              </w:rPr>
              <w:t>Princípios para voto são declarações que explicam o posicionamento do investidor em relação aos fatores ASG e como o investidor vota de modo a progredir nesses fatores. Permitem que os investidores analisem, consultem e consigam adesão para os posicionamentos que assumirão e comuniquem de maneira clara, às empresas e a quem arquivar propostas para votação, sobre os tipos de propostas em que o investidor votará a favor.</w:t>
            </w:r>
          </w:p>
          <w:p w14:paraId="639937C4" w14:textId="77777777" w:rsidR="00A64D60" w:rsidRPr="00841C7E" w:rsidRDefault="00A64D60" w:rsidP="000422EF">
            <w:pPr>
              <w:rPr>
                <w:rStyle w:val="Hyperlink"/>
                <w:color w:val="000000" w:themeColor="text1"/>
                <w:sz w:val="16"/>
                <w:szCs w:val="16"/>
              </w:rPr>
            </w:pPr>
          </w:p>
          <w:p w14:paraId="07FD5277" w14:textId="77777777" w:rsidR="00A64D60" w:rsidRPr="00841C7E" w:rsidRDefault="00000000" w:rsidP="000422EF">
            <w:pPr>
              <w:rPr>
                <w:rStyle w:val="Hyperlink"/>
                <w:color w:val="000000" w:themeColor="text1"/>
                <w:sz w:val="16"/>
                <w:szCs w:val="16"/>
              </w:rPr>
            </w:pPr>
            <w:r>
              <w:rPr>
                <w:rStyle w:val="Hyperlink"/>
                <w:rFonts w:eastAsia="Arial"/>
                <w:color w:val="000000"/>
                <w:sz w:val="16"/>
                <w:szCs w:val="16"/>
                <w:lang w:val="pt-BR"/>
              </w:rPr>
              <w:t>Exemplos de princípios ou diretrizes para voto podem incluir diretrizes específicas que explicam como o investidor votará em determinadas circunstâncias (p.ex., “votaremos sempre a favor da separação entre presidente do conselho e CEO”), além de princípios que governam as decisões de voto (p.ex., “dado o nosso compromisso com os direitos humanos, priorizaremos, através do voto, o avanço nos Princípios Norteadores da ONU para Negócios e Direitos Humanos acima de outros fatores”).</w:t>
            </w:r>
          </w:p>
        </w:tc>
      </w:tr>
      <w:tr w:rsidR="001A6C1F" w14:paraId="296B000F" w14:textId="77777777" w:rsidTr="00F17B92">
        <w:trPr>
          <w:trHeight w:val="300"/>
        </w:trPr>
        <w:tc>
          <w:tcPr>
            <w:tcW w:w="1840" w:type="dxa"/>
            <w:shd w:val="clear" w:color="auto" w:fill="auto"/>
            <w:vAlign w:val="center"/>
          </w:tcPr>
          <w:p w14:paraId="79EF781E" w14:textId="77777777" w:rsidR="00A64D60" w:rsidRPr="00841C7E" w:rsidRDefault="00000000" w:rsidP="000422EF">
            <w:pPr>
              <w:rPr>
                <w:b/>
                <w:bCs/>
                <w:sz w:val="16"/>
                <w:szCs w:val="16"/>
              </w:rPr>
            </w:pPr>
            <w:r>
              <w:rPr>
                <w:rFonts w:eastAsia="Arial"/>
                <w:b/>
                <w:bCs/>
                <w:sz w:val="16"/>
                <w:szCs w:val="16"/>
                <w:lang w:val="pt-BR"/>
              </w:rPr>
              <w:t>Outros materiais</w:t>
            </w:r>
          </w:p>
        </w:tc>
        <w:tc>
          <w:tcPr>
            <w:tcW w:w="13042" w:type="dxa"/>
            <w:gridSpan w:val="8"/>
            <w:shd w:val="clear" w:color="auto" w:fill="auto"/>
            <w:vAlign w:val="center"/>
          </w:tcPr>
          <w:p w14:paraId="72E00A23" w14:textId="77777777" w:rsidR="00A64D60" w:rsidRPr="00841C7E" w:rsidRDefault="00000000" w:rsidP="000422EF">
            <w:pPr>
              <w:rPr>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73" w:history="1">
              <w:r>
                <w:rPr>
                  <w:rFonts w:eastAsia="Arial"/>
                  <w:color w:val="00B0F0"/>
                  <w:sz w:val="16"/>
                  <w:szCs w:val="16"/>
                  <w:lang w:val="pt-BR"/>
                </w:rPr>
                <w:t>página do PRI</w:t>
              </w:r>
            </w:hyperlink>
            <w:r>
              <w:rPr>
                <w:rFonts w:eastAsia="Arial"/>
                <w:sz w:val="16"/>
                <w:szCs w:val="16"/>
                <w:lang w:val="pt-BR"/>
              </w:rPr>
              <w:t xml:space="preserve"> dedicada ao tema. </w:t>
            </w:r>
          </w:p>
          <w:p w14:paraId="17F1C8A5" w14:textId="77777777" w:rsidR="007B5DE8" w:rsidRPr="00841C7E" w:rsidRDefault="007B5DE8" w:rsidP="000422EF">
            <w:pPr>
              <w:rPr>
                <w:sz w:val="16"/>
                <w:szCs w:val="16"/>
              </w:rPr>
            </w:pPr>
          </w:p>
          <w:p w14:paraId="31AB1305" w14:textId="77777777" w:rsidR="00A64D60" w:rsidRPr="00841C7E" w:rsidRDefault="00000000" w:rsidP="000422EF">
            <w:pPr>
              <w:rPr>
                <w:rStyle w:val="Hyperlink"/>
                <w:sz w:val="16"/>
                <w:szCs w:val="16"/>
              </w:rPr>
            </w:pPr>
            <w:r>
              <w:rPr>
                <w:rStyle w:val="Hyperlink"/>
                <w:rFonts w:eastAsia="Arial"/>
                <w:color w:val="000000"/>
                <w:sz w:val="16"/>
                <w:szCs w:val="16"/>
                <w:lang w:val="pt-BR"/>
              </w:rPr>
              <w:t xml:space="preserve">Para mais orientações sobre princípios para voto, consulte </w:t>
            </w:r>
            <w:hyperlink r:id="rId74" w:history="1">
              <w:hyperlink r:id="rId75" w:history="1">
                <w:r>
                  <w:rPr>
                    <w:rFonts w:eastAsia="Arial"/>
                    <w:color w:val="00B0F0"/>
                    <w:sz w:val="16"/>
                    <w:szCs w:val="16"/>
                  </w:rPr>
                  <w:t>Making voting count: principle-based voting on shareholder resolutions</w:t>
                </w:r>
              </w:hyperlink>
              <w:r>
                <w:rPr>
                  <w:rFonts w:eastAsia="Arial"/>
                  <w:sz w:val="16"/>
                  <w:szCs w:val="16"/>
                </w:rPr>
                <w:t>.</w:t>
              </w:r>
            </w:hyperlink>
          </w:p>
          <w:p w14:paraId="0B057FAF" w14:textId="77777777" w:rsidR="007B5DE8" w:rsidRPr="00841C7E" w:rsidRDefault="007B5DE8" w:rsidP="000422EF">
            <w:pPr>
              <w:rPr>
                <w:rStyle w:val="Hyperlink"/>
                <w:color w:val="000000" w:themeColor="text1"/>
                <w:sz w:val="16"/>
                <w:szCs w:val="16"/>
              </w:rPr>
            </w:pPr>
          </w:p>
          <w:p w14:paraId="6D002062" w14:textId="77777777" w:rsidR="00A64D60"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Para mais orientações sobre políticas de voto (à distância), consulte </w:t>
            </w:r>
            <w:hyperlink r:id="rId76" w:history="1">
              <w:r>
                <w:rPr>
                  <w:rStyle w:val="Hyperlink"/>
                  <w:rFonts w:eastAsia="Arial"/>
                  <w:sz w:val="16"/>
                  <w:szCs w:val="16"/>
                  <w:lang w:val="pt-BR"/>
                </w:rPr>
                <w:t>Guia prático de titularidade ativa em renda variável listada em bolsa</w:t>
              </w:r>
            </w:hyperlink>
            <w:r>
              <w:rPr>
                <w:rStyle w:val="Hyperlink"/>
                <w:rFonts w:eastAsia="Arial"/>
                <w:color w:val="000000"/>
                <w:sz w:val="16"/>
                <w:szCs w:val="16"/>
                <w:lang w:val="pt-BR"/>
              </w:rPr>
              <w:t>.</w:t>
            </w:r>
          </w:p>
          <w:p w14:paraId="38E73834" w14:textId="77777777" w:rsidR="00A03159" w:rsidRPr="00841C7E" w:rsidRDefault="00A03159" w:rsidP="000422EF">
            <w:pPr>
              <w:rPr>
                <w:rStyle w:val="Hyperlink"/>
                <w:color w:val="000000" w:themeColor="text1"/>
              </w:rPr>
            </w:pPr>
          </w:p>
          <w:p w14:paraId="1963EC40" w14:textId="77777777" w:rsidR="00A64D60" w:rsidRPr="00841C7E" w:rsidRDefault="00000000" w:rsidP="000422EF">
            <w:pPr>
              <w:rPr>
                <w:rStyle w:val="Hyperlink"/>
                <w:color w:val="000000" w:themeColor="text1"/>
              </w:rPr>
            </w:pPr>
            <w:r>
              <w:rPr>
                <w:rStyle w:val="Hyperlink"/>
                <w:rFonts w:eastAsia="Arial"/>
                <w:color w:val="000000"/>
                <w:sz w:val="16"/>
                <w:szCs w:val="16"/>
                <w:lang w:val="pt-BR"/>
              </w:rPr>
              <w:t xml:space="preserve">Consulte também o guia: </w:t>
            </w:r>
            <w:hyperlink r:id="rId77" w:history="1">
              <w:r>
                <w:rPr>
                  <w:rStyle w:val="Hyperlink"/>
                  <w:rFonts w:eastAsia="Arial"/>
                  <w:sz w:val="16"/>
                  <w:szCs w:val="16"/>
                  <w:lang w:val="pt-BR"/>
                </w:rPr>
                <w:t xml:space="preserve">Introdução ao investimento responsável: </w:t>
              </w:r>
              <w:r>
                <w:rPr>
                  <w:rStyle w:val="Hyperlink"/>
                  <w:rFonts w:eastAsia="Arial"/>
                  <w:i/>
                  <w:iCs/>
                  <w:sz w:val="16"/>
                  <w:szCs w:val="16"/>
                  <w:lang w:val="pt-BR"/>
                </w:rPr>
                <w:t>stewardship</w:t>
              </w:r>
            </w:hyperlink>
            <w:r>
              <w:rPr>
                <w:rStyle w:val="Hyperlink"/>
                <w:rFonts w:eastAsia="Arial"/>
                <w:color w:val="000000"/>
                <w:sz w:val="16"/>
                <w:szCs w:val="16"/>
                <w:lang w:val="pt-BR"/>
              </w:rPr>
              <w:t>.</w:t>
            </w:r>
          </w:p>
        </w:tc>
      </w:tr>
      <w:tr w:rsidR="001A6C1F" w14:paraId="2F1F56A5" w14:textId="77777777" w:rsidTr="00F17B92">
        <w:trPr>
          <w:trHeight w:val="300"/>
        </w:trPr>
        <w:tc>
          <w:tcPr>
            <w:tcW w:w="14882" w:type="dxa"/>
            <w:gridSpan w:val="9"/>
            <w:shd w:val="clear" w:color="auto" w:fill="0070C0"/>
            <w:vAlign w:val="center"/>
          </w:tcPr>
          <w:p w14:paraId="08EE0AC1" w14:textId="77777777" w:rsidR="00A64D60" w:rsidRPr="00841C7E" w:rsidRDefault="00000000" w:rsidP="000422EF">
            <w:pPr>
              <w:rPr>
                <w:color w:val="FFFFFF" w:themeColor="background1"/>
                <w:sz w:val="16"/>
                <w:szCs w:val="16"/>
              </w:rPr>
            </w:pPr>
            <w:r>
              <w:rPr>
                <w:rFonts w:eastAsia="Arial" w:cs="Arial"/>
                <w:b/>
                <w:bCs/>
                <w:color w:val="FFFFFF"/>
                <w:sz w:val="18"/>
                <w:szCs w:val="18"/>
                <w:lang w:val="pt-BR" w:eastAsia="en-GB"/>
              </w:rPr>
              <w:t>Lógica</w:t>
            </w:r>
          </w:p>
        </w:tc>
      </w:tr>
      <w:tr w:rsidR="001A6C1F" w14:paraId="6F408486" w14:textId="77777777" w:rsidTr="00F17B92">
        <w:trPr>
          <w:trHeight w:val="300"/>
        </w:trPr>
        <w:tc>
          <w:tcPr>
            <w:tcW w:w="1840" w:type="dxa"/>
            <w:shd w:val="clear" w:color="auto" w:fill="auto"/>
            <w:vAlign w:val="center"/>
          </w:tcPr>
          <w:p w14:paraId="604BCB2F" w14:textId="77777777" w:rsidR="00A64D60" w:rsidRPr="00841C7E" w:rsidRDefault="00000000" w:rsidP="000422EF">
            <w:pPr>
              <w:rPr>
                <w:b/>
                <w:bCs/>
                <w:sz w:val="16"/>
                <w:szCs w:val="16"/>
              </w:rPr>
            </w:pPr>
            <w:r>
              <w:rPr>
                <w:rFonts w:eastAsia="Arial"/>
                <w:b/>
                <w:bCs/>
                <w:sz w:val="16"/>
                <w:szCs w:val="16"/>
                <w:lang w:val="pt-BR"/>
              </w:rPr>
              <w:t>Subordinado a</w:t>
            </w:r>
          </w:p>
        </w:tc>
        <w:tc>
          <w:tcPr>
            <w:tcW w:w="13042" w:type="dxa"/>
            <w:gridSpan w:val="8"/>
            <w:shd w:val="clear" w:color="auto" w:fill="auto"/>
            <w:vAlign w:val="center"/>
          </w:tcPr>
          <w:p w14:paraId="56BEC2B5" w14:textId="77777777" w:rsidR="00A64D60" w:rsidRPr="00841C7E" w:rsidRDefault="00000000" w:rsidP="000422EF">
            <w:pPr>
              <w:rPr>
                <w:color w:val="000000" w:themeColor="text1"/>
                <w:sz w:val="16"/>
                <w:szCs w:val="16"/>
              </w:rPr>
            </w:pPr>
            <w:r>
              <w:rPr>
                <w:rFonts w:eastAsia="Arial"/>
                <w:color w:val="000000"/>
                <w:sz w:val="16"/>
                <w:szCs w:val="16"/>
                <w:lang w:val="pt-BR"/>
              </w:rPr>
              <w:t>[PGS 1]</w:t>
            </w:r>
          </w:p>
        </w:tc>
      </w:tr>
      <w:tr w:rsidR="001A6C1F" w14:paraId="2C650B65" w14:textId="77777777" w:rsidTr="00F17B92">
        <w:trPr>
          <w:trHeight w:val="300"/>
        </w:trPr>
        <w:tc>
          <w:tcPr>
            <w:tcW w:w="1840" w:type="dxa"/>
            <w:shd w:val="clear" w:color="auto" w:fill="auto"/>
            <w:vAlign w:val="center"/>
          </w:tcPr>
          <w:p w14:paraId="192902AA" w14:textId="77777777" w:rsidR="00A64D60" w:rsidRPr="00841C7E" w:rsidRDefault="00000000" w:rsidP="000422EF">
            <w:pPr>
              <w:rPr>
                <w:b/>
                <w:bCs/>
                <w:sz w:val="16"/>
                <w:szCs w:val="16"/>
              </w:rPr>
            </w:pPr>
            <w:r>
              <w:rPr>
                <w:rFonts w:eastAsia="Arial"/>
                <w:b/>
                <w:bCs/>
                <w:sz w:val="16"/>
                <w:szCs w:val="16"/>
                <w:lang w:val="pt-BR"/>
              </w:rPr>
              <w:t>Acesso para</w:t>
            </w:r>
          </w:p>
        </w:tc>
        <w:tc>
          <w:tcPr>
            <w:tcW w:w="13042" w:type="dxa"/>
            <w:gridSpan w:val="8"/>
            <w:shd w:val="clear" w:color="auto" w:fill="auto"/>
            <w:vAlign w:val="center"/>
          </w:tcPr>
          <w:p w14:paraId="55580282" w14:textId="77777777" w:rsidR="00A64D60" w:rsidRPr="00841C7E" w:rsidRDefault="00000000" w:rsidP="000422EF">
            <w:pPr>
              <w:rPr>
                <w:color w:val="000000" w:themeColor="text1"/>
                <w:sz w:val="16"/>
                <w:szCs w:val="16"/>
              </w:rPr>
            </w:pPr>
            <w:r>
              <w:rPr>
                <w:rFonts w:eastAsia="Arial"/>
                <w:color w:val="000000"/>
                <w:sz w:val="16"/>
                <w:szCs w:val="16"/>
                <w:lang w:val="pt-BR"/>
              </w:rPr>
              <w:t>N/A</w:t>
            </w:r>
          </w:p>
        </w:tc>
      </w:tr>
      <w:tr w:rsidR="001A6C1F" w14:paraId="4481A994" w14:textId="77777777" w:rsidTr="00F17B92">
        <w:trPr>
          <w:trHeight w:val="300"/>
        </w:trPr>
        <w:tc>
          <w:tcPr>
            <w:tcW w:w="14882" w:type="dxa"/>
            <w:gridSpan w:val="9"/>
            <w:shd w:val="clear" w:color="auto" w:fill="0070C0"/>
            <w:vAlign w:val="center"/>
          </w:tcPr>
          <w:p w14:paraId="3B72F72F" w14:textId="77777777" w:rsidR="00A64D60" w:rsidRPr="00841C7E" w:rsidRDefault="00000000" w:rsidP="000422E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BD72B01" w14:textId="77777777" w:rsidTr="00F17B92">
        <w:trPr>
          <w:trHeight w:val="354"/>
        </w:trPr>
        <w:tc>
          <w:tcPr>
            <w:tcW w:w="1840" w:type="dxa"/>
            <w:shd w:val="clear" w:color="auto" w:fill="auto"/>
            <w:vAlign w:val="center"/>
          </w:tcPr>
          <w:p w14:paraId="3D5374FF" w14:textId="77777777" w:rsidR="00A64D60" w:rsidRPr="00841C7E" w:rsidRDefault="00000000" w:rsidP="000422EF">
            <w:pPr>
              <w:rPr>
                <w:b/>
                <w:sz w:val="16"/>
                <w:szCs w:val="16"/>
              </w:rPr>
            </w:pPr>
            <w:r>
              <w:rPr>
                <w:rFonts w:eastAsia="Arial"/>
                <w:b/>
                <w:bCs/>
                <w:sz w:val="16"/>
                <w:szCs w:val="16"/>
                <w:lang w:val="pt-BR"/>
              </w:rPr>
              <w:t>Critérios de avaliação</w:t>
            </w:r>
          </w:p>
        </w:tc>
        <w:tc>
          <w:tcPr>
            <w:tcW w:w="6520" w:type="dxa"/>
            <w:gridSpan w:val="3"/>
            <w:shd w:val="clear" w:color="auto" w:fill="auto"/>
            <w:vAlign w:val="center"/>
          </w:tcPr>
          <w:p w14:paraId="45BC397F" w14:textId="77777777" w:rsidR="00921CF5" w:rsidRPr="00841C7E" w:rsidRDefault="00000000" w:rsidP="000422EF">
            <w:pPr>
              <w:rPr>
                <w:rStyle w:val="Hyperlink"/>
                <w:color w:val="000000" w:themeColor="text1"/>
                <w:sz w:val="16"/>
                <w:szCs w:val="16"/>
              </w:rPr>
            </w:pPr>
            <w:r>
              <w:rPr>
                <w:rStyle w:val="Hyperlink"/>
                <w:rFonts w:eastAsia="Arial"/>
                <w:color w:val="000000"/>
                <w:sz w:val="16"/>
                <w:szCs w:val="16"/>
                <w:lang w:val="pt-BR"/>
              </w:rPr>
              <w:t>100 pontos neste indicador.</w:t>
            </w:r>
          </w:p>
          <w:p w14:paraId="60F69553" w14:textId="77777777" w:rsidR="00921CF5" w:rsidRPr="00841C7E" w:rsidRDefault="00921CF5" w:rsidP="000422EF">
            <w:pPr>
              <w:rPr>
                <w:rStyle w:val="Hyperlink"/>
                <w:color w:val="000000" w:themeColor="text1"/>
                <w:sz w:val="16"/>
                <w:szCs w:val="16"/>
              </w:rPr>
            </w:pPr>
          </w:p>
          <w:p w14:paraId="6ECB8956" w14:textId="77777777" w:rsidR="00921CF5" w:rsidRPr="00841C7E" w:rsidRDefault="00000000" w:rsidP="000422EF">
            <w:pPr>
              <w:rPr>
                <w:rStyle w:val="Hyperlink"/>
                <w:color w:val="000000" w:themeColor="text1"/>
                <w:sz w:val="16"/>
                <w:szCs w:val="16"/>
              </w:rPr>
            </w:pPr>
            <w:r>
              <w:rPr>
                <w:rStyle w:val="Hyperlink"/>
                <w:rFonts w:eastAsia="Arial"/>
                <w:color w:val="000000"/>
                <w:sz w:val="16"/>
                <w:szCs w:val="16"/>
                <w:lang w:val="pt-BR"/>
              </w:rPr>
              <w:t>100 pontos se as três opções A-C forem selecionadas.</w:t>
            </w:r>
          </w:p>
          <w:p w14:paraId="11608F92" w14:textId="77777777" w:rsidR="00921CF5" w:rsidRPr="00841C7E" w:rsidRDefault="00000000" w:rsidP="00921CF5">
            <w:pPr>
              <w:rPr>
                <w:rStyle w:val="Hyperlink"/>
                <w:color w:val="000000" w:themeColor="text1"/>
                <w:sz w:val="16"/>
                <w:szCs w:val="16"/>
              </w:rPr>
            </w:pPr>
            <w:r>
              <w:rPr>
                <w:rStyle w:val="Hyperlink"/>
                <w:rFonts w:eastAsia="Arial"/>
                <w:color w:val="000000"/>
                <w:sz w:val="16"/>
                <w:szCs w:val="16"/>
                <w:lang w:val="pt-BR"/>
              </w:rPr>
              <w:t>66 pontos se 2 opções forem selecionadas entre A-C.</w:t>
            </w:r>
          </w:p>
          <w:p w14:paraId="40709A19" w14:textId="77777777" w:rsidR="00921CF5" w:rsidRPr="00841C7E" w:rsidRDefault="00000000" w:rsidP="00921CF5">
            <w:pPr>
              <w:rPr>
                <w:rStyle w:val="Hyperlink"/>
                <w:color w:val="000000" w:themeColor="text1"/>
                <w:sz w:val="16"/>
                <w:szCs w:val="16"/>
              </w:rPr>
            </w:pPr>
            <w:r>
              <w:rPr>
                <w:rStyle w:val="Hyperlink"/>
                <w:rFonts w:eastAsia="Arial"/>
                <w:color w:val="000000"/>
                <w:sz w:val="16"/>
                <w:szCs w:val="16"/>
                <w:lang w:val="pt-BR"/>
              </w:rPr>
              <w:t>33 pontos se 1 opção for selecionada entre A-C.</w:t>
            </w:r>
          </w:p>
          <w:p w14:paraId="3AD4848E" w14:textId="77777777" w:rsidR="00921CF5" w:rsidRPr="00841C7E" w:rsidRDefault="00000000" w:rsidP="000422EF">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6522" w:type="dxa"/>
            <w:gridSpan w:val="5"/>
            <w:shd w:val="clear" w:color="auto" w:fill="auto"/>
            <w:vAlign w:val="center"/>
          </w:tcPr>
          <w:p w14:paraId="05EDFC67" w14:textId="77777777" w:rsidR="00921CF5" w:rsidRPr="00841C7E" w:rsidRDefault="00000000" w:rsidP="00921CF5">
            <w:pPr>
              <w:rPr>
                <w:rStyle w:val="Hyperlink"/>
                <w:color w:val="000000" w:themeColor="text1"/>
                <w:sz w:val="16"/>
                <w:szCs w:val="16"/>
              </w:rPr>
            </w:pPr>
            <w:r>
              <w:rPr>
                <w:rStyle w:val="Hyperlink"/>
                <w:rFonts w:eastAsia="Arial"/>
                <w:color w:val="000000"/>
                <w:sz w:val="16"/>
                <w:szCs w:val="16"/>
                <w:lang w:val="pt-BR"/>
              </w:rPr>
              <w:t>Informações adicionais:</w:t>
            </w:r>
          </w:p>
          <w:p w14:paraId="15F8B378" w14:textId="77777777" w:rsidR="00921CF5" w:rsidRPr="00841C7E" w:rsidRDefault="00921CF5" w:rsidP="00921CF5">
            <w:pPr>
              <w:rPr>
                <w:rStyle w:val="Hyperlink"/>
                <w:color w:val="000000" w:themeColor="text1"/>
                <w:sz w:val="16"/>
                <w:szCs w:val="16"/>
              </w:rPr>
            </w:pPr>
          </w:p>
          <w:p w14:paraId="0109B0FB" w14:textId="77777777" w:rsidR="00A64D60" w:rsidRPr="00841C7E" w:rsidRDefault="00000000" w:rsidP="000422EF">
            <w:pPr>
              <w:rPr>
                <w:rStyle w:val="Hyperlink"/>
                <w:color w:val="000000" w:themeColor="text1"/>
                <w:sz w:val="16"/>
                <w:szCs w:val="16"/>
              </w:rPr>
            </w:pPr>
            <w:r>
              <w:rPr>
                <w:rFonts w:eastAsia="Arial"/>
                <w:color w:val="000000"/>
                <w:sz w:val="16"/>
                <w:szCs w:val="16"/>
                <w:lang w:val="pt-BR"/>
              </w:rPr>
              <w:t>Se a opção “D” for selecionada, a pontuação será 0/100 ponto neste indicador.</w:t>
            </w:r>
          </w:p>
        </w:tc>
      </w:tr>
      <w:tr w:rsidR="001A6C1F" w14:paraId="1BC78842" w14:textId="77777777" w:rsidTr="00F17B92">
        <w:trPr>
          <w:trHeight w:val="300"/>
        </w:trPr>
        <w:tc>
          <w:tcPr>
            <w:tcW w:w="1840" w:type="dxa"/>
            <w:shd w:val="clear" w:color="auto" w:fill="auto"/>
            <w:vAlign w:val="center"/>
          </w:tcPr>
          <w:p w14:paraId="3899AA72" w14:textId="77777777" w:rsidR="00A64D60" w:rsidRPr="00841C7E" w:rsidRDefault="00000000" w:rsidP="000422EF">
            <w:pPr>
              <w:spacing w:line="240" w:lineRule="auto"/>
              <w:rPr>
                <w:b/>
                <w:bCs/>
                <w:sz w:val="16"/>
                <w:szCs w:val="16"/>
              </w:rPr>
            </w:pPr>
            <w:r>
              <w:rPr>
                <w:rFonts w:eastAsia="Arial"/>
                <w:b/>
                <w:bCs/>
                <w:sz w:val="16"/>
                <w:szCs w:val="16"/>
                <w:lang w:val="pt-BR"/>
              </w:rPr>
              <w:t>Multiplicador</w:t>
            </w:r>
          </w:p>
        </w:tc>
        <w:tc>
          <w:tcPr>
            <w:tcW w:w="13039" w:type="dxa"/>
            <w:gridSpan w:val="8"/>
            <w:shd w:val="clear" w:color="auto" w:fill="auto"/>
            <w:vAlign w:val="center"/>
          </w:tcPr>
          <w:p w14:paraId="7A2C97C6" w14:textId="77777777" w:rsidR="00A64D60" w:rsidRPr="00841C7E" w:rsidRDefault="00000000" w:rsidP="000422EF">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50C3133C" w14:textId="77777777" w:rsidR="00167510"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2832"/>
        <w:gridCol w:w="2129"/>
        <w:gridCol w:w="2548"/>
        <w:gridCol w:w="1982"/>
        <w:gridCol w:w="1975"/>
        <w:gridCol w:w="9"/>
        <w:gridCol w:w="8"/>
      </w:tblGrid>
      <w:tr w:rsidR="001A6C1F" w14:paraId="5B492578" w14:textId="77777777" w:rsidTr="00F17B92">
        <w:trPr>
          <w:gridAfter w:val="1"/>
          <w:wAfter w:w="8" w:type="dxa"/>
          <w:trHeight w:val="382"/>
        </w:trPr>
        <w:tc>
          <w:tcPr>
            <w:tcW w:w="1840" w:type="dxa"/>
            <w:vMerge w:val="restart"/>
            <w:shd w:val="clear" w:color="auto" w:fill="DFF5F9"/>
            <w:vAlign w:val="center"/>
            <w:hideMark/>
          </w:tcPr>
          <w:p w14:paraId="66C5B4AB" w14:textId="77777777" w:rsidR="00F17B92" w:rsidRPr="00841C7E" w:rsidRDefault="00000000" w:rsidP="000422EF">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9B0F616" w14:textId="77777777" w:rsidR="00F17B92" w:rsidRPr="00841C7E" w:rsidRDefault="00F17B92" w:rsidP="000422EF">
            <w:pPr>
              <w:spacing w:line="240" w:lineRule="auto"/>
              <w:jc w:val="center"/>
              <w:textAlignment w:val="baseline"/>
              <w:rPr>
                <w:rFonts w:eastAsia="Times New Roman" w:cs="Arial"/>
                <w:b/>
                <w:sz w:val="14"/>
                <w:szCs w:val="14"/>
                <w:lang w:eastAsia="en-GB"/>
              </w:rPr>
            </w:pPr>
          </w:p>
          <w:p w14:paraId="24DD8E66" w14:textId="77777777" w:rsidR="00F17B92" w:rsidRPr="00841C7E" w:rsidRDefault="00000000" w:rsidP="000422EF">
            <w:pPr>
              <w:pStyle w:val="Indicatorsubsection"/>
              <w:rPr>
                <w:lang w:val="en-GB"/>
              </w:rPr>
            </w:pPr>
            <w:bookmarkStart w:id="12" w:name="_Toc129252654"/>
            <w:r>
              <w:rPr>
                <w:rFonts w:eastAsia="Arial"/>
                <w:color w:val="000000"/>
                <w:lang w:val="pt-BR"/>
              </w:rPr>
              <w:t>PGS 7</w:t>
            </w:r>
            <w:bookmarkEnd w:id="12"/>
          </w:p>
        </w:tc>
        <w:tc>
          <w:tcPr>
            <w:tcW w:w="1559" w:type="dxa"/>
            <w:shd w:val="clear" w:color="auto" w:fill="DFF5F9"/>
            <w:vAlign w:val="center"/>
            <w:hideMark/>
          </w:tcPr>
          <w:p w14:paraId="62ACA1D0" w14:textId="77777777" w:rsidR="00F17B92" w:rsidRPr="00841C7E" w:rsidRDefault="00000000" w:rsidP="000422EF">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13C8A2B3" w14:textId="77777777" w:rsidR="00F17B92" w:rsidRPr="00841C7E" w:rsidRDefault="00000000" w:rsidP="000422EF">
            <w:pPr>
              <w:spacing w:line="240" w:lineRule="auto"/>
              <w:textAlignment w:val="baseline"/>
              <w:rPr>
                <w:rFonts w:eastAsia="Times New Roman" w:cs="Arial"/>
                <w:sz w:val="14"/>
                <w:szCs w:val="14"/>
                <w:lang w:eastAsia="en-GB"/>
              </w:rPr>
            </w:pPr>
            <w:r>
              <w:rPr>
                <w:rFonts w:eastAsia="Arial"/>
                <w:b/>
                <w:bCs/>
                <w:sz w:val="22"/>
                <w:szCs w:val="22"/>
                <w:lang w:val="pt-BR"/>
              </w:rPr>
              <w:t>OO 9</w:t>
            </w:r>
          </w:p>
        </w:tc>
        <w:tc>
          <w:tcPr>
            <w:tcW w:w="4677" w:type="dxa"/>
            <w:gridSpan w:val="2"/>
            <w:vMerge w:val="restart"/>
            <w:shd w:val="clear" w:color="auto" w:fill="DFF5F9"/>
            <w:vAlign w:val="center"/>
          </w:tcPr>
          <w:p w14:paraId="1316635A" w14:textId="77777777" w:rsidR="00F17B92" w:rsidRPr="00841C7E" w:rsidRDefault="00000000" w:rsidP="000422EF">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CEE419F" w14:textId="77777777" w:rsidR="00F17B92" w:rsidRPr="00841C7E" w:rsidRDefault="00F17B92" w:rsidP="000422EF">
            <w:pPr>
              <w:spacing w:line="240" w:lineRule="auto"/>
              <w:jc w:val="center"/>
              <w:textAlignment w:val="baseline"/>
              <w:rPr>
                <w:rFonts w:eastAsia="Times New Roman" w:cs="Arial"/>
                <w:sz w:val="14"/>
                <w:szCs w:val="14"/>
                <w:lang w:eastAsia="en-GB"/>
              </w:rPr>
            </w:pPr>
          </w:p>
          <w:p w14:paraId="3B584701" w14:textId="77777777" w:rsidR="00F17B92" w:rsidRPr="00841C7E" w:rsidRDefault="00000000" w:rsidP="000422EF">
            <w:pPr>
              <w:jc w:val="center"/>
              <w:rPr>
                <w:sz w:val="18"/>
                <w:szCs w:val="18"/>
              </w:rPr>
            </w:pPr>
            <w:r>
              <w:rPr>
                <w:rFonts w:eastAsia="Arial"/>
                <w:b/>
                <w:bCs/>
                <w:sz w:val="22"/>
                <w:szCs w:val="22"/>
                <w:lang w:val="pt-BR"/>
              </w:rPr>
              <w:t>Elementos da política de investimento responsável</w:t>
            </w:r>
          </w:p>
        </w:tc>
        <w:tc>
          <w:tcPr>
            <w:tcW w:w="1982" w:type="dxa"/>
            <w:vMerge w:val="restart"/>
            <w:shd w:val="clear" w:color="auto" w:fill="DFF5F9"/>
            <w:vAlign w:val="center"/>
            <w:hideMark/>
          </w:tcPr>
          <w:p w14:paraId="44A8CDD3" w14:textId="77777777" w:rsidR="00F17B92" w:rsidRPr="00841C7E" w:rsidRDefault="00000000" w:rsidP="000422EF">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AECF70A" w14:textId="77777777" w:rsidR="00F17B92" w:rsidRPr="00841C7E" w:rsidRDefault="00F17B92" w:rsidP="000422EF">
            <w:pPr>
              <w:spacing w:line="240" w:lineRule="auto"/>
              <w:jc w:val="center"/>
              <w:textAlignment w:val="baseline"/>
              <w:rPr>
                <w:rFonts w:eastAsia="Times New Roman" w:cs="Arial"/>
                <w:b/>
                <w:bCs/>
                <w:sz w:val="14"/>
                <w:szCs w:val="14"/>
                <w:lang w:eastAsia="en-GB"/>
              </w:rPr>
            </w:pPr>
          </w:p>
          <w:p w14:paraId="0FCDF6E1" w14:textId="77777777" w:rsidR="00F17B92" w:rsidRPr="00841C7E" w:rsidRDefault="00000000" w:rsidP="000422EF">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4" w:type="dxa"/>
            <w:gridSpan w:val="2"/>
            <w:vMerge w:val="restart"/>
            <w:shd w:val="clear" w:color="auto" w:fill="00B0F0"/>
            <w:tcMar>
              <w:top w:w="113" w:type="dxa"/>
              <w:left w:w="113" w:type="dxa"/>
              <w:bottom w:w="113" w:type="dxa"/>
              <w:right w:w="113" w:type="dxa"/>
            </w:tcMar>
            <w:vAlign w:val="center"/>
            <w:hideMark/>
          </w:tcPr>
          <w:p w14:paraId="6B84CAB6" w14:textId="77777777" w:rsidR="00F17B92" w:rsidRPr="00841C7E" w:rsidRDefault="00000000" w:rsidP="000422EF">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0619210" w14:textId="77777777" w:rsidR="00F17B92" w:rsidRPr="00841C7E" w:rsidRDefault="00F17B92" w:rsidP="000422EF">
            <w:pPr>
              <w:spacing w:line="240" w:lineRule="auto"/>
              <w:jc w:val="center"/>
              <w:textAlignment w:val="baseline"/>
              <w:rPr>
                <w:rFonts w:eastAsia="Times New Roman" w:cs="Arial"/>
                <w:b/>
                <w:bCs/>
                <w:color w:val="FFFFFF" w:themeColor="background1"/>
                <w:sz w:val="14"/>
                <w:szCs w:val="14"/>
                <w:lang w:eastAsia="en-GB"/>
              </w:rPr>
            </w:pPr>
          </w:p>
          <w:p w14:paraId="1A2D6A06" w14:textId="77777777" w:rsidR="00F17B92" w:rsidRPr="00841C7E" w:rsidRDefault="00000000" w:rsidP="000422EF">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0B80A6FD" w14:textId="77777777" w:rsidTr="00F17B92">
        <w:trPr>
          <w:gridAfter w:val="1"/>
          <w:wAfter w:w="8" w:type="dxa"/>
          <w:trHeight w:val="382"/>
        </w:trPr>
        <w:tc>
          <w:tcPr>
            <w:tcW w:w="1840" w:type="dxa"/>
            <w:vMerge/>
            <w:shd w:val="clear" w:color="auto" w:fill="DFF5F9"/>
            <w:vAlign w:val="center"/>
          </w:tcPr>
          <w:p w14:paraId="202F5CC3" w14:textId="77777777" w:rsidR="00F17B92" w:rsidRPr="00841C7E" w:rsidRDefault="00F17B92" w:rsidP="00A13788">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54067B75" w14:textId="77777777" w:rsidR="00F17B92" w:rsidRPr="00841C7E" w:rsidRDefault="00000000" w:rsidP="00A1378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17BB1072" w14:textId="77777777" w:rsidR="00F17B92" w:rsidRPr="00841C7E" w:rsidRDefault="00000000" w:rsidP="00A13788">
            <w:pPr>
              <w:spacing w:line="240" w:lineRule="auto"/>
              <w:textAlignment w:val="baseline"/>
              <w:rPr>
                <w:b/>
                <w:sz w:val="22"/>
                <w:szCs w:val="22"/>
              </w:rPr>
            </w:pPr>
            <w:r>
              <w:rPr>
                <w:rFonts w:eastAsia="Arial"/>
                <w:b/>
                <w:bCs/>
                <w:sz w:val="22"/>
                <w:szCs w:val="22"/>
                <w:lang w:val="pt-BR"/>
              </w:rPr>
              <w:t>N/A</w:t>
            </w:r>
          </w:p>
        </w:tc>
        <w:tc>
          <w:tcPr>
            <w:tcW w:w="4677" w:type="dxa"/>
            <w:gridSpan w:val="2"/>
            <w:vMerge/>
            <w:shd w:val="clear" w:color="auto" w:fill="DFF5F9"/>
            <w:vAlign w:val="center"/>
          </w:tcPr>
          <w:p w14:paraId="7E72B030" w14:textId="77777777" w:rsidR="00F17B92" w:rsidRPr="00841C7E" w:rsidRDefault="00F17B92" w:rsidP="00A13788">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10DE2C48" w14:textId="77777777" w:rsidR="00F17B92" w:rsidRPr="00841C7E" w:rsidRDefault="00F17B92" w:rsidP="00A13788">
            <w:pPr>
              <w:spacing w:line="240" w:lineRule="auto"/>
              <w:jc w:val="center"/>
              <w:textAlignment w:val="baseline"/>
              <w:rPr>
                <w:rFonts w:eastAsia="Times New Roman" w:cs="Arial"/>
                <w:b/>
                <w:bCs/>
                <w:sz w:val="14"/>
                <w:szCs w:val="14"/>
                <w:lang w:eastAsia="en-GB"/>
              </w:rPr>
            </w:pPr>
          </w:p>
        </w:tc>
        <w:tc>
          <w:tcPr>
            <w:tcW w:w="1984" w:type="dxa"/>
            <w:gridSpan w:val="2"/>
            <w:vMerge/>
            <w:shd w:val="clear" w:color="auto" w:fill="00B0F0"/>
            <w:tcMar>
              <w:top w:w="113" w:type="dxa"/>
              <w:left w:w="113" w:type="dxa"/>
              <w:bottom w:w="113" w:type="dxa"/>
              <w:right w:w="113" w:type="dxa"/>
            </w:tcMar>
            <w:vAlign w:val="center"/>
          </w:tcPr>
          <w:p w14:paraId="36558FF6" w14:textId="77777777" w:rsidR="00F17B92" w:rsidRPr="00841C7E" w:rsidRDefault="00F17B92" w:rsidP="00A13788">
            <w:pPr>
              <w:spacing w:line="240" w:lineRule="auto"/>
              <w:jc w:val="center"/>
              <w:textAlignment w:val="baseline"/>
              <w:rPr>
                <w:rFonts w:eastAsia="Times New Roman" w:cs="Arial"/>
                <w:b/>
                <w:bCs/>
                <w:color w:val="FFFFFF" w:themeColor="background1"/>
                <w:sz w:val="14"/>
                <w:szCs w:val="14"/>
                <w:lang w:eastAsia="en-GB"/>
              </w:rPr>
            </w:pPr>
          </w:p>
        </w:tc>
      </w:tr>
      <w:tr w:rsidR="001A6C1F" w14:paraId="04F66A1B" w14:textId="77777777" w:rsidTr="00F17B92">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6192EA7C" w14:textId="77777777" w:rsidR="00A13788" w:rsidRPr="00841C7E" w:rsidRDefault="00000000" w:rsidP="00A13788">
            <w:pPr>
              <w:rPr>
                <w:rFonts w:eastAsia="Times New Roman" w:cs="Arial"/>
                <w:b/>
                <w:lang w:eastAsia="en-GB"/>
              </w:rPr>
            </w:pPr>
            <w:r>
              <w:rPr>
                <w:rFonts w:eastAsia="Arial" w:cs="Arial"/>
                <w:b/>
                <w:bCs/>
                <w:lang w:val="pt-BR" w:eastAsia="en-GB"/>
              </w:rPr>
              <w:t xml:space="preserve">Indique se sua organização possui uma política que determina como o </w:t>
            </w:r>
            <w:hyperlink r:id="rId78" w:history="1">
              <w:r>
                <w:rPr>
                  <w:rFonts w:eastAsia="Arial"/>
                  <w:b/>
                  <w:bCs/>
                  <w:color w:val="00B0F0"/>
                  <w:lang w:val="pt-BR" w:eastAsia="en-GB"/>
                </w:rPr>
                <w:t>voto (à distância)</w:t>
              </w:r>
            </w:hyperlink>
            <w:r>
              <w:rPr>
                <w:rFonts w:eastAsia="Arial" w:cs="Arial"/>
                <w:b/>
                <w:bCs/>
                <w:lang w:val="pt-BR" w:eastAsia="en-GB"/>
              </w:rPr>
              <w:t xml:space="preserve"> é tratado em seu programa de </w:t>
            </w:r>
            <w:hyperlink r:id="rId79" w:history="1">
              <w:r>
                <w:rPr>
                  <w:rFonts w:eastAsia="Arial" w:cs="Arial"/>
                  <w:b/>
                  <w:bCs/>
                  <w:color w:val="00B0F0"/>
                  <w:lang w:val="pt-BR" w:eastAsia="en-GB"/>
                </w:rPr>
                <w:t>empréstimo de títulos</w:t>
              </w:r>
            </w:hyperlink>
            <w:r>
              <w:rPr>
                <w:rFonts w:eastAsia="Arial" w:cs="Arial"/>
                <w:b/>
                <w:bCs/>
                <w:lang w:val="pt-BR" w:eastAsia="en-GB"/>
              </w:rPr>
              <w:t>.</w:t>
            </w:r>
          </w:p>
          <w:p w14:paraId="5C3A8830" w14:textId="77777777" w:rsidR="00A13788" w:rsidRPr="00841C7E" w:rsidRDefault="00A13788" w:rsidP="00A13788">
            <w:pPr>
              <w:rPr>
                <w:rFonts w:eastAsia="Times New Roman" w:cs="Arial"/>
                <w:b/>
                <w:lang w:eastAsia="en-GB"/>
              </w:rPr>
            </w:pPr>
          </w:p>
          <w:p w14:paraId="4C877DEA" w14:textId="77777777" w:rsidR="00A13788" w:rsidRPr="00841C7E" w:rsidRDefault="00000000" w:rsidP="00A13788">
            <w:pPr>
              <w:rPr>
                <w:rFonts w:eastAsia="Times New Roman" w:cs="Arial"/>
                <w:i/>
                <w:lang w:eastAsia="en-GB"/>
              </w:rPr>
            </w:pPr>
            <w:r>
              <w:rPr>
                <w:rFonts w:eastAsia="Arial" w:cs="Arial"/>
                <w:i/>
                <w:iCs/>
                <w:lang w:val="pt-BR" w:eastAsia="en-GB"/>
              </w:rPr>
              <w:t xml:space="preserve">A política pode ser individual, fazer parte de uma política de </w:t>
            </w:r>
            <w:hyperlink r:id="rId80" w:history="1">
              <w:r>
                <w:rPr>
                  <w:rFonts w:eastAsia="Arial" w:cs="Arial"/>
                  <w:color w:val="00B0F0"/>
                  <w:lang w:val="pt-BR" w:eastAsia="en-GB"/>
                </w:rPr>
                <w:t>stewardship</w:t>
              </w:r>
            </w:hyperlink>
            <w:r>
              <w:rPr>
                <w:rFonts w:eastAsia="Arial" w:cs="Arial"/>
                <w:i/>
                <w:iCs/>
                <w:lang w:val="pt-BR" w:eastAsia="en-GB"/>
              </w:rPr>
              <w:t xml:space="preserve">, ou ser incorporada a uma </w:t>
            </w:r>
            <w:hyperlink r:id="rId81" w:history="1">
              <w:r>
                <w:rPr>
                  <w:rFonts w:eastAsia="Arial" w:cs="Arial"/>
                  <w:i/>
                  <w:iCs/>
                  <w:color w:val="00B0F0"/>
                  <w:lang w:val="pt-BR" w:eastAsia="en-GB"/>
                </w:rPr>
                <w:t>política mais ampla de investimento responsável</w:t>
              </w:r>
            </w:hyperlink>
            <w:r>
              <w:rPr>
                <w:rFonts w:eastAsia="Arial" w:cs="Arial"/>
                <w:i/>
                <w:iCs/>
                <w:lang w:val="pt-BR" w:eastAsia="en-GB"/>
              </w:rPr>
              <w:t>.</w:t>
            </w:r>
          </w:p>
        </w:tc>
      </w:tr>
      <w:tr w:rsidR="001A6C1F" w14:paraId="728325E3" w14:textId="77777777" w:rsidTr="00F17B92">
        <w:trPr>
          <w:trHeight w:val="465"/>
        </w:trPr>
        <w:tc>
          <w:tcPr>
            <w:tcW w:w="1488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C513717" w14:textId="77777777" w:rsidR="00A13788" w:rsidRPr="00841C7E" w:rsidRDefault="00000000" w:rsidP="00A13788">
            <w:pPr>
              <w:pStyle w:val="ListParagraph"/>
              <w:numPr>
                <w:ilvl w:val="0"/>
                <w:numId w:val="83"/>
              </w:numPr>
              <w:spacing w:line="276" w:lineRule="auto"/>
              <w:textAlignment w:val="baseline"/>
              <w:rPr>
                <w:rFonts w:eastAsia="Times New Roman" w:cs="Arial"/>
                <w:szCs w:val="16"/>
                <w:lang w:eastAsia="en-GB"/>
              </w:rPr>
            </w:pPr>
            <w:r>
              <w:rPr>
                <w:rFonts w:eastAsia="Arial" w:cs="Arial"/>
                <w:lang w:val="pt-BR" w:eastAsia="en-GB"/>
              </w:rPr>
              <w:t>(A) Temos uma política disponível para o público que trata do voto (à distância) em nosso programa de empréstimo de títulos</w:t>
            </w:r>
          </w:p>
          <w:p w14:paraId="52BB70C7" w14:textId="77777777" w:rsidR="00A13788" w:rsidRPr="00841C7E" w:rsidRDefault="00000000" w:rsidP="00A13788">
            <w:pPr>
              <w:pStyle w:val="ListParagraph"/>
              <w:spacing w:line="276" w:lineRule="auto"/>
              <w:ind w:left="360"/>
              <w:textAlignment w:val="baseline"/>
              <w:rPr>
                <w:rFonts w:eastAsia="Times New Roman" w:cs="Arial"/>
                <w:szCs w:val="16"/>
                <w:lang w:eastAsia="en-GB"/>
              </w:rPr>
            </w:pPr>
            <w:r>
              <w:rPr>
                <w:rFonts w:eastAsia="Arial" w:cs="Arial"/>
                <w:lang w:val="pt-BR" w:eastAsia="en-GB"/>
              </w:rPr>
              <w:t>Adicione o(s) link(s): ____ [Obrigatório]</w:t>
            </w:r>
          </w:p>
          <w:p w14:paraId="7BE27335" w14:textId="77777777" w:rsidR="000115A9" w:rsidRPr="00841C7E" w:rsidRDefault="00000000" w:rsidP="00A13788">
            <w:pPr>
              <w:pStyle w:val="ListParagraph"/>
              <w:numPr>
                <w:ilvl w:val="0"/>
                <w:numId w:val="83"/>
              </w:numPr>
              <w:spacing w:line="276" w:lineRule="auto"/>
              <w:textAlignment w:val="baseline"/>
              <w:rPr>
                <w:rFonts w:eastAsia="Times New Roman" w:cs="Arial"/>
                <w:szCs w:val="16"/>
                <w:lang w:eastAsia="en-GB"/>
              </w:rPr>
            </w:pPr>
            <w:r>
              <w:rPr>
                <w:rFonts w:eastAsia="Arial" w:cs="Arial"/>
                <w:lang w:val="pt-BR" w:eastAsia="en-GB"/>
              </w:rPr>
              <w:t>(B) Temos uma política que trata do voto (à distância) em nosso programa de empréstimo de títulos, mas ela não está disponível para o público</w:t>
            </w:r>
          </w:p>
          <w:p w14:paraId="396AAE31" w14:textId="77777777" w:rsidR="00A13788" w:rsidRPr="00841C7E" w:rsidRDefault="00000000" w:rsidP="00A13788">
            <w:pPr>
              <w:pStyle w:val="ListParagraph"/>
              <w:numPr>
                <w:ilvl w:val="0"/>
                <w:numId w:val="83"/>
              </w:numPr>
              <w:spacing w:line="276" w:lineRule="auto"/>
              <w:textAlignment w:val="baseline"/>
              <w:rPr>
                <w:rFonts w:eastAsia="Times New Roman" w:cs="Arial"/>
                <w:szCs w:val="16"/>
                <w:lang w:eastAsia="en-GB"/>
              </w:rPr>
            </w:pPr>
            <w:r>
              <w:rPr>
                <w:rFonts w:eastAsia="Arial" w:cs="Arial"/>
                <w:lang w:val="pt-BR" w:eastAsia="en-GB"/>
              </w:rPr>
              <w:t xml:space="preserve">(C) Utilizamos a política do(s) nosso(s) </w:t>
            </w:r>
            <w:hyperlink r:id="rId82" w:history="1">
              <w:r>
                <w:rPr>
                  <w:rFonts w:eastAsia="Arial" w:cs="Arial"/>
                  <w:color w:val="00B0F0"/>
                  <w:lang w:val="pt-BR" w:eastAsia="en-GB"/>
                </w:rPr>
                <w:t>prestador(es) de serviços</w:t>
              </w:r>
            </w:hyperlink>
          </w:p>
          <w:p w14:paraId="4CA9640B" w14:textId="77777777" w:rsidR="00A13788" w:rsidRPr="00841C7E" w:rsidRDefault="00000000" w:rsidP="00A13788">
            <w:pPr>
              <w:pStyle w:val="ListParagraph"/>
              <w:numPr>
                <w:ilvl w:val="0"/>
                <w:numId w:val="83"/>
              </w:numPr>
              <w:spacing w:line="276" w:lineRule="auto"/>
              <w:textAlignment w:val="baseline"/>
              <w:rPr>
                <w:rFonts w:eastAsia="Times New Roman" w:cs="Arial"/>
                <w:szCs w:val="16"/>
                <w:lang w:eastAsia="en-GB"/>
              </w:rPr>
            </w:pPr>
            <w:r>
              <w:rPr>
                <w:rFonts w:eastAsia="Arial" w:cs="Arial"/>
                <w:lang w:val="pt-BR" w:eastAsia="en-GB"/>
              </w:rPr>
              <w:t>(D) Não temos uma política que trata do voto (à distância) em nosso programa de empréstimo de títulos</w:t>
            </w:r>
          </w:p>
          <w:p w14:paraId="196FD676" w14:textId="77777777" w:rsidR="00A13788" w:rsidRPr="00841C7E" w:rsidRDefault="00000000" w:rsidP="00A13788">
            <w:pPr>
              <w:pStyle w:val="ListParagraph"/>
              <w:numPr>
                <w:ilvl w:val="0"/>
                <w:numId w:val="83"/>
              </w:numPr>
              <w:spacing w:line="276" w:lineRule="auto"/>
              <w:textAlignment w:val="baseline"/>
              <w:rPr>
                <w:rFonts w:eastAsia="Times New Roman" w:cs="Arial"/>
                <w:bCs/>
                <w:szCs w:val="16"/>
                <w:lang w:eastAsia="en-GB"/>
              </w:rPr>
            </w:pPr>
            <w:r>
              <w:rPr>
                <w:rFonts w:eastAsia="Arial" w:cs="Arial"/>
                <w:lang w:val="pt-BR" w:eastAsia="en-GB"/>
              </w:rPr>
              <w:t xml:space="preserve">(E) Não se aplica, pois não temos um programa de empréstimo de títulos </w:t>
            </w:r>
          </w:p>
        </w:tc>
      </w:tr>
      <w:tr w:rsidR="001A6C1F" w14:paraId="47AC85E0" w14:textId="77777777" w:rsidTr="00F17B92">
        <w:trPr>
          <w:gridAfter w:val="2"/>
          <w:wAfter w:w="17" w:type="dxa"/>
          <w:trHeight w:val="300"/>
        </w:trPr>
        <w:tc>
          <w:tcPr>
            <w:tcW w:w="14865" w:type="dxa"/>
            <w:gridSpan w:val="7"/>
            <w:tcBorders>
              <w:left w:val="nil"/>
              <w:right w:val="nil"/>
            </w:tcBorders>
            <w:shd w:val="clear" w:color="auto" w:fill="FFFFFF" w:themeFill="background1"/>
            <w:tcMar>
              <w:top w:w="0" w:type="dxa"/>
              <w:bottom w:w="0" w:type="dxa"/>
            </w:tcMar>
            <w:vAlign w:val="center"/>
          </w:tcPr>
          <w:p w14:paraId="2C515812" w14:textId="77777777" w:rsidR="00A13788" w:rsidRPr="00841C7E" w:rsidRDefault="00A13788" w:rsidP="00A13788">
            <w:pPr>
              <w:spacing w:line="240" w:lineRule="auto"/>
              <w:jc w:val="center"/>
              <w:textAlignment w:val="baseline"/>
              <w:rPr>
                <w:rStyle w:val="Hyperlink"/>
                <w:sz w:val="16"/>
                <w:szCs w:val="16"/>
              </w:rPr>
            </w:pPr>
          </w:p>
        </w:tc>
      </w:tr>
      <w:tr w:rsidR="001A6C1F" w14:paraId="40E35FD9" w14:textId="77777777" w:rsidTr="00F17B92">
        <w:trPr>
          <w:trHeight w:val="300"/>
        </w:trPr>
        <w:tc>
          <w:tcPr>
            <w:tcW w:w="14882" w:type="dxa"/>
            <w:gridSpan w:val="9"/>
            <w:shd w:val="clear" w:color="auto" w:fill="0070C0"/>
            <w:vAlign w:val="center"/>
          </w:tcPr>
          <w:p w14:paraId="4098CC53" w14:textId="77777777" w:rsidR="00A13788" w:rsidRPr="00841C7E" w:rsidRDefault="00000000" w:rsidP="00A13788">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C34F903" w14:textId="77777777" w:rsidTr="00F17B92">
        <w:trPr>
          <w:trHeight w:val="300"/>
        </w:trPr>
        <w:tc>
          <w:tcPr>
            <w:tcW w:w="1840" w:type="dxa"/>
            <w:shd w:val="clear" w:color="auto" w:fill="auto"/>
            <w:vAlign w:val="center"/>
          </w:tcPr>
          <w:p w14:paraId="6DE0DD8C" w14:textId="77777777" w:rsidR="00A13788" w:rsidRPr="00841C7E" w:rsidRDefault="00000000" w:rsidP="00A13788">
            <w:pPr>
              <w:rPr>
                <w:rStyle w:val="Hyperlink"/>
                <w:b/>
                <w:sz w:val="16"/>
                <w:szCs w:val="16"/>
              </w:rPr>
            </w:pPr>
            <w:r>
              <w:rPr>
                <w:rFonts w:eastAsia="Arial"/>
                <w:b/>
                <w:bCs/>
                <w:sz w:val="16"/>
                <w:szCs w:val="16"/>
                <w:lang w:val="pt-BR"/>
              </w:rPr>
              <w:t>Objetivo do indicador</w:t>
            </w:r>
          </w:p>
        </w:tc>
        <w:tc>
          <w:tcPr>
            <w:tcW w:w="13042" w:type="dxa"/>
            <w:gridSpan w:val="8"/>
            <w:shd w:val="clear" w:color="auto" w:fill="auto"/>
            <w:vAlign w:val="center"/>
          </w:tcPr>
          <w:p w14:paraId="66A03C44"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Este indicador determina se o signatário que tem um programa de empréstimo de títulos aborda o voto (à distância) em sua política disponível para o público. Considera-se uma boa prática que os investidores (que têm um programa de empréstimo de títulos) divulguem sua abordagem para o empréstimo e o voto em títulos em uma política clara, pois isto promove a transparência.</w:t>
            </w:r>
          </w:p>
        </w:tc>
      </w:tr>
      <w:tr w:rsidR="001A6C1F" w14:paraId="4D0EE0A7" w14:textId="77777777" w:rsidTr="00F17B92">
        <w:trPr>
          <w:trHeight w:val="300"/>
        </w:trPr>
        <w:tc>
          <w:tcPr>
            <w:tcW w:w="1840" w:type="dxa"/>
            <w:shd w:val="clear" w:color="auto" w:fill="auto"/>
            <w:vAlign w:val="center"/>
          </w:tcPr>
          <w:p w14:paraId="0741A8AF" w14:textId="77777777" w:rsidR="00A13788" w:rsidRPr="00841C7E" w:rsidRDefault="00000000" w:rsidP="00A13788">
            <w:pPr>
              <w:rPr>
                <w:rStyle w:val="Hyperlink"/>
                <w:b/>
                <w:sz w:val="16"/>
                <w:szCs w:val="16"/>
              </w:rPr>
            </w:pPr>
            <w:r>
              <w:rPr>
                <w:rFonts w:eastAsia="Arial"/>
                <w:b/>
                <w:bCs/>
                <w:sz w:val="16"/>
                <w:szCs w:val="16"/>
                <w:lang w:val="pt-BR"/>
              </w:rPr>
              <w:t>Orientações adicionais</w:t>
            </w:r>
          </w:p>
        </w:tc>
        <w:tc>
          <w:tcPr>
            <w:tcW w:w="13042" w:type="dxa"/>
            <w:gridSpan w:val="8"/>
            <w:shd w:val="clear" w:color="auto" w:fill="auto"/>
            <w:vAlign w:val="center"/>
          </w:tcPr>
          <w:p w14:paraId="7CF0E4B6"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A política que cobre o empréstimo de títulos deve incluir (no mínimo) uma descrição da abordagem para o empréstimo de títulos e se ou quando é solicitada a devolução das ações para voto (à distância).</w:t>
            </w:r>
          </w:p>
          <w:p w14:paraId="40832196" w14:textId="77777777" w:rsidR="00A13788" w:rsidRPr="00841C7E" w:rsidRDefault="00A13788" w:rsidP="00A13788">
            <w:pPr>
              <w:rPr>
                <w:rStyle w:val="Hyperlink"/>
                <w:color w:val="000000" w:themeColor="text1"/>
                <w:sz w:val="16"/>
                <w:szCs w:val="16"/>
              </w:rPr>
            </w:pPr>
          </w:p>
          <w:p w14:paraId="01AC60EC"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Neste indicador, o PRI atribui pontos com base na presença e transparência do programa de empréstimo de títulos do signatário. Os signatários não são penalizados por não possuírem um programa de empréstimo de títulos. </w:t>
            </w:r>
          </w:p>
        </w:tc>
      </w:tr>
      <w:tr w:rsidR="001A6C1F" w14:paraId="0FB3951C" w14:textId="77777777" w:rsidTr="00F17B92">
        <w:trPr>
          <w:trHeight w:val="300"/>
        </w:trPr>
        <w:tc>
          <w:tcPr>
            <w:tcW w:w="1840" w:type="dxa"/>
            <w:shd w:val="clear" w:color="auto" w:fill="auto"/>
            <w:vAlign w:val="center"/>
          </w:tcPr>
          <w:p w14:paraId="4ECD32DF" w14:textId="77777777" w:rsidR="00A13788" w:rsidRPr="00841C7E" w:rsidRDefault="00000000" w:rsidP="00A13788">
            <w:pPr>
              <w:rPr>
                <w:b/>
                <w:bCs/>
                <w:sz w:val="16"/>
                <w:szCs w:val="16"/>
              </w:rPr>
            </w:pPr>
            <w:r>
              <w:rPr>
                <w:rFonts w:eastAsia="Arial"/>
                <w:b/>
                <w:bCs/>
                <w:sz w:val="16"/>
                <w:szCs w:val="16"/>
                <w:lang w:val="pt-BR"/>
              </w:rPr>
              <w:t>Outros materiais</w:t>
            </w:r>
          </w:p>
        </w:tc>
        <w:tc>
          <w:tcPr>
            <w:tcW w:w="13042" w:type="dxa"/>
            <w:gridSpan w:val="8"/>
            <w:shd w:val="clear" w:color="auto" w:fill="auto"/>
            <w:vAlign w:val="center"/>
          </w:tcPr>
          <w:p w14:paraId="31257B71" w14:textId="77777777" w:rsidR="00A13788" w:rsidRPr="00841C7E" w:rsidRDefault="00000000" w:rsidP="00A13788">
            <w:pPr>
              <w:rPr>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83" w:history="1">
              <w:r>
                <w:rPr>
                  <w:rFonts w:eastAsia="Arial"/>
                  <w:color w:val="00B0F0"/>
                  <w:sz w:val="16"/>
                  <w:szCs w:val="16"/>
                  <w:lang w:val="pt-BR"/>
                </w:rPr>
                <w:t>página do PRI</w:t>
              </w:r>
            </w:hyperlink>
            <w:r>
              <w:rPr>
                <w:rFonts w:eastAsia="Arial"/>
                <w:sz w:val="16"/>
                <w:szCs w:val="16"/>
                <w:lang w:val="pt-BR"/>
              </w:rPr>
              <w:t xml:space="preserve"> dedicada ao tema.</w:t>
            </w:r>
          </w:p>
          <w:p w14:paraId="05FD5D25" w14:textId="77777777" w:rsidR="00A13788" w:rsidRPr="00841C7E" w:rsidRDefault="00A13788" w:rsidP="00A13788">
            <w:pPr>
              <w:rPr>
                <w:rStyle w:val="Hyperlink"/>
                <w:color w:val="000000" w:themeColor="text1"/>
                <w:sz w:val="16"/>
                <w:szCs w:val="16"/>
              </w:rPr>
            </w:pPr>
          </w:p>
          <w:p w14:paraId="63EB05AB"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Para mais orientações, consulte o </w:t>
            </w:r>
            <w:hyperlink r:id="rId84" w:history="1">
              <w:r>
                <w:rPr>
                  <w:rStyle w:val="Hyperlink"/>
                  <w:rFonts w:eastAsia="Arial"/>
                  <w:sz w:val="16"/>
                  <w:szCs w:val="16"/>
                  <w:lang w:val="pt-BR"/>
                </w:rPr>
                <w:t>Guia prático de titularidade ativa em renda variável listada em bolsa</w:t>
              </w:r>
            </w:hyperlink>
            <w:r>
              <w:rPr>
                <w:rStyle w:val="Hyperlink"/>
                <w:rFonts w:eastAsia="Arial"/>
                <w:color w:val="000000"/>
                <w:sz w:val="16"/>
                <w:szCs w:val="16"/>
                <w:lang w:val="pt-BR"/>
              </w:rPr>
              <w:t>.</w:t>
            </w:r>
          </w:p>
          <w:p w14:paraId="4A4557EC" w14:textId="77777777" w:rsidR="00A13788" w:rsidRPr="00841C7E" w:rsidRDefault="00A13788" w:rsidP="00A13788">
            <w:pPr>
              <w:rPr>
                <w:rStyle w:val="Hyperlink"/>
                <w:color w:val="000000" w:themeColor="text1"/>
                <w:sz w:val="16"/>
                <w:szCs w:val="16"/>
              </w:rPr>
            </w:pPr>
          </w:p>
          <w:p w14:paraId="614ADAAA" w14:textId="77777777" w:rsidR="00A13788" w:rsidRPr="00841C7E" w:rsidRDefault="00000000" w:rsidP="00A13788">
            <w:pPr>
              <w:rPr>
                <w:rStyle w:val="Hyperlink"/>
                <w:color w:val="000000" w:themeColor="text1"/>
              </w:rPr>
            </w:pPr>
            <w:r>
              <w:rPr>
                <w:rFonts w:eastAsia="Arial"/>
                <w:color w:val="00B0F0"/>
                <w:sz w:val="16"/>
                <w:szCs w:val="16"/>
                <w:lang w:val="pt-BR"/>
              </w:rPr>
              <w:t xml:space="preserve">O </w:t>
            </w:r>
            <w:hyperlink r:id="rId85" w:history="1">
              <w:r>
                <w:rPr>
                  <w:rFonts w:eastAsia="Arial"/>
                  <w:color w:val="00B0F0"/>
                  <w:sz w:val="16"/>
                  <w:szCs w:val="16"/>
                  <w:lang w:val="pt-BR"/>
                </w:rPr>
                <w:t>ICGN Guidance on Securities Lending</w:t>
              </w:r>
            </w:hyperlink>
            <w:r>
              <w:rPr>
                <w:rFonts w:eastAsia="Arial"/>
                <w:color w:val="000000"/>
                <w:sz w:val="16"/>
                <w:szCs w:val="16"/>
                <w:lang w:val="pt-BR"/>
              </w:rPr>
              <w:t xml:space="preserve"> é uma fonte adicional de orientações para os investidores interessados em iniciar um programa de empréstimo de títulos que não impeça as atividades de voto responsável.</w:t>
            </w:r>
          </w:p>
        </w:tc>
      </w:tr>
      <w:tr w:rsidR="001A6C1F" w14:paraId="08810660" w14:textId="77777777" w:rsidTr="00F17B92">
        <w:trPr>
          <w:trHeight w:val="300"/>
        </w:trPr>
        <w:tc>
          <w:tcPr>
            <w:tcW w:w="14882" w:type="dxa"/>
            <w:gridSpan w:val="9"/>
            <w:shd w:val="clear" w:color="auto" w:fill="0070C0"/>
            <w:vAlign w:val="center"/>
          </w:tcPr>
          <w:p w14:paraId="776C157B" w14:textId="77777777" w:rsidR="00A13788" w:rsidRPr="00841C7E" w:rsidRDefault="00000000" w:rsidP="00A13788">
            <w:pPr>
              <w:rPr>
                <w:color w:val="FFFFFF" w:themeColor="background1"/>
                <w:sz w:val="16"/>
                <w:szCs w:val="16"/>
              </w:rPr>
            </w:pPr>
            <w:r>
              <w:rPr>
                <w:rFonts w:eastAsia="Arial" w:cs="Arial"/>
                <w:b/>
                <w:bCs/>
                <w:color w:val="FFFFFF"/>
                <w:sz w:val="18"/>
                <w:szCs w:val="18"/>
                <w:lang w:val="pt-BR" w:eastAsia="en-GB"/>
              </w:rPr>
              <w:t>Lógica</w:t>
            </w:r>
          </w:p>
        </w:tc>
      </w:tr>
      <w:tr w:rsidR="001A6C1F" w14:paraId="6E591948" w14:textId="77777777" w:rsidTr="007170BC">
        <w:trPr>
          <w:trHeight w:val="300"/>
        </w:trPr>
        <w:tc>
          <w:tcPr>
            <w:tcW w:w="1840" w:type="dxa"/>
            <w:shd w:val="clear" w:color="auto" w:fill="auto"/>
            <w:vAlign w:val="center"/>
          </w:tcPr>
          <w:p w14:paraId="58DE398F" w14:textId="77777777" w:rsidR="00A13788" w:rsidRPr="00841C7E" w:rsidRDefault="00000000" w:rsidP="00A13788">
            <w:pPr>
              <w:rPr>
                <w:b/>
                <w:bCs/>
                <w:sz w:val="16"/>
                <w:szCs w:val="16"/>
              </w:rPr>
            </w:pPr>
            <w:r>
              <w:rPr>
                <w:rFonts w:eastAsia="Arial"/>
                <w:b/>
                <w:bCs/>
                <w:sz w:val="16"/>
                <w:szCs w:val="16"/>
                <w:lang w:val="pt-BR"/>
              </w:rPr>
              <w:t>Subordinado a</w:t>
            </w:r>
          </w:p>
        </w:tc>
        <w:tc>
          <w:tcPr>
            <w:tcW w:w="13042" w:type="dxa"/>
            <w:gridSpan w:val="8"/>
            <w:shd w:val="clear" w:color="auto" w:fill="auto"/>
            <w:vAlign w:val="center"/>
          </w:tcPr>
          <w:p w14:paraId="605314FD" w14:textId="77777777" w:rsidR="00A13788" w:rsidRPr="00841C7E" w:rsidRDefault="00000000" w:rsidP="00A13788">
            <w:pPr>
              <w:rPr>
                <w:color w:val="000000" w:themeColor="text1"/>
                <w:sz w:val="16"/>
                <w:szCs w:val="16"/>
              </w:rPr>
            </w:pPr>
            <w:r>
              <w:rPr>
                <w:rFonts w:eastAsia="Arial"/>
                <w:color w:val="000000"/>
                <w:sz w:val="16"/>
                <w:szCs w:val="16"/>
                <w:lang w:val="pt-BR"/>
              </w:rPr>
              <w:t>[OO 9]</w:t>
            </w:r>
          </w:p>
        </w:tc>
      </w:tr>
      <w:tr w:rsidR="001A6C1F" w14:paraId="72F9B1DF" w14:textId="77777777" w:rsidTr="007170BC">
        <w:trPr>
          <w:trHeight w:val="300"/>
        </w:trPr>
        <w:tc>
          <w:tcPr>
            <w:tcW w:w="1840" w:type="dxa"/>
            <w:shd w:val="clear" w:color="auto" w:fill="auto"/>
            <w:vAlign w:val="center"/>
          </w:tcPr>
          <w:p w14:paraId="6B2BC428" w14:textId="77777777" w:rsidR="00A13788" w:rsidRPr="00841C7E" w:rsidRDefault="00000000" w:rsidP="00A13788">
            <w:pPr>
              <w:rPr>
                <w:b/>
                <w:bCs/>
                <w:sz w:val="16"/>
                <w:szCs w:val="16"/>
              </w:rPr>
            </w:pPr>
            <w:r>
              <w:rPr>
                <w:rFonts w:eastAsia="Arial"/>
                <w:b/>
                <w:bCs/>
                <w:sz w:val="16"/>
                <w:szCs w:val="16"/>
                <w:lang w:val="pt-BR"/>
              </w:rPr>
              <w:t>Acesso para</w:t>
            </w:r>
          </w:p>
        </w:tc>
        <w:tc>
          <w:tcPr>
            <w:tcW w:w="13042" w:type="dxa"/>
            <w:gridSpan w:val="8"/>
            <w:shd w:val="clear" w:color="auto" w:fill="auto"/>
            <w:vAlign w:val="center"/>
          </w:tcPr>
          <w:p w14:paraId="09112D0B" w14:textId="77777777" w:rsidR="00A13788" w:rsidRPr="00841C7E" w:rsidRDefault="00000000" w:rsidP="00A13788">
            <w:pPr>
              <w:rPr>
                <w:color w:val="000000" w:themeColor="text1"/>
                <w:sz w:val="16"/>
                <w:szCs w:val="16"/>
              </w:rPr>
            </w:pPr>
            <w:r>
              <w:rPr>
                <w:rFonts w:eastAsia="Arial"/>
                <w:color w:val="000000"/>
                <w:sz w:val="16"/>
                <w:szCs w:val="16"/>
                <w:lang w:val="pt-BR"/>
              </w:rPr>
              <w:t>N/A</w:t>
            </w:r>
          </w:p>
        </w:tc>
      </w:tr>
      <w:tr w:rsidR="001A6C1F" w14:paraId="07B8B3E8" w14:textId="77777777" w:rsidTr="007170BC">
        <w:trPr>
          <w:trHeight w:val="300"/>
        </w:trPr>
        <w:tc>
          <w:tcPr>
            <w:tcW w:w="14882" w:type="dxa"/>
            <w:gridSpan w:val="9"/>
            <w:shd w:val="clear" w:color="auto" w:fill="0070C0"/>
            <w:vAlign w:val="center"/>
          </w:tcPr>
          <w:p w14:paraId="70299EA9" w14:textId="77777777" w:rsidR="00A13788" w:rsidRPr="00841C7E" w:rsidRDefault="00000000" w:rsidP="00A1378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1449217" w14:textId="77777777" w:rsidTr="007170BC">
        <w:trPr>
          <w:trHeight w:val="1536"/>
        </w:trPr>
        <w:tc>
          <w:tcPr>
            <w:tcW w:w="1840" w:type="dxa"/>
            <w:shd w:val="clear" w:color="auto" w:fill="auto"/>
            <w:vAlign w:val="center"/>
          </w:tcPr>
          <w:p w14:paraId="53DA7E28" w14:textId="77777777" w:rsidR="00A13788" w:rsidRPr="00841C7E" w:rsidRDefault="00000000" w:rsidP="00A13788">
            <w:pPr>
              <w:rPr>
                <w:b/>
                <w:sz w:val="16"/>
                <w:szCs w:val="16"/>
              </w:rPr>
            </w:pPr>
            <w:r>
              <w:rPr>
                <w:rFonts w:eastAsia="Arial"/>
                <w:b/>
                <w:bCs/>
                <w:sz w:val="16"/>
                <w:szCs w:val="16"/>
                <w:lang w:val="pt-BR"/>
              </w:rPr>
              <w:t>Critérios de avaliação</w:t>
            </w:r>
          </w:p>
        </w:tc>
        <w:tc>
          <w:tcPr>
            <w:tcW w:w="6520" w:type="dxa"/>
            <w:gridSpan w:val="3"/>
            <w:shd w:val="clear" w:color="auto" w:fill="auto"/>
            <w:vAlign w:val="center"/>
          </w:tcPr>
          <w:p w14:paraId="0026AB30"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100 pontos neste indicador.</w:t>
            </w:r>
          </w:p>
          <w:p w14:paraId="6681FE11" w14:textId="77777777" w:rsidR="00A13788" w:rsidRPr="00841C7E" w:rsidRDefault="00A13788" w:rsidP="00A13788">
            <w:pPr>
              <w:rPr>
                <w:rStyle w:val="Hyperlink"/>
                <w:color w:val="000000" w:themeColor="text1"/>
                <w:sz w:val="16"/>
                <w:szCs w:val="16"/>
              </w:rPr>
            </w:pPr>
          </w:p>
          <w:p w14:paraId="23FCC3C5"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32EF2C84"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50 pontos se 1 opção for selecionada entre B-C.</w:t>
            </w:r>
          </w:p>
          <w:p w14:paraId="1C8B9687"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6522" w:type="dxa"/>
            <w:gridSpan w:val="5"/>
            <w:shd w:val="clear" w:color="auto" w:fill="auto"/>
            <w:vAlign w:val="center"/>
          </w:tcPr>
          <w:p w14:paraId="321A72F7"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Informações adicionais:</w:t>
            </w:r>
          </w:p>
          <w:p w14:paraId="3BB930DE" w14:textId="77777777" w:rsidR="00A13788" w:rsidRPr="00841C7E" w:rsidRDefault="00A13788" w:rsidP="00A13788">
            <w:pPr>
              <w:rPr>
                <w:rStyle w:val="Hyperlink"/>
                <w:color w:val="000000" w:themeColor="text1"/>
                <w:sz w:val="16"/>
                <w:szCs w:val="16"/>
              </w:rPr>
            </w:pPr>
          </w:p>
          <w:p w14:paraId="4A9484E5" w14:textId="77777777" w:rsidR="00A13788" w:rsidRPr="00841C7E" w:rsidRDefault="00000000" w:rsidP="00A13788">
            <w:pPr>
              <w:rPr>
                <w:rStyle w:val="Hyperlink"/>
                <w:color w:val="auto"/>
                <w:sz w:val="16"/>
                <w:szCs w:val="16"/>
              </w:rPr>
            </w:pPr>
            <w:r>
              <w:rPr>
                <w:rStyle w:val="Hyperlink"/>
                <w:rFonts w:eastAsia="Arial"/>
                <w:color w:val="000000"/>
                <w:sz w:val="16"/>
                <w:szCs w:val="16"/>
                <w:lang w:val="pt-BR"/>
              </w:rPr>
              <w:t xml:space="preserve">Se a opção “D” for selecionada, a pontuação será 0/100 ponto neste indicador e nos seguintes indicadores: </w:t>
            </w:r>
            <w:r>
              <w:rPr>
                <w:rStyle w:val="Hyperlink"/>
                <w:rFonts w:eastAsia="Arial"/>
                <w:color w:val="auto"/>
                <w:sz w:val="16"/>
                <w:szCs w:val="16"/>
                <w:lang w:val="pt-BR"/>
              </w:rPr>
              <w:t>PGS 31.</w:t>
            </w:r>
          </w:p>
          <w:p w14:paraId="3EBB33A3" w14:textId="77777777" w:rsidR="00A13788" w:rsidRPr="00841C7E" w:rsidRDefault="00A13788" w:rsidP="00A13788">
            <w:pPr>
              <w:rPr>
                <w:rStyle w:val="Hyperlink"/>
                <w:color w:val="000000" w:themeColor="text1"/>
                <w:sz w:val="16"/>
                <w:szCs w:val="16"/>
              </w:rPr>
            </w:pPr>
          </w:p>
          <w:p w14:paraId="2EB8C404" w14:textId="77777777" w:rsidR="00A13788" w:rsidRPr="00841C7E" w:rsidRDefault="00000000" w:rsidP="00A13788">
            <w:pPr>
              <w:rPr>
                <w:rStyle w:val="Hyperlink"/>
                <w:color w:val="000000" w:themeColor="text1"/>
              </w:rPr>
            </w:pPr>
            <w:r>
              <w:rPr>
                <w:rStyle w:val="Hyperlink"/>
                <w:rFonts w:eastAsia="Arial"/>
                <w:color w:val="000000"/>
                <w:sz w:val="16"/>
                <w:szCs w:val="16"/>
                <w:lang w:val="pt-BR"/>
              </w:rPr>
              <w:t xml:space="preserve">Se a opção “E” for selecionada, a pontuação do indicador será marcada como N/A. Os signatários não serão penalizados neste indicador e nos seguintes indicadores: </w:t>
            </w:r>
            <w:r>
              <w:rPr>
                <w:rStyle w:val="Hyperlink"/>
                <w:rFonts w:eastAsia="Arial"/>
                <w:color w:val="auto"/>
                <w:sz w:val="16"/>
                <w:szCs w:val="16"/>
                <w:lang w:val="pt-BR"/>
              </w:rPr>
              <w:t>PGS 31.</w:t>
            </w:r>
          </w:p>
        </w:tc>
      </w:tr>
      <w:tr w:rsidR="001A6C1F" w14:paraId="40AB7A25" w14:textId="77777777" w:rsidTr="007170BC">
        <w:trPr>
          <w:trHeight w:val="300"/>
        </w:trPr>
        <w:tc>
          <w:tcPr>
            <w:tcW w:w="1840" w:type="dxa"/>
            <w:shd w:val="clear" w:color="auto" w:fill="auto"/>
            <w:vAlign w:val="center"/>
          </w:tcPr>
          <w:p w14:paraId="3EA53E84" w14:textId="77777777" w:rsidR="00A13788" w:rsidRPr="00841C7E" w:rsidRDefault="00000000" w:rsidP="00A13788">
            <w:pPr>
              <w:spacing w:line="240" w:lineRule="auto"/>
              <w:rPr>
                <w:b/>
                <w:bCs/>
                <w:sz w:val="16"/>
                <w:szCs w:val="16"/>
              </w:rPr>
            </w:pPr>
            <w:r>
              <w:rPr>
                <w:rFonts w:eastAsia="Arial"/>
                <w:b/>
                <w:bCs/>
                <w:sz w:val="16"/>
                <w:szCs w:val="16"/>
                <w:lang w:val="pt-BR"/>
              </w:rPr>
              <w:t>Multiplicador</w:t>
            </w:r>
          </w:p>
        </w:tc>
        <w:tc>
          <w:tcPr>
            <w:tcW w:w="13039" w:type="dxa"/>
            <w:gridSpan w:val="8"/>
            <w:shd w:val="clear" w:color="auto" w:fill="auto"/>
            <w:vAlign w:val="center"/>
          </w:tcPr>
          <w:p w14:paraId="645C36B4" w14:textId="77777777" w:rsidR="00A13788" w:rsidRPr="00841C7E" w:rsidRDefault="00000000" w:rsidP="00A13788">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D79C6B8" w14:textId="77777777" w:rsidR="00D61595" w:rsidRPr="00841C7E" w:rsidRDefault="00000000">
      <w:pPr>
        <w:spacing w:after="160" w:line="259" w:lineRule="auto"/>
      </w:pPr>
      <w:r w:rsidRPr="00841C7E">
        <w:br w:type="page"/>
      </w:r>
    </w:p>
    <w:p w14:paraId="13C93C31" w14:textId="77777777" w:rsidR="00C321EA" w:rsidRPr="00841C7E" w:rsidRDefault="00C321EA">
      <w:pPr>
        <w:spacing w:after="160" w:line="259" w:lineRule="auto"/>
      </w:pPr>
    </w:p>
    <w:p w14:paraId="2A16D1E2" w14:textId="77777777" w:rsidR="005C0239" w:rsidRPr="00841C7E" w:rsidRDefault="00000000" w:rsidP="004F6A43">
      <w:pPr>
        <w:pStyle w:val="Heading2"/>
        <w:tabs>
          <w:tab w:val="left" w:pos="12758"/>
        </w:tabs>
        <w:rPr>
          <w:rFonts w:eastAsia="MS PGothic" w:cs="Times New Roman"/>
          <w:caps w:val="0"/>
          <w:color w:val="auto"/>
          <w:sz w:val="20"/>
          <w:szCs w:val="20"/>
        </w:rPr>
      </w:pPr>
      <w:bookmarkStart w:id="13" w:name="_Toc129252655"/>
      <w:r>
        <w:rPr>
          <w:rFonts w:eastAsia="Arial" w:cs="Times New Roman"/>
          <w:bCs/>
          <w:szCs w:val="28"/>
          <w:lang w:val="pt-BR"/>
        </w:rPr>
        <w:t>Cobertura da política de investimento responsável [PGS 8, PGS 9, PGS 10, PGS 10.1]</w:t>
      </w:r>
      <w:bookmarkEnd w:id="13"/>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2"/>
        <w:gridCol w:w="1203"/>
        <w:gridCol w:w="6"/>
        <w:gridCol w:w="921"/>
        <w:gridCol w:w="2547"/>
        <w:gridCol w:w="1983"/>
        <w:gridCol w:w="1984"/>
        <w:gridCol w:w="7"/>
      </w:tblGrid>
      <w:tr w:rsidR="001A6C1F" w14:paraId="3AAB7E77" w14:textId="77777777" w:rsidTr="007170BC">
        <w:trPr>
          <w:gridAfter w:val="1"/>
          <w:wAfter w:w="7" w:type="dxa"/>
          <w:trHeight w:val="411"/>
        </w:trPr>
        <w:tc>
          <w:tcPr>
            <w:tcW w:w="1842" w:type="dxa"/>
            <w:vMerge w:val="restart"/>
            <w:shd w:val="clear" w:color="auto" w:fill="FFC000"/>
            <w:vAlign w:val="center"/>
            <w:hideMark/>
          </w:tcPr>
          <w:p w14:paraId="487E99C7" w14:textId="77777777" w:rsidR="007170BC" w:rsidRPr="00841C7E" w:rsidRDefault="00000000" w:rsidP="00C378E1">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3BDE367E" w14:textId="77777777" w:rsidR="007170BC" w:rsidRPr="00841C7E" w:rsidRDefault="007170BC" w:rsidP="00C378E1">
            <w:pPr>
              <w:spacing w:line="240" w:lineRule="auto"/>
              <w:jc w:val="center"/>
              <w:textAlignment w:val="baseline"/>
              <w:rPr>
                <w:rFonts w:eastAsia="Times New Roman" w:cs="Arial"/>
                <w:b/>
                <w:sz w:val="10"/>
                <w:szCs w:val="10"/>
                <w:lang w:eastAsia="en-GB"/>
              </w:rPr>
            </w:pPr>
          </w:p>
          <w:p w14:paraId="56DD5963" w14:textId="77777777" w:rsidR="007170BC" w:rsidRPr="00841C7E" w:rsidRDefault="00000000" w:rsidP="00C378E1">
            <w:pPr>
              <w:pStyle w:val="Indicatorsubsection"/>
              <w:rPr>
                <w:lang w:val="en-GB"/>
              </w:rPr>
            </w:pPr>
            <w:bookmarkStart w:id="14" w:name="_Toc129252656"/>
            <w:r>
              <w:rPr>
                <w:rFonts w:eastAsia="Arial"/>
                <w:color w:val="000000"/>
                <w:lang w:val="pt-BR"/>
              </w:rPr>
              <w:t>PGS 8</w:t>
            </w:r>
            <w:bookmarkEnd w:id="14"/>
          </w:p>
          <w:p w14:paraId="04BB0E19" w14:textId="77777777" w:rsidR="007170BC" w:rsidRPr="00841C7E" w:rsidRDefault="00000000" w:rsidP="00C85AAC">
            <w:pPr>
              <w:jc w:val="center"/>
            </w:pPr>
            <w:r>
              <w:rPr>
                <w:rFonts w:eastAsia="Arial"/>
                <w:b/>
                <w:bCs/>
                <w:sz w:val="12"/>
                <w:szCs w:val="12"/>
                <w:lang w:val="pt-BR"/>
              </w:rPr>
              <w:t>EXIGÊNCIA MÍNIMA</w:t>
            </w:r>
          </w:p>
        </w:tc>
        <w:tc>
          <w:tcPr>
            <w:tcW w:w="1559" w:type="dxa"/>
            <w:shd w:val="clear" w:color="auto" w:fill="DFF5F9"/>
            <w:vAlign w:val="center"/>
            <w:hideMark/>
          </w:tcPr>
          <w:p w14:paraId="17189479" w14:textId="77777777" w:rsidR="007170BC" w:rsidRPr="00841C7E" w:rsidRDefault="00000000" w:rsidP="00C378E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2504B30F" w14:textId="77777777" w:rsidR="007170BC" w:rsidRPr="00841C7E" w:rsidRDefault="00000000" w:rsidP="00C378E1">
            <w:pPr>
              <w:spacing w:line="240" w:lineRule="auto"/>
              <w:textAlignment w:val="baseline"/>
              <w:rPr>
                <w:rFonts w:eastAsia="Times New Roman" w:cs="Arial"/>
                <w:sz w:val="14"/>
                <w:szCs w:val="14"/>
                <w:lang w:eastAsia="en-GB"/>
              </w:rPr>
            </w:pPr>
            <w:r>
              <w:rPr>
                <w:rFonts w:eastAsia="Arial"/>
                <w:b/>
                <w:bCs/>
                <w:sz w:val="22"/>
                <w:szCs w:val="22"/>
                <w:lang w:val="pt-BR"/>
              </w:rPr>
              <w:t>PGS 1</w:t>
            </w:r>
          </w:p>
        </w:tc>
        <w:tc>
          <w:tcPr>
            <w:tcW w:w="4677" w:type="dxa"/>
            <w:gridSpan w:val="4"/>
            <w:vMerge w:val="restart"/>
            <w:shd w:val="clear" w:color="auto" w:fill="DFF5F9"/>
            <w:vAlign w:val="center"/>
          </w:tcPr>
          <w:p w14:paraId="40561CC4" w14:textId="77777777" w:rsidR="007170BC" w:rsidRPr="00841C7E" w:rsidRDefault="00000000" w:rsidP="00C378E1">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29A6EA2" w14:textId="77777777" w:rsidR="007170BC" w:rsidRPr="00841C7E" w:rsidRDefault="007170BC" w:rsidP="00C378E1">
            <w:pPr>
              <w:spacing w:line="240" w:lineRule="auto"/>
              <w:jc w:val="center"/>
              <w:textAlignment w:val="baseline"/>
              <w:rPr>
                <w:rFonts w:eastAsia="Times New Roman" w:cs="Arial"/>
                <w:sz w:val="14"/>
                <w:szCs w:val="14"/>
                <w:lang w:eastAsia="en-GB"/>
              </w:rPr>
            </w:pPr>
          </w:p>
          <w:p w14:paraId="3993181D" w14:textId="77777777" w:rsidR="007170BC" w:rsidRPr="00841C7E" w:rsidRDefault="00000000" w:rsidP="00C378E1">
            <w:pPr>
              <w:jc w:val="center"/>
              <w:rPr>
                <w:sz w:val="18"/>
                <w:szCs w:val="18"/>
              </w:rPr>
            </w:pPr>
            <w:r>
              <w:rPr>
                <w:rFonts w:eastAsia="Arial"/>
                <w:b/>
                <w:bCs/>
                <w:sz w:val="22"/>
                <w:szCs w:val="22"/>
                <w:lang w:val="pt-BR"/>
              </w:rPr>
              <w:t>Cobertura da política de investimento responsável</w:t>
            </w:r>
          </w:p>
        </w:tc>
        <w:tc>
          <w:tcPr>
            <w:tcW w:w="1983" w:type="dxa"/>
            <w:vMerge w:val="restart"/>
            <w:shd w:val="clear" w:color="auto" w:fill="DFF5F9"/>
            <w:vAlign w:val="center"/>
            <w:hideMark/>
          </w:tcPr>
          <w:p w14:paraId="5B10F384" w14:textId="77777777" w:rsidR="007170BC" w:rsidRPr="00841C7E" w:rsidRDefault="00000000" w:rsidP="00C378E1">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45AE6C5" w14:textId="77777777" w:rsidR="007170BC" w:rsidRPr="00841C7E" w:rsidRDefault="007170BC" w:rsidP="00C378E1">
            <w:pPr>
              <w:spacing w:line="240" w:lineRule="auto"/>
              <w:jc w:val="center"/>
              <w:textAlignment w:val="baseline"/>
              <w:rPr>
                <w:rFonts w:eastAsia="Times New Roman" w:cs="Arial"/>
                <w:b/>
                <w:bCs/>
                <w:sz w:val="14"/>
                <w:szCs w:val="14"/>
                <w:lang w:eastAsia="en-GB"/>
              </w:rPr>
            </w:pPr>
          </w:p>
          <w:p w14:paraId="1E53E8EA" w14:textId="77777777" w:rsidR="007170BC" w:rsidRPr="00841C7E" w:rsidRDefault="00000000" w:rsidP="00C378E1">
            <w:pPr>
              <w:spacing w:line="240" w:lineRule="auto"/>
              <w:jc w:val="center"/>
              <w:textAlignment w:val="baseline"/>
              <w:rPr>
                <w:rFonts w:eastAsia="Times New Roman" w:cs="Arial"/>
                <w:sz w:val="18"/>
                <w:szCs w:val="18"/>
                <w:lang w:eastAsia="en-GB"/>
              </w:rPr>
            </w:pPr>
            <w:r>
              <w:rPr>
                <w:rFonts w:eastAsia="Arial"/>
                <w:b/>
                <w:bCs/>
                <w:sz w:val="22"/>
                <w:szCs w:val="22"/>
                <w:lang w:val="pt-BR"/>
              </w:rPr>
              <w:t>1</w:t>
            </w:r>
          </w:p>
        </w:tc>
        <w:tc>
          <w:tcPr>
            <w:tcW w:w="1984" w:type="dxa"/>
            <w:vMerge w:val="restart"/>
            <w:shd w:val="clear" w:color="auto" w:fill="00B0F0"/>
            <w:tcMar>
              <w:top w:w="113" w:type="dxa"/>
              <w:left w:w="113" w:type="dxa"/>
              <w:bottom w:w="113" w:type="dxa"/>
              <w:right w:w="113" w:type="dxa"/>
            </w:tcMar>
            <w:vAlign w:val="center"/>
            <w:hideMark/>
          </w:tcPr>
          <w:p w14:paraId="141B0837" w14:textId="77777777" w:rsidR="007170BC" w:rsidRPr="00841C7E" w:rsidRDefault="00000000" w:rsidP="00C378E1">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C16EA17" w14:textId="77777777" w:rsidR="007170BC" w:rsidRPr="00841C7E" w:rsidRDefault="007170BC" w:rsidP="00C378E1">
            <w:pPr>
              <w:spacing w:line="240" w:lineRule="auto"/>
              <w:jc w:val="center"/>
              <w:textAlignment w:val="baseline"/>
              <w:rPr>
                <w:rFonts w:eastAsia="Times New Roman" w:cs="Arial"/>
                <w:b/>
                <w:bCs/>
                <w:color w:val="FFFFFF" w:themeColor="background1"/>
                <w:sz w:val="14"/>
                <w:szCs w:val="14"/>
                <w:lang w:eastAsia="en-GB"/>
              </w:rPr>
            </w:pPr>
          </w:p>
          <w:p w14:paraId="461F5277" w14:textId="77777777" w:rsidR="007170BC" w:rsidRPr="00841C7E" w:rsidRDefault="00000000" w:rsidP="00C378E1">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1D7E1890" w14:textId="77777777" w:rsidTr="007170BC">
        <w:trPr>
          <w:gridAfter w:val="1"/>
          <w:wAfter w:w="7" w:type="dxa"/>
          <w:trHeight w:val="412"/>
        </w:trPr>
        <w:tc>
          <w:tcPr>
            <w:tcW w:w="1842" w:type="dxa"/>
            <w:vMerge/>
            <w:shd w:val="clear" w:color="auto" w:fill="FFC000"/>
            <w:vAlign w:val="center"/>
          </w:tcPr>
          <w:p w14:paraId="601F6FE6" w14:textId="77777777" w:rsidR="007170BC" w:rsidRPr="00841C7E" w:rsidRDefault="007170BC" w:rsidP="00C378E1">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3114AE23" w14:textId="77777777" w:rsidR="007170BC" w:rsidRPr="00841C7E" w:rsidRDefault="00000000" w:rsidP="00C378E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0169378E" w14:textId="77777777" w:rsidR="007170BC" w:rsidRPr="00841C7E" w:rsidRDefault="00000000" w:rsidP="00C378E1">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4"/>
            <w:vMerge/>
            <w:shd w:val="clear" w:color="auto" w:fill="DFF5F9"/>
            <w:vAlign w:val="center"/>
          </w:tcPr>
          <w:p w14:paraId="3C84F6F6" w14:textId="77777777" w:rsidR="007170BC" w:rsidRPr="00841C7E" w:rsidRDefault="007170BC" w:rsidP="00C378E1">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540313EF" w14:textId="77777777" w:rsidR="007170BC" w:rsidRPr="00841C7E" w:rsidRDefault="007170BC" w:rsidP="00C378E1">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15209197" w14:textId="77777777" w:rsidR="007170BC" w:rsidRPr="00841C7E" w:rsidRDefault="007170BC" w:rsidP="00C378E1">
            <w:pPr>
              <w:spacing w:line="240" w:lineRule="auto"/>
              <w:jc w:val="center"/>
              <w:textAlignment w:val="baseline"/>
              <w:rPr>
                <w:rFonts w:eastAsia="Times New Roman" w:cs="Arial"/>
                <w:b/>
                <w:bCs/>
                <w:color w:val="FFFFFF" w:themeColor="background1"/>
                <w:sz w:val="14"/>
                <w:szCs w:val="14"/>
                <w:lang w:eastAsia="en-GB"/>
              </w:rPr>
            </w:pPr>
          </w:p>
        </w:tc>
      </w:tr>
      <w:tr w:rsidR="001A6C1F" w14:paraId="6E25C91E" w14:textId="77777777" w:rsidTr="007170BC">
        <w:trPr>
          <w:trHeight w:val="567"/>
        </w:trPr>
        <w:tc>
          <w:tcPr>
            <w:tcW w:w="14884" w:type="dxa"/>
            <w:gridSpan w:val="10"/>
            <w:shd w:val="clear" w:color="auto" w:fill="FFFFFF" w:themeFill="background1"/>
            <w:tcMar>
              <w:top w:w="113" w:type="dxa"/>
              <w:left w:w="113" w:type="dxa"/>
              <w:bottom w:w="113" w:type="dxa"/>
              <w:right w:w="113" w:type="dxa"/>
            </w:tcMar>
            <w:vAlign w:val="center"/>
            <w:hideMark/>
          </w:tcPr>
          <w:p w14:paraId="356E93B8" w14:textId="6E71224D" w:rsidR="008A1D2A" w:rsidRPr="00841C7E" w:rsidRDefault="00000000" w:rsidP="0028164E">
            <w:pPr>
              <w:spacing w:line="276" w:lineRule="auto"/>
              <w:textAlignment w:val="baseline"/>
              <w:rPr>
                <w:rFonts w:eastAsia="Times New Roman" w:cs="Arial"/>
                <w:b/>
                <w:lang w:eastAsia="en-GB"/>
              </w:rPr>
            </w:pPr>
            <w:r>
              <w:rPr>
                <w:rFonts w:eastAsia="Arial" w:cs="Arial"/>
                <w:b/>
                <w:bCs/>
                <w:lang w:val="pt-BR" w:eastAsia="en-GB"/>
              </w:rPr>
              <w:t xml:space="preserve">Indique o percentual de seu AUM total coberto pelos elementos abaixo de sua(s) </w:t>
            </w:r>
            <w:hyperlink r:id="rId86" w:history="1">
              <w:r>
                <w:rPr>
                  <w:rFonts w:eastAsia="Arial" w:cs="Arial"/>
                  <w:b/>
                  <w:bCs/>
                  <w:color w:val="00B0F0"/>
                  <w:lang w:val="pt-BR" w:eastAsia="en-GB"/>
                </w:rPr>
                <w:t>política(s) de investimento responsável</w:t>
              </w:r>
            </w:hyperlink>
            <w:r>
              <w:rPr>
                <w:rFonts w:eastAsia="Arial" w:cs="Arial"/>
                <w:b/>
                <w:bCs/>
                <w:lang w:val="pt-BR" w:eastAsia="en-GB"/>
              </w:rPr>
              <w:t>.</w:t>
            </w:r>
          </w:p>
        </w:tc>
      </w:tr>
      <w:tr w:rsidR="001A6C1F" w14:paraId="6682C94C" w14:textId="77777777" w:rsidTr="007170BC">
        <w:trPr>
          <w:trHeight w:val="227"/>
        </w:trPr>
        <w:tc>
          <w:tcPr>
            <w:tcW w:w="7442"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AA1647B" w14:textId="77777777" w:rsidR="00746FC4" w:rsidRPr="00841C7E" w:rsidRDefault="00746FC4" w:rsidP="007266B8">
            <w:pPr>
              <w:spacing w:line="276" w:lineRule="auto"/>
              <w:textAlignment w:val="baseline"/>
              <w:rPr>
                <w:rFonts w:eastAsia="Times New Roman" w:cs="Arial"/>
                <w:lang w:eastAsia="en-GB"/>
              </w:rPr>
            </w:pPr>
          </w:p>
        </w:tc>
        <w:tc>
          <w:tcPr>
            <w:tcW w:w="7442" w:type="dxa"/>
            <w:gridSpan w:val="5"/>
            <w:tcBorders>
              <w:bottom w:val="single" w:sz="6" w:space="0" w:color="A6A6A6" w:themeColor="background1" w:themeShade="A6"/>
            </w:tcBorders>
            <w:shd w:val="clear" w:color="auto" w:fill="F2F2F2" w:themeFill="background1" w:themeFillShade="F2"/>
            <w:vAlign w:val="center"/>
          </w:tcPr>
          <w:p w14:paraId="5C98A1C4" w14:textId="77777777" w:rsidR="00C378E1" w:rsidRPr="00841C7E" w:rsidRDefault="00000000" w:rsidP="000D28BF">
            <w:pPr>
              <w:spacing w:line="276" w:lineRule="auto"/>
              <w:jc w:val="center"/>
              <w:textAlignment w:val="baseline"/>
              <w:rPr>
                <w:rFonts w:eastAsia="Times New Roman" w:cs="Arial"/>
                <w:b/>
                <w:lang w:eastAsia="en-GB"/>
              </w:rPr>
            </w:pPr>
            <w:r>
              <w:rPr>
                <w:rFonts w:eastAsia="Arial" w:cs="Arial"/>
                <w:b/>
                <w:bCs/>
                <w:lang w:val="pt-BR" w:eastAsia="en-GB"/>
              </w:rPr>
              <w:t>Cobertura combinada do AUM de todos os elementos da política</w:t>
            </w:r>
          </w:p>
        </w:tc>
      </w:tr>
      <w:tr w:rsidR="001A6C1F" w14:paraId="15D7D539" w14:textId="77777777" w:rsidTr="007170BC">
        <w:trPr>
          <w:trHeight w:val="465"/>
        </w:trPr>
        <w:tc>
          <w:tcPr>
            <w:tcW w:w="7436"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71546E" w14:textId="77777777" w:rsidR="00641F4F" w:rsidRPr="00841C7E" w:rsidRDefault="00000000" w:rsidP="007266B8">
            <w:pPr>
              <w:spacing w:line="276" w:lineRule="auto"/>
              <w:textAlignment w:val="baseline"/>
              <w:rPr>
                <w:rFonts w:eastAsia="Times New Roman" w:cs="Arial"/>
                <w:lang w:eastAsia="en-GB"/>
              </w:rPr>
            </w:pPr>
            <w:r>
              <w:rPr>
                <w:rFonts w:eastAsia="Arial"/>
                <w:lang w:val="pt-BR"/>
              </w:rPr>
              <w:t>(A) Abordagem geral para o investimento responsável</w:t>
            </w:r>
          </w:p>
        </w:tc>
        <w:tc>
          <w:tcPr>
            <w:tcW w:w="7448" w:type="dxa"/>
            <w:gridSpan w:val="6"/>
            <w:vMerge w:val="restart"/>
            <w:shd w:val="clear" w:color="auto" w:fill="FFFFFF" w:themeFill="background1"/>
            <w:vAlign w:val="center"/>
          </w:tcPr>
          <w:p w14:paraId="10C0E86A" w14:textId="77777777" w:rsidR="00A932E8" w:rsidRPr="00841C7E" w:rsidRDefault="00000000" w:rsidP="0025046F">
            <w:pPr>
              <w:spacing w:line="276" w:lineRule="auto"/>
              <w:textAlignment w:val="baseline"/>
              <w:rPr>
                <w:rFonts w:eastAsia="Times New Roman" w:cs="Arial"/>
                <w:lang w:eastAsia="en-GB"/>
              </w:rPr>
            </w:pPr>
            <w:r>
              <w:rPr>
                <w:rFonts w:eastAsia="Arial" w:cs="Arial"/>
                <w:lang w:val="pt-BR" w:eastAsia="en-GB"/>
              </w:rPr>
              <w:t>[Lista suspensa]</w:t>
            </w:r>
          </w:p>
          <w:p w14:paraId="53A0E5ED" w14:textId="77777777" w:rsidR="00A932E8" w:rsidRPr="00841C7E" w:rsidRDefault="00A932E8" w:rsidP="0025046F">
            <w:pPr>
              <w:spacing w:line="276" w:lineRule="auto"/>
              <w:textAlignment w:val="baseline"/>
              <w:rPr>
                <w:rFonts w:eastAsia="Times New Roman" w:cs="Arial"/>
                <w:lang w:eastAsia="en-GB"/>
              </w:rPr>
            </w:pPr>
          </w:p>
          <w:p w14:paraId="5EA19082" w14:textId="77777777" w:rsidR="0050025D" w:rsidRPr="00841C7E" w:rsidRDefault="00000000" w:rsidP="0025046F">
            <w:pPr>
              <w:spacing w:line="276" w:lineRule="auto"/>
              <w:textAlignment w:val="baseline"/>
              <w:rPr>
                <w:rFonts w:eastAsia="Times New Roman" w:cs="Arial"/>
                <w:lang w:eastAsia="en-GB"/>
              </w:rPr>
            </w:pPr>
            <w:r>
              <w:rPr>
                <w:rFonts w:eastAsia="Arial" w:cs="Arial"/>
                <w:lang w:val="pt-BR" w:eastAsia="en-GB"/>
              </w:rPr>
              <w:t>(1) Até 50%</w:t>
            </w:r>
          </w:p>
          <w:p w14:paraId="7731BC24" w14:textId="77777777" w:rsidR="00A932E8" w:rsidRPr="00841C7E" w:rsidRDefault="00000000" w:rsidP="0025046F">
            <w:pPr>
              <w:spacing w:line="276" w:lineRule="auto"/>
              <w:textAlignment w:val="baseline"/>
              <w:rPr>
                <w:rFonts w:eastAsia="Times New Roman" w:cs="Arial"/>
                <w:lang w:eastAsia="en-GB"/>
              </w:rPr>
            </w:pPr>
            <w:r>
              <w:rPr>
                <w:rFonts w:eastAsia="Arial" w:cs="Arial"/>
                <w:lang w:val="pt-BR" w:eastAsia="en-GB"/>
              </w:rPr>
              <w:t>(2) &gt;50 a 60%</w:t>
            </w:r>
          </w:p>
          <w:p w14:paraId="4A0BA704" w14:textId="77777777" w:rsidR="0050025D" w:rsidRPr="00841C7E" w:rsidRDefault="00000000" w:rsidP="0025046F">
            <w:pPr>
              <w:spacing w:line="276" w:lineRule="auto"/>
              <w:textAlignment w:val="baseline"/>
              <w:rPr>
                <w:rFonts w:eastAsia="Times New Roman" w:cs="Arial"/>
                <w:lang w:eastAsia="en-GB"/>
              </w:rPr>
            </w:pPr>
            <w:r>
              <w:rPr>
                <w:rFonts w:eastAsia="Arial" w:cs="Arial"/>
                <w:lang w:val="pt-BR" w:eastAsia="en-GB"/>
              </w:rPr>
              <w:t>(3) &gt;60 a 70%</w:t>
            </w:r>
          </w:p>
          <w:p w14:paraId="3C131AB2" w14:textId="77777777" w:rsidR="0050025D" w:rsidRPr="00841C7E" w:rsidRDefault="00000000" w:rsidP="0025046F">
            <w:pPr>
              <w:spacing w:line="276" w:lineRule="auto"/>
              <w:textAlignment w:val="baseline"/>
              <w:rPr>
                <w:rFonts w:eastAsia="Times New Roman" w:cs="Arial"/>
                <w:lang w:eastAsia="en-GB"/>
              </w:rPr>
            </w:pPr>
            <w:r>
              <w:rPr>
                <w:rFonts w:eastAsia="Arial" w:cs="Arial"/>
                <w:lang w:val="pt-BR" w:eastAsia="en-GB"/>
              </w:rPr>
              <w:t>(4) &gt;70 a 80%</w:t>
            </w:r>
          </w:p>
          <w:p w14:paraId="43F3FB20" w14:textId="77777777" w:rsidR="0050025D" w:rsidRPr="00841C7E" w:rsidRDefault="00000000" w:rsidP="0025046F">
            <w:pPr>
              <w:spacing w:line="276" w:lineRule="auto"/>
              <w:textAlignment w:val="baseline"/>
              <w:rPr>
                <w:rFonts w:eastAsia="Times New Roman" w:cs="Arial"/>
                <w:lang w:eastAsia="en-GB"/>
              </w:rPr>
            </w:pPr>
            <w:r>
              <w:rPr>
                <w:rFonts w:eastAsia="Arial" w:cs="Arial"/>
                <w:lang w:val="pt-BR" w:eastAsia="en-GB"/>
              </w:rPr>
              <w:t>(5) &gt;80 a 90%</w:t>
            </w:r>
          </w:p>
          <w:p w14:paraId="01F5DA03" w14:textId="77777777" w:rsidR="0050025D" w:rsidRPr="00841C7E" w:rsidRDefault="00000000" w:rsidP="0025046F">
            <w:pPr>
              <w:spacing w:line="276" w:lineRule="auto"/>
              <w:textAlignment w:val="baseline"/>
              <w:rPr>
                <w:rFonts w:eastAsia="Times New Roman" w:cs="Arial"/>
                <w:lang w:eastAsia="en-GB"/>
              </w:rPr>
            </w:pPr>
            <w:r>
              <w:rPr>
                <w:rFonts w:eastAsia="Arial" w:cs="Arial"/>
                <w:lang w:val="pt-BR" w:eastAsia="en-GB"/>
              </w:rPr>
              <w:t>(6) &gt;90 a &lt;100%</w:t>
            </w:r>
          </w:p>
          <w:p w14:paraId="4FB96155" w14:textId="77777777" w:rsidR="00641F4F" w:rsidRPr="00841C7E" w:rsidRDefault="00000000" w:rsidP="0025046F">
            <w:pPr>
              <w:spacing w:line="276" w:lineRule="auto"/>
              <w:textAlignment w:val="baseline"/>
              <w:rPr>
                <w:rFonts w:eastAsia="Times New Roman" w:cs="Arial"/>
                <w:lang w:eastAsia="en-GB"/>
              </w:rPr>
            </w:pPr>
            <w:r>
              <w:rPr>
                <w:rFonts w:eastAsia="Arial" w:cs="Arial"/>
                <w:lang w:val="pt-BR" w:eastAsia="en-GB"/>
              </w:rPr>
              <w:t>(7) 100%</w:t>
            </w:r>
          </w:p>
        </w:tc>
      </w:tr>
      <w:tr w:rsidR="001A6C1F" w14:paraId="01DB5EB0" w14:textId="77777777" w:rsidTr="007170BC">
        <w:trPr>
          <w:trHeight w:val="465"/>
        </w:trPr>
        <w:tc>
          <w:tcPr>
            <w:tcW w:w="7436"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1B9FEF" w14:textId="77777777" w:rsidR="00641F4F" w:rsidRPr="00841C7E" w:rsidRDefault="00000000" w:rsidP="007266B8">
            <w:pPr>
              <w:spacing w:line="276" w:lineRule="auto"/>
              <w:textAlignment w:val="baseline"/>
              <w:rPr>
                <w:rFonts w:eastAsia="Times New Roman" w:cs="Arial"/>
                <w:lang w:eastAsia="en-GB"/>
              </w:rPr>
            </w:pPr>
            <w:r>
              <w:rPr>
                <w:rFonts w:eastAsia="Arial"/>
                <w:lang w:val="pt-BR"/>
              </w:rPr>
              <w:t xml:space="preserve">(B) Diretrizes para </w:t>
            </w:r>
            <w:hyperlink r:id="rId87" w:history="1">
              <w:r>
                <w:rPr>
                  <w:rFonts w:eastAsia="Arial"/>
                  <w:color w:val="00B0F0"/>
                  <w:lang w:val="pt-BR"/>
                </w:rPr>
                <w:t>fatores ambientais</w:t>
              </w:r>
            </w:hyperlink>
          </w:p>
        </w:tc>
        <w:tc>
          <w:tcPr>
            <w:tcW w:w="7448" w:type="dxa"/>
            <w:gridSpan w:val="6"/>
            <w:vMerge/>
            <w:shd w:val="clear" w:color="auto" w:fill="FFFFFF" w:themeFill="background1"/>
            <w:vAlign w:val="center"/>
          </w:tcPr>
          <w:p w14:paraId="02D35E75" w14:textId="77777777" w:rsidR="00641F4F" w:rsidRPr="00841C7E" w:rsidRDefault="00641F4F" w:rsidP="007266B8">
            <w:pPr>
              <w:spacing w:line="276" w:lineRule="auto"/>
              <w:textAlignment w:val="baseline"/>
              <w:rPr>
                <w:rFonts w:eastAsia="Times New Roman" w:cs="Arial"/>
                <w:lang w:eastAsia="en-GB"/>
              </w:rPr>
            </w:pPr>
          </w:p>
        </w:tc>
      </w:tr>
      <w:tr w:rsidR="001A6C1F" w14:paraId="3C37BEDF" w14:textId="77777777" w:rsidTr="007170BC">
        <w:trPr>
          <w:trHeight w:val="465"/>
        </w:trPr>
        <w:tc>
          <w:tcPr>
            <w:tcW w:w="7436"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CC318C" w14:textId="77777777" w:rsidR="00641F4F" w:rsidRPr="00841C7E" w:rsidRDefault="00000000" w:rsidP="007266B8">
            <w:pPr>
              <w:spacing w:line="276" w:lineRule="auto"/>
              <w:textAlignment w:val="baseline"/>
              <w:rPr>
                <w:rFonts w:eastAsia="Times New Roman" w:cs="Arial"/>
                <w:lang w:eastAsia="en-GB"/>
              </w:rPr>
            </w:pPr>
            <w:r>
              <w:rPr>
                <w:rFonts w:eastAsia="Arial"/>
                <w:lang w:val="pt-BR"/>
              </w:rPr>
              <w:t xml:space="preserve">(C) Diretrizes para </w:t>
            </w:r>
            <w:hyperlink r:id="rId88" w:history="1">
              <w:r>
                <w:rPr>
                  <w:rFonts w:eastAsia="Arial"/>
                  <w:color w:val="00B0F0"/>
                  <w:lang w:val="pt-BR"/>
                </w:rPr>
                <w:t>fatores sociais</w:t>
              </w:r>
            </w:hyperlink>
            <w:r>
              <w:rPr>
                <w:rFonts w:eastAsia="Arial"/>
                <w:lang w:val="pt-BR"/>
              </w:rPr>
              <w:t xml:space="preserve"> </w:t>
            </w:r>
          </w:p>
        </w:tc>
        <w:tc>
          <w:tcPr>
            <w:tcW w:w="7448" w:type="dxa"/>
            <w:gridSpan w:val="6"/>
            <w:vMerge/>
            <w:shd w:val="clear" w:color="auto" w:fill="FFFFFF" w:themeFill="background1"/>
            <w:vAlign w:val="center"/>
          </w:tcPr>
          <w:p w14:paraId="4F95ADC2" w14:textId="77777777" w:rsidR="00641F4F" w:rsidRPr="00841C7E" w:rsidRDefault="00641F4F" w:rsidP="007266B8">
            <w:pPr>
              <w:spacing w:line="276" w:lineRule="auto"/>
              <w:textAlignment w:val="baseline"/>
              <w:rPr>
                <w:rFonts w:eastAsia="Times New Roman" w:cs="Arial"/>
                <w:lang w:eastAsia="en-GB"/>
              </w:rPr>
            </w:pPr>
          </w:p>
        </w:tc>
      </w:tr>
      <w:tr w:rsidR="001A6C1F" w14:paraId="678B6CBE" w14:textId="77777777" w:rsidTr="007170BC">
        <w:trPr>
          <w:trHeight w:val="465"/>
        </w:trPr>
        <w:tc>
          <w:tcPr>
            <w:tcW w:w="7436"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A25138" w14:textId="77777777" w:rsidR="00641F4F" w:rsidRPr="00841C7E" w:rsidRDefault="00000000" w:rsidP="007266B8">
            <w:pPr>
              <w:spacing w:line="276" w:lineRule="auto"/>
              <w:textAlignment w:val="baseline"/>
              <w:rPr>
                <w:rFonts w:eastAsia="Times New Roman" w:cs="Arial"/>
                <w:lang w:eastAsia="en-GB"/>
              </w:rPr>
            </w:pPr>
            <w:r>
              <w:rPr>
                <w:rFonts w:eastAsia="Arial"/>
                <w:lang w:val="pt-BR"/>
              </w:rPr>
              <w:t xml:space="preserve">(D) Diretrizes para </w:t>
            </w:r>
            <w:hyperlink r:id="rId89" w:history="1">
              <w:r>
                <w:rPr>
                  <w:rFonts w:eastAsia="Arial"/>
                  <w:color w:val="00B0F0"/>
                  <w:lang w:val="pt-BR"/>
                </w:rPr>
                <w:t>fatores de governança</w:t>
              </w:r>
            </w:hyperlink>
          </w:p>
        </w:tc>
        <w:tc>
          <w:tcPr>
            <w:tcW w:w="7448" w:type="dxa"/>
            <w:gridSpan w:val="6"/>
            <w:vMerge/>
            <w:tcBorders>
              <w:bottom w:val="single" w:sz="6" w:space="0" w:color="A6A6A6" w:themeColor="background1" w:themeShade="A6"/>
            </w:tcBorders>
            <w:shd w:val="clear" w:color="auto" w:fill="FFFFFF" w:themeFill="background1"/>
            <w:vAlign w:val="center"/>
          </w:tcPr>
          <w:p w14:paraId="0B12B3E1" w14:textId="77777777" w:rsidR="00641F4F" w:rsidRPr="00841C7E" w:rsidRDefault="00641F4F" w:rsidP="007266B8">
            <w:pPr>
              <w:spacing w:line="276" w:lineRule="auto"/>
              <w:textAlignment w:val="baseline"/>
              <w:rPr>
                <w:rFonts w:eastAsia="Times New Roman" w:cs="Arial"/>
                <w:lang w:eastAsia="en-GB"/>
              </w:rPr>
            </w:pPr>
          </w:p>
        </w:tc>
      </w:tr>
      <w:tr w:rsidR="001A6C1F" w14:paraId="6D98A309" w14:textId="77777777" w:rsidTr="007170BC">
        <w:trPr>
          <w:trHeight w:val="300"/>
        </w:trPr>
        <w:tc>
          <w:tcPr>
            <w:tcW w:w="14884" w:type="dxa"/>
            <w:gridSpan w:val="10"/>
            <w:tcBorders>
              <w:left w:val="nil"/>
              <w:right w:val="nil"/>
            </w:tcBorders>
            <w:shd w:val="clear" w:color="auto" w:fill="FFFFFF" w:themeFill="background1"/>
            <w:tcMar>
              <w:top w:w="0" w:type="dxa"/>
              <w:bottom w:w="0" w:type="dxa"/>
            </w:tcMar>
            <w:vAlign w:val="center"/>
          </w:tcPr>
          <w:p w14:paraId="6AD7A317" w14:textId="77777777" w:rsidR="00C378E1" w:rsidRPr="00841C7E" w:rsidRDefault="00C378E1" w:rsidP="00C378E1">
            <w:pPr>
              <w:spacing w:line="240" w:lineRule="auto"/>
              <w:jc w:val="center"/>
              <w:textAlignment w:val="baseline"/>
              <w:rPr>
                <w:rStyle w:val="Hyperlink"/>
                <w:sz w:val="16"/>
                <w:szCs w:val="16"/>
              </w:rPr>
            </w:pPr>
          </w:p>
        </w:tc>
      </w:tr>
      <w:tr w:rsidR="001A6C1F" w14:paraId="6AA344BC" w14:textId="77777777" w:rsidTr="007170BC">
        <w:trPr>
          <w:trHeight w:val="300"/>
        </w:trPr>
        <w:tc>
          <w:tcPr>
            <w:tcW w:w="14884" w:type="dxa"/>
            <w:gridSpan w:val="10"/>
            <w:shd w:val="clear" w:color="auto" w:fill="0070C0"/>
            <w:vAlign w:val="center"/>
          </w:tcPr>
          <w:p w14:paraId="13B38FE0" w14:textId="77777777" w:rsidR="00C378E1" w:rsidRPr="00841C7E" w:rsidRDefault="00000000" w:rsidP="00C378E1">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66F385BB" w14:textId="77777777" w:rsidTr="007170BC">
        <w:trPr>
          <w:trHeight w:val="300"/>
        </w:trPr>
        <w:tc>
          <w:tcPr>
            <w:tcW w:w="1842" w:type="dxa"/>
            <w:shd w:val="clear" w:color="auto" w:fill="auto"/>
            <w:vAlign w:val="center"/>
          </w:tcPr>
          <w:p w14:paraId="1490E1A0" w14:textId="77777777" w:rsidR="00C378E1" w:rsidRPr="00841C7E" w:rsidRDefault="00000000" w:rsidP="00C378E1">
            <w:pPr>
              <w:rPr>
                <w:b/>
                <w:sz w:val="16"/>
                <w:szCs w:val="16"/>
              </w:rPr>
            </w:pPr>
            <w:r>
              <w:rPr>
                <w:rFonts w:eastAsia="Arial"/>
                <w:b/>
                <w:bCs/>
                <w:sz w:val="16"/>
                <w:szCs w:val="16"/>
                <w:lang w:val="pt-BR"/>
              </w:rPr>
              <w:t>Exigências mínimas do PRI</w:t>
            </w:r>
          </w:p>
        </w:tc>
        <w:tc>
          <w:tcPr>
            <w:tcW w:w="13042" w:type="dxa"/>
            <w:gridSpan w:val="9"/>
            <w:shd w:val="clear" w:color="auto" w:fill="auto"/>
            <w:vAlign w:val="center"/>
          </w:tcPr>
          <w:p w14:paraId="152C7E3C" w14:textId="77777777" w:rsidR="00C378E1" w:rsidRPr="00841C7E" w:rsidRDefault="00000000" w:rsidP="00C378E1">
            <w:pPr>
              <w:rPr>
                <w:rStyle w:val="Hyperlink"/>
                <w:color w:val="000000" w:themeColor="text1"/>
                <w:sz w:val="16"/>
                <w:szCs w:val="16"/>
              </w:rPr>
            </w:pPr>
            <w:r>
              <w:rPr>
                <w:rStyle w:val="Hyperlink"/>
                <w:rFonts w:eastAsia="Arial"/>
                <w:color w:val="000000"/>
                <w:sz w:val="16"/>
                <w:szCs w:val="16"/>
                <w:lang w:val="pt-BR"/>
              </w:rPr>
              <w:t xml:space="preserve">Para atingir esta </w:t>
            </w:r>
            <w:hyperlink r:id="rId90" w:history="1">
              <w:r>
                <w:rPr>
                  <w:rStyle w:val="Hyperlink"/>
                  <w:rFonts w:eastAsia="Arial"/>
                  <w:sz w:val="16"/>
                  <w:szCs w:val="16"/>
                  <w:lang w:val="pt-BR"/>
                </w:rPr>
                <w:t>exigência mínima</w:t>
              </w:r>
            </w:hyperlink>
            <w:r>
              <w:rPr>
                <w:rStyle w:val="Hyperlink"/>
                <w:rFonts w:eastAsia="Arial"/>
                <w:color w:val="000000"/>
                <w:sz w:val="16"/>
                <w:szCs w:val="16"/>
                <w:lang w:val="pt-BR"/>
              </w:rPr>
              <w:t xml:space="preserve">, a cobertura combinada dos elementos da política de investimento responsável do signatário listados neste indicador deve ser superior a 50% do AUM. </w:t>
            </w:r>
          </w:p>
        </w:tc>
      </w:tr>
      <w:tr w:rsidR="001A6C1F" w14:paraId="650539C0" w14:textId="77777777" w:rsidTr="007170BC">
        <w:trPr>
          <w:trHeight w:val="300"/>
        </w:trPr>
        <w:tc>
          <w:tcPr>
            <w:tcW w:w="1842" w:type="dxa"/>
            <w:shd w:val="clear" w:color="auto" w:fill="auto"/>
            <w:vAlign w:val="center"/>
          </w:tcPr>
          <w:p w14:paraId="275E5125" w14:textId="77777777" w:rsidR="00C378E1" w:rsidRPr="00841C7E" w:rsidRDefault="00000000" w:rsidP="00C378E1">
            <w:pPr>
              <w:rPr>
                <w:rStyle w:val="Hyperlink"/>
                <w:b/>
                <w:sz w:val="16"/>
                <w:szCs w:val="16"/>
              </w:rPr>
            </w:pPr>
            <w:r>
              <w:rPr>
                <w:rFonts w:eastAsia="Arial"/>
                <w:b/>
                <w:bCs/>
                <w:sz w:val="16"/>
                <w:szCs w:val="16"/>
                <w:lang w:val="pt-BR"/>
              </w:rPr>
              <w:t>Objetivo do indicador</w:t>
            </w:r>
          </w:p>
        </w:tc>
        <w:tc>
          <w:tcPr>
            <w:tcW w:w="13042" w:type="dxa"/>
            <w:gridSpan w:val="9"/>
            <w:shd w:val="clear" w:color="auto" w:fill="auto"/>
            <w:vAlign w:val="center"/>
          </w:tcPr>
          <w:p w14:paraId="685BB5BB" w14:textId="77777777" w:rsidR="00C378E1" w:rsidRPr="00841C7E" w:rsidRDefault="00000000" w:rsidP="00C378E1">
            <w:pPr>
              <w:rPr>
                <w:rStyle w:val="Hyperlink"/>
                <w:color w:val="000000" w:themeColor="text1"/>
                <w:sz w:val="16"/>
                <w:szCs w:val="16"/>
              </w:rPr>
            </w:pPr>
            <w:r>
              <w:rPr>
                <w:rStyle w:val="Hyperlink"/>
                <w:rFonts w:eastAsia="Arial"/>
                <w:color w:val="000000"/>
                <w:sz w:val="16"/>
                <w:szCs w:val="16"/>
                <w:lang w:val="pt-BR"/>
              </w:rPr>
              <w:t>Ao longo do Reporting Framework, o PRI procura capturar o escopo e a profundidade das políticas e atividades dos signatários, perguntando sobre cobertura do AUM, frequência das atividades ou questões semelhantes.</w:t>
            </w:r>
          </w:p>
          <w:p w14:paraId="2157B71A" w14:textId="77777777" w:rsidR="00C378E1" w:rsidRPr="00841C7E" w:rsidRDefault="00C378E1" w:rsidP="00C378E1">
            <w:pPr>
              <w:rPr>
                <w:rStyle w:val="Hyperlink"/>
                <w:color w:val="000000" w:themeColor="text1"/>
                <w:sz w:val="16"/>
                <w:szCs w:val="16"/>
              </w:rPr>
            </w:pPr>
          </w:p>
          <w:p w14:paraId="3D183710" w14:textId="77777777" w:rsidR="00C378E1" w:rsidRPr="00841C7E" w:rsidRDefault="00000000" w:rsidP="00C378E1">
            <w:pPr>
              <w:rPr>
                <w:rStyle w:val="Hyperlink"/>
                <w:color w:val="000000" w:themeColor="text1"/>
                <w:sz w:val="16"/>
                <w:szCs w:val="16"/>
              </w:rPr>
            </w:pPr>
            <w:r>
              <w:rPr>
                <w:rStyle w:val="Hyperlink"/>
                <w:rFonts w:eastAsia="Arial"/>
                <w:color w:val="000000"/>
                <w:sz w:val="16"/>
                <w:szCs w:val="16"/>
                <w:lang w:val="pt-BR"/>
              </w:rPr>
              <w:t>Este indicador busca estabelecer se as políticas de investimento responsável e a cobertura do AUM dos signatários atendem às exigências mínimas do PRI para a filiação de investidores. Considera-se uma boa prática que as políticas de investimento responsável cubram o maior percentual possível do AUM dos signatários. Portanto, o detalhamento dos dados solicitados é necessário para que o PRI avalie o progresso geral do signatário em relação a essa exigência mínima.</w:t>
            </w:r>
          </w:p>
        </w:tc>
      </w:tr>
      <w:tr w:rsidR="001A6C1F" w14:paraId="4E3B6B07" w14:textId="77777777" w:rsidTr="007170BC">
        <w:trPr>
          <w:trHeight w:val="300"/>
        </w:trPr>
        <w:tc>
          <w:tcPr>
            <w:tcW w:w="1842" w:type="dxa"/>
            <w:shd w:val="clear" w:color="auto" w:fill="auto"/>
            <w:vAlign w:val="center"/>
          </w:tcPr>
          <w:p w14:paraId="14856BE5" w14:textId="77777777" w:rsidR="00C378E1" w:rsidRPr="00841C7E" w:rsidRDefault="00000000" w:rsidP="00C378E1">
            <w:pPr>
              <w:rPr>
                <w:rStyle w:val="Hyperlink"/>
                <w:b/>
                <w:sz w:val="16"/>
                <w:szCs w:val="16"/>
              </w:rPr>
            </w:pPr>
            <w:r>
              <w:rPr>
                <w:rFonts w:eastAsia="Arial"/>
                <w:b/>
                <w:bCs/>
                <w:sz w:val="16"/>
                <w:szCs w:val="16"/>
                <w:lang w:val="pt-BR"/>
              </w:rPr>
              <w:t>Orientações adicionais</w:t>
            </w:r>
          </w:p>
        </w:tc>
        <w:tc>
          <w:tcPr>
            <w:tcW w:w="13042" w:type="dxa"/>
            <w:gridSpan w:val="9"/>
            <w:shd w:val="clear" w:color="auto" w:fill="auto"/>
            <w:vAlign w:val="center"/>
          </w:tcPr>
          <w:p w14:paraId="5D88EE4E" w14:textId="77777777" w:rsidR="00C378E1" w:rsidRPr="00841C7E" w:rsidRDefault="00000000" w:rsidP="00C378E1">
            <w:pPr>
              <w:rPr>
                <w:rStyle w:val="Hyperlink"/>
                <w:color w:val="000000" w:themeColor="text1"/>
                <w:sz w:val="16"/>
                <w:szCs w:val="16"/>
              </w:rPr>
            </w:pPr>
            <w:r>
              <w:rPr>
                <w:rStyle w:val="Hyperlink"/>
                <w:rFonts w:eastAsia="Arial"/>
                <w:color w:val="000000"/>
                <w:sz w:val="16"/>
                <w:szCs w:val="16"/>
                <w:lang w:val="pt-BR"/>
              </w:rPr>
              <w:t>Alguns destes elementos da política podem ser aplicados, em princípio, a todos os ativos, mesmo que sua implementação varie na prática. Se este for o caso para qualquer elemento listado neste indicador, o signatário deve informar que o respectivo elemento cobre 100% do AUM.</w:t>
            </w:r>
          </w:p>
          <w:p w14:paraId="692B166D" w14:textId="77777777" w:rsidR="00C378E1" w:rsidRPr="00841C7E" w:rsidRDefault="00C378E1" w:rsidP="00C378E1">
            <w:pPr>
              <w:rPr>
                <w:rStyle w:val="Hyperlink"/>
                <w:color w:val="000000" w:themeColor="text1"/>
                <w:sz w:val="16"/>
                <w:szCs w:val="16"/>
              </w:rPr>
            </w:pPr>
          </w:p>
          <w:p w14:paraId="3508499C" w14:textId="77777777" w:rsidR="00C378E1" w:rsidRPr="00841C7E" w:rsidRDefault="00000000" w:rsidP="00C378E1">
            <w:pPr>
              <w:rPr>
                <w:rStyle w:val="Hyperlink"/>
                <w:color w:val="000000" w:themeColor="text1"/>
                <w:sz w:val="16"/>
                <w:szCs w:val="16"/>
              </w:rPr>
            </w:pPr>
            <w:r>
              <w:rPr>
                <w:rStyle w:val="Hyperlink"/>
                <w:rFonts w:eastAsia="Arial"/>
                <w:color w:val="000000"/>
                <w:sz w:val="16"/>
                <w:szCs w:val="16"/>
                <w:lang w:val="pt-BR"/>
              </w:rPr>
              <w:t xml:space="preserve">Se os elementos da política cobrem classes de ativos diferentes, sem sobreposição, o signatário deve informar o percentual combinado de seu AUM representado por estas classes de ativos. Por exemplo, se suas diretrizes para fatores ambientais cobrem somente ativos de renda variável listada em bolsa, e as diretrizes para fatores sociais cobrem somente ativos de </w:t>
            </w:r>
            <w:r>
              <w:rPr>
                <w:rStyle w:val="Hyperlink"/>
                <w:rFonts w:eastAsia="Arial"/>
                <w:i/>
                <w:iCs/>
                <w:color w:val="000000"/>
                <w:sz w:val="16"/>
                <w:szCs w:val="16"/>
                <w:lang w:val="pt-BR"/>
              </w:rPr>
              <w:t>private equity</w:t>
            </w:r>
            <w:r>
              <w:rPr>
                <w:rStyle w:val="Hyperlink"/>
                <w:rFonts w:eastAsia="Arial"/>
                <w:color w:val="000000"/>
                <w:sz w:val="16"/>
                <w:szCs w:val="16"/>
                <w:lang w:val="pt-BR"/>
              </w:rPr>
              <w:t xml:space="preserve">, o signatário deve informar o percentual do AUM total coberto por estes elementos combinados. </w:t>
            </w:r>
          </w:p>
          <w:p w14:paraId="19FCC2BC" w14:textId="77777777" w:rsidR="00C378E1" w:rsidRPr="00841C7E" w:rsidRDefault="00C378E1" w:rsidP="00C378E1">
            <w:pPr>
              <w:rPr>
                <w:rStyle w:val="Hyperlink"/>
                <w:color w:val="000000" w:themeColor="text1"/>
                <w:sz w:val="16"/>
                <w:szCs w:val="16"/>
              </w:rPr>
            </w:pPr>
          </w:p>
          <w:p w14:paraId="10C770B4" w14:textId="77777777" w:rsidR="00C378E1" w:rsidRPr="00841C7E" w:rsidRDefault="00000000" w:rsidP="00C378E1">
            <w:pPr>
              <w:rPr>
                <w:rStyle w:val="Hyperlink"/>
                <w:color w:val="000000" w:themeColor="text1"/>
                <w:sz w:val="16"/>
                <w:szCs w:val="16"/>
              </w:rPr>
            </w:pPr>
            <w:r>
              <w:rPr>
                <w:rStyle w:val="Hyperlink"/>
                <w:rFonts w:eastAsia="Arial"/>
                <w:color w:val="000000"/>
                <w:sz w:val="16"/>
                <w:szCs w:val="16"/>
                <w:lang w:val="pt-BR"/>
              </w:rPr>
              <w:t xml:space="preserve">Se vários elementos cobrem as classes de ativos, o signatário não deve contar duas vezes estas classes de ativos, pois isto pode não representar o percentual de seu AUM total coberto por estes elementos. Por exemplo, se suas diretrizes ambientais cobrem somente ativos de </w:t>
            </w:r>
            <w:r>
              <w:rPr>
                <w:rStyle w:val="Hyperlink"/>
                <w:rFonts w:eastAsia="Arial"/>
                <w:i/>
                <w:iCs/>
                <w:color w:val="000000"/>
                <w:sz w:val="16"/>
                <w:szCs w:val="16"/>
                <w:lang w:val="pt-BR"/>
              </w:rPr>
              <w:t>private equity</w:t>
            </w:r>
            <w:r>
              <w:rPr>
                <w:rStyle w:val="Hyperlink"/>
                <w:rFonts w:eastAsia="Arial"/>
                <w:color w:val="000000"/>
                <w:sz w:val="16"/>
                <w:szCs w:val="16"/>
                <w:lang w:val="pt-BR"/>
              </w:rPr>
              <w:t xml:space="preserve">, e as diretrizes sociais também se aplicam aos ativos de </w:t>
            </w:r>
            <w:r>
              <w:rPr>
                <w:rStyle w:val="Hyperlink"/>
                <w:rFonts w:eastAsia="Arial"/>
                <w:i/>
                <w:iCs/>
                <w:color w:val="000000"/>
                <w:sz w:val="16"/>
                <w:szCs w:val="16"/>
                <w:lang w:val="pt-BR"/>
              </w:rPr>
              <w:t>private equity</w:t>
            </w:r>
            <w:r>
              <w:rPr>
                <w:rStyle w:val="Hyperlink"/>
                <w:rFonts w:eastAsia="Arial"/>
                <w:color w:val="000000"/>
                <w:sz w:val="16"/>
                <w:szCs w:val="16"/>
                <w:lang w:val="pt-BR"/>
              </w:rPr>
              <w:t xml:space="preserve">, para calcular o AUM total coberto por estes elementos, o signatário deve informar o percentual do AUM que representa os ativos de </w:t>
            </w:r>
            <w:r>
              <w:rPr>
                <w:rStyle w:val="Hyperlink"/>
                <w:rFonts w:eastAsia="Arial"/>
                <w:i/>
                <w:iCs/>
                <w:color w:val="000000"/>
                <w:sz w:val="16"/>
                <w:szCs w:val="16"/>
                <w:lang w:val="pt-BR"/>
              </w:rPr>
              <w:t>private equity</w:t>
            </w:r>
            <w:r>
              <w:rPr>
                <w:rStyle w:val="Hyperlink"/>
                <w:rFonts w:eastAsia="Arial"/>
                <w:color w:val="000000"/>
                <w:sz w:val="16"/>
                <w:szCs w:val="16"/>
                <w:lang w:val="pt-BR"/>
              </w:rPr>
              <w:t xml:space="preserve"> no total. O signatário não deve contar duas vezes os ativos de </w:t>
            </w:r>
            <w:r>
              <w:rPr>
                <w:rStyle w:val="Hyperlink"/>
                <w:rFonts w:eastAsia="Arial"/>
                <w:i/>
                <w:iCs/>
                <w:color w:val="000000"/>
                <w:sz w:val="16"/>
                <w:szCs w:val="16"/>
                <w:lang w:val="pt-BR"/>
              </w:rPr>
              <w:t>private equity</w:t>
            </w:r>
            <w:r>
              <w:rPr>
                <w:rStyle w:val="Hyperlink"/>
                <w:rFonts w:eastAsia="Arial"/>
                <w:color w:val="000000"/>
                <w:sz w:val="16"/>
                <w:szCs w:val="16"/>
                <w:lang w:val="pt-BR"/>
              </w:rPr>
              <w:t>, pois isto não representaria o percentual coberto.</w:t>
            </w:r>
          </w:p>
        </w:tc>
      </w:tr>
      <w:tr w:rsidR="001A6C1F" w14:paraId="2034B243" w14:textId="77777777" w:rsidTr="007170BC">
        <w:trPr>
          <w:trHeight w:val="300"/>
        </w:trPr>
        <w:tc>
          <w:tcPr>
            <w:tcW w:w="1842" w:type="dxa"/>
            <w:shd w:val="clear" w:color="auto" w:fill="auto"/>
            <w:vAlign w:val="center"/>
          </w:tcPr>
          <w:p w14:paraId="5885C9E0" w14:textId="77777777" w:rsidR="00C378E1" w:rsidRPr="00841C7E" w:rsidRDefault="00000000" w:rsidP="00C378E1">
            <w:pPr>
              <w:rPr>
                <w:b/>
                <w:bCs/>
                <w:sz w:val="16"/>
                <w:szCs w:val="16"/>
              </w:rPr>
            </w:pPr>
            <w:r>
              <w:rPr>
                <w:rFonts w:eastAsia="Arial"/>
                <w:b/>
                <w:bCs/>
                <w:sz w:val="16"/>
                <w:szCs w:val="16"/>
                <w:lang w:val="pt-BR"/>
              </w:rPr>
              <w:t>Outros materiais</w:t>
            </w:r>
          </w:p>
        </w:tc>
        <w:tc>
          <w:tcPr>
            <w:tcW w:w="13042" w:type="dxa"/>
            <w:gridSpan w:val="9"/>
            <w:shd w:val="clear" w:color="auto" w:fill="auto"/>
            <w:vAlign w:val="center"/>
          </w:tcPr>
          <w:p w14:paraId="1F9E8A84" w14:textId="77777777" w:rsidR="00C378E1" w:rsidRPr="00841C7E" w:rsidRDefault="00000000" w:rsidP="00C378E1">
            <w:pPr>
              <w:rPr>
                <w:color w:val="000000" w:themeColor="text1"/>
                <w:sz w:val="16"/>
                <w:szCs w:val="16"/>
              </w:rPr>
            </w:pPr>
            <w:r>
              <w:rPr>
                <w:rStyle w:val="Hyperlink"/>
                <w:rFonts w:eastAsia="Arial"/>
                <w:color w:val="000000"/>
                <w:sz w:val="16"/>
                <w:szCs w:val="16"/>
                <w:lang w:val="pt-BR"/>
              </w:rPr>
              <w:t xml:space="preserve">Para mais informações, consulte </w:t>
            </w:r>
            <w:hyperlink r:id="rId91" w:history="1">
              <w:r>
                <w:rPr>
                  <w:rStyle w:val="Hyperlink"/>
                  <w:rFonts w:eastAsia="Arial"/>
                  <w:sz w:val="16"/>
                  <w:szCs w:val="16"/>
                  <w:lang w:val="pt-BR"/>
                </w:rPr>
                <w:t>Minimum requirements for investor membership (Exigências mínimas para a filiação de investidores)</w:t>
              </w:r>
            </w:hyperlink>
            <w:r>
              <w:rPr>
                <w:rStyle w:val="Hyperlink"/>
                <w:rFonts w:eastAsia="Arial"/>
                <w:color w:val="000000"/>
                <w:sz w:val="16"/>
                <w:szCs w:val="16"/>
                <w:lang w:val="pt-BR"/>
              </w:rPr>
              <w:t>.</w:t>
            </w:r>
          </w:p>
        </w:tc>
      </w:tr>
      <w:tr w:rsidR="001A6C1F" w14:paraId="52E75BD8" w14:textId="77777777" w:rsidTr="007170BC">
        <w:trPr>
          <w:trHeight w:val="300"/>
        </w:trPr>
        <w:tc>
          <w:tcPr>
            <w:tcW w:w="14884" w:type="dxa"/>
            <w:gridSpan w:val="10"/>
            <w:shd w:val="clear" w:color="auto" w:fill="0070C0"/>
            <w:vAlign w:val="center"/>
          </w:tcPr>
          <w:p w14:paraId="20A772AF" w14:textId="77777777" w:rsidR="00C378E1" w:rsidRPr="00841C7E" w:rsidRDefault="00000000" w:rsidP="00C378E1">
            <w:pPr>
              <w:rPr>
                <w:color w:val="FFFFFF" w:themeColor="background1"/>
                <w:sz w:val="16"/>
                <w:szCs w:val="16"/>
              </w:rPr>
            </w:pPr>
            <w:r>
              <w:rPr>
                <w:rFonts w:eastAsia="Arial" w:cs="Arial"/>
                <w:b/>
                <w:bCs/>
                <w:color w:val="FFFFFF"/>
                <w:sz w:val="18"/>
                <w:szCs w:val="18"/>
                <w:lang w:val="pt-BR" w:eastAsia="en-GB"/>
              </w:rPr>
              <w:t>Lógica</w:t>
            </w:r>
          </w:p>
        </w:tc>
      </w:tr>
      <w:tr w:rsidR="001A6C1F" w14:paraId="5F7F23D4" w14:textId="77777777" w:rsidTr="007170BC">
        <w:trPr>
          <w:trHeight w:val="300"/>
        </w:trPr>
        <w:tc>
          <w:tcPr>
            <w:tcW w:w="1842" w:type="dxa"/>
            <w:shd w:val="clear" w:color="auto" w:fill="auto"/>
            <w:vAlign w:val="center"/>
          </w:tcPr>
          <w:p w14:paraId="10BB571F" w14:textId="77777777" w:rsidR="00C378E1" w:rsidRPr="00841C7E" w:rsidRDefault="00000000" w:rsidP="00C378E1">
            <w:pPr>
              <w:rPr>
                <w:b/>
                <w:bCs/>
                <w:sz w:val="16"/>
                <w:szCs w:val="16"/>
              </w:rPr>
            </w:pPr>
            <w:r>
              <w:rPr>
                <w:rFonts w:eastAsia="Arial"/>
                <w:b/>
                <w:bCs/>
                <w:sz w:val="16"/>
                <w:szCs w:val="16"/>
                <w:lang w:val="pt-BR"/>
              </w:rPr>
              <w:t>Subordinado a</w:t>
            </w:r>
          </w:p>
        </w:tc>
        <w:tc>
          <w:tcPr>
            <w:tcW w:w="13042" w:type="dxa"/>
            <w:gridSpan w:val="9"/>
            <w:shd w:val="clear" w:color="auto" w:fill="auto"/>
            <w:vAlign w:val="center"/>
          </w:tcPr>
          <w:p w14:paraId="7E09F814" w14:textId="77777777" w:rsidR="00C378E1" w:rsidRPr="00841C7E" w:rsidRDefault="00000000" w:rsidP="00C378E1">
            <w:pPr>
              <w:rPr>
                <w:color w:val="000000" w:themeColor="text1"/>
                <w:sz w:val="16"/>
                <w:szCs w:val="16"/>
              </w:rPr>
            </w:pPr>
            <w:r>
              <w:rPr>
                <w:rFonts w:eastAsia="Arial"/>
                <w:color w:val="000000"/>
                <w:sz w:val="16"/>
                <w:szCs w:val="16"/>
                <w:lang w:val="pt-BR"/>
              </w:rPr>
              <w:t>[PGS 1]</w:t>
            </w:r>
          </w:p>
        </w:tc>
      </w:tr>
      <w:tr w:rsidR="001A6C1F" w14:paraId="16162267" w14:textId="77777777" w:rsidTr="007170BC">
        <w:trPr>
          <w:trHeight w:val="300"/>
        </w:trPr>
        <w:tc>
          <w:tcPr>
            <w:tcW w:w="1842" w:type="dxa"/>
            <w:shd w:val="clear" w:color="auto" w:fill="auto"/>
            <w:vAlign w:val="center"/>
          </w:tcPr>
          <w:p w14:paraId="2B8E72EE" w14:textId="77777777" w:rsidR="00C378E1" w:rsidRPr="00841C7E" w:rsidRDefault="00000000" w:rsidP="00C378E1">
            <w:pPr>
              <w:rPr>
                <w:b/>
                <w:bCs/>
                <w:sz w:val="16"/>
                <w:szCs w:val="16"/>
              </w:rPr>
            </w:pPr>
            <w:r>
              <w:rPr>
                <w:rFonts w:eastAsia="Arial"/>
                <w:b/>
                <w:bCs/>
                <w:sz w:val="16"/>
                <w:szCs w:val="16"/>
                <w:lang w:val="pt-BR"/>
              </w:rPr>
              <w:t>Acesso para</w:t>
            </w:r>
          </w:p>
        </w:tc>
        <w:tc>
          <w:tcPr>
            <w:tcW w:w="13042" w:type="dxa"/>
            <w:gridSpan w:val="9"/>
            <w:shd w:val="clear" w:color="auto" w:fill="auto"/>
            <w:vAlign w:val="center"/>
          </w:tcPr>
          <w:p w14:paraId="12DBD20E" w14:textId="77777777" w:rsidR="00C378E1" w:rsidRPr="00841C7E" w:rsidRDefault="00000000" w:rsidP="00C378E1">
            <w:pPr>
              <w:rPr>
                <w:color w:val="000000" w:themeColor="text1"/>
                <w:sz w:val="16"/>
                <w:szCs w:val="16"/>
              </w:rPr>
            </w:pPr>
            <w:r>
              <w:rPr>
                <w:rFonts w:eastAsia="Arial"/>
                <w:color w:val="000000"/>
                <w:sz w:val="16"/>
                <w:szCs w:val="16"/>
                <w:lang w:val="pt-BR"/>
              </w:rPr>
              <w:t>N/A</w:t>
            </w:r>
          </w:p>
        </w:tc>
      </w:tr>
      <w:tr w:rsidR="001A6C1F" w14:paraId="30B9EEAA" w14:textId="77777777" w:rsidTr="007170BC">
        <w:trPr>
          <w:trHeight w:val="300"/>
        </w:trPr>
        <w:tc>
          <w:tcPr>
            <w:tcW w:w="14884" w:type="dxa"/>
            <w:gridSpan w:val="10"/>
            <w:shd w:val="clear" w:color="auto" w:fill="0070C0"/>
            <w:vAlign w:val="center"/>
          </w:tcPr>
          <w:p w14:paraId="6A328F8C" w14:textId="77777777" w:rsidR="00C378E1" w:rsidRPr="00841C7E" w:rsidRDefault="00000000" w:rsidP="00C378E1">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1F61F10D" w14:textId="77777777" w:rsidTr="0082336D">
        <w:trPr>
          <w:trHeight w:val="354"/>
        </w:trPr>
        <w:tc>
          <w:tcPr>
            <w:tcW w:w="1842" w:type="dxa"/>
            <w:shd w:val="clear" w:color="auto" w:fill="auto"/>
            <w:vAlign w:val="center"/>
          </w:tcPr>
          <w:p w14:paraId="6805AC73" w14:textId="77777777" w:rsidR="00C378E1" w:rsidRPr="00841C7E" w:rsidRDefault="00000000" w:rsidP="00C378E1">
            <w:pPr>
              <w:rPr>
                <w:b/>
                <w:sz w:val="16"/>
                <w:szCs w:val="16"/>
              </w:rPr>
            </w:pPr>
            <w:r>
              <w:rPr>
                <w:rFonts w:eastAsia="Arial"/>
                <w:b/>
                <w:bCs/>
                <w:sz w:val="16"/>
                <w:szCs w:val="16"/>
                <w:lang w:val="pt-BR"/>
              </w:rPr>
              <w:t>Critérios de avaliação</w:t>
            </w:r>
          </w:p>
        </w:tc>
        <w:tc>
          <w:tcPr>
            <w:tcW w:w="6521" w:type="dxa"/>
            <w:gridSpan w:val="5"/>
            <w:shd w:val="clear" w:color="auto" w:fill="auto"/>
            <w:vAlign w:val="center"/>
          </w:tcPr>
          <w:p w14:paraId="3CB59690" w14:textId="77777777" w:rsidR="001A1CD2" w:rsidRPr="00841C7E" w:rsidRDefault="00000000" w:rsidP="00C378E1">
            <w:pPr>
              <w:rPr>
                <w:rStyle w:val="Hyperlink"/>
                <w:color w:val="000000" w:themeColor="text1"/>
                <w:sz w:val="16"/>
                <w:szCs w:val="16"/>
              </w:rPr>
            </w:pPr>
            <w:r>
              <w:rPr>
                <w:rStyle w:val="Hyperlink"/>
                <w:rFonts w:eastAsia="Arial"/>
                <w:color w:val="000000"/>
                <w:sz w:val="16"/>
                <w:szCs w:val="16"/>
                <w:lang w:val="pt-BR"/>
              </w:rPr>
              <w:t>100 pontos neste indicador.</w:t>
            </w:r>
          </w:p>
          <w:p w14:paraId="1D5DE38A" w14:textId="77777777" w:rsidR="001A1CD2" w:rsidRPr="00841C7E" w:rsidRDefault="001A1CD2" w:rsidP="00C378E1">
            <w:pPr>
              <w:rPr>
                <w:rStyle w:val="Hyperlink"/>
                <w:color w:val="000000" w:themeColor="text1"/>
                <w:sz w:val="16"/>
                <w:szCs w:val="16"/>
              </w:rPr>
            </w:pPr>
          </w:p>
          <w:p w14:paraId="35EED4B7" w14:textId="77777777" w:rsidR="001A1CD2" w:rsidRPr="00841C7E" w:rsidRDefault="00000000" w:rsidP="00B35136">
            <w:pPr>
              <w:rPr>
                <w:rStyle w:val="Hyperlink"/>
                <w:color w:val="000000" w:themeColor="text1"/>
                <w:sz w:val="16"/>
                <w:szCs w:val="16"/>
              </w:rPr>
            </w:pPr>
            <w:r>
              <w:rPr>
                <w:rStyle w:val="Hyperlink"/>
                <w:rFonts w:eastAsia="Arial"/>
                <w:color w:val="000000"/>
                <w:sz w:val="16"/>
                <w:szCs w:val="16"/>
                <w:lang w:val="pt-BR"/>
              </w:rPr>
              <w:t xml:space="preserve">100 pontos para 100%. </w:t>
            </w:r>
          </w:p>
          <w:p w14:paraId="26633112" w14:textId="77777777" w:rsidR="001A1CD2" w:rsidRPr="00841C7E" w:rsidRDefault="00000000" w:rsidP="00B35136">
            <w:pPr>
              <w:rPr>
                <w:rStyle w:val="Hyperlink"/>
                <w:color w:val="000000" w:themeColor="text1"/>
                <w:sz w:val="16"/>
                <w:szCs w:val="16"/>
              </w:rPr>
            </w:pPr>
            <w:r>
              <w:rPr>
                <w:rStyle w:val="Hyperlink"/>
                <w:rFonts w:eastAsia="Arial"/>
                <w:color w:val="000000"/>
                <w:sz w:val="16"/>
                <w:szCs w:val="16"/>
                <w:lang w:val="pt-BR"/>
              </w:rPr>
              <w:t xml:space="preserve">75 pontos para &gt;90% a &lt;100%. </w:t>
            </w:r>
          </w:p>
          <w:p w14:paraId="465E490B" w14:textId="77777777" w:rsidR="001A1CD2" w:rsidRPr="00841C7E" w:rsidRDefault="00000000" w:rsidP="00B35136">
            <w:pPr>
              <w:rPr>
                <w:rStyle w:val="Hyperlink"/>
                <w:color w:val="000000" w:themeColor="text1"/>
                <w:sz w:val="16"/>
                <w:szCs w:val="16"/>
              </w:rPr>
            </w:pPr>
            <w:r>
              <w:rPr>
                <w:rStyle w:val="Hyperlink"/>
                <w:rFonts w:eastAsia="Arial"/>
                <w:color w:val="000000"/>
                <w:sz w:val="16"/>
                <w:szCs w:val="16"/>
                <w:lang w:val="pt-BR"/>
              </w:rPr>
              <w:t xml:space="preserve">50 pontos para &gt;70% a 90%. </w:t>
            </w:r>
          </w:p>
          <w:p w14:paraId="2A250C1B" w14:textId="77777777" w:rsidR="001A1CD2" w:rsidRPr="00841C7E" w:rsidRDefault="00000000" w:rsidP="001A1CD2">
            <w:pPr>
              <w:rPr>
                <w:rStyle w:val="Hyperlink"/>
                <w:color w:val="000000" w:themeColor="text1"/>
                <w:sz w:val="16"/>
                <w:szCs w:val="16"/>
              </w:rPr>
            </w:pPr>
            <w:r>
              <w:rPr>
                <w:rStyle w:val="Hyperlink"/>
                <w:rFonts w:eastAsia="Arial"/>
                <w:color w:val="000000"/>
                <w:sz w:val="16"/>
                <w:szCs w:val="16"/>
                <w:lang w:val="pt-BR"/>
              </w:rPr>
              <w:t xml:space="preserve">25 pontos para &gt;50% a 70%. </w:t>
            </w:r>
          </w:p>
          <w:p w14:paraId="6A4E2ADE" w14:textId="77777777" w:rsidR="001A1CD2" w:rsidRPr="00841C7E" w:rsidRDefault="00000000" w:rsidP="00C378E1">
            <w:pPr>
              <w:rPr>
                <w:rStyle w:val="Hyperlink"/>
                <w:color w:val="000000" w:themeColor="text1"/>
                <w:sz w:val="16"/>
                <w:szCs w:val="16"/>
              </w:rPr>
            </w:pPr>
            <w:r>
              <w:rPr>
                <w:rStyle w:val="Hyperlink"/>
                <w:rFonts w:eastAsia="Arial"/>
                <w:color w:val="000000"/>
                <w:sz w:val="16"/>
                <w:szCs w:val="16"/>
                <w:lang w:val="pt-BR"/>
              </w:rPr>
              <w:t>0 ponto para até 50%.</w:t>
            </w:r>
          </w:p>
        </w:tc>
        <w:tc>
          <w:tcPr>
            <w:tcW w:w="6521" w:type="dxa"/>
            <w:gridSpan w:val="4"/>
            <w:shd w:val="clear" w:color="auto" w:fill="auto"/>
            <w:vAlign w:val="center"/>
          </w:tcPr>
          <w:p w14:paraId="53CF764A" w14:textId="77777777" w:rsidR="001A1CD2" w:rsidRPr="00841C7E" w:rsidRDefault="00000000" w:rsidP="001A1CD2">
            <w:pPr>
              <w:rPr>
                <w:rStyle w:val="Hyperlink"/>
                <w:color w:val="000000" w:themeColor="text1"/>
                <w:sz w:val="16"/>
                <w:szCs w:val="16"/>
              </w:rPr>
            </w:pPr>
            <w:r>
              <w:rPr>
                <w:rStyle w:val="Hyperlink"/>
                <w:rFonts w:eastAsia="Arial"/>
                <w:color w:val="000000"/>
                <w:sz w:val="16"/>
                <w:szCs w:val="16"/>
                <w:lang w:val="pt-BR"/>
              </w:rPr>
              <w:t>Informações adicionais:</w:t>
            </w:r>
          </w:p>
          <w:p w14:paraId="58F9E772" w14:textId="77777777" w:rsidR="001A1CD2" w:rsidRPr="00841C7E" w:rsidRDefault="001A1CD2" w:rsidP="001A1CD2">
            <w:pPr>
              <w:rPr>
                <w:rStyle w:val="Hyperlink"/>
                <w:color w:val="000000" w:themeColor="text1"/>
                <w:sz w:val="16"/>
                <w:szCs w:val="16"/>
              </w:rPr>
            </w:pPr>
          </w:p>
          <w:p w14:paraId="0630F635" w14:textId="77777777" w:rsidR="00C378E1" w:rsidRPr="00841C7E" w:rsidRDefault="00000000" w:rsidP="00C378E1">
            <w:pPr>
              <w:rPr>
                <w:rStyle w:val="Hyperlink"/>
                <w:color w:val="000000" w:themeColor="text1"/>
              </w:rPr>
            </w:pPr>
            <w:r>
              <w:rPr>
                <w:rStyle w:val="Hyperlink"/>
                <w:rFonts w:eastAsia="Arial"/>
                <w:color w:val="000000"/>
                <w:sz w:val="16"/>
                <w:szCs w:val="16"/>
                <w:lang w:val="pt-BR"/>
              </w:rPr>
              <w:t xml:space="preserve">Se a opção </w:t>
            </w:r>
            <w:r>
              <w:rPr>
                <w:rStyle w:val="Hyperlink"/>
                <w:rFonts w:eastAsia="Arial" w:cs="Arial"/>
                <w:color w:val="auto"/>
                <w:sz w:val="16"/>
                <w:szCs w:val="16"/>
                <w:lang w:val="pt-BR"/>
              </w:rPr>
              <w:t>“Até 50%”</w:t>
            </w:r>
            <w:r>
              <w:rPr>
                <w:rStyle w:val="Hyperlink"/>
                <w:rFonts w:eastAsia="Arial"/>
                <w:color w:val="000000"/>
                <w:sz w:val="16"/>
                <w:szCs w:val="16"/>
                <w:lang w:val="pt-BR"/>
              </w:rPr>
              <w:t xml:space="preserve"> for selecionada, a pontuação será 0/100 ponto neste indicador.</w:t>
            </w:r>
          </w:p>
        </w:tc>
      </w:tr>
      <w:tr w:rsidR="001A6C1F" w14:paraId="7F007165" w14:textId="77777777" w:rsidTr="007170BC">
        <w:trPr>
          <w:trHeight w:val="300"/>
        </w:trPr>
        <w:tc>
          <w:tcPr>
            <w:tcW w:w="1842" w:type="dxa"/>
            <w:shd w:val="clear" w:color="auto" w:fill="auto"/>
            <w:vAlign w:val="center"/>
          </w:tcPr>
          <w:p w14:paraId="0B693021" w14:textId="77777777" w:rsidR="00C378E1" w:rsidRPr="00841C7E" w:rsidRDefault="00000000" w:rsidP="00C378E1">
            <w:pPr>
              <w:spacing w:line="240" w:lineRule="auto"/>
              <w:rPr>
                <w:b/>
                <w:bCs/>
                <w:sz w:val="16"/>
                <w:szCs w:val="16"/>
              </w:rPr>
            </w:pPr>
            <w:r>
              <w:rPr>
                <w:rFonts w:eastAsia="Arial"/>
                <w:b/>
                <w:bCs/>
                <w:sz w:val="16"/>
                <w:szCs w:val="16"/>
                <w:lang w:val="pt-BR"/>
              </w:rPr>
              <w:t>Multiplicador</w:t>
            </w:r>
          </w:p>
        </w:tc>
        <w:tc>
          <w:tcPr>
            <w:tcW w:w="13042" w:type="dxa"/>
            <w:gridSpan w:val="9"/>
            <w:shd w:val="clear" w:color="auto" w:fill="auto"/>
            <w:vAlign w:val="center"/>
          </w:tcPr>
          <w:p w14:paraId="5D682280" w14:textId="77777777" w:rsidR="00C378E1" w:rsidRPr="00841C7E" w:rsidRDefault="00000000" w:rsidP="00C378E1">
            <w:pPr>
              <w:rPr>
                <w:rStyle w:val="Hyperlink"/>
                <w:color w:val="000000" w:themeColor="text1"/>
              </w:rPr>
            </w:pPr>
            <w:r>
              <w:rPr>
                <w:rStyle w:val="Hyperlink"/>
                <w:rFonts w:eastAsia="Arial"/>
                <w:color w:val="auto"/>
                <w:sz w:val="16"/>
                <w:szCs w:val="16"/>
                <w:lang w:val="pt-BR"/>
              </w:rPr>
              <w:t xml:space="preserve"> </w:t>
            </w: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4F0B3B48" w14:textId="77777777" w:rsidR="00C378E1" w:rsidRPr="00841C7E" w:rsidRDefault="00000000">
      <w:pPr>
        <w:spacing w:after="160" w:line="259" w:lineRule="auto"/>
      </w:pPr>
      <w:r w:rsidRPr="00841C7E">
        <w:br w:type="page"/>
      </w:r>
    </w:p>
    <w:tbl>
      <w:tblPr>
        <w:tblpPr w:leftFromText="180" w:rightFromText="180" w:vertAnchor="text" w:tblpY="1"/>
        <w:tblOverlap w:val="never"/>
        <w:tblW w:w="14882"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1204"/>
        <w:gridCol w:w="3473"/>
        <w:gridCol w:w="1984"/>
        <w:gridCol w:w="1978"/>
        <w:gridCol w:w="6"/>
      </w:tblGrid>
      <w:tr w:rsidR="001A6C1F" w14:paraId="25249523" w14:textId="77777777" w:rsidTr="00514F2F">
        <w:trPr>
          <w:trHeight w:val="384"/>
        </w:trPr>
        <w:tc>
          <w:tcPr>
            <w:tcW w:w="1843" w:type="dxa"/>
            <w:vMerge w:val="restart"/>
            <w:shd w:val="clear" w:color="auto" w:fill="DFF5F9"/>
            <w:vAlign w:val="center"/>
            <w:hideMark/>
          </w:tcPr>
          <w:p w14:paraId="7CEE2247" w14:textId="77777777" w:rsidR="00453F02" w:rsidRPr="00841C7E" w:rsidRDefault="00000000" w:rsidP="00514F2F">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6A5F7ED" w14:textId="77777777" w:rsidR="00453F02" w:rsidRPr="00841C7E" w:rsidRDefault="00453F02" w:rsidP="00514F2F">
            <w:pPr>
              <w:spacing w:line="240" w:lineRule="auto"/>
              <w:jc w:val="center"/>
              <w:textAlignment w:val="baseline"/>
              <w:rPr>
                <w:rFonts w:eastAsia="Times New Roman" w:cs="Arial"/>
                <w:b/>
                <w:sz w:val="14"/>
                <w:szCs w:val="14"/>
                <w:lang w:eastAsia="en-GB"/>
              </w:rPr>
            </w:pPr>
          </w:p>
          <w:p w14:paraId="38251BEF" w14:textId="77777777" w:rsidR="00453F02" w:rsidRPr="00841C7E" w:rsidRDefault="00000000" w:rsidP="00514F2F">
            <w:pPr>
              <w:pStyle w:val="Indicatorsubsection"/>
              <w:rPr>
                <w:lang w:val="en-GB"/>
              </w:rPr>
            </w:pPr>
            <w:bookmarkStart w:id="15" w:name="_Toc129252657"/>
            <w:r>
              <w:rPr>
                <w:rFonts w:eastAsia="Arial"/>
                <w:color w:val="000000"/>
                <w:lang w:val="pt-BR"/>
              </w:rPr>
              <w:t>PGS 9</w:t>
            </w:r>
            <w:bookmarkEnd w:id="15"/>
          </w:p>
        </w:tc>
        <w:tc>
          <w:tcPr>
            <w:tcW w:w="1559" w:type="dxa"/>
            <w:shd w:val="clear" w:color="auto" w:fill="DFF5F9"/>
            <w:vAlign w:val="center"/>
            <w:hideMark/>
          </w:tcPr>
          <w:p w14:paraId="02AD7BB1" w14:textId="77777777" w:rsidR="00453F02" w:rsidRPr="00841C7E" w:rsidRDefault="00000000" w:rsidP="00514F2F">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546EDCF0" w14:textId="77777777" w:rsidR="00453F02" w:rsidRPr="00841C7E" w:rsidRDefault="00000000" w:rsidP="00514F2F">
            <w:pPr>
              <w:spacing w:line="240" w:lineRule="auto"/>
              <w:textAlignment w:val="baseline"/>
              <w:rPr>
                <w:rFonts w:eastAsia="Times New Roman" w:cs="Arial"/>
                <w:sz w:val="14"/>
                <w:szCs w:val="14"/>
                <w:lang w:eastAsia="en-GB"/>
              </w:rPr>
            </w:pPr>
            <w:r>
              <w:rPr>
                <w:rFonts w:eastAsia="Arial"/>
                <w:b/>
                <w:bCs/>
                <w:sz w:val="22"/>
                <w:szCs w:val="22"/>
                <w:lang w:val="pt-BR"/>
              </w:rPr>
              <w:t>PGS 2</w:t>
            </w:r>
          </w:p>
        </w:tc>
        <w:tc>
          <w:tcPr>
            <w:tcW w:w="4677" w:type="dxa"/>
            <w:gridSpan w:val="2"/>
            <w:vMerge w:val="restart"/>
            <w:shd w:val="clear" w:color="auto" w:fill="DFF5F9"/>
            <w:vAlign w:val="center"/>
          </w:tcPr>
          <w:p w14:paraId="3C1EC067" w14:textId="77777777" w:rsidR="00453F02" w:rsidRPr="00841C7E" w:rsidRDefault="00000000" w:rsidP="00514F2F">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2C7F867" w14:textId="77777777" w:rsidR="00453F02" w:rsidRPr="00841C7E" w:rsidRDefault="00453F02" w:rsidP="00514F2F">
            <w:pPr>
              <w:spacing w:line="240" w:lineRule="auto"/>
              <w:jc w:val="center"/>
              <w:textAlignment w:val="baseline"/>
              <w:rPr>
                <w:rFonts w:eastAsia="Times New Roman" w:cs="Arial"/>
                <w:sz w:val="14"/>
                <w:szCs w:val="14"/>
                <w:lang w:eastAsia="en-GB"/>
              </w:rPr>
            </w:pPr>
          </w:p>
          <w:p w14:paraId="4C9137BF" w14:textId="77777777" w:rsidR="00453F02" w:rsidRPr="00841C7E" w:rsidRDefault="00000000" w:rsidP="00514F2F">
            <w:pPr>
              <w:jc w:val="center"/>
              <w:rPr>
                <w:sz w:val="18"/>
                <w:szCs w:val="18"/>
              </w:rPr>
            </w:pPr>
            <w:r>
              <w:rPr>
                <w:rFonts w:eastAsia="Arial"/>
                <w:b/>
                <w:bCs/>
                <w:sz w:val="22"/>
                <w:szCs w:val="22"/>
                <w:lang w:val="pt-BR"/>
              </w:rPr>
              <w:t>Cobertura da política de investimento responsável</w:t>
            </w:r>
          </w:p>
        </w:tc>
        <w:tc>
          <w:tcPr>
            <w:tcW w:w="1984" w:type="dxa"/>
            <w:vMerge w:val="restart"/>
            <w:shd w:val="clear" w:color="auto" w:fill="DFF5F9"/>
            <w:vAlign w:val="center"/>
            <w:hideMark/>
          </w:tcPr>
          <w:p w14:paraId="7A147A4B" w14:textId="77777777" w:rsidR="00453F02" w:rsidRPr="00841C7E" w:rsidRDefault="00000000" w:rsidP="00514F2F">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EA49344" w14:textId="77777777" w:rsidR="00453F02" w:rsidRPr="00841C7E" w:rsidRDefault="00453F02" w:rsidP="00514F2F">
            <w:pPr>
              <w:spacing w:line="240" w:lineRule="auto"/>
              <w:jc w:val="center"/>
              <w:textAlignment w:val="baseline"/>
              <w:rPr>
                <w:rFonts w:eastAsia="Times New Roman" w:cs="Arial"/>
                <w:b/>
                <w:bCs/>
                <w:sz w:val="14"/>
                <w:szCs w:val="14"/>
                <w:lang w:eastAsia="en-GB"/>
              </w:rPr>
            </w:pPr>
          </w:p>
          <w:p w14:paraId="0AB29A02" w14:textId="77777777" w:rsidR="00453F02" w:rsidRPr="00841C7E" w:rsidRDefault="00000000" w:rsidP="00514F2F">
            <w:pPr>
              <w:spacing w:line="240" w:lineRule="auto"/>
              <w:jc w:val="center"/>
              <w:textAlignment w:val="baseline"/>
              <w:rPr>
                <w:rFonts w:eastAsia="Times New Roman" w:cs="Arial"/>
                <w:sz w:val="18"/>
                <w:szCs w:val="18"/>
                <w:lang w:eastAsia="en-GB"/>
              </w:rPr>
            </w:pPr>
            <w:r>
              <w:rPr>
                <w:rFonts w:eastAsia="Arial"/>
                <w:b/>
                <w:bCs/>
                <w:sz w:val="22"/>
                <w:szCs w:val="22"/>
                <w:lang w:val="pt-BR"/>
              </w:rPr>
              <w:t>1</w:t>
            </w:r>
          </w:p>
        </w:tc>
        <w:tc>
          <w:tcPr>
            <w:tcW w:w="1984" w:type="dxa"/>
            <w:gridSpan w:val="2"/>
            <w:vMerge w:val="restart"/>
            <w:shd w:val="clear" w:color="auto" w:fill="00B0F0"/>
            <w:tcMar>
              <w:top w:w="113" w:type="dxa"/>
              <w:left w:w="113" w:type="dxa"/>
              <w:bottom w:w="113" w:type="dxa"/>
              <w:right w:w="113" w:type="dxa"/>
            </w:tcMar>
            <w:vAlign w:val="center"/>
            <w:hideMark/>
          </w:tcPr>
          <w:p w14:paraId="00CAED69" w14:textId="77777777" w:rsidR="00453F02" w:rsidRPr="00841C7E" w:rsidRDefault="00000000" w:rsidP="00514F2F">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4028ED8" w14:textId="77777777" w:rsidR="00453F02" w:rsidRPr="00841C7E" w:rsidRDefault="00453F02" w:rsidP="00514F2F">
            <w:pPr>
              <w:spacing w:line="240" w:lineRule="auto"/>
              <w:jc w:val="center"/>
              <w:textAlignment w:val="baseline"/>
              <w:rPr>
                <w:rFonts w:eastAsia="Times New Roman" w:cs="Arial"/>
                <w:b/>
                <w:bCs/>
                <w:color w:val="FFFFFF" w:themeColor="background1"/>
                <w:sz w:val="14"/>
                <w:szCs w:val="14"/>
                <w:lang w:eastAsia="en-GB"/>
              </w:rPr>
            </w:pPr>
          </w:p>
          <w:p w14:paraId="712EA2B3" w14:textId="77777777" w:rsidR="00453F02" w:rsidRPr="00841C7E" w:rsidRDefault="00000000" w:rsidP="00514F2F">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50C9BEE9" w14:textId="77777777" w:rsidTr="00514F2F">
        <w:trPr>
          <w:trHeight w:val="384"/>
        </w:trPr>
        <w:tc>
          <w:tcPr>
            <w:tcW w:w="1843" w:type="dxa"/>
            <w:vMerge/>
            <w:shd w:val="clear" w:color="auto" w:fill="DFF5F9"/>
            <w:vAlign w:val="center"/>
          </w:tcPr>
          <w:p w14:paraId="077A2DB8" w14:textId="77777777" w:rsidR="00453F02" w:rsidRPr="00841C7E" w:rsidRDefault="00453F02" w:rsidP="00514F2F">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538A2B0" w14:textId="77777777" w:rsidR="00453F02" w:rsidRPr="00841C7E" w:rsidRDefault="00000000" w:rsidP="00514F2F">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18C638A5" w14:textId="77777777" w:rsidR="00453F02" w:rsidRPr="00841C7E" w:rsidRDefault="00000000" w:rsidP="00514F2F">
            <w:pPr>
              <w:spacing w:line="240" w:lineRule="auto"/>
              <w:textAlignment w:val="baseline"/>
              <w:rPr>
                <w:b/>
                <w:bCs/>
                <w:sz w:val="22"/>
                <w:szCs w:val="22"/>
              </w:rPr>
            </w:pPr>
            <w:r>
              <w:rPr>
                <w:rFonts w:eastAsia="Arial"/>
                <w:b/>
                <w:bCs/>
                <w:sz w:val="22"/>
                <w:szCs w:val="22"/>
                <w:lang w:val="pt-BR"/>
              </w:rPr>
              <w:t>N/A</w:t>
            </w:r>
          </w:p>
        </w:tc>
        <w:tc>
          <w:tcPr>
            <w:tcW w:w="4677" w:type="dxa"/>
            <w:gridSpan w:val="2"/>
            <w:vMerge/>
            <w:shd w:val="clear" w:color="auto" w:fill="DFF5F9"/>
            <w:vAlign w:val="center"/>
          </w:tcPr>
          <w:p w14:paraId="0777CB6A" w14:textId="77777777" w:rsidR="00453F02" w:rsidRPr="00841C7E" w:rsidRDefault="00453F02" w:rsidP="00514F2F">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19C36133" w14:textId="77777777" w:rsidR="00453F02" w:rsidRPr="00841C7E" w:rsidRDefault="00453F02" w:rsidP="00514F2F">
            <w:pPr>
              <w:spacing w:line="240" w:lineRule="auto"/>
              <w:jc w:val="center"/>
              <w:textAlignment w:val="baseline"/>
              <w:rPr>
                <w:rFonts w:eastAsia="Times New Roman" w:cs="Arial"/>
                <w:b/>
                <w:bCs/>
                <w:sz w:val="14"/>
                <w:szCs w:val="14"/>
                <w:lang w:eastAsia="en-GB"/>
              </w:rPr>
            </w:pPr>
          </w:p>
        </w:tc>
        <w:tc>
          <w:tcPr>
            <w:tcW w:w="1984" w:type="dxa"/>
            <w:gridSpan w:val="2"/>
            <w:vMerge/>
            <w:shd w:val="clear" w:color="auto" w:fill="00B0F0"/>
            <w:tcMar>
              <w:top w:w="113" w:type="dxa"/>
              <w:left w:w="113" w:type="dxa"/>
              <w:bottom w:w="113" w:type="dxa"/>
              <w:right w:w="113" w:type="dxa"/>
            </w:tcMar>
            <w:vAlign w:val="center"/>
          </w:tcPr>
          <w:p w14:paraId="7774A423" w14:textId="77777777" w:rsidR="00453F02" w:rsidRPr="00841C7E" w:rsidRDefault="00453F02" w:rsidP="00514F2F">
            <w:pPr>
              <w:spacing w:line="240" w:lineRule="auto"/>
              <w:jc w:val="center"/>
              <w:textAlignment w:val="baseline"/>
              <w:rPr>
                <w:rFonts w:eastAsia="Times New Roman" w:cs="Arial"/>
                <w:b/>
                <w:bCs/>
                <w:color w:val="FFFFFF" w:themeColor="background1"/>
                <w:sz w:val="14"/>
                <w:szCs w:val="14"/>
                <w:lang w:eastAsia="en-GB"/>
              </w:rPr>
            </w:pPr>
          </w:p>
        </w:tc>
      </w:tr>
      <w:tr w:rsidR="001A6C1F" w14:paraId="01FF4C0E" w14:textId="77777777" w:rsidTr="00514F2F">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66ADD592" w14:textId="77777777" w:rsidR="009F03DD" w:rsidRPr="00841C7E" w:rsidRDefault="00000000" w:rsidP="00514F2F">
            <w:pPr>
              <w:spacing w:line="276" w:lineRule="auto"/>
              <w:rPr>
                <w:rFonts w:eastAsia="Times New Roman" w:cs="Arial"/>
                <w:b/>
                <w:lang w:eastAsia="en-GB"/>
              </w:rPr>
            </w:pPr>
            <w:r>
              <w:rPr>
                <w:rFonts w:eastAsia="Arial" w:cs="Arial"/>
                <w:b/>
                <w:bCs/>
                <w:lang w:val="pt-BR" w:eastAsia="en-GB"/>
              </w:rPr>
              <w:t xml:space="preserve">Indique a proporção de seu AUM coberta por políticas ou diretrizes formais para mudança climática, direitos humanos ou outras </w:t>
            </w:r>
            <w:hyperlink r:id="rId92" w:history="1">
              <w:r>
                <w:rPr>
                  <w:rFonts w:eastAsia="Arial"/>
                  <w:b/>
                  <w:bCs/>
                  <w:color w:val="00B0F0"/>
                  <w:lang w:val="pt-BR" w:eastAsia="en-GB"/>
                </w:rPr>
                <w:t>questões sistêmicas de sustentabilidade</w:t>
              </w:r>
            </w:hyperlink>
            <w:r>
              <w:rPr>
                <w:rFonts w:eastAsia="Arial" w:cs="Arial"/>
                <w:b/>
                <w:bCs/>
                <w:lang w:val="pt-BR" w:eastAsia="en-GB"/>
              </w:rPr>
              <w:t>.</w:t>
            </w:r>
          </w:p>
          <w:p w14:paraId="35E73594" w14:textId="77777777" w:rsidR="009F03DD" w:rsidRPr="00841C7E" w:rsidRDefault="009F03DD" w:rsidP="00514F2F">
            <w:pPr>
              <w:spacing w:line="276" w:lineRule="auto"/>
              <w:rPr>
                <w:rFonts w:eastAsia="Times New Roman" w:cs="Arial"/>
                <w:b/>
                <w:lang w:eastAsia="en-GB"/>
              </w:rPr>
            </w:pPr>
          </w:p>
        </w:tc>
      </w:tr>
      <w:tr w:rsidR="001A6C1F" w14:paraId="045A3EF6" w14:textId="77777777" w:rsidTr="00514F2F">
        <w:trPr>
          <w:trHeight w:val="227"/>
        </w:trPr>
        <w:tc>
          <w:tcPr>
            <w:tcW w:w="74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156E08" w14:textId="77777777" w:rsidR="005E5026" w:rsidRPr="00841C7E" w:rsidRDefault="005E5026" w:rsidP="00514F2F">
            <w:pPr>
              <w:spacing w:line="276" w:lineRule="auto"/>
              <w:textAlignment w:val="baseline"/>
              <w:rPr>
                <w:rFonts w:eastAsia="Times New Roman" w:cs="Arial"/>
                <w:b/>
                <w:lang w:eastAsia="en-GB"/>
              </w:rPr>
            </w:pPr>
          </w:p>
        </w:tc>
        <w:tc>
          <w:tcPr>
            <w:tcW w:w="74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632B048B" w14:textId="77777777" w:rsidR="005E5026" w:rsidRPr="00841C7E" w:rsidRDefault="00000000" w:rsidP="00514F2F">
            <w:pPr>
              <w:spacing w:line="276" w:lineRule="auto"/>
              <w:jc w:val="center"/>
              <w:textAlignment w:val="baseline"/>
              <w:rPr>
                <w:rFonts w:eastAsia="Times New Roman" w:cs="Arial"/>
                <w:b/>
                <w:lang w:eastAsia="en-GB"/>
              </w:rPr>
            </w:pPr>
            <w:r>
              <w:rPr>
                <w:rFonts w:eastAsia="Arial" w:cs="Arial"/>
                <w:b/>
                <w:bCs/>
                <w:lang w:val="pt-BR" w:eastAsia="en-GB"/>
              </w:rPr>
              <w:t>Cobertura do AUM</w:t>
            </w:r>
          </w:p>
        </w:tc>
      </w:tr>
      <w:tr w:rsidR="001A6C1F" w14:paraId="78519115" w14:textId="77777777" w:rsidTr="00514F2F">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52E1D84" w14:textId="77777777" w:rsidR="005E5026" w:rsidRPr="00841C7E" w:rsidRDefault="00000000" w:rsidP="00514F2F">
            <w:pPr>
              <w:spacing w:line="276" w:lineRule="auto"/>
              <w:textAlignment w:val="baseline"/>
            </w:pPr>
            <w:r>
              <w:rPr>
                <w:rFonts w:eastAsia="Arial"/>
                <w:lang w:val="pt-BR"/>
              </w:rPr>
              <w:t>(A) Diretrizes específicas sobre mudança do clima</w:t>
            </w:r>
          </w:p>
        </w:tc>
        <w:tc>
          <w:tcPr>
            <w:tcW w:w="7441" w:type="dxa"/>
            <w:gridSpan w:val="4"/>
            <w:tcBorders>
              <w:bottom w:val="single" w:sz="6" w:space="0" w:color="A6A6A6" w:themeColor="background1" w:themeShade="A6"/>
            </w:tcBorders>
            <w:shd w:val="clear" w:color="auto" w:fill="auto"/>
            <w:vAlign w:val="center"/>
          </w:tcPr>
          <w:p w14:paraId="252F02A2" w14:textId="77777777" w:rsidR="005E5026" w:rsidRDefault="00000000" w:rsidP="00514F2F">
            <w:pPr>
              <w:spacing w:line="276" w:lineRule="auto"/>
              <w:textAlignment w:val="baseline"/>
              <w:rPr>
                <w:rFonts w:eastAsia="Times New Roman" w:cs="Arial"/>
                <w:lang w:eastAsia="en-GB"/>
              </w:rPr>
            </w:pPr>
            <w:r>
              <w:rPr>
                <w:rFonts w:eastAsia="Arial" w:cs="Arial"/>
                <w:lang w:val="pt-BR" w:eastAsia="en-GB"/>
              </w:rPr>
              <w:t>[Lista suspensa]</w:t>
            </w:r>
          </w:p>
          <w:p w14:paraId="1784C4BD" w14:textId="77777777" w:rsidR="005823D7" w:rsidRPr="00841C7E" w:rsidRDefault="005823D7" w:rsidP="00514F2F">
            <w:pPr>
              <w:spacing w:line="276" w:lineRule="auto"/>
              <w:textAlignment w:val="baseline"/>
              <w:rPr>
                <w:rFonts w:eastAsia="Times New Roman" w:cs="Arial"/>
                <w:lang w:eastAsia="en-GB"/>
              </w:rPr>
            </w:pPr>
          </w:p>
          <w:p w14:paraId="5B7C4FDD" w14:textId="77777777" w:rsidR="005E5026" w:rsidRPr="00841C7E" w:rsidRDefault="00000000" w:rsidP="00514F2F">
            <w:pPr>
              <w:spacing w:line="276" w:lineRule="auto"/>
              <w:textAlignment w:val="baseline"/>
              <w:rPr>
                <w:rFonts w:eastAsia="Times New Roman" w:cs="Arial"/>
                <w:lang w:eastAsia="en-GB"/>
              </w:rPr>
            </w:pPr>
            <w:r>
              <w:rPr>
                <w:rFonts w:eastAsia="Arial" w:cs="Arial"/>
                <w:lang w:val="pt-BR" w:eastAsia="en-GB"/>
              </w:rPr>
              <w:t>(1) Todo o nosso AUM</w:t>
            </w:r>
          </w:p>
          <w:p w14:paraId="4B10BCE2" w14:textId="77777777" w:rsidR="005E5026" w:rsidRPr="00841C7E" w:rsidRDefault="00000000" w:rsidP="00514F2F">
            <w:pPr>
              <w:spacing w:line="276" w:lineRule="auto"/>
              <w:textAlignment w:val="baseline"/>
              <w:rPr>
                <w:rFonts w:eastAsia="Times New Roman" w:cs="Arial"/>
                <w:lang w:eastAsia="en-GB"/>
              </w:rPr>
            </w:pPr>
            <w:r>
              <w:rPr>
                <w:rFonts w:eastAsia="Arial" w:cs="Arial"/>
                <w:lang w:val="pt-BR" w:eastAsia="en-GB"/>
              </w:rPr>
              <w:t>(2) A maior parte do nosso AUM</w:t>
            </w:r>
          </w:p>
          <w:p w14:paraId="5C2AFDA5" w14:textId="77777777" w:rsidR="005E5026" w:rsidRPr="00841C7E" w:rsidRDefault="00000000" w:rsidP="00514F2F">
            <w:pPr>
              <w:spacing w:line="276" w:lineRule="auto"/>
              <w:textAlignment w:val="baseline"/>
              <w:rPr>
                <w:rFonts w:eastAsia="Times New Roman" w:cs="Arial"/>
                <w:szCs w:val="16"/>
                <w:lang w:eastAsia="en-GB"/>
              </w:rPr>
            </w:pPr>
            <w:r>
              <w:rPr>
                <w:rFonts w:eastAsia="Arial" w:cs="Arial"/>
                <w:lang w:val="pt-BR" w:eastAsia="en-GB"/>
              </w:rPr>
              <w:t>(3) A menor parte do nosso AUM</w:t>
            </w:r>
          </w:p>
        </w:tc>
      </w:tr>
      <w:tr w:rsidR="001A6C1F" w14:paraId="0FE4B268" w14:textId="77777777" w:rsidTr="00514F2F">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37D347" w14:textId="77777777" w:rsidR="005E5026" w:rsidRPr="00841C7E" w:rsidRDefault="00000000" w:rsidP="00514F2F">
            <w:pPr>
              <w:spacing w:line="276" w:lineRule="auto"/>
              <w:textAlignment w:val="baseline"/>
            </w:pPr>
            <w:r>
              <w:rPr>
                <w:rFonts w:eastAsia="Arial"/>
                <w:lang w:val="pt-BR"/>
              </w:rPr>
              <w:t>(B) Diretrizes específicas sobre direitos humanos</w:t>
            </w:r>
          </w:p>
        </w:tc>
        <w:tc>
          <w:tcPr>
            <w:tcW w:w="7441" w:type="dxa"/>
            <w:gridSpan w:val="4"/>
            <w:tcBorders>
              <w:bottom w:val="single" w:sz="6" w:space="0" w:color="A6A6A6" w:themeColor="background1" w:themeShade="A6"/>
            </w:tcBorders>
            <w:shd w:val="clear" w:color="auto" w:fill="auto"/>
            <w:vAlign w:val="center"/>
          </w:tcPr>
          <w:p w14:paraId="34B1465A" w14:textId="77777777" w:rsidR="005E5026" w:rsidRPr="00841C7E" w:rsidRDefault="00000000" w:rsidP="00514F2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29F74935" w14:textId="77777777" w:rsidTr="00514F2F">
        <w:trPr>
          <w:trHeight w:val="465"/>
        </w:trPr>
        <w:tc>
          <w:tcPr>
            <w:tcW w:w="744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9CECBD" w14:textId="77777777" w:rsidR="005E5026" w:rsidRPr="00841C7E" w:rsidRDefault="00000000" w:rsidP="00514F2F">
            <w:pPr>
              <w:spacing w:line="276" w:lineRule="auto"/>
              <w:textAlignment w:val="baseline"/>
            </w:pPr>
            <w:r>
              <w:rPr>
                <w:rFonts w:eastAsia="Arial"/>
                <w:lang w:val="pt-BR"/>
              </w:rPr>
              <w:t>(C) Diretrizes específicas sobre outras questões sistêmicas de sustentabilidade.</w:t>
            </w:r>
          </w:p>
        </w:tc>
        <w:tc>
          <w:tcPr>
            <w:tcW w:w="7441" w:type="dxa"/>
            <w:gridSpan w:val="4"/>
            <w:tcBorders>
              <w:bottom w:val="single" w:sz="6" w:space="0" w:color="A6A6A6" w:themeColor="background1" w:themeShade="A6"/>
            </w:tcBorders>
            <w:shd w:val="clear" w:color="auto" w:fill="auto"/>
            <w:vAlign w:val="center"/>
          </w:tcPr>
          <w:p w14:paraId="4632E7E6" w14:textId="77777777" w:rsidR="005E5026" w:rsidRPr="00841C7E" w:rsidRDefault="00000000" w:rsidP="00514F2F">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01ED447B" w14:textId="77777777" w:rsidTr="00514F2F">
        <w:trPr>
          <w:gridAfter w:val="1"/>
          <w:wAfter w:w="6"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0EC04A40" w14:textId="77777777" w:rsidR="005E5026" w:rsidRPr="00841C7E" w:rsidRDefault="005E5026" w:rsidP="00514F2F">
            <w:pPr>
              <w:spacing w:line="240" w:lineRule="auto"/>
              <w:jc w:val="center"/>
              <w:textAlignment w:val="baseline"/>
              <w:rPr>
                <w:rStyle w:val="Hyperlink"/>
                <w:sz w:val="16"/>
                <w:szCs w:val="16"/>
              </w:rPr>
            </w:pPr>
          </w:p>
        </w:tc>
      </w:tr>
      <w:tr w:rsidR="001A6C1F" w14:paraId="01091C42" w14:textId="77777777" w:rsidTr="00514F2F">
        <w:trPr>
          <w:trHeight w:val="300"/>
        </w:trPr>
        <w:tc>
          <w:tcPr>
            <w:tcW w:w="14882" w:type="dxa"/>
            <w:gridSpan w:val="8"/>
            <w:shd w:val="clear" w:color="auto" w:fill="0070C0"/>
            <w:vAlign w:val="center"/>
          </w:tcPr>
          <w:p w14:paraId="0668E440" w14:textId="77777777" w:rsidR="005E5026" w:rsidRPr="00841C7E" w:rsidRDefault="00000000" w:rsidP="00514F2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5487A128" w14:textId="77777777" w:rsidTr="00514F2F">
        <w:trPr>
          <w:trHeight w:val="300"/>
        </w:trPr>
        <w:tc>
          <w:tcPr>
            <w:tcW w:w="1843" w:type="dxa"/>
            <w:shd w:val="clear" w:color="auto" w:fill="auto"/>
            <w:vAlign w:val="center"/>
          </w:tcPr>
          <w:p w14:paraId="558DD281" w14:textId="77777777" w:rsidR="005E5026" w:rsidRPr="00841C7E" w:rsidRDefault="00000000" w:rsidP="00514F2F">
            <w:pPr>
              <w:rPr>
                <w:rStyle w:val="Hyperlink"/>
                <w:b/>
                <w:sz w:val="16"/>
                <w:szCs w:val="16"/>
              </w:rPr>
            </w:pPr>
            <w:r>
              <w:rPr>
                <w:rFonts w:eastAsia="Arial"/>
                <w:b/>
                <w:bCs/>
                <w:sz w:val="16"/>
                <w:szCs w:val="16"/>
                <w:lang w:val="pt-BR"/>
              </w:rPr>
              <w:t>Objetivo do indicador</w:t>
            </w:r>
          </w:p>
        </w:tc>
        <w:tc>
          <w:tcPr>
            <w:tcW w:w="13039" w:type="dxa"/>
            <w:gridSpan w:val="7"/>
            <w:shd w:val="clear" w:color="auto" w:fill="auto"/>
            <w:vAlign w:val="center"/>
          </w:tcPr>
          <w:p w14:paraId="3CD174D6" w14:textId="77777777" w:rsidR="005E5026" w:rsidRPr="00841C7E" w:rsidRDefault="00000000" w:rsidP="00514F2F">
            <w:pPr>
              <w:rPr>
                <w:rStyle w:val="Hyperlink"/>
                <w:color w:val="000000" w:themeColor="text1"/>
                <w:sz w:val="16"/>
                <w:szCs w:val="16"/>
              </w:rPr>
            </w:pPr>
            <w:r>
              <w:rPr>
                <w:rStyle w:val="Hyperlink"/>
                <w:rFonts w:eastAsia="Arial"/>
                <w:color w:val="000000"/>
                <w:sz w:val="16"/>
                <w:szCs w:val="16"/>
                <w:lang w:val="pt-BR"/>
              </w:rPr>
              <w:t>Este indicador avalia a cobertura das políticas ou diretrizes do signatário para mudança do clima, direitos humanos ou outras questões sistêmicas de sustentabilidade, e se cobrem toda a base de ativos do signatário ou somente parte dela.</w:t>
            </w:r>
          </w:p>
          <w:p w14:paraId="4A7C0936" w14:textId="77777777" w:rsidR="005E5026" w:rsidRPr="00841C7E" w:rsidRDefault="005E5026" w:rsidP="00514F2F">
            <w:pPr>
              <w:rPr>
                <w:rStyle w:val="Hyperlink"/>
                <w:color w:val="000000" w:themeColor="text1"/>
                <w:sz w:val="16"/>
                <w:szCs w:val="16"/>
              </w:rPr>
            </w:pPr>
          </w:p>
          <w:p w14:paraId="137A43CC" w14:textId="77777777" w:rsidR="005E5026" w:rsidRPr="00841C7E" w:rsidRDefault="00000000" w:rsidP="00514F2F">
            <w:pPr>
              <w:rPr>
                <w:rStyle w:val="Hyperlink"/>
                <w:color w:val="000000" w:themeColor="text1"/>
                <w:sz w:val="16"/>
                <w:szCs w:val="16"/>
              </w:rPr>
            </w:pPr>
            <w:r>
              <w:rPr>
                <w:rStyle w:val="Hyperlink"/>
                <w:rFonts w:eastAsia="Arial"/>
                <w:color w:val="000000"/>
                <w:sz w:val="16"/>
                <w:szCs w:val="16"/>
                <w:lang w:val="pt-BR"/>
              </w:rPr>
              <w:t>Para garantir a consistência na abordagem, considera-se uma boa prática aplicar estas políticas e diretrizes à maior proporção possível dos ativos.</w:t>
            </w:r>
          </w:p>
        </w:tc>
      </w:tr>
      <w:tr w:rsidR="001A6C1F" w14:paraId="636032C2" w14:textId="77777777" w:rsidTr="00514F2F">
        <w:trPr>
          <w:trHeight w:val="300"/>
        </w:trPr>
        <w:tc>
          <w:tcPr>
            <w:tcW w:w="1843" w:type="dxa"/>
            <w:shd w:val="clear" w:color="auto" w:fill="auto"/>
            <w:vAlign w:val="center"/>
          </w:tcPr>
          <w:p w14:paraId="723E5046" w14:textId="77777777" w:rsidR="005E5026" w:rsidRPr="00841C7E" w:rsidRDefault="00000000" w:rsidP="00514F2F">
            <w:pPr>
              <w:rPr>
                <w:b/>
                <w:bCs/>
                <w:sz w:val="16"/>
                <w:szCs w:val="16"/>
              </w:rPr>
            </w:pPr>
            <w:r>
              <w:rPr>
                <w:rFonts w:eastAsia="Arial"/>
                <w:b/>
                <w:bCs/>
                <w:sz w:val="16"/>
                <w:szCs w:val="16"/>
                <w:lang w:val="pt-BR"/>
              </w:rPr>
              <w:t>Outros materiais</w:t>
            </w:r>
          </w:p>
        </w:tc>
        <w:tc>
          <w:tcPr>
            <w:tcW w:w="13039" w:type="dxa"/>
            <w:gridSpan w:val="7"/>
            <w:shd w:val="clear" w:color="auto" w:fill="auto"/>
            <w:vAlign w:val="center"/>
          </w:tcPr>
          <w:p w14:paraId="5B9A77FA" w14:textId="77777777" w:rsidR="005E5026" w:rsidRPr="00841C7E" w:rsidRDefault="00000000" w:rsidP="00514F2F">
            <w:pPr>
              <w:rPr>
                <w:sz w:val="16"/>
                <w:szCs w:val="16"/>
              </w:rPr>
            </w:pPr>
            <w:r>
              <w:rPr>
                <w:rFonts w:eastAsia="Arial"/>
                <w:sz w:val="16"/>
                <w:szCs w:val="16"/>
                <w:lang w:val="pt-BR"/>
              </w:rPr>
              <w:t xml:space="preserve">Para mais informações e materiais sobre mudança climática, consulte a </w:t>
            </w:r>
            <w:hyperlink r:id="rId93" w:history="1">
              <w:r>
                <w:rPr>
                  <w:rFonts w:eastAsia="Arial"/>
                  <w:color w:val="00B0F0"/>
                  <w:sz w:val="16"/>
                  <w:szCs w:val="16"/>
                  <w:lang w:val="pt-BR"/>
                </w:rPr>
                <w:t>página do PRI</w:t>
              </w:r>
            </w:hyperlink>
            <w:r>
              <w:rPr>
                <w:rFonts w:eastAsia="Arial"/>
                <w:sz w:val="16"/>
                <w:szCs w:val="16"/>
                <w:lang w:val="pt-BR"/>
              </w:rPr>
              <w:t xml:space="preserve"> dedicada ao tema. </w:t>
            </w:r>
          </w:p>
          <w:p w14:paraId="4FF9970C" w14:textId="77777777" w:rsidR="005E5026" w:rsidRPr="00841C7E" w:rsidRDefault="005E5026" w:rsidP="00514F2F">
            <w:pPr>
              <w:rPr>
                <w:sz w:val="16"/>
                <w:szCs w:val="16"/>
              </w:rPr>
            </w:pPr>
          </w:p>
          <w:p w14:paraId="35249069" w14:textId="77777777" w:rsidR="005E5026" w:rsidRPr="00841C7E" w:rsidRDefault="00000000" w:rsidP="00514F2F">
            <w:pPr>
              <w:rPr>
                <w:sz w:val="16"/>
                <w:szCs w:val="16"/>
              </w:rPr>
            </w:pPr>
            <w:r>
              <w:rPr>
                <w:rFonts w:eastAsia="Arial"/>
                <w:sz w:val="16"/>
                <w:szCs w:val="16"/>
                <w:lang w:val="pt-BR"/>
              </w:rPr>
              <w:t xml:space="preserve">Para mais informações e materiais sobre direitos humanos, consulte a </w:t>
            </w:r>
            <w:hyperlink r:id="rId94" w:history="1">
              <w:r>
                <w:rPr>
                  <w:rFonts w:eastAsia="Arial"/>
                  <w:color w:val="00B0F0"/>
                  <w:sz w:val="16"/>
                  <w:szCs w:val="16"/>
                  <w:lang w:val="pt-BR"/>
                </w:rPr>
                <w:t>página do PRI</w:t>
              </w:r>
            </w:hyperlink>
            <w:r>
              <w:rPr>
                <w:rFonts w:eastAsia="Arial"/>
                <w:sz w:val="16"/>
                <w:szCs w:val="16"/>
                <w:lang w:val="pt-BR"/>
              </w:rPr>
              <w:t xml:space="preserve"> dedicada ao tema. </w:t>
            </w:r>
          </w:p>
          <w:p w14:paraId="56C4D8F2" w14:textId="77777777" w:rsidR="005E5026" w:rsidRPr="00841C7E" w:rsidRDefault="005E5026" w:rsidP="00514F2F">
            <w:pPr>
              <w:rPr>
                <w:sz w:val="16"/>
                <w:szCs w:val="16"/>
              </w:rPr>
            </w:pPr>
          </w:p>
          <w:p w14:paraId="58C39CB8" w14:textId="77777777" w:rsidR="005E5026" w:rsidRPr="00841C7E" w:rsidRDefault="00000000" w:rsidP="00514F2F">
            <w:pPr>
              <w:rPr>
                <w:rStyle w:val="Hyperlink"/>
                <w:color w:val="000000" w:themeColor="text1"/>
                <w:sz w:val="16"/>
                <w:szCs w:val="16"/>
              </w:rPr>
            </w:pPr>
            <w:r>
              <w:rPr>
                <w:rFonts w:eastAsia="Arial"/>
                <w:sz w:val="16"/>
                <w:szCs w:val="16"/>
                <w:lang w:val="pt-BR"/>
              </w:rPr>
              <w:t xml:space="preserve">Para mais informações e materiais sobre outras questões sistêmicas de sustentabilidade, consulte a página do PRI dedicada a </w:t>
            </w:r>
            <w:hyperlink r:id="rId95" w:history="1">
              <w:r>
                <w:rPr>
                  <w:rFonts w:eastAsia="Arial"/>
                  <w:color w:val="00B0F0"/>
                  <w:sz w:val="16"/>
                  <w:szCs w:val="16"/>
                  <w:lang w:val="pt-BR"/>
                </w:rPr>
                <w:t>questões de sustentabilidade</w:t>
              </w:r>
            </w:hyperlink>
            <w:r>
              <w:rPr>
                <w:rFonts w:eastAsia="Arial"/>
                <w:sz w:val="16"/>
                <w:szCs w:val="16"/>
                <w:lang w:val="pt-BR"/>
              </w:rPr>
              <w:t>.</w:t>
            </w:r>
          </w:p>
        </w:tc>
      </w:tr>
      <w:tr w:rsidR="001A6C1F" w14:paraId="0BCA133B" w14:textId="77777777" w:rsidTr="00514F2F">
        <w:trPr>
          <w:trHeight w:val="300"/>
        </w:trPr>
        <w:tc>
          <w:tcPr>
            <w:tcW w:w="14882" w:type="dxa"/>
            <w:gridSpan w:val="8"/>
            <w:shd w:val="clear" w:color="auto" w:fill="0070C0"/>
            <w:vAlign w:val="center"/>
          </w:tcPr>
          <w:p w14:paraId="7C88163D" w14:textId="77777777" w:rsidR="005E5026" w:rsidRPr="00841C7E" w:rsidRDefault="00000000" w:rsidP="00514F2F">
            <w:pPr>
              <w:rPr>
                <w:color w:val="FFFFFF" w:themeColor="background1"/>
                <w:sz w:val="16"/>
                <w:szCs w:val="16"/>
              </w:rPr>
            </w:pPr>
            <w:r>
              <w:rPr>
                <w:rFonts w:eastAsia="Arial" w:cs="Arial"/>
                <w:b/>
                <w:bCs/>
                <w:color w:val="FFFFFF"/>
                <w:sz w:val="18"/>
                <w:szCs w:val="18"/>
                <w:lang w:val="pt-BR" w:eastAsia="en-GB"/>
              </w:rPr>
              <w:t>Lógica</w:t>
            </w:r>
          </w:p>
        </w:tc>
      </w:tr>
      <w:tr w:rsidR="001A6C1F" w14:paraId="7EAEB058" w14:textId="77777777" w:rsidTr="00514F2F">
        <w:trPr>
          <w:trHeight w:val="300"/>
        </w:trPr>
        <w:tc>
          <w:tcPr>
            <w:tcW w:w="1843" w:type="dxa"/>
            <w:shd w:val="clear" w:color="auto" w:fill="auto"/>
            <w:vAlign w:val="center"/>
          </w:tcPr>
          <w:p w14:paraId="625075A7" w14:textId="77777777" w:rsidR="005E5026" w:rsidRPr="00841C7E" w:rsidRDefault="00000000" w:rsidP="00514F2F">
            <w:pPr>
              <w:rPr>
                <w:b/>
                <w:bCs/>
                <w:sz w:val="16"/>
                <w:szCs w:val="16"/>
              </w:rPr>
            </w:pPr>
            <w:r>
              <w:rPr>
                <w:rFonts w:eastAsia="Arial"/>
                <w:b/>
                <w:bCs/>
                <w:sz w:val="16"/>
                <w:szCs w:val="16"/>
                <w:lang w:val="pt-BR"/>
              </w:rPr>
              <w:t>Subordinado a</w:t>
            </w:r>
          </w:p>
        </w:tc>
        <w:tc>
          <w:tcPr>
            <w:tcW w:w="13039" w:type="dxa"/>
            <w:gridSpan w:val="7"/>
            <w:shd w:val="clear" w:color="auto" w:fill="auto"/>
            <w:vAlign w:val="center"/>
          </w:tcPr>
          <w:p w14:paraId="43BE82DA" w14:textId="77777777" w:rsidR="005E5026" w:rsidRPr="00841C7E" w:rsidRDefault="00000000" w:rsidP="00514F2F">
            <w:pPr>
              <w:rPr>
                <w:color w:val="000000" w:themeColor="text1"/>
                <w:sz w:val="16"/>
                <w:szCs w:val="16"/>
              </w:rPr>
            </w:pPr>
            <w:r>
              <w:rPr>
                <w:rFonts w:eastAsia="Arial"/>
                <w:color w:val="000000"/>
                <w:sz w:val="16"/>
                <w:szCs w:val="16"/>
                <w:lang w:val="pt-BR"/>
              </w:rPr>
              <w:t>[PGS 2]</w:t>
            </w:r>
          </w:p>
        </w:tc>
      </w:tr>
      <w:tr w:rsidR="001A6C1F" w14:paraId="2ED956C7" w14:textId="77777777" w:rsidTr="00514F2F">
        <w:trPr>
          <w:trHeight w:val="300"/>
        </w:trPr>
        <w:tc>
          <w:tcPr>
            <w:tcW w:w="1843" w:type="dxa"/>
            <w:shd w:val="clear" w:color="auto" w:fill="auto"/>
            <w:vAlign w:val="center"/>
          </w:tcPr>
          <w:p w14:paraId="0EB0274B" w14:textId="77777777" w:rsidR="005E5026" w:rsidRPr="00841C7E" w:rsidRDefault="00000000" w:rsidP="00514F2F">
            <w:pPr>
              <w:rPr>
                <w:b/>
                <w:bCs/>
                <w:sz w:val="16"/>
                <w:szCs w:val="16"/>
              </w:rPr>
            </w:pPr>
            <w:r>
              <w:rPr>
                <w:rFonts w:eastAsia="Arial"/>
                <w:b/>
                <w:bCs/>
                <w:sz w:val="16"/>
                <w:szCs w:val="16"/>
                <w:lang w:val="pt-BR"/>
              </w:rPr>
              <w:t>Acesso para</w:t>
            </w:r>
          </w:p>
        </w:tc>
        <w:tc>
          <w:tcPr>
            <w:tcW w:w="13039" w:type="dxa"/>
            <w:gridSpan w:val="7"/>
            <w:shd w:val="clear" w:color="auto" w:fill="auto"/>
            <w:vAlign w:val="center"/>
          </w:tcPr>
          <w:p w14:paraId="16E01D86" w14:textId="77777777" w:rsidR="005E5026" w:rsidRPr="00841C7E" w:rsidRDefault="00000000" w:rsidP="00514F2F">
            <w:pPr>
              <w:rPr>
                <w:color w:val="000000" w:themeColor="text1"/>
                <w:sz w:val="16"/>
                <w:szCs w:val="16"/>
              </w:rPr>
            </w:pPr>
            <w:r>
              <w:rPr>
                <w:rFonts w:eastAsia="Arial"/>
                <w:sz w:val="16"/>
                <w:szCs w:val="16"/>
                <w:lang w:val="pt-BR"/>
              </w:rPr>
              <w:t>N/A</w:t>
            </w:r>
          </w:p>
        </w:tc>
      </w:tr>
      <w:tr w:rsidR="001A6C1F" w14:paraId="32D8D315" w14:textId="77777777" w:rsidTr="00514F2F">
        <w:trPr>
          <w:trHeight w:val="300"/>
        </w:trPr>
        <w:tc>
          <w:tcPr>
            <w:tcW w:w="14882" w:type="dxa"/>
            <w:gridSpan w:val="8"/>
            <w:shd w:val="clear" w:color="auto" w:fill="0070C0"/>
            <w:vAlign w:val="center"/>
          </w:tcPr>
          <w:p w14:paraId="62E2D380" w14:textId="77777777" w:rsidR="005E5026" w:rsidRPr="00841C7E" w:rsidRDefault="00000000" w:rsidP="00514F2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5A879CDD" w14:textId="77777777" w:rsidTr="00514F2F">
        <w:trPr>
          <w:trHeight w:val="354"/>
        </w:trPr>
        <w:tc>
          <w:tcPr>
            <w:tcW w:w="1843" w:type="dxa"/>
            <w:shd w:val="clear" w:color="auto" w:fill="auto"/>
            <w:vAlign w:val="center"/>
          </w:tcPr>
          <w:p w14:paraId="43269097" w14:textId="77777777" w:rsidR="005E5026" w:rsidRPr="00841C7E" w:rsidRDefault="00000000" w:rsidP="00514F2F">
            <w:pPr>
              <w:rPr>
                <w:b/>
                <w:sz w:val="16"/>
                <w:szCs w:val="16"/>
              </w:rPr>
            </w:pPr>
            <w:r>
              <w:rPr>
                <w:rFonts w:eastAsia="Arial"/>
                <w:b/>
                <w:bCs/>
                <w:sz w:val="16"/>
                <w:szCs w:val="16"/>
                <w:lang w:val="pt-BR"/>
              </w:rPr>
              <w:t>Critérios de avaliação</w:t>
            </w:r>
          </w:p>
        </w:tc>
        <w:tc>
          <w:tcPr>
            <w:tcW w:w="13039" w:type="dxa"/>
            <w:gridSpan w:val="7"/>
            <w:shd w:val="clear" w:color="auto" w:fill="auto"/>
            <w:vAlign w:val="center"/>
          </w:tcPr>
          <w:p w14:paraId="3985C108" w14:textId="77777777" w:rsidR="001771D9" w:rsidRPr="00841C7E" w:rsidRDefault="00000000" w:rsidP="00514F2F">
            <w:pPr>
              <w:rPr>
                <w:color w:val="000000" w:themeColor="text1"/>
                <w:sz w:val="16"/>
                <w:szCs w:val="16"/>
              </w:rPr>
            </w:pPr>
            <w:r>
              <w:rPr>
                <w:rFonts w:eastAsia="Arial"/>
                <w:color w:val="000000"/>
                <w:sz w:val="16"/>
                <w:szCs w:val="16"/>
                <w:lang w:val="pt-BR"/>
              </w:rPr>
              <w:t>100 pontos neste indicador. A pontuação final será baseada na opção (entre A, B e C) com o maior número de pontos, conforme abaixo.</w:t>
            </w:r>
          </w:p>
          <w:p w14:paraId="5B4B1105" w14:textId="77777777" w:rsidR="001771D9" w:rsidRPr="00841C7E" w:rsidRDefault="001771D9" w:rsidP="00514F2F">
            <w:pPr>
              <w:rPr>
                <w:rStyle w:val="Hyperlink"/>
                <w:color w:val="000000" w:themeColor="text1"/>
                <w:sz w:val="16"/>
                <w:szCs w:val="16"/>
              </w:rPr>
            </w:pPr>
          </w:p>
          <w:p w14:paraId="69D8C0BC" w14:textId="77777777" w:rsidR="001771D9" w:rsidRPr="00841C7E" w:rsidRDefault="00000000" w:rsidP="00514F2F">
            <w:pPr>
              <w:rPr>
                <w:rStyle w:val="Hyperlink"/>
                <w:color w:val="000000" w:themeColor="text1"/>
                <w:sz w:val="16"/>
                <w:szCs w:val="16"/>
              </w:rPr>
            </w:pPr>
            <w:r>
              <w:rPr>
                <w:rStyle w:val="Hyperlink"/>
                <w:rFonts w:eastAsia="Arial"/>
                <w:color w:val="000000"/>
                <w:sz w:val="16"/>
                <w:szCs w:val="16"/>
                <w:lang w:val="pt-BR"/>
              </w:rPr>
              <w:t>100 pontos se a opção 1 for selecionada.</w:t>
            </w:r>
          </w:p>
          <w:p w14:paraId="3B66D6EC" w14:textId="77777777" w:rsidR="001771D9" w:rsidRPr="00841C7E" w:rsidRDefault="00000000" w:rsidP="00514F2F">
            <w:pPr>
              <w:rPr>
                <w:rStyle w:val="Hyperlink"/>
                <w:color w:val="000000" w:themeColor="text1"/>
                <w:sz w:val="16"/>
                <w:szCs w:val="16"/>
              </w:rPr>
            </w:pPr>
            <w:r>
              <w:rPr>
                <w:rStyle w:val="Hyperlink"/>
                <w:rFonts w:eastAsia="Arial"/>
                <w:color w:val="000000"/>
                <w:sz w:val="16"/>
                <w:szCs w:val="16"/>
                <w:lang w:val="pt-BR"/>
              </w:rPr>
              <w:t xml:space="preserve">66 pontos se a opção 2 for selecionada. </w:t>
            </w:r>
          </w:p>
          <w:p w14:paraId="734FE16A" w14:textId="77777777" w:rsidR="005E5026" w:rsidRPr="00841C7E" w:rsidRDefault="00000000" w:rsidP="00514F2F">
            <w:pPr>
              <w:rPr>
                <w:rStyle w:val="Hyperlink"/>
                <w:color w:val="000000" w:themeColor="text1"/>
                <w:sz w:val="16"/>
                <w:szCs w:val="16"/>
              </w:rPr>
            </w:pPr>
            <w:r>
              <w:rPr>
                <w:rStyle w:val="Hyperlink"/>
                <w:rFonts w:eastAsia="Arial"/>
                <w:color w:val="000000"/>
                <w:sz w:val="16"/>
                <w:szCs w:val="16"/>
                <w:lang w:val="pt-BR"/>
              </w:rPr>
              <w:t xml:space="preserve">33 pontos se a opção 3 for selecionada. </w:t>
            </w:r>
          </w:p>
        </w:tc>
      </w:tr>
      <w:tr w:rsidR="001A6C1F" w14:paraId="2B8E0C58" w14:textId="77777777" w:rsidTr="00514F2F">
        <w:trPr>
          <w:trHeight w:val="300"/>
        </w:trPr>
        <w:tc>
          <w:tcPr>
            <w:tcW w:w="1843" w:type="dxa"/>
            <w:shd w:val="clear" w:color="auto" w:fill="auto"/>
            <w:vAlign w:val="center"/>
          </w:tcPr>
          <w:p w14:paraId="1F999FC8" w14:textId="77777777" w:rsidR="005E5026" w:rsidRPr="00841C7E" w:rsidRDefault="00000000" w:rsidP="00514F2F">
            <w:pPr>
              <w:spacing w:line="240" w:lineRule="auto"/>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639378CC" w14:textId="77777777" w:rsidR="005E5026" w:rsidRPr="00841C7E" w:rsidRDefault="00000000" w:rsidP="00514F2F">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37C4478" w14:textId="77777777" w:rsidR="005E5026" w:rsidRPr="00841C7E" w:rsidRDefault="00000000">
      <w:pPr>
        <w:spacing w:after="160" w:line="259" w:lineRule="auto"/>
      </w:pPr>
      <w:r w:rsidRPr="00841C7E">
        <w:br w:type="textWrapping" w:clear="all"/>
      </w:r>
    </w:p>
    <w:p w14:paraId="515B616C" w14:textId="77777777" w:rsidR="005E5026" w:rsidRPr="00841C7E" w:rsidRDefault="00000000">
      <w:pPr>
        <w:spacing w:after="160" w:line="259" w:lineRule="auto"/>
      </w:pPr>
      <w:r w:rsidRPr="00841C7E">
        <w:br w:type="page"/>
      </w:r>
    </w:p>
    <w:p w14:paraId="39B53E0F" w14:textId="77777777" w:rsidR="005E5026" w:rsidRPr="00841C7E" w:rsidRDefault="005E5026">
      <w:pPr>
        <w:spacing w:after="160" w:line="259" w:lineRule="auto"/>
      </w:pPr>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1559"/>
        <w:gridCol w:w="1276"/>
        <w:gridCol w:w="2127"/>
        <w:gridCol w:w="1559"/>
        <w:gridCol w:w="992"/>
        <w:gridCol w:w="1985"/>
        <w:gridCol w:w="1985"/>
      </w:tblGrid>
      <w:tr w:rsidR="001A6C1F" w14:paraId="30C5124F" w14:textId="77777777" w:rsidTr="0082336D">
        <w:trPr>
          <w:trHeight w:val="367"/>
        </w:trPr>
        <w:tc>
          <w:tcPr>
            <w:tcW w:w="1843" w:type="dxa"/>
            <w:vMerge w:val="restart"/>
            <w:shd w:val="clear" w:color="auto" w:fill="DFF5F9"/>
            <w:vAlign w:val="center"/>
            <w:hideMark/>
          </w:tcPr>
          <w:p w14:paraId="791A8669" w14:textId="77777777" w:rsidR="0082336D" w:rsidRPr="00841C7E" w:rsidRDefault="00000000" w:rsidP="000422EF">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9A3567F" w14:textId="77777777" w:rsidR="0082336D" w:rsidRPr="00841C7E" w:rsidRDefault="0082336D" w:rsidP="000422EF">
            <w:pPr>
              <w:spacing w:line="240" w:lineRule="auto"/>
              <w:jc w:val="center"/>
              <w:textAlignment w:val="baseline"/>
              <w:rPr>
                <w:rFonts w:eastAsia="Times New Roman" w:cs="Arial"/>
                <w:b/>
                <w:sz w:val="14"/>
                <w:szCs w:val="14"/>
                <w:lang w:eastAsia="en-GB"/>
              </w:rPr>
            </w:pPr>
          </w:p>
          <w:p w14:paraId="5A39EC6C" w14:textId="77777777" w:rsidR="0082336D" w:rsidRPr="00841C7E" w:rsidRDefault="00000000" w:rsidP="000422EF">
            <w:pPr>
              <w:pStyle w:val="Indicatorsubsection"/>
              <w:rPr>
                <w:sz w:val="18"/>
                <w:szCs w:val="18"/>
                <w:highlight w:val="yellow"/>
                <w:lang w:val="en-GB"/>
              </w:rPr>
            </w:pPr>
            <w:bookmarkStart w:id="16" w:name="_Toc129252658"/>
            <w:r>
              <w:rPr>
                <w:rFonts w:eastAsia="Arial"/>
                <w:color w:val="000000"/>
                <w:lang w:val="pt-BR"/>
              </w:rPr>
              <w:t>PGS 10</w:t>
            </w:r>
            <w:bookmarkEnd w:id="16"/>
          </w:p>
        </w:tc>
        <w:tc>
          <w:tcPr>
            <w:tcW w:w="1559" w:type="dxa"/>
            <w:shd w:val="clear" w:color="auto" w:fill="DFF5F9"/>
            <w:vAlign w:val="center"/>
            <w:hideMark/>
          </w:tcPr>
          <w:p w14:paraId="7B2FE477" w14:textId="77777777" w:rsidR="0082336D" w:rsidRPr="00841C7E" w:rsidRDefault="00000000" w:rsidP="000422EF">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775CA562" w14:textId="77777777" w:rsidR="0082336D" w:rsidRPr="00841C7E" w:rsidRDefault="00000000" w:rsidP="000422EF">
            <w:pPr>
              <w:spacing w:line="240" w:lineRule="auto"/>
              <w:textAlignment w:val="baseline"/>
              <w:rPr>
                <w:rFonts w:eastAsia="Times New Roman" w:cs="Arial"/>
                <w:sz w:val="14"/>
                <w:szCs w:val="14"/>
                <w:lang w:eastAsia="en-GB"/>
              </w:rPr>
            </w:pPr>
            <w:r>
              <w:rPr>
                <w:rFonts w:eastAsia="Arial"/>
                <w:b/>
                <w:bCs/>
                <w:sz w:val="22"/>
                <w:szCs w:val="22"/>
                <w:lang w:val="pt-BR"/>
              </w:rPr>
              <w:t>OO 8, OO 9, PGS 1</w:t>
            </w:r>
          </w:p>
        </w:tc>
        <w:tc>
          <w:tcPr>
            <w:tcW w:w="4678" w:type="dxa"/>
            <w:gridSpan w:val="3"/>
            <w:vMerge w:val="restart"/>
            <w:shd w:val="clear" w:color="auto" w:fill="DFF5F9"/>
            <w:vAlign w:val="center"/>
          </w:tcPr>
          <w:p w14:paraId="3841A00E" w14:textId="77777777" w:rsidR="0082336D" w:rsidRPr="00841C7E" w:rsidRDefault="00000000" w:rsidP="000422EF">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8A611E0" w14:textId="77777777" w:rsidR="0082336D" w:rsidRPr="00841C7E" w:rsidRDefault="0082336D" w:rsidP="000422EF">
            <w:pPr>
              <w:spacing w:line="240" w:lineRule="auto"/>
              <w:jc w:val="center"/>
              <w:textAlignment w:val="baseline"/>
              <w:rPr>
                <w:rFonts w:eastAsia="Times New Roman" w:cs="Arial"/>
                <w:sz w:val="14"/>
                <w:szCs w:val="14"/>
                <w:lang w:eastAsia="en-GB"/>
              </w:rPr>
            </w:pPr>
          </w:p>
          <w:p w14:paraId="2608A195" w14:textId="77777777" w:rsidR="0082336D" w:rsidRPr="00841C7E" w:rsidRDefault="00000000" w:rsidP="000422EF">
            <w:pPr>
              <w:jc w:val="center"/>
              <w:rPr>
                <w:sz w:val="18"/>
                <w:szCs w:val="18"/>
              </w:rPr>
            </w:pPr>
            <w:r>
              <w:rPr>
                <w:rFonts w:eastAsia="Arial"/>
                <w:b/>
                <w:bCs/>
                <w:sz w:val="22"/>
                <w:szCs w:val="22"/>
                <w:lang w:val="pt-BR"/>
              </w:rPr>
              <w:t>Cobertura da política de investimento responsável</w:t>
            </w:r>
          </w:p>
        </w:tc>
        <w:tc>
          <w:tcPr>
            <w:tcW w:w="1985" w:type="dxa"/>
            <w:vMerge w:val="restart"/>
            <w:shd w:val="clear" w:color="auto" w:fill="DFF5F9"/>
            <w:vAlign w:val="center"/>
            <w:hideMark/>
          </w:tcPr>
          <w:p w14:paraId="342B977D" w14:textId="77777777" w:rsidR="0082336D" w:rsidRPr="00841C7E" w:rsidRDefault="00000000" w:rsidP="000422EF">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75F5F65" w14:textId="77777777" w:rsidR="0082336D" w:rsidRPr="00841C7E" w:rsidRDefault="0082336D" w:rsidP="000422EF">
            <w:pPr>
              <w:spacing w:line="240" w:lineRule="auto"/>
              <w:jc w:val="center"/>
              <w:textAlignment w:val="baseline"/>
              <w:rPr>
                <w:rFonts w:eastAsia="Times New Roman" w:cs="Arial"/>
                <w:b/>
                <w:bCs/>
                <w:sz w:val="14"/>
                <w:szCs w:val="14"/>
                <w:lang w:eastAsia="en-GB"/>
              </w:rPr>
            </w:pPr>
          </w:p>
          <w:p w14:paraId="70DB5604" w14:textId="77777777" w:rsidR="0082336D" w:rsidRPr="00841C7E" w:rsidRDefault="00000000" w:rsidP="000422EF">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5" w:type="dxa"/>
            <w:vMerge w:val="restart"/>
            <w:shd w:val="clear" w:color="auto" w:fill="00B0F0"/>
            <w:tcMar>
              <w:top w:w="113" w:type="dxa"/>
              <w:left w:w="113" w:type="dxa"/>
              <w:bottom w:w="113" w:type="dxa"/>
              <w:right w:w="113" w:type="dxa"/>
            </w:tcMar>
            <w:vAlign w:val="center"/>
            <w:hideMark/>
          </w:tcPr>
          <w:p w14:paraId="297FDDBA" w14:textId="77777777" w:rsidR="0082336D" w:rsidRPr="00841C7E" w:rsidRDefault="00000000" w:rsidP="000422EF">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969EF3B" w14:textId="77777777" w:rsidR="0082336D" w:rsidRPr="00841C7E" w:rsidRDefault="0082336D" w:rsidP="000422EF">
            <w:pPr>
              <w:spacing w:line="240" w:lineRule="auto"/>
              <w:jc w:val="center"/>
              <w:textAlignment w:val="baseline"/>
              <w:rPr>
                <w:rFonts w:eastAsia="Times New Roman" w:cs="Arial"/>
                <w:b/>
                <w:bCs/>
                <w:color w:val="FFFFFF" w:themeColor="background1"/>
                <w:sz w:val="14"/>
                <w:szCs w:val="14"/>
                <w:lang w:eastAsia="en-GB"/>
              </w:rPr>
            </w:pPr>
          </w:p>
          <w:p w14:paraId="600B68EC" w14:textId="77777777" w:rsidR="0082336D" w:rsidRPr="00841C7E" w:rsidRDefault="00000000" w:rsidP="000422EF">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350CCA22" w14:textId="77777777" w:rsidTr="0082336D">
        <w:trPr>
          <w:trHeight w:val="367"/>
        </w:trPr>
        <w:tc>
          <w:tcPr>
            <w:tcW w:w="1843" w:type="dxa"/>
            <w:vMerge/>
            <w:shd w:val="clear" w:color="auto" w:fill="DFF5F9"/>
            <w:vAlign w:val="center"/>
          </w:tcPr>
          <w:p w14:paraId="135C1BBF" w14:textId="77777777" w:rsidR="0082336D" w:rsidRPr="00841C7E" w:rsidRDefault="0082336D" w:rsidP="000422EF">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4FA126F5" w14:textId="77777777" w:rsidR="0082336D" w:rsidRPr="00841C7E" w:rsidRDefault="00000000" w:rsidP="000422EF">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74606429" w14:textId="77777777" w:rsidR="0082336D" w:rsidRPr="00841C7E" w:rsidRDefault="00000000" w:rsidP="000422EF">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3"/>
            <w:vMerge/>
            <w:shd w:val="clear" w:color="auto" w:fill="DFF5F9"/>
            <w:vAlign w:val="center"/>
          </w:tcPr>
          <w:p w14:paraId="30EF6CF6" w14:textId="77777777" w:rsidR="0082336D" w:rsidRPr="00841C7E" w:rsidRDefault="0082336D" w:rsidP="000422EF">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6C33DAC7" w14:textId="77777777" w:rsidR="0082336D" w:rsidRPr="00841C7E" w:rsidRDefault="0082336D" w:rsidP="000422EF">
            <w:pPr>
              <w:spacing w:line="240" w:lineRule="auto"/>
              <w:jc w:val="center"/>
              <w:textAlignment w:val="baseline"/>
              <w:rPr>
                <w:rFonts w:eastAsia="Times New Roman" w:cs="Arial"/>
                <w:b/>
                <w:bCs/>
                <w:sz w:val="14"/>
                <w:szCs w:val="14"/>
                <w:lang w:eastAsia="en-GB"/>
              </w:rPr>
            </w:pPr>
          </w:p>
        </w:tc>
        <w:tc>
          <w:tcPr>
            <w:tcW w:w="1985" w:type="dxa"/>
            <w:vMerge/>
            <w:tcMar>
              <w:top w:w="113" w:type="dxa"/>
              <w:left w:w="113" w:type="dxa"/>
              <w:bottom w:w="113" w:type="dxa"/>
              <w:right w:w="113" w:type="dxa"/>
            </w:tcMar>
            <w:vAlign w:val="center"/>
          </w:tcPr>
          <w:p w14:paraId="1C5CF417" w14:textId="77777777" w:rsidR="0082336D" w:rsidRPr="00841C7E" w:rsidRDefault="0082336D" w:rsidP="000422EF">
            <w:pPr>
              <w:spacing w:line="240" w:lineRule="auto"/>
              <w:jc w:val="center"/>
              <w:textAlignment w:val="baseline"/>
              <w:rPr>
                <w:rFonts w:eastAsia="Times New Roman" w:cs="Arial"/>
                <w:b/>
                <w:bCs/>
                <w:color w:val="FFFFFF" w:themeColor="background1"/>
                <w:sz w:val="14"/>
                <w:szCs w:val="14"/>
                <w:lang w:eastAsia="en-GB"/>
              </w:rPr>
            </w:pPr>
          </w:p>
        </w:tc>
      </w:tr>
      <w:tr w:rsidR="001A6C1F" w14:paraId="4C9D2611" w14:textId="77777777" w:rsidTr="0082336D">
        <w:trPr>
          <w:trHeight w:val="567"/>
        </w:trPr>
        <w:tc>
          <w:tcPr>
            <w:tcW w:w="14885" w:type="dxa"/>
            <w:gridSpan w:val="9"/>
            <w:shd w:val="clear" w:color="auto" w:fill="FFFFFF" w:themeFill="background1"/>
            <w:tcMar>
              <w:top w:w="113" w:type="dxa"/>
              <w:left w:w="113" w:type="dxa"/>
              <w:bottom w:w="113" w:type="dxa"/>
              <w:right w:w="113" w:type="dxa"/>
            </w:tcMar>
            <w:vAlign w:val="center"/>
            <w:hideMark/>
          </w:tcPr>
          <w:p w14:paraId="46B34189" w14:textId="77777777" w:rsidR="00346C0F" w:rsidRPr="00841C7E" w:rsidRDefault="00000000" w:rsidP="00346C0F">
            <w:pPr>
              <w:spacing w:line="276" w:lineRule="auto"/>
              <w:textAlignment w:val="baseline"/>
              <w:rPr>
                <w:rFonts w:eastAsia="Times New Roman" w:cs="Arial"/>
                <w:b/>
                <w:lang w:eastAsia="en-GB"/>
              </w:rPr>
            </w:pPr>
            <w:r>
              <w:rPr>
                <w:rFonts w:eastAsia="Arial" w:cs="Arial"/>
                <w:b/>
                <w:bCs/>
                <w:lang w:val="pt-BR" w:eastAsia="en-GB"/>
              </w:rPr>
              <w:t xml:space="preserve">Indique o percentual de seu AUM, para cada classe de ativos, coberto por sua(s) política(s) ou diretrizes de </w:t>
            </w:r>
            <w:hyperlink r:id="rId96" w:history="1">
              <w:r>
                <w:rPr>
                  <w:rFonts w:eastAsia="Arial"/>
                  <w:b/>
                  <w:bCs/>
                  <w:i/>
                  <w:iCs/>
                  <w:color w:val="00B0F0"/>
                  <w:lang w:val="pt-BR" w:eastAsia="en-GB"/>
                </w:rPr>
                <w:t>stewardship</w:t>
              </w:r>
            </w:hyperlink>
            <w:r>
              <w:rPr>
                <w:rFonts w:eastAsia="Arial" w:cs="Arial"/>
                <w:b/>
                <w:bCs/>
                <w:lang w:val="pt-BR" w:eastAsia="en-GB"/>
              </w:rPr>
              <w:t xml:space="preserve"> com investidas.</w:t>
            </w:r>
          </w:p>
          <w:p w14:paraId="65E5EDAC" w14:textId="77777777" w:rsidR="00D53BC0" w:rsidRPr="00841C7E" w:rsidRDefault="00D53BC0" w:rsidP="00D53BC0">
            <w:pPr>
              <w:rPr>
                <w:rFonts w:eastAsia="Times New Roman" w:cs="Arial"/>
                <w:b/>
                <w:lang w:eastAsia="en-GB"/>
              </w:rPr>
            </w:pPr>
          </w:p>
          <w:p w14:paraId="40DBD592" w14:textId="77777777" w:rsidR="00326375" w:rsidRPr="00841C7E" w:rsidRDefault="00000000" w:rsidP="00136369">
            <w:pPr>
              <w:rPr>
                <w:rFonts w:eastAsia="Times New Roman" w:cs="Arial"/>
                <w:lang w:eastAsia="en-GB"/>
              </w:rPr>
            </w:pPr>
            <w:r>
              <w:rPr>
                <w:rFonts w:eastAsia="Arial" w:cs="Arial"/>
                <w:i/>
                <w:iCs/>
                <w:lang w:val="pt-BR" w:eastAsia="en-GB"/>
              </w:rPr>
              <w:t xml:space="preserve">Política(s) ou diretrizes de stewardship descrevem a abordagem do signatário para o </w:t>
            </w:r>
            <w:r>
              <w:rPr>
                <w:rFonts w:eastAsia="Arial" w:cs="Arial"/>
                <w:lang w:val="pt-BR" w:eastAsia="en-GB"/>
              </w:rPr>
              <w:t>stewardship</w:t>
            </w:r>
            <w:r>
              <w:rPr>
                <w:rFonts w:eastAsia="Arial" w:cs="Arial"/>
                <w:i/>
                <w:iCs/>
                <w:lang w:val="pt-BR" w:eastAsia="en-GB"/>
              </w:rPr>
              <w:t>, ou seja, como utilizam sua influência.</w:t>
            </w:r>
            <w:r>
              <w:rPr>
                <w:rFonts w:eastAsia="Arial" w:cs="Arial"/>
                <w:lang w:val="pt-BR" w:eastAsia="en-GB"/>
              </w:rPr>
              <w:t xml:space="preserve"> Pode ser uma política ou diretriz individual ou estar incorporada a uma </w:t>
            </w:r>
            <w:hyperlink r:id="rId97" w:history="1">
              <w:r>
                <w:rPr>
                  <w:rFonts w:eastAsia="Arial" w:cs="Arial"/>
                  <w:color w:val="00B0F0"/>
                  <w:lang w:val="pt-BR" w:eastAsia="en-GB"/>
                </w:rPr>
                <w:t>política mais ampla de investimento responsável</w:t>
              </w:r>
            </w:hyperlink>
            <w:r>
              <w:rPr>
                <w:rFonts w:eastAsia="Arial" w:cs="Arial"/>
                <w:lang w:val="pt-BR" w:eastAsia="en-GB"/>
              </w:rPr>
              <w:t xml:space="preserve"> ou semelhante.</w:t>
            </w:r>
          </w:p>
        </w:tc>
      </w:tr>
      <w:tr w:rsidR="001A6C1F" w14:paraId="6CE20292" w14:textId="77777777" w:rsidTr="0082336D">
        <w:trPr>
          <w:trHeight w:val="227"/>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Mar>
              <w:top w:w="113" w:type="dxa"/>
              <w:left w:w="113" w:type="dxa"/>
              <w:bottom w:w="113" w:type="dxa"/>
              <w:right w:w="113" w:type="dxa"/>
            </w:tcMar>
            <w:vAlign w:val="center"/>
            <w:hideMark/>
          </w:tcPr>
          <w:p w14:paraId="43CA46D2" w14:textId="77777777" w:rsidR="008A466D" w:rsidRPr="00841C7E" w:rsidRDefault="008A466D" w:rsidP="000422EF">
            <w:pPr>
              <w:spacing w:line="276" w:lineRule="auto"/>
              <w:textAlignment w:val="baseline"/>
              <w:rPr>
                <w:rFonts w:eastAsia="Times New Roman" w:cs="Arial"/>
                <w:szCs w:val="16"/>
                <w:lang w:eastAsia="en-GB"/>
              </w:rPr>
            </w:pP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420BCEAA" w14:textId="77777777" w:rsidR="008A466D" w:rsidRPr="00841C7E" w:rsidRDefault="00000000" w:rsidP="0082336D">
            <w:pPr>
              <w:spacing w:line="276" w:lineRule="auto"/>
              <w:jc w:val="center"/>
              <w:textAlignment w:val="baseline"/>
              <w:rPr>
                <w:rFonts w:eastAsia="Times New Roman" w:cs="Arial"/>
                <w:b/>
                <w:szCs w:val="16"/>
                <w:lang w:eastAsia="en-GB"/>
              </w:rPr>
            </w:pPr>
            <w:r>
              <w:rPr>
                <w:rFonts w:eastAsia="Arial" w:cs="Arial"/>
                <w:b/>
                <w:bCs/>
                <w:lang w:val="pt-BR" w:eastAsia="en-GB"/>
              </w:rPr>
              <w:t>(1) Percentual do AUM coberto</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5A042A92" w14:textId="77777777" w:rsidR="008A466D" w:rsidRPr="00841C7E" w:rsidRDefault="00000000" w:rsidP="0082336D">
            <w:pPr>
              <w:spacing w:line="276" w:lineRule="auto"/>
              <w:jc w:val="center"/>
              <w:textAlignment w:val="baseline"/>
              <w:rPr>
                <w:rFonts w:eastAsia="Times New Roman" w:cs="Arial"/>
                <w:b/>
                <w:szCs w:val="16"/>
                <w:lang w:eastAsia="en-GB"/>
              </w:rPr>
            </w:pPr>
            <w:r>
              <w:rPr>
                <w:rFonts w:eastAsia="Arial" w:cs="Arial"/>
                <w:b/>
                <w:bCs/>
                <w:lang w:val="pt-BR" w:eastAsia="en-GB"/>
              </w:rPr>
              <w:t>(2) Se a cobertura do AUM for menor do que 100%, explique o motivo</w:t>
            </w:r>
          </w:p>
        </w:tc>
      </w:tr>
      <w:tr w:rsidR="001A6C1F" w14:paraId="041346F5" w14:textId="77777777" w:rsidTr="0082336D">
        <w:trPr>
          <w:trHeight w:val="465"/>
        </w:trPr>
        <w:tc>
          <w:tcPr>
            <w:tcW w:w="496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35898B95" w14:textId="77777777" w:rsidR="008A466D" w:rsidRPr="00841C7E" w:rsidRDefault="00000000" w:rsidP="00702423">
            <w:pPr>
              <w:pStyle w:val="ListParagraph"/>
              <w:numPr>
                <w:ilvl w:val="0"/>
                <w:numId w:val="130"/>
              </w:numPr>
              <w:spacing w:line="276" w:lineRule="auto"/>
              <w:textAlignment w:val="baseline"/>
              <w:rPr>
                <w:rFonts w:eastAsia="Times New Roman" w:cs="Arial"/>
                <w:szCs w:val="16"/>
                <w:lang w:eastAsia="en-GB"/>
              </w:rPr>
            </w:pPr>
            <w:r>
              <w:rPr>
                <w:rFonts w:eastAsia="Arial"/>
                <w:lang w:val="pt-BR"/>
              </w:rPr>
              <w:t xml:space="preserve">(A) </w:t>
            </w:r>
            <w:hyperlink r:id="rId98" w:history="1">
              <w:r>
                <w:rPr>
                  <w:rFonts w:eastAsia="Arial"/>
                  <w:color w:val="00B0F0"/>
                  <w:lang w:val="pt-BR"/>
                </w:rPr>
                <w:t>Renda variável listada em bolsa</w:t>
              </w:r>
            </w:hyperlink>
          </w:p>
        </w:tc>
        <w:tc>
          <w:tcPr>
            <w:tcW w:w="4962" w:type="dxa"/>
            <w:gridSpan w:val="3"/>
            <w:tcBorders>
              <w:bottom w:val="single" w:sz="6" w:space="0" w:color="A6A6A6" w:themeColor="background1" w:themeShade="A6"/>
            </w:tcBorders>
            <w:shd w:val="clear" w:color="auto" w:fill="auto"/>
            <w:vAlign w:val="center"/>
          </w:tcPr>
          <w:p w14:paraId="78BCA65F" w14:textId="77777777" w:rsidR="00592189" w:rsidRPr="00841C7E" w:rsidRDefault="00000000" w:rsidP="00D90F8F">
            <w:pPr>
              <w:spacing w:line="276" w:lineRule="auto"/>
              <w:textAlignment w:val="baseline"/>
              <w:rPr>
                <w:rFonts w:eastAsia="Times New Roman" w:cs="Arial"/>
                <w:lang w:eastAsia="en-GB"/>
              </w:rPr>
            </w:pPr>
            <w:r>
              <w:rPr>
                <w:rFonts w:eastAsia="Arial" w:cs="Arial"/>
                <w:lang w:val="pt-BR" w:eastAsia="en-GB"/>
              </w:rPr>
              <w:t>[Lista suspensa]</w:t>
            </w:r>
          </w:p>
          <w:p w14:paraId="78478325" w14:textId="77777777" w:rsidR="000228AD" w:rsidRPr="00841C7E" w:rsidRDefault="000228AD" w:rsidP="00D90F8F">
            <w:pPr>
              <w:spacing w:line="276" w:lineRule="auto"/>
              <w:textAlignment w:val="baseline"/>
              <w:rPr>
                <w:rFonts w:eastAsia="Times New Roman" w:cs="Arial"/>
                <w:lang w:eastAsia="en-GB"/>
              </w:rPr>
            </w:pPr>
          </w:p>
          <w:p w14:paraId="6A7F0D5D" w14:textId="77777777" w:rsidR="00D90F8F" w:rsidRPr="00841C7E" w:rsidRDefault="00000000" w:rsidP="00D90F8F">
            <w:pPr>
              <w:spacing w:line="276" w:lineRule="auto"/>
              <w:textAlignment w:val="baseline"/>
              <w:rPr>
                <w:rFonts w:eastAsia="Times New Roman" w:cs="Arial"/>
                <w:lang w:eastAsia="en-GB"/>
              </w:rPr>
            </w:pPr>
            <w:r>
              <w:rPr>
                <w:rFonts w:eastAsia="Arial" w:cs="Arial"/>
                <w:lang w:val="pt-BR" w:eastAsia="en-GB"/>
              </w:rPr>
              <w:t>(1) &gt;0 a 10%</w:t>
            </w:r>
          </w:p>
          <w:p w14:paraId="27308A6B" w14:textId="77777777" w:rsidR="006A094F" w:rsidRPr="00841C7E" w:rsidRDefault="00000000" w:rsidP="006A094F">
            <w:pPr>
              <w:spacing w:line="276" w:lineRule="auto"/>
              <w:textAlignment w:val="baseline"/>
              <w:rPr>
                <w:rFonts w:eastAsia="Times New Roman" w:cs="Arial"/>
                <w:lang w:eastAsia="en-GB"/>
              </w:rPr>
            </w:pPr>
            <w:r>
              <w:rPr>
                <w:rFonts w:eastAsia="Arial" w:cs="Arial"/>
                <w:lang w:val="pt-BR" w:eastAsia="en-GB"/>
              </w:rPr>
              <w:t>(2) &gt;10 a 20%</w:t>
            </w:r>
          </w:p>
          <w:p w14:paraId="0C3AF85A" w14:textId="77777777" w:rsidR="006A094F" w:rsidRPr="00841C7E" w:rsidRDefault="00000000" w:rsidP="006A094F">
            <w:pPr>
              <w:spacing w:line="276" w:lineRule="auto"/>
              <w:textAlignment w:val="baseline"/>
              <w:rPr>
                <w:rFonts w:eastAsia="Times New Roman" w:cs="Arial"/>
                <w:lang w:eastAsia="en-GB"/>
              </w:rPr>
            </w:pPr>
            <w:r>
              <w:rPr>
                <w:rFonts w:eastAsia="Arial" w:cs="Arial"/>
                <w:lang w:val="pt-BR" w:eastAsia="en-GB"/>
              </w:rPr>
              <w:t>(3) &gt;20 a 30%</w:t>
            </w:r>
          </w:p>
          <w:p w14:paraId="4D564121" w14:textId="77777777" w:rsidR="006A094F" w:rsidRPr="00841C7E" w:rsidRDefault="00000000" w:rsidP="006A094F">
            <w:pPr>
              <w:spacing w:line="276" w:lineRule="auto"/>
              <w:textAlignment w:val="baseline"/>
              <w:rPr>
                <w:rFonts w:eastAsia="Times New Roman" w:cs="Arial"/>
                <w:lang w:eastAsia="en-GB"/>
              </w:rPr>
            </w:pPr>
            <w:r>
              <w:rPr>
                <w:rFonts w:eastAsia="Arial" w:cs="Arial"/>
                <w:lang w:val="pt-BR" w:eastAsia="en-GB"/>
              </w:rPr>
              <w:t>(4) &gt;30 a 40%</w:t>
            </w:r>
          </w:p>
          <w:p w14:paraId="010D5DD1" w14:textId="77777777" w:rsidR="006A094F" w:rsidRPr="00841C7E" w:rsidRDefault="00000000" w:rsidP="006A094F">
            <w:pPr>
              <w:spacing w:line="276" w:lineRule="auto"/>
              <w:textAlignment w:val="baseline"/>
              <w:rPr>
                <w:rFonts w:eastAsia="Times New Roman" w:cs="Arial"/>
                <w:lang w:eastAsia="en-GB"/>
              </w:rPr>
            </w:pPr>
            <w:r>
              <w:rPr>
                <w:rFonts w:eastAsia="Arial" w:cs="Arial"/>
                <w:lang w:val="pt-BR" w:eastAsia="en-GB"/>
              </w:rPr>
              <w:t>(5) &gt;40 a 50%</w:t>
            </w:r>
          </w:p>
          <w:p w14:paraId="78D4D1B2" w14:textId="77777777" w:rsidR="006A094F" w:rsidRPr="00841C7E" w:rsidRDefault="00000000" w:rsidP="006A094F">
            <w:pPr>
              <w:spacing w:line="276" w:lineRule="auto"/>
              <w:textAlignment w:val="baseline"/>
              <w:rPr>
                <w:rFonts w:eastAsia="Times New Roman" w:cs="Arial"/>
                <w:lang w:eastAsia="en-GB"/>
              </w:rPr>
            </w:pPr>
            <w:r>
              <w:rPr>
                <w:rFonts w:eastAsia="Arial" w:cs="Arial"/>
                <w:lang w:val="pt-BR" w:eastAsia="en-GB"/>
              </w:rPr>
              <w:t>(6) &gt;50 a 60%</w:t>
            </w:r>
          </w:p>
          <w:p w14:paraId="177D9167" w14:textId="77777777" w:rsidR="006A094F" w:rsidRPr="00841C7E" w:rsidRDefault="00000000" w:rsidP="006A094F">
            <w:pPr>
              <w:spacing w:line="276" w:lineRule="auto"/>
              <w:textAlignment w:val="baseline"/>
              <w:rPr>
                <w:rFonts w:eastAsia="Times New Roman" w:cs="Arial"/>
                <w:lang w:eastAsia="en-GB"/>
              </w:rPr>
            </w:pPr>
            <w:r>
              <w:rPr>
                <w:rFonts w:eastAsia="Arial" w:cs="Arial"/>
                <w:lang w:val="pt-BR" w:eastAsia="en-GB"/>
              </w:rPr>
              <w:t>(7) &gt;60 a 70%</w:t>
            </w:r>
          </w:p>
          <w:p w14:paraId="473FE579" w14:textId="77777777" w:rsidR="006A094F" w:rsidRPr="00841C7E" w:rsidRDefault="00000000" w:rsidP="006A094F">
            <w:pPr>
              <w:spacing w:line="276" w:lineRule="auto"/>
              <w:textAlignment w:val="baseline"/>
              <w:rPr>
                <w:rFonts w:eastAsia="Times New Roman" w:cs="Arial"/>
                <w:lang w:eastAsia="en-GB"/>
              </w:rPr>
            </w:pPr>
            <w:r>
              <w:rPr>
                <w:rFonts w:eastAsia="Arial" w:cs="Arial"/>
                <w:lang w:val="pt-BR" w:eastAsia="en-GB"/>
              </w:rPr>
              <w:t>(8) &gt;70 a 80%</w:t>
            </w:r>
          </w:p>
          <w:p w14:paraId="7953309D" w14:textId="77777777" w:rsidR="006A094F" w:rsidRPr="00841C7E" w:rsidRDefault="00000000" w:rsidP="006A094F">
            <w:pPr>
              <w:spacing w:line="276" w:lineRule="auto"/>
              <w:textAlignment w:val="baseline"/>
              <w:rPr>
                <w:rFonts w:eastAsia="Times New Roman" w:cs="Arial"/>
                <w:lang w:eastAsia="en-GB"/>
              </w:rPr>
            </w:pPr>
            <w:r>
              <w:rPr>
                <w:rFonts w:eastAsia="Arial" w:cs="Arial"/>
                <w:lang w:val="pt-BR" w:eastAsia="en-GB"/>
              </w:rPr>
              <w:t>(9) &gt;80 a 90%</w:t>
            </w:r>
          </w:p>
          <w:p w14:paraId="077CF930" w14:textId="77777777" w:rsidR="006A094F" w:rsidRPr="00841C7E" w:rsidRDefault="00000000" w:rsidP="006A094F">
            <w:pPr>
              <w:spacing w:line="276" w:lineRule="auto"/>
              <w:textAlignment w:val="baseline"/>
              <w:rPr>
                <w:rFonts w:eastAsia="Times New Roman" w:cs="Arial"/>
                <w:lang w:eastAsia="en-GB"/>
              </w:rPr>
            </w:pPr>
            <w:r>
              <w:rPr>
                <w:rFonts w:eastAsia="Arial" w:cs="Arial"/>
                <w:lang w:val="pt-BR" w:eastAsia="en-GB"/>
              </w:rPr>
              <w:t>(10) &gt;90 a &lt;100%</w:t>
            </w:r>
          </w:p>
          <w:p w14:paraId="60706D8B" w14:textId="77777777" w:rsidR="008A466D" w:rsidRPr="00841C7E" w:rsidRDefault="00000000" w:rsidP="006A094F">
            <w:pPr>
              <w:spacing w:line="276" w:lineRule="auto"/>
              <w:textAlignment w:val="baseline"/>
              <w:rPr>
                <w:rFonts w:eastAsia="Times New Roman" w:cs="Arial"/>
                <w:szCs w:val="16"/>
                <w:lang w:eastAsia="en-GB"/>
              </w:rPr>
            </w:pPr>
            <w:r>
              <w:rPr>
                <w:rFonts w:eastAsia="Arial" w:cs="Arial"/>
                <w:lang w:val="pt-BR" w:eastAsia="en-GB"/>
              </w:rPr>
              <w:t>(11) 100%</w:t>
            </w:r>
          </w:p>
        </w:tc>
        <w:tc>
          <w:tcPr>
            <w:tcW w:w="4962" w:type="dxa"/>
            <w:gridSpan w:val="3"/>
            <w:tcBorders>
              <w:bottom w:val="single" w:sz="6" w:space="0" w:color="A6A6A6" w:themeColor="background1" w:themeShade="A6"/>
            </w:tcBorders>
            <w:shd w:val="clear" w:color="auto" w:fill="auto"/>
          </w:tcPr>
          <w:p w14:paraId="542755CC" w14:textId="77777777" w:rsidR="008A466D" w:rsidRPr="00841C7E" w:rsidRDefault="00000000" w:rsidP="000422EF">
            <w:pPr>
              <w:spacing w:line="276" w:lineRule="auto"/>
              <w:textAlignment w:val="baseline"/>
              <w:rPr>
                <w:rFonts w:eastAsia="Times New Roman" w:cs="Arial"/>
                <w:lang w:eastAsia="en-GB"/>
              </w:rPr>
            </w:pPr>
            <w:r>
              <w:rPr>
                <w:rFonts w:eastAsia="Arial" w:cs="Arial"/>
                <w:lang w:val="pt-BR" w:eastAsia="en-GB"/>
              </w:rPr>
              <w:t>[Texto livre opcional: longo]</w:t>
            </w:r>
          </w:p>
        </w:tc>
      </w:tr>
      <w:tr w:rsidR="001A6C1F" w14:paraId="05AB7884" w14:textId="77777777" w:rsidTr="0082336D">
        <w:trPr>
          <w:trHeight w:val="465"/>
        </w:trPr>
        <w:tc>
          <w:tcPr>
            <w:tcW w:w="496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7295E24B" w14:textId="77777777" w:rsidR="008A466D" w:rsidRPr="00841C7E" w:rsidRDefault="00000000" w:rsidP="00702423">
            <w:pPr>
              <w:pStyle w:val="ListParagraph"/>
              <w:numPr>
                <w:ilvl w:val="0"/>
                <w:numId w:val="130"/>
              </w:numPr>
              <w:spacing w:line="276" w:lineRule="auto"/>
              <w:textAlignment w:val="baseline"/>
              <w:rPr>
                <w:rFonts w:eastAsia="Times New Roman" w:cs="Arial"/>
                <w:szCs w:val="16"/>
                <w:lang w:eastAsia="en-GB"/>
              </w:rPr>
            </w:pPr>
            <w:r>
              <w:rPr>
                <w:rFonts w:eastAsia="Arial"/>
                <w:lang w:val="pt-BR"/>
              </w:rPr>
              <w:t xml:space="preserve">(B) </w:t>
            </w:r>
            <w:hyperlink r:id="rId99" w:history="1">
              <w:r>
                <w:rPr>
                  <w:rFonts w:eastAsia="Arial"/>
                  <w:color w:val="00B0F0"/>
                  <w:lang w:val="pt-BR"/>
                </w:rPr>
                <w:t>Renda fixa</w:t>
              </w:r>
            </w:hyperlink>
          </w:p>
        </w:tc>
        <w:tc>
          <w:tcPr>
            <w:tcW w:w="4962" w:type="dxa"/>
            <w:gridSpan w:val="3"/>
            <w:tcBorders>
              <w:bottom w:val="single" w:sz="6" w:space="0" w:color="A6A6A6" w:themeColor="background1" w:themeShade="A6"/>
            </w:tcBorders>
            <w:shd w:val="clear" w:color="auto" w:fill="auto"/>
            <w:vAlign w:val="center"/>
          </w:tcPr>
          <w:p w14:paraId="7B174769" w14:textId="77777777" w:rsidR="008A466D" w:rsidRPr="00841C7E" w:rsidRDefault="00000000" w:rsidP="00A0238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bottom w:val="single" w:sz="6" w:space="0" w:color="A6A6A6" w:themeColor="background1" w:themeShade="A6"/>
            </w:tcBorders>
            <w:shd w:val="clear" w:color="auto" w:fill="auto"/>
            <w:vAlign w:val="center"/>
          </w:tcPr>
          <w:p w14:paraId="471B8433" w14:textId="77777777" w:rsidR="008A466D" w:rsidRPr="00841C7E" w:rsidRDefault="00000000" w:rsidP="00A0238D">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26957BB3" w14:textId="77777777" w:rsidTr="0082336D">
        <w:trPr>
          <w:trHeight w:val="465"/>
        </w:trPr>
        <w:tc>
          <w:tcPr>
            <w:tcW w:w="496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1E3B0738" w14:textId="77777777" w:rsidR="00A0238D" w:rsidRPr="00841C7E" w:rsidRDefault="00000000" w:rsidP="00702423">
            <w:pPr>
              <w:pStyle w:val="ListParagraph"/>
              <w:numPr>
                <w:ilvl w:val="0"/>
                <w:numId w:val="130"/>
              </w:numPr>
              <w:spacing w:line="276" w:lineRule="auto"/>
              <w:textAlignment w:val="baseline"/>
              <w:rPr>
                <w:rFonts w:eastAsia="Times New Roman" w:cs="Arial"/>
                <w:szCs w:val="16"/>
                <w:lang w:eastAsia="en-GB"/>
              </w:rPr>
            </w:pPr>
            <w:r>
              <w:rPr>
                <w:rFonts w:eastAsia="Arial"/>
                <w:lang w:val="pt-BR"/>
              </w:rPr>
              <w:t xml:space="preserve">(C) </w:t>
            </w:r>
            <w:hyperlink r:id="rId100" w:history="1">
              <w:r>
                <w:rPr>
                  <w:rFonts w:eastAsia="Arial"/>
                  <w:i/>
                  <w:iCs/>
                  <w:color w:val="00B0F0"/>
                  <w:lang w:val="pt-BR"/>
                </w:rPr>
                <w:t>Private equity</w:t>
              </w:r>
            </w:hyperlink>
          </w:p>
        </w:tc>
        <w:tc>
          <w:tcPr>
            <w:tcW w:w="4962" w:type="dxa"/>
            <w:gridSpan w:val="3"/>
            <w:tcBorders>
              <w:bottom w:val="single" w:sz="6" w:space="0" w:color="A6A6A6" w:themeColor="background1" w:themeShade="A6"/>
            </w:tcBorders>
            <w:shd w:val="clear" w:color="auto" w:fill="auto"/>
            <w:vAlign w:val="center"/>
          </w:tcPr>
          <w:p w14:paraId="5990A9B6" w14:textId="77777777" w:rsidR="00A0238D" w:rsidRPr="00841C7E" w:rsidRDefault="00000000" w:rsidP="00A0238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bottom w:val="single" w:sz="6" w:space="0" w:color="A6A6A6" w:themeColor="background1" w:themeShade="A6"/>
            </w:tcBorders>
            <w:shd w:val="clear" w:color="auto" w:fill="auto"/>
            <w:vAlign w:val="center"/>
          </w:tcPr>
          <w:p w14:paraId="1DCB9811" w14:textId="77777777" w:rsidR="00A0238D" w:rsidRPr="00841C7E" w:rsidRDefault="00000000" w:rsidP="00A0238D">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19CC9CF7" w14:textId="77777777" w:rsidTr="0082336D">
        <w:trPr>
          <w:trHeight w:val="465"/>
        </w:trPr>
        <w:tc>
          <w:tcPr>
            <w:tcW w:w="496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4FB74C5B" w14:textId="77777777" w:rsidR="00A0238D" w:rsidRPr="00841C7E" w:rsidRDefault="00000000" w:rsidP="00702423">
            <w:pPr>
              <w:pStyle w:val="ListParagraph"/>
              <w:numPr>
                <w:ilvl w:val="0"/>
                <w:numId w:val="130"/>
              </w:numPr>
              <w:spacing w:line="276" w:lineRule="auto"/>
              <w:textAlignment w:val="baseline"/>
              <w:rPr>
                <w:rFonts w:eastAsia="Times New Roman" w:cs="Arial"/>
                <w:szCs w:val="16"/>
                <w:lang w:eastAsia="en-GB"/>
              </w:rPr>
            </w:pPr>
            <w:r>
              <w:rPr>
                <w:rFonts w:eastAsia="Arial"/>
                <w:lang w:val="pt-BR"/>
              </w:rPr>
              <w:t xml:space="preserve">(D) </w:t>
            </w:r>
            <w:hyperlink r:id="rId101" w:history="1">
              <w:r>
                <w:rPr>
                  <w:rFonts w:eastAsia="Arial"/>
                  <w:color w:val="00B0F0"/>
                  <w:lang w:val="pt-BR"/>
                </w:rPr>
                <w:t>Imobiliário</w:t>
              </w:r>
            </w:hyperlink>
          </w:p>
        </w:tc>
        <w:tc>
          <w:tcPr>
            <w:tcW w:w="4962" w:type="dxa"/>
            <w:gridSpan w:val="3"/>
            <w:tcBorders>
              <w:bottom w:val="single" w:sz="6" w:space="0" w:color="A6A6A6" w:themeColor="background1" w:themeShade="A6"/>
            </w:tcBorders>
            <w:shd w:val="clear" w:color="auto" w:fill="auto"/>
            <w:vAlign w:val="center"/>
          </w:tcPr>
          <w:p w14:paraId="45F92017" w14:textId="77777777" w:rsidR="00A0238D" w:rsidRPr="00841C7E" w:rsidRDefault="00000000" w:rsidP="00A0238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bottom w:val="single" w:sz="6" w:space="0" w:color="A6A6A6" w:themeColor="background1" w:themeShade="A6"/>
            </w:tcBorders>
            <w:shd w:val="clear" w:color="auto" w:fill="auto"/>
            <w:vAlign w:val="center"/>
          </w:tcPr>
          <w:p w14:paraId="0150F4D1" w14:textId="77777777" w:rsidR="00A0238D" w:rsidRPr="00841C7E" w:rsidRDefault="00000000" w:rsidP="00A0238D">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63E153AF" w14:textId="77777777" w:rsidTr="0082336D">
        <w:trPr>
          <w:trHeight w:val="465"/>
        </w:trPr>
        <w:tc>
          <w:tcPr>
            <w:tcW w:w="496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59AE7B8F" w14:textId="77777777" w:rsidR="00A0238D" w:rsidRPr="00841C7E" w:rsidRDefault="00000000" w:rsidP="00702423">
            <w:pPr>
              <w:pStyle w:val="ListParagraph"/>
              <w:numPr>
                <w:ilvl w:val="0"/>
                <w:numId w:val="130"/>
              </w:numPr>
              <w:spacing w:line="276" w:lineRule="auto"/>
              <w:textAlignment w:val="baseline"/>
              <w:rPr>
                <w:rFonts w:eastAsia="Times New Roman" w:cs="Arial"/>
                <w:szCs w:val="16"/>
                <w:lang w:eastAsia="en-GB"/>
              </w:rPr>
            </w:pPr>
            <w:r>
              <w:rPr>
                <w:rFonts w:eastAsia="Arial"/>
                <w:lang w:val="pt-BR"/>
              </w:rPr>
              <w:t xml:space="preserve">(E) </w:t>
            </w:r>
            <w:hyperlink r:id="rId102" w:history="1">
              <w:r>
                <w:rPr>
                  <w:rFonts w:eastAsia="Arial"/>
                  <w:color w:val="00B0F0"/>
                  <w:lang w:val="pt-BR"/>
                </w:rPr>
                <w:t>Infraestrutura</w:t>
              </w:r>
            </w:hyperlink>
          </w:p>
        </w:tc>
        <w:tc>
          <w:tcPr>
            <w:tcW w:w="4962" w:type="dxa"/>
            <w:gridSpan w:val="3"/>
            <w:tcBorders>
              <w:bottom w:val="single" w:sz="6" w:space="0" w:color="A6A6A6" w:themeColor="background1" w:themeShade="A6"/>
            </w:tcBorders>
            <w:shd w:val="clear" w:color="auto" w:fill="auto"/>
            <w:vAlign w:val="center"/>
          </w:tcPr>
          <w:p w14:paraId="15C6FB66" w14:textId="77777777" w:rsidR="00A0238D" w:rsidRPr="00841C7E" w:rsidRDefault="00000000" w:rsidP="00A0238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bottom w:val="single" w:sz="6" w:space="0" w:color="A6A6A6" w:themeColor="background1" w:themeShade="A6"/>
            </w:tcBorders>
            <w:shd w:val="clear" w:color="auto" w:fill="auto"/>
            <w:vAlign w:val="center"/>
          </w:tcPr>
          <w:p w14:paraId="0DA73D24" w14:textId="77777777" w:rsidR="00A0238D" w:rsidRPr="00841C7E" w:rsidRDefault="00000000" w:rsidP="00A0238D">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59668D13" w14:textId="77777777" w:rsidTr="0082336D">
        <w:trPr>
          <w:trHeight w:val="465"/>
        </w:trPr>
        <w:tc>
          <w:tcPr>
            <w:tcW w:w="496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565456F6" w14:textId="77777777" w:rsidR="00A0238D" w:rsidRPr="00841C7E" w:rsidRDefault="00000000" w:rsidP="00702423">
            <w:pPr>
              <w:pStyle w:val="ListParagraph"/>
              <w:numPr>
                <w:ilvl w:val="0"/>
                <w:numId w:val="130"/>
              </w:numPr>
              <w:spacing w:line="276" w:lineRule="auto"/>
              <w:textAlignment w:val="baseline"/>
              <w:rPr>
                <w:rFonts w:eastAsia="Times New Roman" w:cs="Arial"/>
                <w:szCs w:val="16"/>
                <w:lang w:eastAsia="en-GB"/>
              </w:rPr>
            </w:pPr>
            <w:r>
              <w:rPr>
                <w:rFonts w:eastAsia="Arial"/>
                <w:lang w:val="pt-BR"/>
              </w:rPr>
              <w:t xml:space="preserve">(F) </w:t>
            </w:r>
            <w:hyperlink r:id="rId103" w:history="1">
              <w:r>
                <w:rPr>
                  <w:rFonts w:eastAsia="Arial"/>
                  <w:color w:val="00B0F0"/>
                  <w:lang w:val="pt-BR"/>
                </w:rPr>
                <w:t xml:space="preserve">Fundos de </w:t>
              </w:r>
              <w:r>
                <w:rPr>
                  <w:rFonts w:eastAsia="Arial"/>
                  <w:i/>
                  <w:iCs/>
                  <w:color w:val="00B0F0"/>
                  <w:lang w:val="pt-BR"/>
                </w:rPr>
                <w:t>hedge</w:t>
              </w:r>
            </w:hyperlink>
          </w:p>
        </w:tc>
        <w:tc>
          <w:tcPr>
            <w:tcW w:w="4962" w:type="dxa"/>
            <w:gridSpan w:val="3"/>
            <w:tcBorders>
              <w:bottom w:val="single" w:sz="6" w:space="0" w:color="A6A6A6" w:themeColor="background1" w:themeShade="A6"/>
            </w:tcBorders>
            <w:shd w:val="clear" w:color="auto" w:fill="auto"/>
            <w:vAlign w:val="center"/>
          </w:tcPr>
          <w:p w14:paraId="7C98F4E7" w14:textId="77777777" w:rsidR="00A0238D" w:rsidRPr="00841C7E" w:rsidRDefault="00000000" w:rsidP="00A0238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bottom w:val="single" w:sz="6" w:space="0" w:color="A6A6A6" w:themeColor="background1" w:themeShade="A6"/>
            </w:tcBorders>
            <w:shd w:val="clear" w:color="auto" w:fill="auto"/>
            <w:vAlign w:val="center"/>
          </w:tcPr>
          <w:p w14:paraId="12F84472" w14:textId="77777777" w:rsidR="00A0238D" w:rsidRPr="00841C7E" w:rsidRDefault="00000000" w:rsidP="00A0238D">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5F75B88A" w14:textId="77777777" w:rsidTr="0082336D">
        <w:trPr>
          <w:trHeight w:val="465"/>
        </w:trPr>
        <w:tc>
          <w:tcPr>
            <w:tcW w:w="496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4E3EEC91" w14:textId="77777777" w:rsidR="00783217" w:rsidRPr="00841C7E" w:rsidRDefault="00000000" w:rsidP="00783217">
            <w:pPr>
              <w:pStyle w:val="ListParagraph"/>
              <w:numPr>
                <w:ilvl w:val="0"/>
                <w:numId w:val="130"/>
              </w:numPr>
              <w:spacing w:line="276" w:lineRule="auto"/>
              <w:textAlignment w:val="baseline"/>
            </w:pPr>
            <w:r>
              <w:rPr>
                <w:rFonts w:eastAsia="Arial"/>
                <w:lang w:val="pt-BR"/>
              </w:rPr>
              <w:t xml:space="preserve">(G) </w:t>
            </w:r>
            <w:r>
              <w:rPr>
                <w:rFonts w:eastAsia="Arial"/>
                <w:color w:val="00B0F0"/>
                <w:lang w:val="pt-BR"/>
              </w:rPr>
              <w:t>Silvicultura</w:t>
            </w:r>
          </w:p>
        </w:tc>
        <w:tc>
          <w:tcPr>
            <w:tcW w:w="4962" w:type="dxa"/>
            <w:gridSpan w:val="3"/>
            <w:tcBorders>
              <w:bottom w:val="single" w:sz="6" w:space="0" w:color="A6A6A6" w:themeColor="background1" w:themeShade="A6"/>
            </w:tcBorders>
            <w:shd w:val="clear" w:color="auto" w:fill="auto"/>
            <w:vAlign w:val="center"/>
          </w:tcPr>
          <w:p w14:paraId="5F064845" w14:textId="77777777" w:rsidR="00783217" w:rsidRPr="00841C7E" w:rsidRDefault="00000000" w:rsidP="00783217">
            <w:pPr>
              <w:spacing w:line="276" w:lineRule="auto"/>
              <w:textAlignment w:val="baseline"/>
              <w:rPr>
                <w:rFonts w:eastAsia="Times New Roman" w:cs="Arial"/>
                <w:lang w:eastAsia="en-GB"/>
              </w:rPr>
            </w:pPr>
            <w:r>
              <w:rPr>
                <w:rFonts w:eastAsia="Arial" w:cs="Arial"/>
                <w:lang w:val="pt-BR" w:eastAsia="en-GB"/>
              </w:rPr>
              <w:t>[O mesmo que acima]</w:t>
            </w:r>
          </w:p>
        </w:tc>
        <w:tc>
          <w:tcPr>
            <w:tcW w:w="4962" w:type="dxa"/>
            <w:gridSpan w:val="3"/>
            <w:tcBorders>
              <w:bottom w:val="single" w:sz="6" w:space="0" w:color="A6A6A6" w:themeColor="background1" w:themeShade="A6"/>
            </w:tcBorders>
            <w:shd w:val="clear" w:color="auto" w:fill="auto"/>
            <w:vAlign w:val="center"/>
          </w:tcPr>
          <w:p w14:paraId="0F0F77DB" w14:textId="77777777" w:rsidR="00783217" w:rsidRPr="00841C7E" w:rsidRDefault="00000000" w:rsidP="00783217">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36859426" w14:textId="77777777" w:rsidTr="0082336D">
        <w:trPr>
          <w:trHeight w:val="465"/>
        </w:trPr>
        <w:tc>
          <w:tcPr>
            <w:tcW w:w="4961" w:type="dxa"/>
            <w:gridSpan w:val="3"/>
            <w:tcBorders>
              <w:bottom w:val="single" w:sz="6" w:space="0" w:color="A6A6A6" w:themeColor="background1" w:themeShade="A6"/>
            </w:tcBorders>
            <w:shd w:val="clear" w:color="auto" w:fill="auto"/>
            <w:tcMar>
              <w:top w:w="113" w:type="dxa"/>
              <w:left w:w="113" w:type="dxa"/>
              <w:bottom w:w="113" w:type="dxa"/>
              <w:right w:w="113" w:type="dxa"/>
            </w:tcMar>
            <w:vAlign w:val="center"/>
          </w:tcPr>
          <w:p w14:paraId="423577E0" w14:textId="77777777" w:rsidR="00783217" w:rsidRPr="00841C7E" w:rsidRDefault="00000000" w:rsidP="00783217">
            <w:pPr>
              <w:pStyle w:val="ListParagraph"/>
              <w:numPr>
                <w:ilvl w:val="0"/>
                <w:numId w:val="130"/>
              </w:numPr>
              <w:spacing w:line="276" w:lineRule="auto"/>
              <w:textAlignment w:val="baseline"/>
            </w:pPr>
            <w:r>
              <w:rPr>
                <w:rFonts w:eastAsia="Arial"/>
                <w:lang w:val="pt-BR"/>
              </w:rPr>
              <w:t xml:space="preserve">(H) </w:t>
            </w:r>
            <w:r>
              <w:rPr>
                <w:rFonts w:eastAsia="Arial"/>
                <w:color w:val="00B0F0"/>
                <w:lang w:val="pt-BR"/>
              </w:rPr>
              <w:t>Terras de cultivo</w:t>
            </w:r>
          </w:p>
        </w:tc>
        <w:tc>
          <w:tcPr>
            <w:tcW w:w="4962" w:type="dxa"/>
            <w:gridSpan w:val="3"/>
            <w:tcBorders>
              <w:bottom w:val="single" w:sz="6" w:space="0" w:color="A6A6A6" w:themeColor="background1" w:themeShade="A6"/>
            </w:tcBorders>
            <w:shd w:val="clear" w:color="auto" w:fill="auto"/>
            <w:vAlign w:val="center"/>
          </w:tcPr>
          <w:p w14:paraId="18449BE0" w14:textId="77777777" w:rsidR="00783217" w:rsidRPr="00841C7E" w:rsidRDefault="00000000" w:rsidP="00783217">
            <w:pPr>
              <w:spacing w:line="276" w:lineRule="auto"/>
              <w:textAlignment w:val="baseline"/>
              <w:rPr>
                <w:rFonts w:eastAsia="Times New Roman" w:cs="Arial"/>
                <w:lang w:eastAsia="en-GB"/>
              </w:rPr>
            </w:pPr>
            <w:r>
              <w:rPr>
                <w:rFonts w:eastAsia="Arial" w:cs="Arial"/>
                <w:lang w:val="pt-BR" w:eastAsia="en-GB"/>
              </w:rPr>
              <w:t>[O mesmo que acima]</w:t>
            </w:r>
          </w:p>
        </w:tc>
        <w:tc>
          <w:tcPr>
            <w:tcW w:w="4962" w:type="dxa"/>
            <w:gridSpan w:val="3"/>
            <w:tcBorders>
              <w:bottom w:val="single" w:sz="6" w:space="0" w:color="A6A6A6" w:themeColor="background1" w:themeShade="A6"/>
            </w:tcBorders>
            <w:shd w:val="clear" w:color="auto" w:fill="auto"/>
            <w:vAlign w:val="center"/>
          </w:tcPr>
          <w:p w14:paraId="1B1CAF80" w14:textId="77777777" w:rsidR="00783217" w:rsidRPr="00841C7E" w:rsidRDefault="00000000" w:rsidP="00783217">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06EC09AF" w14:textId="77777777" w:rsidTr="0082336D">
        <w:trPr>
          <w:trHeight w:val="300"/>
        </w:trPr>
        <w:tc>
          <w:tcPr>
            <w:tcW w:w="14885" w:type="dxa"/>
            <w:gridSpan w:val="9"/>
            <w:tcBorders>
              <w:left w:val="nil"/>
              <w:right w:val="nil"/>
            </w:tcBorders>
            <w:shd w:val="clear" w:color="auto" w:fill="FFFFFF" w:themeFill="background1"/>
            <w:tcMar>
              <w:top w:w="0" w:type="dxa"/>
              <w:bottom w:w="0" w:type="dxa"/>
            </w:tcMar>
            <w:vAlign w:val="center"/>
          </w:tcPr>
          <w:p w14:paraId="3D9136B1" w14:textId="77777777" w:rsidR="00326375" w:rsidRPr="00841C7E" w:rsidRDefault="00326375" w:rsidP="000422EF">
            <w:pPr>
              <w:spacing w:line="240" w:lineRule="auto"/>
              <w:jc w:val="center"/>
              <w:textAlignment w:val="baseline"/>
              <w:rPr>
                <w:rStyle w:val="Hyperlink"/>
                <w:sz w:val="16"/>
                <w:szCs w:val="16"/>
              </w:rPr>
            </w:pPr>
          </w:p>
        </w:tc>
      </w:tr>
      <w:tr w:rsidR="001A6C1F" w14:paraId="26F75E4E" w14:textId="77777777" w:rsidTr="0082336D">
        <w:trPr>
          <w:trHeight w:val="300"/>
        </w:trPr>
        <w:tc>
          <w:tcPr>
            <w:tcW w:w="14882" w:type="dxa"/>
            <w:gridSpan w:val="9"/>
            <w:shd w:val="clear" w:color="auto" w:fill="0070C0"/>
            <w:vAlign w:val="center"/>
          </w:tcPr>
          <w:p w14:paraId="283C28D6" w14:textId="77777777" w:rsidR="00326375" w:rsidRPr="00841C7E" w:rsidRDefault="00000000" w:rsidP="000422E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A707248" w14:textId="77777777" w:rsidTr="0082336D">
        <w:trPr>
          <w:trHeight w:val="300"/>
        </w:trPr>
        <w:tc>
          <w:tcPr>
            <w:tcW w:w="1843" w:type="dxa"/>
            <w:shd w:val="clear" w:color="auto" w:fill="auto"/>
            <w:vAlign w:val="center"/>
          </w:tcPr>
          <w:p w14:paraId="7AE99187" w14:textId="77777777" w:rsidR="00326375" w:rsidRPr="00841C7E" w:rsidRDefault="00000000" w:rsidP="000422EF">
            <w:pPr>
              <w:rPr>
                <w:rStyle w:val="Hyperlink"/>
                <w:b/>
                <w:sz w:val="16"/>
                <w:szCs w:val="16"/>
              </w:rPr>
            </w:pPr>
            <w:r>
              <w:rPr>
                <w:rFonts w:eastAsia="Arial"/>
                <w:b/>
                <w:bCs/>
                <w:sz w:val="16"/>
                <w:szCs w:val="16"/>
                <w:lang w:val="pt-BR"/>
              </w:rPr>
              <w:t>Objetivo do indicador</w:t>
            </w:r>
          </w:p>
        </w:tc>
        <w:tc>
          <w:tcPr>
            <w:tcW w:w="13042" w:type="dxa"/>
            <w:gridSpan w:val="8"/>
            <w:shd w:val="clear" w:color="auto" w:fill="auto"/>
            <w:vAlign w:val="center"/>
          </w:tcPr>
          <w:p w14:paraId="6D80D4E9" w14:textId="77777777" w:rsidR="00326375"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Este indicador procura avaliar a cobertura das políticas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do signatário para seus ativos em gestão ativa e passiva (se aplicável) e se a política cobre toda a base de ativos ou somente uma classe específica de ativos, um fundo ou um mandato.</w:t>
            </w:r>
          </w:p>
          <w:p w14:paraId="0274EC01" w14:textId="77777777" w:rsidR="00326375" w:rsidRPr="00841C7E" w:rsidRDefault="00326375" w:rsidP="000422EF">
            <w:pPr>
              <w:rPr>
                <w:rStyle w:val="Hyperlink"/>
                <w:color w:val="000000" w:themeColor="text1"/>
                <w:sz w:val="16"/>
                <w:szCs w:val="16"/>
              </w:rPr>
            </w:pPr>
          </w:p>
          <w:p w14:paraId="5A8E917E" w14:textId="77777777" w:rsidR="00326375" w:rsidRPr="00841C7E" w:rsidRDefault="00000000" w:rsidP="000422EF">
            <w:pPr>
              <w:rPr>
                <w:rStyle w:val="Hyperlink"/>
                <w:color w:val="000000" w:themeColor="text1"/>
                <w:sz w:val="16"/>
                <w:szCs w:val="16"/>
              </w:rPr>
            </w:pPr>
            <w:r>
              <w:rPr>
                <w:rStyle w:val="Hyperlink"/>
                <w:rFonts w:eastAsia="Arial"/>
                <w:color w:val="000000"/>
                <w:sz w:val="16"/>
                <w:szCs w:val="16"/>
                <w:lang w:val="pt-BR"/>
              </w:rPr>
              <w:t>O Princípio 2 do PRI recomenda que os signatários sejam investidores atuantes e incorporem fatores ASG em suas políticas e práticas de titularidade, incluindo o engajamento com as empresas e o exercício de seus direitos de voto (quando for o caso). Isto se aplica a estratégias passivas e ativas e a diferentes classes de ativos. Para garantir uma abordagem consistente, considera-se uma boa prática que a(s) política(s) ou diretrizes sejam aplicadas ao maior percentual possível dos ativos sob gestão, incluindo tanto ativos em gestão interna como externa, independentemente da estratégia de investimento do signatário.</w:t>
            </w:r>
          </w:p>
        </w:tc>
      </w:tr>
      <w:tr w:rsidR="001A6C1F" w14:paraId="79665541" w14:textId="77777777" w:rsidTr="0082336D">
        <w:trPr>
          <w:trHeight w:val="300"/>
        </w:trPr>
        <w:tc>
          <w:tcPr>
            <w:tcW w:w="1843" w:type="dxa"/>
            <w:shd w:val="clear" w:color="auto" w:fill="auto"/>
            <w:vAlign w:val="center"/>
          </w:tcPr>
          <w:p w14:paraId="36DD0707" w14:textId="77777777" w:rsidR="00326375" w:rsidRPr="00841C7E" w:rsidRDefault="00000000" w:rsidP="000422EF">
            <w:pPr>
              <w:rPr>
                <w:rStyle w:val="Hyperlink"/>
                <w:b/>
                <w:sz w:val="16"/>
                <w:szCs w:val="16"/>
              </w:rPr>
            </w:pPr>
            <w:r>
              <w:rPr>
                <w:rFonts w:eastAsia="Arial"/>
                <w:b/>
                <w:bCs/>
                <w:sz w:val="16"/>
                <w:szCs w:val="16"/>
                <w:lang w:val="pt-BR"/>
              </w:rPr>
              <w:t>Orientações adicionais</w:t>
            </w:r>
          </w:p>
        </w:tc>
        <w:tc>
          <w:tcPr>
            <w:tcW w:w="13042" w:type="dxa"/>
            <w:gridSpan w:val="8"/>
            <w:shd w:val="clear" w:color="auto" w:fill="auto"/>
            <w:vAlign w:val="center"/>
          </w:tcPr>
          <w:p w14:paraId="58636D56" w14:textId="77777777" w:rsidR="00326375"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A política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pode ser individual ou incorporada a uma política mais ampla de investimento responsável (ou semelhante).</w:t>
            </w:r>
          </w:p>
        </w:tc>
      </w:tr>
      <w:tr w:rsidR="001A6C1F" w14:paraId="7377BFA6" w14:textId="77777777" w:rsidTr="0082336D">
        <w:trPr>
          <w:trHeight w:val="300"/>
        </w:trPr>
        <w:tc>
          <w:tcPr>
            <w:tcW w:w="1843" w:type="dxa"/>
            <w:shd w:val="clear" w:color="auto" w:fill="auto"/>
            <w:vAlign w:val="center"/>
          </w:tcPr>
          <w:p w14:paraId="65E196B9" w14:textId="77777777" w:rsidR="00326375" w:rsidRPr="00841C7E" w:rsidRDefault="00000000" w:rsidP="000422EF">
            <w:pPr>
              <w:rPr>
                <w:b/>
                <w:bCs/>
                <w:sz w:val="16"/>
                <w:szCs w:val="16"/>
              </w:rPr>
            </w:pPr>
            <w:r>
              <w:rPr>
                <w:rFonts w:eastAsia="Arial"/>
                <w:b/>
                <w:bCs/>
                <w:sz w:val="16"/>
                <w:szCs w:val="16"/>
                <w:lang w:val="pt-BR"/>
              </w:rPr>
              <w:t>Outros materiais</w:t>
            </w:r>
          </w:p>
        </w:tc>
        <w:tc>
          <w:tcPr>
            <w:tcW w:w="13042" w:type="dxa"/>
            <w:gridSpan w:val="8"/>
            <w:shd w:val="clear" w:color="auto" w:fill="auto"/>
            <w:vAlign w:val="center"/>
          </w:tcPr>
          <w:p w14:paraId="1A6017A4" w14:textId="77777777" w:rsidR="00326375" w:rsidRPr="00841C7E" w:rsidRDefault="00000000" w:rsidP="000422EF">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104"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267E82C1" w14:textId="77777777" w:rsidTr="0082336D">
        <w:trPr>
          <w:trHeight w:val="300"/>
        </w:trPr>
        <w:tc>
          <w:tcPr>
            <w:tcW w:w="14885" w:type="dxa"/>
            <w:gridSpan w:val="9"/>
            <w:shd w:val="clear" w:color="auto" w:fill="0070C0"/>
            <w:vAlign w:val="center"/>
          </w:tcPr>
          <w:p w14:paraId="540031AC" w14:textId="77777777" w:rsidR="00326375" w:rsidRPr="00841C7E" w:rsidRDefault="00000000" w:rsidP="000422EF">
            <w:pPr>
              <w:rPr>
                <w:color w:val="FFFFFF" w:themeColor="background1"/>
                <w:sz w:val="16"/>
                <w:szCs w:val="16"/>
              </w:rPr>
            </w:pPr>
            <w:r>
              <w:rPr>
                <w:rFonts w:eastAsia="Arial" w:cs="Arial"/>
                <w:b/>
                <w:bCs/>
                <w:color w:val="FFFFFF"/>
                <w:sz w:val="18"/>
                <w:szCs w:val="18"/>
                <w:lang w:val="pt-BR" w:eastAsia="en-GB"/>
              </w:rPr>
              <w:t>Lógica</w:t>
            </w:r>
          </w:p>
        </w:tc>
      </w:tr>
      <w:tr w:rsidR="001A6C1F" w14:paraId="0AB8D037" w14:textId="77777777" w:rsidTr="0082336D">
        <w:trPr>
          <w:trHeight w:val="300"/>
        </w:trPr>
        <w:tc>
          <w:tcPr>
            <w:tcW w:w="1843" w:type="dxa"/>
            <w:shd w:val="clear" w:color="auto" w:fill="auto"/>
            <w:vAlign w:val="center"/>
          </w:tcPr>
          <w:p w14:paraId="5E6AF5D6" w14:textId="77777777" w:rsidR="00326375" w:rsidRPr="00841C7E" w:rsidRDefault="00000000" w:rsidP="000422EF">
            <w:pPr>
              <w:rPr>
                <w:b/>
                <w:bCs/>
                <w:sz w:val="16"/>
                <w:szCs w:val="16"/>
              </w:rPr>
            </w:pPr>
            <w:r>
              <w:rPr>
                <w:rFonts w:eastAsia="Arial"/>
                <w:b/>
                <w:bCs/>
                <w:sz w:val="16"/>
                <w:szCs w:val="16"/>
                <w:lang w:val="pt-BR"/>
              </w:rPr>
              <w:t>Subordinado a</w:t>
            </w:r>
          </w:p>
        </w:tc>
        <w:tc>
          <w:tcPr>
            <w:tcW w:w="13042" w:type="dxa"/>
            <w:gridSpan w:val="8"/>
            <w:shd w:val="clear" w:color="auto" w:fill="auto"/>
            <w:vAlign w:val="center"/>
          </w:tcPr>
          <w:p w14:paraId="4865F6C5" w14:textId="77777777" w:rsidR="00326375" w:rsidRPr="00841C7E" w:rsidRDefault="00000000" w:rsidP="000422EF">
            <w:pPr>
              <w:rPr>
                <w:color w:val="000000" w:themeColor="text1"/>
                <w:sz w:val="16"/>
                <w:szCs w:val="16"/>
              </w:rPr>
            </w:pPr>
            <w:r>
              <w:rPr>
                <w:rFonts w:eastAsia="Arial"/>
                <w:color w:val="000000"/>
                <w:sz w:val="16"/>
                <w:szCs w:val="16"/>
                <w:lang w:val="pt-BR"/>
              </w:rPr>
              <w:t>[OO 8], [OO 9], [PGS 1]</w:t>
            </w:r>
          </w:p>
        </w:tc>
      </w:tr>
      <w:tr w:rsidR="001A6C1F" w14:paraId="184CD187" w14:textId="77777777" w:rsidTr="0082336D">
        <w:trPr>
          <w:trHeight w:val="300"/>
        </w:trPr>
        <w:tc>
          <w:tcPr>
            <w:tcW w:w="1843" w:type="dxa"/>
            <w:shd w:val="clear" w:color="auto" w:fill="auto"/>
            <w:vAlign w:val="center"/>
          </w:tcPr>
          <w:p w14:paraId="6F188FFD" w14:textId="77777777" w:rsidR="00326375" w:rsidRPr="00841C7E" w:rsidRDefault="00000000" w:rsidP="000422EF">
            <w:pPr>
              <w:rPr>
                <w:b/>
                <w:bCs/>
                <w:sz w:val="16"/>
                <w:szCs w:val="16"/>
              </w:rPr>
            </w:pPr>
            <w:r>
              <w:rPr>
                <w:rFonts w:eastAsia="Arial"/>
                <w:b/>
                <w:bCs/>
                <w:sz w:val="16"/>
                <w:szCs w:val="16"/>
                <w:lang w:val="pt-BR"/>
              </w:rPr>
              <w:t>Acesso para</w:t>
            </w:r>
          </w:p>
        </w:tc>
        <w:tc>
          <w:tcPr>
            <w:tcW w:w="13042" w:type="dxa"/>
            <w:gridSpan w:val="8"/>
            <w:shd w:val="clear" w:color="auto" w:fill="auto"/>
            <w:vAlign w:val="center"/>
          </w:tcPr>
          <w:p w14:paraId="1C58DE17" w14:textId="77777777" w:rsidR="00326375" w:rsidRPr="00841C7E" w:rsidRDefault="00000000" w:rsidP="000422EF">
            <w:pPr>
              <w:rPr>
                <w:color w:val="000000" w:themeColor="text1"/>
                <w:sz w:val="16"/>
                <w:szCs w:val="16"/>
              </w:rPr>
            </w:pPr>
            <w:r>
              <w:rPr>
                <w:rFonts w:eastAsia="Arial"/>
                <w:color w:val="000000"/>
                <w:sz w:val="16"/>
                <w:szCs w:val="16"/>
                <w:lang w:val="pt-BR"/>
              </w:rPr>
              <w:t>N/A</w:t>
            </w:r>
          </w:p>
        </w:tc>
      </w:tr>
      <w:tr w:rsidR="001A6C1F" w14:paraId="166F47CE" w14:textId="77777777" w:rsidTr="0082336D">
        <w:trPr>
          <w:trHeight w:val="300"/>
        </w:trPr>
        <w:tc>
          <w:tcPr>
            <w:tcW w:w="14885" w:type="dxa"/>
            <w:gridSpan w:val="9"/>
            <w:shd w:val="clear" w:color="auto" w:fill="0070C0"/>
            <w:vAlign w:val="center"/>
          </w:tcPr>
          <w:p w14:paraId="560EF239" w14:textId="77777777" w:rsidR="00326375" w:rsidRPr="00841C7E" w:rsidRDefault="00000000" w:rsidP="000422E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9E6F84C" w14:textId="77777777" w:rsidTr="0082336D">
        <w:trPr>
          <w:trHeight w:val="354"/>
        </w:trPr>
        <w:tc>
          <w:tcPr>
            <w:tcW w:w="1843" w:type="dxa"/>
            <w:shd w:val="clear" w:color="auto" w:fill="auto"/>
            <w:vAlign w:val="center"/>
          </w:tcPr>
          <w:p w14:paraId="46226E2C" w14:textId="77777777" w:rsidR="00326375" w:rsidRPr="00841C7E" w:rsidRDefault="00000000" w:rsidP="000422EF">
            <w:pPr>
              <w:rPr>
                <w:b/>
                <w:sz w:val="16"/>
                <w:szCs w:val="16"/>
              </w:rPr>
            </w:pPr>
            <w:r>
              <w:rPr>
                <w:rFonts w:eastAsia="Arial"/>
                <w:b/>
                <w:bCs/>
                <w:sz w:val="16"/>
                <w:szCs w:val="16"/>
                <w:lang w:val="pt-BR"/>
              </w:rPr>
              <w:t>Critérios de avaliação</w:t>
            </w:r>
          </w:p>
        </w:tc>
        <w:tc>
          <w:tcPr>
            <w:tcW w:w="6521" w:type="dxa"/>
            <w:gridSpan w:val="4"/>
            <w:shd w:val="clear" w:color="auto" w:fill="auto"/>
            <w:vAlign w:val="center"/>
          </w:tcPr>
          <w:p w14:paraId="31E95AA3" w14:textId="77777777" w:rsidR="007E7C84" w:rsidRPr="00841C7E" w:rsidRDefault="00000000" w:rsidP="000422EF">
            <w:pPr>
              <w:rPr>
                <w:rStyle w:val="Hyperlink"/>
                <w:color w:val="000000" w:themeColor="text1"/>
                <w:sz w:val="16"/>
                <w:szCs w:val="16"/>
              </w:rPr>
            </w:pPr>
            <w:r>
              <w:rPr>
                <w:rStyle w:val="Hyperlink"/>
                <w:rFonts w:eastAsia="Arial"/>
                <w:color w:val="000000"/>
                <w:sz w:val="16"/>
                <w:szCs w:val="16"/>
                <w:lang w:val="pt-BR"/>
              </w:rPr>
              <w:t>100 pontos neste indicador. A pontuação final será baseada na média de pontos de todas as classes de ativos aplicáveis.</w:t>
            </w:r>
          </w:p>
          <w:p w14:paraId="6046F215" w14:textId="77777777" w:rsidR="007E7C84" w:rsidRPr="00841C7E" w:rsidRDefault="007E7C84" w:rsidP="000422EF">
            <w:pPr>
              <w:rPr>
                <w:rStyle w:val="Hyperlink"/>
                <w:color w:val="000000" w:themeColor="text1"/>
                <w:sz w:val="16"/>
                <w:szCs w:val="16"/>
              </w:rPr>
            </w:pPr>
          </w:p>
          <w:p w14:paraId="1CC20BCA" w14:textId="77777777" w:rsidR="007E7C84" w:rsidRPr="00841C7E" w:rsidRDefault="00000000" w:rsidP="00E83767">
            <w:pPr>
              <w:rPr>
                <w:rStyle w:val="Hyperlink"/>
                <w:color w:val="000000" w:themeColor="text1"/>
                <w:sz w:val="16"/>
                <w:szCs w:val="16"/>
              </w:rPr>
            </w:pPr>
            <w:r>
              <w:rPr>
                <w:rStyle w:val="Hyperlink"/>
                <w:rFonts w:eastAsia="Arial"/>
                <w:color w:val="000000"/>
                <w:sz w:val="16"/>
                <w:szCs w:val="16"/>
                <w:lang w:val="pt-BR"/>
              </w:rPr>
              <w:t xml:space="preserve">100 pontos para 100%. </w:t>
            </w:r>
          </w:p>
          <w:p w14:paraId="5B4AF708" w14:textId="77777777" w:rsidR="007E7C84" w:rsidRPr="00841C7E" w:rsidRDefault="00000000" w:rsidP="00E83767">
            <w:pPr>
              <w:rPr>
                <w:rStyle w:val="Hyperlink"/>
                <w:color w:val="000000" w:themeColor="text1"/>
                <w:sz w:val="16"/>
                <w:szCs w:val="16"/>
              </w:rPr>
            </w:pPr>
            <w:r>
              <w:rPr>
                <w:rStyle w:val="Hyperlink"/>
                <w:rFonts w:eastAsia="Arial"/>
                <w:color w:val="000000"/>
                <w:sz w:val="16"/>
                <w:szCs w:val="16"/>
                <w:lang w:val="pt-BR"/>
              </w:rPr>
              <w:t xml:space="preserve">75 pontos para &gt;80% a &lt;100%. </w:t>
            </w:r>
          </w:p>
          <w:p w14:paraId="65F3E604" w14:textId="77777777" w:rsidR="0032456C" w:rsidRPr="00841C7E" w:rsidRDefault="00000000" w:rsidP="00E83767">
            <w:pPr>
              <w:rPr>
                <w:rStyle w:val="Hyperlink"/>
                <w:color w:val="000000" w:themeColor="text1"/>
                <w:sz w:val="16"/>
                <w:szCs w:val="16"/>
              </w:rPr>
            </w:pPr>
            <w:r>
              <w:rPr>
                <w:rStyle w:val="Hyperlink"/>
                <w:rFonts w:eastAsia="Arial"/>
                <w:color w:val="000000"/>
                <w:sz w:val="16"/>
                <w:szCs w:val="16"/>
                <w:lang w:val="pt-BR"/>
              </w:rPr>
              <w:t>50 pontos para &gt;50% a 80%.</w:t>
            </w:r>
          </w:p>
          <w:p w14:paraId="58CC07CF" w14:textId="77777777" w:rsidR="007E7C84" w:rsidRPr="00841C7E" w:rsidRDefault="00000000" w:rsidP="00E83767">
            <w:pPr>
              <w:rPr>
                <w:rStyle w:val="Hyperlink"/>
                <w:color w:val="000000" w:themeColor="text1"/>
                <w:sz w:val="16"/>
                <w:szCs w:val="16"/>
              </w:rPr>
            </w:pPr>
            <w:r>
              <w:rPr>
                <w:rStyle w:val="Hyperlink"/>
                <w:rFonts w:eastAsia="Arial"/>
                <w:color w:val="000000"/>
                <w:sz w:val="16"/>
                <w:szCs w:val="16"/>
                <w:lang w:val="pt-BR"/>
              </w:rPr>
              <w:t xml:space="preserve">25 pontos para &gt;10% a 50%. </w:t>
            </w:r>
          </w:p>
          <w:p w14:paraId="265480AB" w14:textId="77777777" w:rsidR="007E7C84" w:rsidRPr="00841C7E" w:rsidRDefault="00000000" w:rsidP="000422EF">
            <w:pPr>
              <w:rPr>
                <w:rStyle w:val="Hyperlink"/>
                <w:color w:val="000000" w:themeColor="text1"/>
                <w:sz w:val="16"/>
                <w:szCs w:val="16"/>
              </w:rPr>
            </w:pPr>
            <w:r>
              <w:rPr>
                <w:rStyle w:val="Hyperlink"/>
                <w:rFonts w:eastAsia="Arial"/>
                <w:color w:val="000000"/>
                <w:sz w:val="16"/>
                <w:szCs w:val="16"/>
                <w:lang w:val="pt-BR"/>
              </w:rPr>
              <w:t>0 ponto para &gt;0 a 10%.</w:t>
            </w:r>
          </w:p>
        </w:tc>
        <w:tc>
          <w:tcPr>
            <w:tcW w:w="6521" w:type="dxa"/>
            <w:gridSpan w:val="4"/>
            <w:shd w:val="clear" w:color="auto" w:fill="auto"/>
            <w:vAlign w:val="center"/>
          </w:tcPr>
          <w:p w14:paraId="12D8EC40" w14:textId="77777777" w:rsidR="000B424F" w:rsidRPr="00841C7E" w:rsidRDefault="00000000" w:rsidP="000B424F">
            <w:pPr>
              <w:rPr>
                <w:rStyle w:val="Hyperlink"/>
                <w:color w:val="000000" w:themeColor="text1"/>
                <w:sz w:val="16"/>
                <w:szCs w:val="16"/>
              </w:rPr>
            </w:pPr>
            <w:r>
              <w:rPr>
                <w:rStyle w:val="Hyperlink"/>
                <w:rFonts w:eastAsia="Arial"/>
                <w:color w:val="000000"/>
                <w:sz w:val="16"/>
                <w:szCs w:val="16"/>
                <w:lang w:val="pt-BR"/>
              </w:rPr>
              <w:t>Informações adicionais:</w:t>
            </w:r>
          </w:p>
          <w:p w14:paraId="26EC1BB5" w14:textId="77777777" w:rsidR="000B424F" w:rsidRPr="00841C7E" w:rsidRDefault="000B424F" w:rsidP="000B424F">
            <w:pPr>
              <w:rPr>
                <w:rStyle w:val="Hyperlink"/>
                <w:color w:val="000000" w:themeColor="text1"/>
                <w:sz w:val="16"/>
                <w:szCs w:val="16"/>
              </w:rPr>
            </w:pPr>
          </w:p>
          <w:p w14:paraId="4AEFBB08" w14:textId="77777777" w:rsidR="00326375" w:rsidRPr="00841C7E" w:rsidRDefault="00000000" w:rsidP="000422EF">
            <w:pPr>
              <w:rPr>
                <w:rStyle w:val="Hyperlink"/>
                <w:color w:val="000000" w:themeColor="text1"/>
              </w:rPr>
            </w:pPr>
            <w:r>
              <w:rPr>
                <w:rStyle w:val="Hyperlink"/>
                <w:rFonts w:eastAsia="Arial"/>
                <w:color w:val="000000"/>
                <w:sz w:val="16"/>
                <w:szCs w:val="16"/>
                <w:lang w:val="pt-BR"/>
              </w:rPr>
              <w:t>Se a opção “(1) &gt;0 a 10%” for selecionada, a pontuação será 0/100 ponto neste indicador.</w:t>
            </w:r>
          </w:p>
        </w:tc>
      </w:tr>
      <w:tr w:rsidR="001A6C1F" w14:paraId="3713F501" w14:textId="77777777" w:rsidTr="0082336D">
        <w:trPr>
          <w:trHeight w:val="300"/>
        </w:trPr>
        <w:tc>
          <w:tcPr>
            <w:tcW w:w="1843" w:type="dxa"/>
            <w:shd w:val="clear" w:color="auto" w:fill="auto"/>
            <w:vAlign w:val="center"/>
          </w:tcPr>
          <w:p w14:paraId="5CD06602" w14:textId="77777777" w:rsidR="00326375" w:rsidRPr="00841C7E" w:rsidRDefault="00000000" w:rsidP="000422EF">
            <w:pPr>
              <w:spacing w:line="240" w:lineRule="auto"/>
              <w:rPr>
                <w:b/>
                <w:bCs/>
                <w:sz w:val="16"/>
                <w:szCs w:val="16"/>
              </w:rPr>
            </w:pPr>
            <w:r>
              <w:rPr>
                <w:rFonts w:eastAsia="Arial"/>
                <w:b/>
                <w:bCs/>
                <w:sz w:val="16"/>
                <w:szCs w:val="16"/>
                <w:lang w:val="pt-BR"/>
              </w:rPr>
              <w:t>Multiplicador</w:t>
            </w:r>
          </w:p>
        </w:tc>
        <w:tc>
          <w:tcPr>
            <w:tcW w:w="13042" w:type="dxa"/>
            <w:gridSpan w:val="8"/>
            <w:shd w:val="clear" w:color="auto" w:fill="auto"/>
            <w:vAlign w:val="center"/>
          </w:tcPr>
          <w:p w14:paraId="41E631DE" w14:textId="77777777" w:rsidR="00326375" w:rsidRPr="00841C7E" w:rsidRDefault="00000000" w:rsidP="000422EF">
            <w:pPr>
              <w:rPr>
                <w:rStyle w:val="Hyperlink"/>
                <w:color w:val="000000" w:themeColor="text1"/>
              </w:rPr>
            </w:pPr>
            <w:r>
              <w:rPr>
                <w:rStyle w:val="Hyperlink"/>
                <w:rFonts w:eastAsia="Arial"/>
                <w:color w:val="auto"/>
                <w:sz w:val="16"/>
                <w:szCs w:val="16"/>
                <w:lang w:val="pt-BR"/>
              </w:rPr>
              <w:t xml:space="preserve"> </w:t>
            </w: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13AAFBA9" w14:textId="77777777" w:rsidR="00326375" w:rsidRPr="00841C7E" w:rsidRDefault="00000000">
      <w:pPr>
        <w:spacing w:after="160" w:line="259" w:lineRule="auto"/>
      </w:pPr>
      <w:r w:rsidRPr="00841C7E">
        <w:br w:type="page"/>
      </w:r>
    </w:p>
    <w:tbl>
      <w:tblPr>
        <w:tblW w:w="14883"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6"/>
        <w:gridCol w:w="1557"/>
        <w:gridCol w:w="1278"/>
        <w:gridCol w:w="2129"/>
        <w:gridCol w:w="1551"/>
        <w:gridCol w:w="997"/>
        <w:gridCol w:w="1984"/>
        <w:gridCol w:w="1961"/>
        <w:gridCol w:w="19"/>
        <w:gridCol w:w="8"/>
      </w:tblGrid>
      <w:tr w:rsidR="001A6C1F" w14:paraId="14729655" w14:textId="77777777" w:rsidTr="00AF2909">
        <w:trPr>
          <w:trHeight w:val="367"/>
        </w:trPr>
        <w:tc>
          <w:tcPr>
            <w:tcW w:w="1843" w:type="dxa"/>
            <w:vMerge w:val="restart"/>
            <w:shd w:val="clear" w:color="auto" w:fill="DFF5F9"/>
            <w:vAlign w:val="center"/>
            <w:hideMark/>
          </w:tcPr>
          <w:p w14:paraId="21854322" w14:textId="77777777" w:rsidR="00AF2909" w:rsidRPr="00841C7E" w:rsidRDefault="00000000" w:rsidP="000422EF">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06D46CC" w14:textId="77777777" w:rsidR="00AF2909" w:rsidRPr="00841C7E" w:rsidRDefault="00AF2909" w:rsidP="000422EF">
            <w:pPr>
              <w:spacing w:line="240" w:lineRule="auto"/>
              <w:jc w:val="center"/>
              <w:textAlignment w:val="baseline"/>
              <w:rPr>
                <w:rFonts w:eastAsia="Times New Roman" w:cs="Arial"/>
                <w:b/>
                <w:sz w:val="14"/>
                <w:szCs w:val="14"/>
                <w:lang w:eastAsia="en-GB"/>
              </w:rPr>
            </w:pPr>
          </w:p>
          <w:p w14:paraId="4B41B29C" w14:textId="77777777" w:rsidR="00AF2909" w:rsidRPr="00841C7E" w:rsidRDefault="00000000" w:rsidP="000422EF">
            <w:pPr>
              <w:pStyle w:val="Indicatorsubsection"/>
              <w:rPr>
                <w:lang w:val="en-GB"/>
              </w:rPr>
            </w:pPr>
            <w:bookmarkStart w:id="17" w:name="_Toc129252659"/>
            <w:r>
              <w:rPr>
                <w:rFonts w:eastAsia="Arial"/>
                <w:color w:val="000000"/>
                <w:lang w:val="pt-BR"/>
              </w:rPr>
              <w:t>PGS 10.1</w:t>
            </w:r>
            <w:bookmarkEnd w:id="17"/>
          </w:p>
        </w:tc>
        <w:tc>
          <w:tcPr>
            <w:tcW w:w="1556" w:type="dxa"/>
            <w:shd w:val="clear" w:color="auto" w:fill="DFF5F9"/>
            <w:vAlign w:val="center"/>
            <w:hideMark/>
          </w:tcPr>
          <w:p w14:paraId="326DF4D9" w14:textId="77777777" w:rsidR="00AF2909" w:rsidRPr="00841C7E" w:rsidRDefault="00000000" w:rsidP="000422EF">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3F56EB12" w14:textId="77777777" w:rsidR="00AF2909" w:rsidRPr="00841C7E" w:rsidRDefault="00000000" w:rsidP="000422EF">
            <w:pPr>
              <w:spacing w:line="240" w:lineRule="auto"/>
              <w:textAlignment w:val="baseline"/>
              <w:rPr>
                <w:rFonts w:eastAsia="Times New Roman" w:cs="Arial"/>
                <w:sz w:val="14"/>
                <w:szCs w:val="14"/>
                <w:lang w:eastAsia="en-GB"/>
              </w:rPr>
            </w:pPr>
            <w:r>
              <w:rPr>
                <w:rFonts w:eastAsia="Arial"/>
                <w:b/>
                <w:bCs/>
                <w:sz w:val="22"/>
                <w:szCs w:val="22"/>
                <w:lang w:val="pt-BR"/>
              </w:rPr>
              <w:t>OO 9,1, PGS 1</w:t>
            </w:r>
          </w:p>
        </w:tc>
        <w:tc>
          <w:tcPr>
            <w:tcW w:w="4677" w:type="dxa"/>
            <w:gridSpan w:val="3"/>
            <w:vMerge w:val="restart"/>
            <w:shd w:val="clear" w:color="auto" w:fill="DFF5F9"/>
            <w:vAlign w:val="center"/>
          </w:tcPr>
          <w:p w14:paraId="0484DAE6" w14:textId="77777777" w:rsidR="00AF2909" w:rsidRPr="00841C7E" w:rsidRDefault="00000000" w:rsidP="000422EF">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7CE565C" w14:textId="77777777" w:rsidR="00AF2909" w:rsidRPr="00841C7E" w:rsidRDefault="00AF2909" w:rsidP="000422EF">
            <w:pPr>
              <w:spacing w:line="240" w:lineRule="auto"/>
              <w:jc w:val="center"/>
              <w:textAlignment w:val="baseline"/>
              <w:rPr>
                <w:rFonts w:eastAsia="Times New Roman" w:cs="Arial"/>
                <w:sz w:val="14"/>
                <w:szCs w:val="14"/>
                <w:lang w:eastAsia="en-GB"/>
              </w:rPr>
            </w:pPr>
          </w:p>
          <w:p w14:paraId="41D3F917" w14:textId="77777777" w:rsidR="00AF2909" w:rsidRPr="00841C7E" w:rsidRDefault="00000000" w:rsidP="000422EF">
            <w:pPr>
              <w:jc w:val="center"/>
              <w:rPr>
                <w:sz w:val="18"/>
                <w:szCs w:val="18"/>
              </w:rPr>
            </w:pPr>
            <w:r>
              <w:rPr>
                <w:rFonts w:eastAsia="Arial"/>
                <w:b/>
                <w:bCs/>
                <w:sz w:val="22"/>
                <w:szCs w:val="22"/>
                <w:lang w:val="pt-BR"/>
              </w:rPr>
              <w:t>Cobertura da política de investimento responsável</w:t>
            </w:r>
          </w:p>
        </w:tc>
        <w:tc>
          <w:tcPr>
            <w:tcW w:w="1984" w:type="dxa"/>
            <w:vMerge w:val="restart"/>
            <w:shd w:val="clear" w:color="auto" w:fill="DFF5F9"/>
            <w:vAlign w:val="center"/>
            <w:hideMark/>
          </w:tcPr>
          <w:p w14:paraId="7C07AFF5" w14:textId="77777777" w:rsidR="00AF2909" w:rsidRPr="00841C7E" w:rsidRDefault="00000000" w:rsidP="000422EF">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DF64A95" w14:textId="77777777" w:rsidR="00AF2909" w:rsidRPr="00841C7E" w:rsidRDefault="00AF2909" w:rsidP="000422EF">
            <w:pPr>
              <w:spacing w:line="240" w:lineRule="auto"/>
              <w:jc w:val="center"/>
              <w:textAlignment w:val="baseline"/>
              <w:rPr>
                <w:rFonts w:eastAsia="Times New Roman" w:cs="Arial"/>
                <w:b/>
                <w:bCs/>
                <w:sz w:val="14"/>
                <w:szCs w:val="14"/>
                <w:lang w:eastAsia="en-GB"/>
              </w:rPr>
            </w:pPr>
          </w:p>
          <w:p w14:paraId="7C980447" w14:textId="77777777" w:rsidR="00AF2909" w:rsidRPr="00841C7E" w:rsidRDefault="00000000" w:rsidP="000422EF">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8" w:type="dxa"/>
            <w:gridSpan w:val="3"/>
            <w:vMerge w:val="restart"/>
            <w:shd w:val="clear" w:color="auto" w:fill="00B0F0"/>
            <w:tcMar>
              <w:top w:w="113" w:type="dxa"/>
              <w:left w:w="113" w:type="dxa"/>
              <w:bottom w:w="113" w:type="dxa"/>
              <w:right w:w="113" w:type="dxa"/>
            </w:tcMar>
            <w:vAlign w:val="center"/>
            <w:hideMark/>
          </w:tcPr>
          <w:p w14:paraId="6EE902F0" w14:textId="77777777" w:rsidR="00AF2909" w:rsidRPr="00841C7E" w:rsidRDefault="00000000" w:rsidP="000422EF">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C22A7CC" w14:textId="77777777" w:rsidR="00AF2909" w:rsidRPr="00841C7E" w:rsidRDefault="00AF2909" w:rsidP="000422EF">
            <w:pPr>
              <w:spacing w:line="240" w:lineRule="auto"/>
              <w:jc w:val="center"/>
              <w:textAlignment w:val="baseline"/>
              <w:rPr>
                <w:rFonts w:eastAsia="Times New Roman" w:cs="Arial"/>
                <w:b/>
                <w:bCs/>
                <w:color w:val="FFFFFF" w:themeColor="background1"/>
                <w:sz w:val="14"/>
                <w:szCs w:val="14"/>
                <w:lang w:eastAsia="en-GB"/>
              </w:rPr>
            </w:pPr>
          </w:p>
          <w:p w14:paraId="588C2BA1" w14:textId="77777777" w:rsidR="00AF2909" w:rsidRPr="00841C7E" w:rsidRDefault="00000000" w:rsidP="000422EF">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4834A85F" w14:textId="77777777" w:rsidTr="00AF2909">
        <w:trPr>
          <w:trHeight w:val="367"/>
        </w:trPr>
        <w:tc>
          <w:tcPr>
            <w:tcW w:w="1843" w:type="dxa"/>
            <w:vMerge/>
            <w:shd w:val="clear" w:color="auto" w:fill="DFF5F9"/>
            <w:vAlign w:val="center"/>
          </w:tcPr>
          <w:p w14:paraId="0AFE025D" w14:textId="77777777" w:rsidR="00AF2909" w:rsidRPr="00841C7E" w:rsidRDefault="00AF2909" w:rsidP="000422EF">
            <w:pPr>
              <w:spacing w:line="240" w:lineRule="auto"/>
              <w:jc w:val="center"/>
              <w:textAlignment w:val="baseline"/>
              <w:rPr>
                <w:rFonts w:eastAsia="Times New Roman" w:cs="Arial"/>
                <w:b/>
                <w:sz w:val="14"/>
                <w:szCs w:val="14"/>
                <w:lang w:eastAsia="en-GB"/>
              </w:rPr>
            </w:pPr>
          </w:p>
        </w:tc>
        <w:tc>
          <w:tcPr>
            <w:tcW w:w="1556" w:type="dxa"/>
            <w:shd w:val="clear" w:color="auto" w:fill="DFF5F9"/>
            <w:vAlign w:val="center"/>
          </w:tcPr>
          <w:p w14:paraId="4DAD6833" w14:textId="77777777" w:rsidR="00AF2909" w:rsidRPr="00841C7E" w:rsidRDefault="00000000" w:rsidP="000422EF">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10835222" w14:textId="77777777" w:rsidR="00AF2909" w:rsidRPr="00841C7E" w:rsidRDefault="00000000" w:rsidP="000422EF">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3"/>
            <w:vMerge/>
            <w:shd w:val="clear" w:color="auto" w:fill="DFF5F9"/>
            <w:vAlign w:val="center"/>
          </w:tcPr>
          <w:p w14:paraId="18F2A185" w14:textId="77777777" w:rsidR="00AF2909" w:rsidRPr="00841C7E" w:rsidRDefault="00AF2909" w:rsidP="000422EF">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2F2B2384" w14:textId="77777777" w:rsidR="00AF2909" w:rsidRPr="00841C7E" w:rsidRDefault="00AF2909" w:rsidP="000422EF">
            <w:pPr>
              <w:spacing w:line="240" w:lineRule="auto"/>
              <w:jc w:val="center"/>
              <w:textAlignment w:val="baseline"/>
              <w:rPr>
                <w:rFonts w:eastAsia="Times New Roman" w:cs="Arial"/>
                <w:b/>
                <w:bCs/>
                <w:sz w:val="14"/>
                <w:szCs w:val="14"/>
                <w:lang w:eastAsia="en-GB"/>
              </w:rPr>
            </w:pPr>
          </w:p>
        </w:tc>
        <w:tc>
          <w:tcPr>
            <w:tcW w:w="1988" w:type="dxa"/>
            <w:gridSpan w:val="3"/>
            <w:vMerge/>
            <w:tcMar>
              <w:top w:w="113" w:type="dxa"/>
              <w:left w:w="113" w:type="dxa"/>
              <w:bottom w:w="113" w:type="dxa"/>
              <w:right w:w="113" w:type="dxa"/>
            </w:tcMar>
            <w:vAlign w:val="center"/>
          </w:tcPr>
          <w:p w14:paraId="24FE3B46" w14:textId="77777777" w:rsidR="00AF2909" w:rsidRPr="00841C7E" w:rsidRDefault="00AF2909" w:rsidP="000422EF">
            <w:pPr>
              <w:spacing w:line="240" w:lineRule="auto"/>
              <w:jc w:val="center"/>
              <w:textAlignment w:val="baseline"/>
              <w:rPr>
                <w:rFonts w:eastAsia="Times New Roman" w:cs="Arial"/>
                <w:b/>
                <w:bCs/>
                <w:color w:val="FFFFFF" w:themeColor="background1"/>
                <w:sz w:val="14"/>
                <w:szCs w:val="14"/>
                <w:lang w:eastAsia="en-GB"/>
              </w:rPr>
            </w:pPr>
          </w:p>
        </w:tc>
      </w:tr>
      <w:tr w:rsidR="001A6C1F" w14:paraId="64611FAC" w14:textId="77777777" w:rsidTr="00AF2909">
        <w:trPr>
          <w:trHeight w:val="567"/>
        </w:trPr>
        <w:tc>
          <w:tcPr>
            <w:tcW w:w="14883" w:type="dxa"/>
            <w:gridSpan w:val="11"/>
            <w:shd w:val="clear" w:color="auto" w:fill="FFFFFF" w:themeFill="background1"/>
            <w:tcMar>
              <w:top w:w="113" w:type="dxa"/>
              <w:left w:w="113" w:type="dxa"/>
              <w:bottom w:w="113" w:type="dxa"/>
              <w:right w:w="113" w:type="dxa"/>
            </w:tcMar>
            <w:vAlign w:val="center"/>
            <w:hideMark/>
          </w:tcPr>
          <w:p w14:paraId="272C2A57" w14:textId="77777777" w:rsidR="00C30180" w:rsidRPr="00841C7E" w:rsidRDefault="00000000" w:rsidP="000422EF">
            <w:pPr>
              <w:spacing w:line="276" w:lineRule="auto"/>
              <w:textAlignment w:val="baseline"/>
              <w:rPr>
                <w:rFonts w:eastAsia="Times New Roman" w:cs="Arial"/>
                <w:b/>
                <w:lang w:eastAsia="en-GB"/>
              </w:rPr>
            </w:pPr>
            <w:r>
              <w:rPr>
                <w:rFonts w:eastAsia="Arial" w:cs="Arial"/>
                <w:b/>
                <w:bCs/>
                <w:lang w:val="pt-BR" w:eastAsia="en-GB"/>
              </w:rPr>
              <w:t xml:space="preserve">Indique o percentual de suas posições em renda variável listada em bolsa coberto pelas suas diretrizes para </w:t>
            </w:r>
            <w:hyperlink r:id="rId105" w:history="1">
              <w:r>
                <w:rPr>
                  <w:rFonts w:eastAsia="Arial" w:cs="Arial"/>
                  <w:b/>
                  <w:bCs/>
                  <w:color w:val="00B0F0"/>
                  <w:lang w:val="pt-BR" w:eastAsia="en-GB"/>
                </w:rPr>
                <w:t>voto (à distância)</w:t>
              </w:r>
            </w:hyperlink>
            <w:r>
              <w:rPr>
                <w:rFonts w:eastAsia="Arial" w:cs="Arial"/>
                <w:b/>
                <w:bCs/>
                <w:lang w:val="pt-BR" w:eastAsia="en-GB"/>
              </w:rPr>
              <w:t>.</w:t>
            </w:r>
          </w:p>
        </w:tc>
      </w:tr>
      <w:tr w:rsidR="001A6C1F" w14:paraId="4293F75B" w14:textId="77777777" w:rsidTr="00AF2909">
        <w:trPr>
          <w:gridAfter w:val="1"/>
          <w:wAfter w:w="8" w:type="dxa"/>
          <w:trHeight w:val="397"/>
        </w:trPr>
        <w:tc>
          <w:tcPr>
            <w:tcW w:w="4956"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09020A" w14:textId="77777777" w:rsidR="00DC6665" w:rsidRPr="00841C7E" w:rsidRDefault="00DC6665" w:rsidP="00DC6665">
            <w:pPr>
              <w:spacing w:line="276" w:lineRule="auto"/>
              <w:textAlignment w:val="baseline"/>
              <w:rPr>
                <w:rFonts w:eastAsia="Times New Roman" w:cs="Arial"/>
                <w:b/>
                <w:lang w:eastAsia="en-GB"/>
              </w:rPr>
            </w:pPr>
          </w:p>
        </w:tc>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5DA043CD" w14:textId="77777777" w:rsidR="00DC6665" w:rsidRPr="00841C7E" w:rsidRDefault="00000000" w:rsidP="00010AA0">
            <w:pPr>
              <w:spacing w:line="276" w:lineRule="auto"/>
              <w:jc w:val="center"/>
              <w:textAlignment w:val="baseline"/>
              <w:rPr>
                <w:rFonts w:eastAsia="Times New Roman" w:cs="Arial"/>
                <w:b/>
                <w:lang w:eastAsia="en-GB"/>
              </w:rPr>
            </w:pPr>
            <w:r>
              <w:rPr>
                <w:rFonts w:eastAsia="Arial" w:cs="Arial"/>
                <w:b/>
                <w:bCs/>
                <w:lang w:val="pt-BR" w:eastAsia="en-GB"/>
              </w:rPr>
              <w:t>(1) Percentual de suas posições em renda variável listada em bolsa para os quais você tem poder de decisão sobre o voto</w:t>
            </w:r>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6855E736" w14:textId="77777777" w:rsidR="00DC6665" w:rsidRPr="00841C7E" w:rsidRDefault="00000000" w:rsidP="00010AA0">
            <w:pPr>
              <w:spacing w:line="276" w:lineRule="auto"/>
              <w:jc w:val="center"/>
              <w:textAlignment w:val="baseline"/>
              <w:rPr>
                <w:rFonts w:eastAsia="Times New Roman" w:cs="Arial"/>
                <w:b/>
                <w:lang w:eastAsia="en-GB"/>
              </w:rPr>
            </w:pPr>
            <w:r>
              <w:rPr>
                <w:rFonts w:eastAsia="Arial" w:cs="Arial"/>
                <w:b/>
                <w:bCs/>
                <w:lang w:val="pt-BR" w:eastAsia="en-GB"/>
              </w:rPr>
              <w:t>(2) Se a cobertura do AUM for menor do que 100%, explique o motivo</w:t>
            </w:r>
          </w:p>
        </w:tc>
      </w:tr>
      <w:tr w:rsidR="001A6C1F" w14:paraId="776C8AEC" w14:textId="77777777" w:rsidTr="00AF2909">
        <w:trPr>
          <w:gridAfter w:val="1"/>
          <w:wAfter w:w="8" w:type="dxa"/>
          <w:trHeight w:val="465"/>
        </w:trPr>
        <w:tc>
          <w:tcPr>
            <w:tcW w:w="4956"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18537BF" w14:textId="77777777" w:rsidR="00DC6665" w:rsidRPr="00841C7E" w:rsidRDefault="00000000" w:rsidP="00702423">
            <w:pPr>
              <w:pStyle w:val="ListParagraph"/>
              <w:numPr>
                <w:ilvl w:val="0"/>
                <w:numId w:val="129"/>
              </w:numPr>
              <w:spacing w:line="276" w:lineRule="auto"/>
              <w:textAlignment w:val="baseline"/>
            </w:pPr>
            <w:r>
              <w:rPr>
                <w:rFonts w:eastAsia="Arial"/>
                <w:lang w:val="pt-BR"/>
              </w:rPr>
              <w:t xml:space="preserve">(A) </w:t>
            </w:r>
            <w:hyperlink r:id="rId106" w:history="1">
              <w:r>
                <w:rPr>
                  <w:rFonts w:eastAsia="Arial"/>
                  <w:color w:val="00B0F0"/>
                  <w:lang w:val="pt-BR"/>
                </w:rPr>
                <w:t>Renda variável listada em bolsa em gestão ativa</w:t>
              </w:r>
            </w:hyperlink>
          </w:p>
        </w:tc>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EB8847D"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[Lista suspensa]</w:t>
            </w:r>
          </w:p>
          <w:p w14:paraId="77BF6AAD" w14:textId="77777777" w:rsidR="00574BF9" w:rsidRPr="00841C7E" w:rsidRDefault="00574BF9" w:rsidP="00574BF9">
            <w:pPr>
              <w:spacing w:line="276" w:lineRule="auto"/>
              <w:textAlignment w:val="baseline"/>
              <w:rPr>
                <w:rFonts w:eastAsia="Times New Roman" w:cs="Arial"/>
                <w:lang w:eastAsia="en-GB"/>
              </w:rPr>
            </w:pPr>
          </w:p>
          <w:p w14:paraId="056C62B1"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(1) &gt;0 a 10%</w:t>
            </w:r>
          </w:p>
          <w:p w14:paraId="2A12CCE3"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(2) &gt;10 a 20%</w:t>
            </w:r>
          </w:p>
          <w:p w14:paraId="2E4AD6DD"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(3) &gt;20 a 30%</w:t>
            </w:r>
          </w:p>
          <w:p w14:paraId="0821B12F"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(4) &gt;30 a 40%</w:t>
            </w:r>
          </w:p>
          <w:p w14:paraId="0F9703D6"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(5) &gt;40 a 50%</w:t>
            </w:r>
          </w:p>
          <w:p w14:paraId="2F7ADF37"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(6) &gt;50 a 60%</w:t>
            </w:r>
          </w:p>
          <w:p w14:paraId="17D21CD8"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(7) &gt;60 a 70%</w:t>
            </w:r>
          </w:p>
          <w:p w14:paraId="72A95877"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(8) &gt;70 a 80%</w:t>
            </w:r>
          </w:p>
          <w:p w14:paraId="65B3D0CD"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(9) &gt;80 a 90%</w:t>
            </w:r>
          </w:p>
          <w:p w14:paraId="3E5E472D" w14:textId="77777777" w:rsidR="00574BF9" w:rsidRPr="00841C7E" w:rsidRDefault="00000000" w:rsidP="00574BF9">
            <w:pPr>
              <w:spacing w:line="276" w:lineRule="auto"/>
              <w:textAlignment w:val="baseline"/>
              <w:rPr>
                <w:rFonts w:eastAsia="Times New Roman" w:cs="Arial"/>
                <w:lang w:eastAsia="en-GB"/>
              </w:rPr>
            </w:pPr>
            <w:r>
              <w:rPr>
                <w:rFonts w:eastAsia="Arial" w:cs="Arial"/>
                <w:lang w:val="pt-BR" w:eastAsia="en-GB"/>
              </w:rPr>
              <w:t>(10) &gt;90 a &lt;100%</w:t>
            </w:r>
          </w:p>
          <w:p w14:paraId="41DD691B" w14:textId="77777777" w:rsidR="00DC6665" w:rsidRPr="00841C7E" w:rsidRDefault="00000000" w:rsidP="00DC6665">
            <w:pPr>
              <w:spacing w:line="276" w:lineRule="auto"/>
              <w:textAlignment w:val="baseline"/>
              <w:rPr>
                <w:rFonts w:eastAsia="Times New Roman" w:cs="Arial"/>
                <w:szCs w:val="16"/>
                <w:lang w:eastAsia="en-GB"/>
              </w:rPr>
            </w:pPr>
            <w:r>
              <w:rPr>
                <w:rFonts w:eastAsia="Arial" w:cs="Arial"/>
                <w:lang w:val="pt-BR" w:eastAsia="en-GB"/>
              </w:rPr>
              <w:t>(11) 100%</w:t>
            </w:r>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tcPr>
          <w:p w14:paraId="66160FE4" w14:textId="77777777" w:rsidR="00DC6665" w:rsidRPr="00841C7E" w:rsidRDefault="00000000" w:rsidP="00DC6665">
            <w:pPr>
              <w:spacing w:line="276" w:lineRule="auto"/>
              <w:textAlignment w:val="baseline"/>
              <w:rPr>
                <w:rFonts w:eastAsia="Times New Roman" w:cs="Arial"/>
                <w:lang w:eastAsia="en-GB"/>
              </w:rPr>
            </w:pPr>
            <w:r>
              <w:rPr>
                <w:rFonts w:eastAsia="Arial" w:cs="Arial"/>
                <w:lang w:val="pt-BR" w:eastAsia="en-GB"/>
              </w:rPr>
              <w:t>[Texto livre opcional: longo]</w:t>
            </w:r>
          </w:p>
        </w:tc>
      </w:tr>
      <w:tr w:rsidR="001A6C1F" w14:paraId="2CA66E08" w14:textId="77777777" w:rsidTr="00AF2909">
        <w:trPr>
          <w:gridAfter w:val="1"/>
          <w:wAfter w:w="8" w:type="dxa"/>
          <w:trHeight w:val="465"/>
        </w:trPr>
        <w:tc>
          <w:tcPr>
            <w:tcW w:w="4956"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A1A6B8F" w14:textId="77777777" w:rsidR="00DC6665" w:rsidRPr="00841C7E" w:rsidRDefault="00000000" w:rsidP="00702423">
            <w:pPr>
              <w:pStyle w:val="ListParagraph"/>
              <w:numPr>
                <w:ilvl w:val="0"/>
                <w:numId w:val="129"/>
              </w:numPr>
              <w:spacing w:line="276" w:lineRule="auto"/>
              <w:textAlignment w:val="baseline"/>
              <w:rPr>
                <w:rFonts w:eastAsia="Times New Roman" w:cs="Arial"/>
                <w:szCs w:val="16"/>
                <w:lang w:eastAsia="en-GB"/>
              </w:rPr>
            </w:pPr>
            <w:r>
              <w:rPr>
                <w:rFonts w:eastAsia="Arial"/>
                <w:lang w:val="pt-BR"/>
              </w:rPr>
              <w:t xml:space="preserve">(B) </w:t>
            </w:r>
            <w:hyperlink r:id="rId107" w:history="1">
              <w:r>
                <w:rPr>
                  <w:rFonts w:eastAsia="Arial"/>
                  <w:color w:val="00B0F0"/>
                  <w:lang w:val="pt-BR"/>
                </w:rPr>
                <w:t>Renda variável listada em bolsa em gestão passiva</w:t>
              </w:r>
            </w:hyperlink>
          </w:p>
        </w:tc>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29D0F1D" w14:textId="77777777" w:rsidR="00DC6665" w:rsidRPr="00841C7E" w:rsidRDefault="00000000" w:rsidP="00DC6665">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5E598DEC" w14:textId="77777777" w:rsidR="00DC6665" w:rsidRPr="00841C7E" w:rsidRDefault="00000000" w:rsidP="00DC6665">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4288EF6A" w14:textId="77777777" w:rsidTr="00AF2909">
        <w:trPr>
          <w:gridAfter w:val="1"/>
          <w:wAfter w:w="8" w:type="dxa"/>
          <w:trHeight w:val="465"/>
        </w:trPr>
        <w:tc>
          <w:tcPr>
            <w:tcW w:w="4956"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7D7E47A" w14:textId="77777777" w:rsidR="00DC6665" w:rsidRPr="00841C7E" w:rsidRDefault="00000000" w:rsidP="00702423">
            <w:pPr>
              <w:pStyle w:val="ListParagraph"/>
              <w:numPr>
                <w:ilvl w:val="0"/>
                <w:numId w:val="129"/>
              </w:numPr>
              <w:spacing w:line="276" w:lineRule="auto"/>
              <w:textAlignment w:val="baseline"/>
            </w:pPr>
            <w:r>
              <w:rPr>
                <w:rFonts w:eastAsia="Arial"/>
                <w:lang w:val="pt-BR"/>
              </w:rPr>
              <w:t xml:space="preserve">(C) Posições diretas em renda variável listada em bolsa em carteiras de </w:t>
            </w:r>
            <w:r>
              <w:rPr>
                <w:rFonts w:eastAsia="Arial"/>
                <w:color w:val="00B0F0"/>
                <w:lang w:val="pt-BR"/>
              </w:rPr>
              <w:t xml:space="preserve">fundos de </w:t>
            </w:r>
            <w:r>
              <w:rPr>
                <w:rFonts w:eastAsia="Arial"/>
                <w:i/>
                <w:iCs/>
                <w:color w:val="00B0F0"/>
                <w:lang w:val="pt-BR"/>
              </w:rPr>
              <w:t>hedge</w:t>
            </w:r>
          </w:p>
        </w:tc>
        <w:tc>
          <w:tcPr>
            <w:tcW w:w="4958"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064DF4F" w14:textId="77777777" w:rsidR="00DC6665" w:rsidRPr="00841C7E" w:rsidRDefault="00000000" w:rsidP="00DC6665">
            <w:pPr>
              <w:spacing w:line="276" w:lineRule="auto"/>
              <w:textAlignment w:val="baseline"/>
              <w:rPr>
                <w:rFonts w:eastAsia="Times New Roman" w:cs="Arial"/>
                <w:lang w:eastAsia="en-GB"/>
              </w:rPr>
            </w:pPr>
            <w:r>
              <w:rPr>
                <w:rFonts w:eastAsia="Arial" w:cs="Arial"/>
                <w:lang w:val="pt-BR" w:eastAsia="en-GB"/>
              </w:rPr>
              <w:t>[O mesmo que acima]</w:t>
            </w:r>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38D79C03" w14:textId="77777777" w:rsidR="00DC6665" w:rsidRPr="00841C7E" w:rsidRDefault="00000000" w:rsidP="00DC6665">
            <w:pPr>
              <w:spacing w:line="276" w:lineRule="auto"/>
              <w:textAlignment w:val="baseline"/>
              <w:rPr>
                <w:rFonts w:eastAsia="Times New Roman" w:cs="Arial"/>
                <w:lang w:eastAsia="en-GB"/>
              </w:rPr>
            </w:pPr>
            <w:r>
              <w:rPr>
                <w:rFonts w:eastAsia="Arial" w:cs="Arial"/>
                <w:lang w:val="pt-BR" w:eastAsia="en-GB"/>
              </w:rPr>
              <w:t>[O mesmo que acima]</w:t>
            </w:r>
          </w:p>
        </w:tc>
      </w:tr>
      <w:tr w:rsidR="001A6C1F" w14:paraId="5FF314CB" w14:textId="77777777" w:rsidTr="00AF2909">
        <w:trPr>
          <w:gridAfter w:val="2"/>
          <w:wAfter w:w="27" w:type="dxa"/>
          <w:trHeight w:val="300"/>
        </w:trPr>
        <w:tc>
          <w:tcPr>
            <w:tcW w:w="14856" w:type="dxa"/>
            <w:gridSpan w:val="9"/>
            <w:tcBorders>
              <w:left w:val="nil"/>
              <w:right w:val="nil"/>
            </w:tcBorders>
            <w:shd w:val="clear" w:color="auto" w:fill="FFFFFF" w:themeFill="background1"/>
            <w:tcMar>
              <w:top w:w="0" w:type="dxa"/>
              <w:bottom w:w="0" w:type="dxa"/>
            </w:tcMar>
            <w:vAlign w:val="center"/>
          </w:tcPr>
          <w:p w14:paraId="1A5592F2" w14:textId="77777777" w:rsidR="00C30180" w:rsidRPr="00841C7E" w:rsidRDefault="00C30180" w:rsidP="000422EF">
            <w:pPr>
              <w:spacing w:line="240" w:lineRule="auto"/>
              <w:jc w:val="center"/>
              <w:textAlignment w:val="baseline"/>
              <w:rPr>
                <w:rStyle w:val="Hyperlink"/>
                <w:sz w:val="16"/>
                <w:szCs w:val="16"/>
              </w:rPr>
            </w:pPr>
          </w:p>
        </w:tc>
      </w:tr>
      <w:tr w:rsidR="001A6C1F" w14:paraId="22809A13" w14:textId="77777777" w:rsidTr="00AF2909">
        <w:trPr>
          <w:trHeight w:val="300"/>
        </w:trPr>
        <w:tc>
          <w:tcPr>
            <w:tcW w:w="14883" w:type="dxa"/>
            <w:gridSpan w:val="11"/>
            <w:shd w:val="clear" w:color="auto" w:fill="0070C0"/>
            <w:vAlign w:val="center"/>
          </w:tcPr>
          <w:p w14:paraId="0B71A982" w14:textId="77777777" w:rsidR="00C30180" w:rsidRPr="00841C7E" w:rsidRDefault="00000000" w:rsidP="000422E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3BC75F5A" w14:textId="77777777" w:rsidTr="00AF2909">
        <w:trPr>
          <w:trHeight w:val="300"/>
        </w:trPr>
        <w:tc>
          <w:tcPr>
            <w:tcW w:w="1843" w:type="dxa"/>
            <w:shd w:val="clear" w:color="auto" w:fill="auto"/>
            <w:vAlign w:val="center"/>
          </w:tcPr>
          <w:p w14:paraId="3AA38712" w14:textId="77777777" w:rsidR="00C30180" w:rsidRPr="00841C7E" w:rsidRDefault="00000000" w:rsidP="000422EF">
            <w:pPr>
              <w:rPr>
                <w:rStyle w:val="Hyperlink"/>
                <w:b/>
                <w:sz w:val="16"/>
                <w:szCs w:val="16"/>
              </w:rPr>
            </w:pPr>
            <w:r>
              <w:rPr>
                <w:rFonts w:eastAsia="Arial"/>
                <w:b/>
                <w:bCs/>
                <w:sz w:val="16"/>
                <w:szCs w:val="16"/>
                <w:lang w:val="pt-BR"/>
              </w:rPr>
              <w:t>Objetivo do indicador</w:t>
            </w:r>
          </w:p>
        </w:tc>
        <w:tc>
          <w:tcPr>
            <w:tcW w:w="13040" w:type="dxa"/>
            <w:gridSpan w:val="10"/>
            <w:shd w:val="clear" w:color="auto" w:fill="auto"/>
            <w:vAlign w:val="center"/>
          </w:tcPr>
          <w:p w14:paraId="2E8191E9" w14:textId="77777777" w:rsidR="00C30180"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Este indicador avalia o percentual dos ativos sob gestão para os quais o signatário tem poder de decisão sobre o voto que é coberto pela sua política de voto (à distância) para posições em renda variável listada em bolsa em gestão ativa e passiva e posições diretas em renda variável listada em bolsa em carteiras de fundos de </w:t>
            </w:r>
            <w:r>
              <w:rPr>
                <w:rStyle w:val="Hyperlink"/>
                <w:rFonts w:eastAsia="Arial"/>
                <w:i/>
                <w:iCs/>
                <w:color w:val="000000"/>
                <w:sz w:val="16"/>
                <w:szCs w:val="16"/>
                <w:lang w:val="pt-BR"/>
              </w:rPr>
              <w:t>hedge</w:t>
            </w:r>
            <w:r>
              <w:rPr>
                <w:rStyle w:val="Hyperlink"/>
                <w:rFonts w:eastAsia="Arial"/>
                <w:color w:val="000000"/>
                <w:sz w:val="16"/>
                <w:szCs w:val="16"/>
                <w:lang w:val="pt-BR"/>
              </w:rPr>
              <w:t>. Para garantir a consistência na abordagem, considera-se uma boa prática que as políticas de voto (à distância) sejam aplicadas ao maior percentual possível desses ativos.</w:t>
            </w:r>
          </w:p>
        </w:tc>
      </w:tr>
      <w:tr w:rsidR="001A6C1F" w14:paraId="7280492F" w14:textId="77777777" w:rsidTr="00AF2909">
        <w:trPr>
          <w:trHeight w:val="300"/>
        </w:trPr>
        <w:tc>
          <w:tcPr>
            <w:tcW w:w="1843" w:type="dxa"/>
            <w:shd w:val="clear" w:color="auto" w:fill="auto"/>
            <w:vAlign w:val="center"/>
          </w:tcPr>
          <w:p w14:paraId="6AA1D303" w14:textId="77777777" w:rsidR="00106D1E" w:rsidRPr="00841C7E" w:rsidRDefault="00000000" w:rsidP="000422EF">
            <w:pPr>
              <w:rPr>
                <w:b/>
                <w:sz w:val="16"/>
                <w:szCs w:val="16"/>
              </w:rPr>
            </w:pPr>
            <w:r>
              <w:rPr>
                <w:rFonts w:eastAsia="Arial"/>
                <w:b/>
                <w:bCs/>
                <w:sz w:val="16"/>
                <w:szCs w:val="16"/>
                <w:lang w:val="pt-BR"/>
              </w:rPr>
              <w:t>Orientações adicionais</w:t>
            </w:r>
          </w:p>
        </w:tc>
        <w:tc>
          <w:tcPr>
            <w:tcW w:w="13040" w:type="dxa"/>
            <w:gridSpan w:val="10"/>
            <w:shd w:val="clear" w:color="auto" w:fill="auto"/>
            <w:vAlign w:val="center"/>
          </w:tcPr>
          <w:p w14:paraId="5D2919B1" w14:textId="77777777" w:rsidR="00BD36A3" w:rsidRPr="00841C7E" w:rsidRDefault="00000000" w:rsidP="000422EF">
            <w:pPr>
              <w:rPr>
                <w:rStyle w:val="Hyperlink"/>
                <w:color w:val="000000" w:themeColor="text1"/>
                <w:sz w:val="16"/>
                <w:szCs w:val="16"/>
              </w:rPr>
            </w:pPr>
            <w:r>
              <w:rPr>
                <w:rStyle w:val="Hyperlink"/>
                <w:rFonts w:eastAsia="Arial"/>
                <w:color w:val="000000"/>
                <w:sz w:val="16"/>
                <w:szCs w:val="16"/>
                <w:lang w:val="pt-BR"/>
              </w:rPr>
              <w:t>Este indicador se concentra no AUM coberto pelas políticas ou diretrizes do signatário para voto (à distância) e não nos votos de fato proferidos. As políticas de voto (à distância) do signatário podem conter exceções razoáveis, como por exemplo restrições ao voto que fogem de seu controle (p.ex., bloqueio de transferência de direito a voto —</w:t>
            </w:r>
            <w:r>
              <w:rPr>
                <w:rStyle w:val="Hyperlink"/>
                <w:rFonts w:eastAsia="Arial"/>
                <w:i/>
                <w:iCs/>
                <w:color w:val="000000"/>
                <w:sz w:val="16"/>
                <w:szCs w:val="16"/>
                <w:lang w:val="pt-BR"/>
              </w:rPr>
              <w:t>share blocking—</w:t>
            </w:r>
            <w:r>
              <w:rPr>
                <w:rStyle w:val="Hyperlink"/>
                <w:rFonts w:eastAsia="Arial"/>
                <w:color w:val="000000"/>
                <w:sz w:val="16"/>
                <w:szCs w:val="16"/>
                <w:lang w:val="pt-BR"/>
              </w:rPr>
              <w:t xml:space="preserve"> em jurisdições como Suíça ou Noruega).</w:t>
            </w:r>
          </w:p>
          <w:p w14:paraId="0CCB81F5" w14:textId="77777777" w:rsidR="00BD36A3" w:rsidRPr="00841C7E" w:rsidRDefault="00BD36A3" w:rsidP="000422EF">
            <w:pPr>
              <w:rPr>
                <w:rStyle w:val="Hyperlink"/>
                <w:color w:val="000000" w:themeColor="text1"/>
                <w:sz w:val="16"/>
                <w:szCs w:val="16"/>
              </w:rPr>
            </w:pPr>
          </w:p>
          <w:p w14:paraId="764541A2" w14:textId="77777777" w:rsidR="00106D1E" w:rsidRPr="00841C7E" w:rsidRDefault="00000000" w:rsidP="000422EF">
            <w:pPr>
              <w:rPr>
                <w:rStyle w:val="Hyperlink"/>
                <w:color w:val="000000" w:themeColor="text1"/>
                <w:sz w:val="16"/>
                <w:szCs w:val="16"/>
              </w:rPr>
            </w:pPr>
            <w:r>
              <w:rPr>
                <w:rStyle w:val="Hyperlink"/>
                <w:rFonts w:eastAsia="Arial"/>
                <w:color w:val="000000"/>
                <w:sz w:val="16"/>
                <w:szCs w:val="16"/>
                <w:lang w:val="pt-BR"/>
              </w:rPr>
              <w:t xml:space="preserve">Como o voto (à distância) faz parte do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investidas, o PRI entende que a cobertura do AUM informada neste indicador pode se sobrepor à informada em [PGS 8].</w:t>
            </w:r>
          </w:p>
          <w:p w14:paraId="59F3D571" w14:textId="77777777" w:rsidR="00B36550" w:rsidRPr="00841C7E" w:rsidRDefault="00B36550" w:rsidP="000422EF">
            <w:pPr>
              <w:rPr>
                <w:rStyle w:val="Hyperlink"/>
                <w:color w:val="000000" w:themeColor="text1"/>
                <w:sz w:val="16"/>
              </w:rPr>
            </w:pPr>
          </w:p>
          <w:p w14:paraId="7A5037F9" w14:textId="77777777" w:rsidR="001A12C0" w:rsidRPr="00841C7E" w:rsidRDefault="00000000" w:rsidP="001A12C0">
            <w:pPr>
              <w:rPr>
                <w:rStyle w:val="Hyperlink"/>
                <w:color w:val="000000" w:themeColor="text1"/>
                <w:sz w:val="16"/>
                <w:szCs w:val="16"/>
              </w:rPr>
            </w:pPr>
            <w:r>
              <w:rPr>
                <w:rStyle w:val="Hyperlink"/>
                <w:rFonts w:eastAsia="Arial"/>
                <w:color w:val="000000"/>
                <w:sz w:val="16"/>
                <w:szCs w:val="16"/>
                <w:lang w:val="pt-BR"/>
              </w:rPr>
              <w:t xml:space="preserve">Neste indicador, “poder de decisão sobre o voto” significa que o signatário pode decidir </w:t>
            </w:r>
            <w:r>
              <w:rPr>
                <w:rStyle w:val="Hyperlink"/>
                <w:rFonts w:eastAsia="Arial"/>
                <w:i/>
                <w:iCs/>
                <w:color w:val="000000"/>
                <w:sz w:val="16"/>
                <w:szCs w:val="16"/>
                <w:lang w:val="pt-BR"/>
              </w:rPr>
              <w:t>se e como</w:t>
            </w:r>
            <w:r>
              <w:rPr>
                <w:rStyle w:val="Hyperlink"/>
                <w:rFonts w:eastAsia="Arial"/>
                <w:color w:val="000000"/>
                <w:sz w:val="16"/>
                <w:szCs w:val="16"/>
                <w:lang w:val="pt-BR"/>
              </w:rPr>
              <w:t xml:space="preserve"> votar em propostas de acionistas e resoluções da administração de suas investidas. O voto pode ser proferido pessoalmente, durante a Assembleia Geral Ordinária ou Extraordinária (AGO ou AGE), ou à distância/por procuração.</w:t>
            </w:r>
          </w:p>
        </w:tc>
      </w:tr>
      <w:tr w:rsidR="001A6C1F" w14:paraId="26F53B3C" w14:textId="77777777" w:rsidTr="00AF2909">
        <w:trPr>
          <w:trHeight w:val="300"/>
        </w:trPr>
        <w:tc>
          <w:tcPr>
            <w:tcW w:w="1843" w:type="dxa"/>
            <w:shd w:val="clear" w:color="auto" w:fill="auto"/>
            <w:vAlign w:val="center"/>
          </w:tcPr>
          <w:p w14:paraId="3E84887C" w14:textId="77777777" w:rsidR="00C30180" w:rsidRPr="00841C7E" w:rsidRDefault="00000000" w:rsidP="000422EF">
            <w:pPr>
              <w:rPr>
                <w:b/>
                <w:bCs/>
                <w:sz w:val="16"/>
                <w:szCs w:val="16"/>
              </w:rPr>
            </w:pPr>
            <w:r>
              <w:rPr>
                <w:rFonts w:eastAsia="Arial"/>
                <w:b/>
                <w:bCs/>
                <w:sz w:val="16"/>
                <w:szCs w:val="16"/>
                <w:lang w:val="pt-BR"/>
              </w:rPr>
              <w:t>Outros materiais</w:t>
            </w:r>
          </w:p>
        </w:tc>
        <w:tc>
          <w:tcPr>
            <w:tcW w:w="13040" w:type="dxa"/>
            <w:gridSpan w:val="10"/>
            <w:shd w:val="clear" w:color="auto" w:fill="auto"/>
            <w:vAlign w:val="center"/>
          </w:tcPr>
          <w:p w14:paraId="7D74D2FC" w14:textId="77777777" w:rsidR="00C30180" w:rsidRPr="00841C7E" w:rsidRDefault="00000000" w:rsidP="000422EF">
            <w:pPr>
              <w:rPr>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108" w:history="1">
              <w:r>
                <w:rPr>
                  <w:rFonts w:eastAsia="Arial"/>
                  <w:color w:val="00B0F0"/>
                  <w:sz w:val="16"/>
                  <w:szCs w:val="16"/>
                  <w:lang w:val="pt-BR"/>
                </w:rPr>
                <w:t>página do PRI</w:t>
              </w:r>
            </w:hyperlink>
            <w:r>
              <w:rPr>
                <w:rFonts w:eastAsia="Arial"/>
                <w:sz w:val="16"/>
                <w:szCs w:val="16"/>
                <w:lang w:val="pt-BR"/>
              </w:rPr>
              <w:t xml:space="preserve"> dedicada ao tema. </w:t>
            </w:r>
          </w:p>
          <w:p w14:paraId="05CF1ADE" w14:textId="77777777" w:rsidR="007C378F" w:rsidRPr="00841C7E" w:rsidRDefault="007C378F" w:rsidP="000422EF">
            <w:pPr>
              <w:rPr>
                <w:sz w:val="16"/>
                <w:szCs w:val="16"/>
              </w:rPr>
            </w:pPr>
          </w:p>
          <w:p w14:paraId="754659F0" w14:textId="77777777" w:rsidR="00C30180" w:rsidRPr="00841C7E" w:rsidRDefault="00000000" w:rsidP="000422EF">
            <w:pPr>
              <w:rPr>
                <w:rStyle w:val="Hyperlink"/>
                <w:color w:val="000000" w:themeColor="text1"/>
              </w:rPr>
            </w:pPr>
            <w:r>
              <w:rPr>
                <w:rStyle w:val="Hyperlink"/>
                <w:rFonts w:eastAsia="Arial"/>
                <w:color w:val="000000"/>
                <w:sz w:val="16"/>
                <w:szCs w:val="16"/>
                <w:lang w:val="pt-BR"/>
              </w:rPr>
              <w:t xml:space="preserve">Para mais orientações sobre políticas de voto (à distância), consulte o </w:t>
            </w:r>
            <w:hyperlink r:id="rId109" w:history="1">
              <w:r>
                <w:rPr>
                  <w:rStyle w:val="Hyperlink"/>
                  <w:rFonts w:eastAsia="Arial"/>
                  <w:sz w:val="16"/>
                  <w:szCs w:val="16"/>
                  <w:lang w:val="pt-BR"/>
                </w:rPr>
                <w:t>Guia prático de titularidade ativa em renda variável listada em bolsa</w:t>
              </w:r>
            </w:hyperlink>
            <w:r>
              <w:rPr>
                <w:rStyle w:val="Hyperlink"/>
                <w:rFonts w:eastAsia="Arial"/>
                <w:color w:val="auto"/>
                <w:sz w:val="16"/>
                <w:szCs w:val="16"/>
                <w:lang w:val="pt-BR"/>
              </w:rPr>
              <w:t xml:space="preserve"> e </w:t>
            </w:r>
            <w:hyperlink r:id="rId110" w:history="1">
              <w:r>
                <w:rPr>
                  <w:rStyle w:val="Hyperlink"/>
                  <w:rFonts w:eastAsia="Arial"/>
                  <w:sz w:val="16"/>
                  <w:szCs w:val="16"/>
                  <w:lang w:val="pt-BR"/>
                </w:rPr>
                <w:t>Making voting count: principle-based voting on shareholder resolutions</w:t>
              </w:r>
            </w:hyperlink>
            <w:r>
              <w:rPr>
                <w:rStyle w:val="Hyperlink"/>
                <w:rFonts w:eastAsia="Arial"/>
                <w:color w:val="000000"/>
                <w:sz w:val="16"/>
                <w:szCs w:val="16"/>
                <w:lang w:val="pt-BR"/>
              </w:rPr>
              <w:t>.</w:t>
            </w:r>
          </w:p>
        </w:tc>
      </w:tr>
      <w:tr w:rsidR="001A6C1F" w14:paraId="5378622B" w14:textId="77777777" w:rsidTr="00AF2909">
        <w:trPr>
          <w:trHeight w:val="300"/>
        </w:trPr>
        <w:tc>
          <w:tcPr>
            <w:tcW w:w="14883" w:type="dxa"/>
            <w:gridSpan w:val="11"/>
            <w:shd w:val="clear" w:color="auto" w:fill="0070C0"/>
            <w:vAlign w:val="center"/>
          </w:tcPr>
          <w:p w14:paraId="28EE27C4" w14:textId="77777777" w:rsidR="00C30180" w:rsidRPr="00841C7E" w:rsidRDefault="00000000" w:rsidP="000422EF">
            <w:pPr>
              <w:rPr>
                <w:color w:val="FFFFFF" w:themeColor="background1"/>
                <w:sz w:val="16"/>
                <w:szCs w:val="16"/>
              </w:rPr>
            </w:pPr>
            <w:r>
              <w:rPr>
                <w:rFonts w:eastAsia="Arial" w:cs="Arial"/>
                <w:b/>
                <w:bCs/>
                <w:color w:val="FFFFFF"/>
                <w:sz w:val="18"/>
                <w:szCs w:val="18"/>
                <w:lang w:val="pt-BR" w:eastAsia="en-GB"/>
              </w:rPr>
              <w:t>Lógica</w:t>
            </w:r>
          </w:p>
        </w:tc>
      </w:tr>
      <w:tr w:rsidR="001A6C1F" w14:paraId="2C4CF2BF" w14:textId="77777777" w:rsidTr="00AF2909">
        <w:trPr>
          <w:trHeight w:val="300"/>
        </w:trPr>
        <w:tc>
          <w:tcPr>
            <w:tcW w:w="1843" w:type="dxa"/>
            <w:shd w:val="clear" w:color="auto" w:fill="auto"/>
            <w:vAlign w:val="center"/>
          </w:tcPr>
          <w:p w14:paraId="4C5AEEE7" w14:textId="77777777" w:rsidR="00C30180" w:rsidRPr="00841C7E" w:rsidRDefault="00000000" w:rsidP="000422EF">
            <w:pPr>
              <w:rPr>
                <w:b/>
                <w:bCs/>
                <w:sz w:val="16"/>
                <w:szCs w:val="16"/>
              </w:rPr>
            </w:pPr>
            <w:r>
              <w:rPr>
                <w:rFonts w:eastAsia="Arial"/>
                <w:b/>
                <w:bCs/>
                <w:sz w:val="16"/>
                <w:szCs w:val="16"/>
                <w:lang w:val="pt-BR"/>
              </w:rPr>
              <w:t>Subordinado a</w:t>
            </w:r>
          </w:p>
        </w:tc>
        <w:tc>
          <w:tcPr>
            <w:tcW w:w="13040" w:type="dxa"/>
            <w:gridSpan w:val="10"/>
            <w:shd w:val="clear" w:color="auto" w:fill="auto"/>
            <w:vAlign w:val="center"/>
          </w:tcPr>
          <w:p w14:paraId="578BE13E" w14:textId="77777777" w:rsidR="00C30180" w:rsidRPr="00841C7E" w:rsidRDefault="00000000" w:rsidP="000422EF">
            <w:pPr>
              <w:rPr>
                <w:color w:val="000000" w:themeColor="text1"/>
                <w:sz w:val="16"/>
                <w:szCs w:val="16"/>
              </w:rPr>
            </w:pPr>
            <w:r>
              <w:rPr>
                <w:rFonts w:eastAsia="Arial"/>
                <w:color w:val="000000"/>
                <w:sz w:val="16"/>
                <w:szCs w:val="16"/>
                <w:lang w:val="pt-BR"/>
              </w:rPr>
              <w:t>[OO 9.1], [PGS 1]</w:t>
            </w:r>
          </w:p>
        </w:tc>
      </w:tr>
      <w:tr w:rsidR="001A6C1F" w14:paraId="5C8DF975" w14:textId="77777777" w:rsidTr="00AF2909">
        <w:trPr>
          <w:trHeight w:val="300"/>
        </w:trPr>
        <w:tc>
          <w:tcPr>
            <w:tcW w:w="1843" w:type="dxa"/>
            <w:shd w:val="clear" w:color="auto" w:fill="auto"/>
            <w:vAlign w:val="center"/>
          </w:tcPr>
          <w:p w14:paraId="1F096075" w14:textId="77777777" w:rsidR="00C30180" w:rsidRPr="00841C7E" w:rsidRDefault="00000000" w:rsidP="000422EF">
            <w:pPr>
              <w:rPr>
                <w:b/>
                <w:bCs/>
                <w:sz w:val="16"/>
                <w:szCs w:val="16"/>
              </w:rPr>
            </w:pPr>
            <w:r>
              <w:rPr>
                <w:rFonts w:eastAsia="Arial"/>
                <w:b/>
                <w:bCs/>
                <w:sz w:val="16"/>
                <w:szCs w:val="16"/>
                <w:lang w:val="pt-BR"/>
              </w:rPr>
              <w:t>Acesso para</w:t>
            </w:r>
          </w:p>
        </w:tc>
        <w:tc>
          <w:tcPr>
            <w:tcW w:w="13040" w:type="dxa"/>
            <w:gridSpan w:val="10"/>
            <w:shd w:val="clear" w:color="auto" w:fill="auto"/>
            <w:vAlign w:val="center"/>
          </w:tcPr>
          <w:p w14:paraId="45C61E87" w14:textId="77777777" w:rsidR="00C30180" w:rsidRPr="00841C7E" w:rsidRDefault="00000000" w:rsidP="000422EF">
            <w:pPr>
              <w:rPr>
                <w:color w:val="000000" w:themeColor="text1"/>
                <w:sz w:val="16"/>
                <w:szCs w:val="16"/>
              </w:rPr>
            </w:pPr>
            <w:r>
              <w:rPr>
                <w:rFonts w:eastAsia="Arial"/>
                <w:sz w:val="16"/>
                <w:szCs w:val="16"/>
                <w:lang w:val="pt-BR"/>
              </w:rPr>
              <w:t>N/A</w:t>
            </w:r>
          </w:p>
        </w:tc>
      </w:tr>
      <w:tr w:rsidR="001A6C1F" w14:paraId="3CEB8666" w14:textId="77777777" w:rsidTr="00AF2909">
        <w:trPr>
          <w:trHeight w:val="300"/>
        </w:trPr>
        <w:tc>
          <w:tcPr>
            <w:tcW w:w="14883" w:type="dxa"/>
            <w:gridSpan w:val="11"/>
            <w:shd w:val="clear" w:color="auto" w:fill="0070C0"/>
            <w:vAlign w:val="center"/>
          </w:tcPr>
          <w:p w14:paraId="4DA7E43B" w14:textId="77777777" w:rsidR="00C30180" w:rsidRPr="00841C7E" w:rsidRDefault="00000000" w:rsidP="000422E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A90CA22" w14:textId="77777777" w:rsidTr="00AF2909">
        <w:trPr>
          <w:trHeight w:val="354"/>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28FBE2A" w14:textId="77777777" w:rsidR="00C30180" w:rsidRPr="00841C7E" w:rsidRDefault="00000000" w:rsidP="000422EF">
            <w:pPr>
              <w:rPr>
                <w:b/>
                <w:sz w:val="16"/>
                <w:szCs w:val="16"/>
              </w:rPr>
            </w:pPr>
            <w:r>
              <w:rPr>
                <w:rFonts w:eastAsia="Arial"/>
                <w:b/>
                <w:bCs/>
                <w:sz w:val="16"/>
                <w:szCs w:val="16"/>
                <w:lang w:val="pt-BR"/>
              </w:rPr>
              <w:t>Critérios de avaliação</w:t>
            </w:r>
          </w:p>
        </w:tc>
        <w:tc>
          <w:tcPr>
            <w:tcW w:w="65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F7F1332" w14:textId="77777777" w:rsidR="00904ADE" w:rsidRPr="00841C7E" w:rsidRDefault="00000000" w:rsidP="00904ADE">
            <w:pPr>
              <w:rPr>
                <w:rStyle w:val="Hyperlink"/>
                <w:color w:val="000000" w:themeColor="text1"/>
                <w:sz w:val="16"/>
                <w:szCs w:val="16"/>
              </w:rPr>
            </w:pPr>
            <w:r>
              <w:rPr>
                <w:rStyle w:val="Hyperlink"/>
                <w:rFonts w:eastAsia="Arial"/>
                <w:color w:val="000000"/>
                <w:sz w:val="16"/>
                <w:szCs w:val="16"/>
                <w:lang w:val="pt-BR"/>
              </w:rPr>
              <w:t>100 pontos neste indicador. A pontuação final será baseada na média de pontos de todas as classes de ativos aplicáveis.</w:t>
            </w:r>
          </w:p>
          <w:p w14:paraId="59103902" w14:textId="77777777" w:rsidR="007E7C84" w:rsidRPr="00841C7E" w:rsidRDefault="007E7C84" w:rsidP="000422EF">
            <w:pPr>
              <w:rPr>
                <w:rStyle w:val="Hyperlink"/>
                <w:color w:val="000000" w:themeColor="text1"/>
                <w:sz w:val="16"/>
                <w:szCs w:val="16"/>
              </w:rPr>
            </w:pPr>
          </w:p>
          <w:p w14:paraId="5E67E561" w14:textId="77777777" w:rsidR="009773AA" w:rsidRPr="00841C7E" w:rsidRDefault="00000000" w:rsidP="009773AA">
            <w:pPr>
              <w:rPr>
                <w:rStyle w:val="Hyperlink"/>
                <w:color w:val="000000" w:themeColor="text1"/>
                <w:sz w:val="16"/>
                <w:szCs w:val="16"/>
              </w:rPr>
            </w:pPr>
            <w:r>
              <w:rPr>
                <w:rStyle w:val="Hyperlink"/>
                <w:rFonts w:eastAsia="Arial"/>
                <w:color w:val="000000"/>
                <w:sz w:val="16"/>
                <w:szCs w:val="16"/>
                <w:lang w:val="pt-BR"/>
              </w:rPr>
              <w:t xml:space="preserve">100 pontos para 100%. </w:t>
            </w:r>
          </w:p>
          <w:p w14:paraId="52D7AA68" w14:textId="77777777" w:rsidR="009773AA" w:rsidRPr="00841C7E" w:rsidRDefault="00000000" w:rsidP="009773AA">
            <w:pPr>
              <w:rPr>
                <w:rStyle w:val="Hyperlink"/>
                <w:color w:val="000000" w:themeColor="text1"/>
                <w:sz w:val="16"/>
                <w:szCs w:val="16"/>
              </w:rPr>
            </w:pPr>
            <w:r>
              <w:rPr>
                <w:rStyle w:val="Hyperlink"/>
                <w:rFonts w:eastAsia="Arial"/>
                <w:color w:val="000000"/>
                <w:sz w:val="16"/>
                <w:szCs w:val="16"/>
                <w:lang w:val="pt-BR"/>
              </w:rPr>
              <w:t xml:space="preserve">75 pontos para &gt;80% a &lt;100%. </w:t>
            </w:r>
          </w:p>
          <w:p w14:paraId="36B12E66" w14:textId="77777777" w:rsidR="009773AA" w:rsidRPr="00841C7E" w:rsidRDefault="00000000" w:rsidP="009773AA">
            <w:pPr>
              <w:rPr>
                <w:rStyle w:val="Hyperlink"/>
                <w:color w:val="000000" w:themeColor="text1"/>
                <w:sz w:val="16"/>
                <w:szCs w:val="16"/>
              </w:rPr>
            </w:pPr>
            <w:r>
              <w:rPr>
                <w:rStyle w:val="Hyperlink"/>
                <w:rFonts w:eastAsia="Arial"/>
                <w:color w:val="000000"/>
                <w:sz w:val="16"/>
                <w:szCs w:val="16"/>
                <w:lang w:val="pt-BR"/>
              </w:rPr>
              <w:t>50 pontos para &gt;50% a 80%.</w:t>
            </w:r>
          </w:p>
          <w:p w14:paraId="464DD7FF" w14:textId="77777777" w:rsidR="009773AA" w:rsidRPr="00841C7E" w:rsidRDefault="00000000" w:rsidP="009773AA">
            <w:pPr>
              <w:rPr>
                <w:rStyle w:val="Hyperlink"/>
                <w:color w:val="000000" w:themeColor="text1"/>
                <w:sz w:val="16"/>
                <w:szCs w:val="16"/>
              </w:rPr>
            </w:pPr>
            <w:r>
              <w:rPr>
                <w:rStyle w:val="Hyperlink"/>
                <w:rFonts w:eastAsia="Arial"/>
                <w:color w:val="000000"/>
                <w:sz w:val="16"/>
                <w:szCs w:val="16"/>
                <w:lang w:val="pt-BR"/>
              </w:rPr>
              <w:t xml:space="preserve">25 pontos para &gt;10% a 50%. </w:t>
            </w:r>
          </w:p>
          <w:p w14:paraId="33641C6B" w14:textId="77777777" w:rsidR="007E7C84" w:rsidRPr="00841C7E" w:rsidRDefault="00000000" w:rsidP="000422EF">
            <w:pPr>
              <w:rPr>
                <w:rStyle w:val="Hyperlink"/>
                <w:color w:val="000000" w:themeColor="text1"/>
                <w:sz w:val="16"/>
                <w:szCs w:val="16"/>
              </w:rPr>
            </w:pPr>
            <w:r>
              <w:rPr>
                <w:rStyle w:val="Hyperlink"/>
                <w:rFonts w:eastAsia="Arial"/>
                <w:color w:val="000000"/>
                <w:sz w:val="16"/>
                <w:szCs w:val="16"/>
                <w:lang w:val="pt-BR"/>
              </w:rPr>
              <w:t>0 ponto para &gt;0 a 10%.</w:t>
            </w:r>
          </w:p>
        </w:tc>
        <w:tc>
          <w:tcPr>
            <w:tcW w:w="6520"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2A2F2FD" w14:textId="77777777" w:rsidR="00E04031" w:rsidRPr="00841C7E" w:rsidRDefault="00000000" w:rsidP="00E04031">
            <w:pPr>
              <w:rPr>
                <w:rStyle w:val="Hyperlink"/>
                <w:color w:val="000000" w:themeColor="text1"/>
                <w:sz w:val="16"/>
                <w:szCs w:val="16"/>
              </w:rPr>
            </w:pPr>
            <w:r>
              <w:rPr>
                <w:rStyle w:val="Hyperlink"/>
                <w:rFonts w:eastAsia="Arial"/>
                <w:color w:val="000000"/>
                <w:sz w:val="16"/>
                <w:szCs w:val="16"/>
                <w:lang w:val="pt-BR"/>
              </w:rPr>
              <w:t>Informações adicionais:</w:t>
            </w:r>
          </w:p>
          <w:p w14:paraId="60509DA3" w14:textId="77777777" w:rsidR="00E04031" w:rsidRPr="00841C7E" w:rsidRDefault="00E04031" w:rsidP="00E04031">
            <w:pPr>
              <w:rPr>
                <w:rStyle w:val="Hyperlink"/>
                <w:color w:val="000000" w:themeColor="text1"/>
                <w:sz w:val="16"/>
                <w:szCs w:val="16"/>
              </w:rPr>
            </w:pPr>
          </w:p>
          <w:p w14:paraId="0FBC6C3B" w14:textId="77777777" w:rsidR="00C30180" w:rsidRPr="00841C7E" w:rsidRDefault="00000000" w:rsidP="000422EF">
            <w:pPr>
              <w:rPr>
                <w:rStyle w:val="Hyperlink"/>
                <w:color w:val="000000" w:themeColor="text1"/>
              </w:rPr>
            </w:pPr>
            <w:r>
              <w:rPr>
                <w:rStyle w:val="Hyperlink"/>
                <w:rFonts w:eastAsia="Arial"/>
                <w:color w:val="000000"/>
                <w:sz w:val="16"/>
                <w:szCs w:val="16"/>
                <w:lang w:val="pt-BR"/>
              </w:rPr>
              <w:t>Se a opção “(1) &gt;0 a 10%” for selecionada, a pontuação será 0/100 ponto neste indicador.</w:t>
            </w:r>
          </w:p>
        </w:tc>
      </w:tr>
      <w:tr w:rsidR="001A6C1F" w14:paraId="52439EDE" w14:textId="77777777" w:rsidTr="00AF2909">
        <w:trPr>
          <w:trHeight w:val="300"/>
        </w:trPr>
        <w:tc>
          <w:tcPr>
            <w:tcW w:w="1843" w:type="dxa"/>
            <w:shd w:val="clear" w:color="auto" w:fill="auto"/>
            <w:vAlign w:val="center"/>
          </w:tcPr>
          <w:p w14:paraId="2FA744C2" w14:textId="77777777" w:rsidR="00C30180" w:rsidRPr="00841C7E" w:rsidRDefault="00000000" w:rsidP="000422EF">
            <w:pPr>
              <w:spacing w:line="240" w:lineRule="auto"/>
              <w:rPr>
                <w:b/>
                <w:bCs/>
                <w:sz w:val="16"/>
                <w:szCs w:val="16"/>
              </w:rPr>
            </w:pPr>
            <w:r>
              <w:rPr>
                <w:rFonts w:eastAsia="Arial"/>
                <w:b/>
                <w:bCs/>
                <w:sz w:val="16"/>
                <w:szCs w:val="16"/>
                <w:lang w:val="pt-BR"/>
              </w:rPr>
              <w:t>Multiplicador</w:t>
            </w:r>
          </w:p>
        </w:tc>
        <w:tc>
          <w:tcPr>
            <w:tcW w:w="13039" w:type="dxa"/>
            <w:gridSpan w:val="10"/>
            <w:shd w:val="clear" w:color="auto" w:fill="auto"/>
            <w:vAlign w:val="center"/>
          </w:tcPr>
          <w:p w14:paraId="3F05881D" w14:textId="77777777" w:rsidR="00C30180" w:rsidRPr="00841C7E" w:rsidRDefault="00000000" w:rsidP="000422EF">
            <w:pPr>
              <w:rPr>
                <w:rStyle w:val="Hyperlink"/>
                <w:color w:val="000000" w:themeColor="text1"/>
              </w:rPr>
            </w:pPr>
            <w:r>
              <w:rPr>
                <w:rStyle w:val="Hyperlink"/>
                <w:rFonts w:eastAsia="Arial"/>
                <w:color w:val="auto"/>
                <w:sz w:val="16"/>
                <w:szCs w:val="16"/>
                <w:lang w:val="pt-BR"/>
              </w:rPr>
              <w:t xml:space="preserve"> </w:t>
            </w: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7329ECB" w14:textId="77777777" w:rsidR="00C30180" w:rsidRPr="00841C7E" w:rsidRDefault="00000000">
      <w:pPr>
        <w:spacing w:after="160" w:line="259" w:lineRule="auto"/>
      </w:pPr>
      <w:r w:rsidRPr="00841C7E">
        <w:br w:type="page"/>
      </w:r>
    </w:p>
    <w:p w14:paraId="3C0273B0" w14:textId="77777777" w:rsidR="005C0239" w:rsidRPr="00841C7E" w:rsidRDefault="00000000" w:rsidP="005C0239">
      <w:pPr>
        <w:pStyle w:val="Heading1"/>
      </w:pPr>
      <w:bookmarkStart w:id="18" w:name="_Toc129252660"/>
      <w:r>
        <w:rPr>
          <w:rFonts w:eastAsia="Arial" w:cs="Times New Roman"/>
          <w:color w:val="2F5496"/>
          <w:szCs w:val="40"/>
          <w:lang w:val="pt-BR"/>
        </w:rPr>
        <w:t>Governança</w:t>
      </w:r>
      <w:bookmarkEnd w:id="18"/>
    </w:p>
    <w:p w14:paraId="451D0BA4" w14:textId="77777777" w:rsidR="005C0239" w:rsidRPr="00841C7E" w:rsidRDefault="00000000" w:rsidP="00113761">
      <w:pPr>
        <w:pStyle w:val="Heading2"/>
        <w:tabs>
          <w:tab w:val="left" w:pos="12758"/>
        </w:tabs>
        <w:rPr>
          <w:rFonts w:eastAsia="MS PGothic" w:cs="Times New Roman"/>
          <w:caps w:val="0"/>
          <w:color w:val="auto"/>
          <w:sz w:val="20"/>
          <w:szCs w:val="20"/>
        </w:rPr>
      </w:pPr>
      <w:bookmarkStart w:id="19" w:name="_Toc129252661"/>
      <w:r>
        <w:rPr>
          <w:rFonts w:eastAsia="Arial" w:cs="Times New Roman"/>
          <w:bCs/>
          <w:szCs w:val="28"/>
          <w:lang w:val="pt-BR"/>
        </w:rPr>
        <w:t>Papéis e responsabilidades [PGS 11, PGS 11,1, PGS 11,2, PGS 12, PGS 13, PGS 14, PGS 15]</w:t>
      </w:r>
      <w:bookmarkEnd w:id="19"/>
    </w:p>
    <w:tbl>
      <w:tblPr>
        <w:tblW w:w="14883"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7"/>
        <w:gridCol w:w="2835"/>
        <w:gridCol w:w="2128"/>
        <w:gridCol w:w="2549"/>
        <w:gridCol w:w="1982"/>
        <w:gridCol w:w="1972"/>
        <w:gridCol w:w="17"/>
      </w:tblGrid>
      <w:tr w:rsidR="001A6C1F" w14:paraId="4F08E975" w14:textId="77777777" w:rsidTr="00CA6E90">
        <w:trPr>
          <w:trHeight w:val="411"/>
        </w:trPr>
        <w:tc>
          <w:tcPr>
            <w:tcW w:w="1843" w:type="dxa"/>
            <w:vMerge w:val="restart"/>
            <w:shd w:val="clear" w:color="auto" w:fill="FFC000" w:themeFill="accent4"/>
            <w:vAlign w:val="center"/>
            <w:hideMark/>
          </w:tcPr>
          <w:p w14:paraId="06547137" w14:textId="77777777" w:rsidR="00CA6E90"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0880E43" w14:textId="77777777" w:rsidR="00CA6E90" w:rsidRPr="00841C7E" w:rsidRDefault="00CA6E90">
            <w:pPr>
              <w:spacing w:line="240" w:lineRule="auto"/>
              <w:jc w:val="center"/>
              <w:textAlignment w:val="baseline"/>
              <w:rPr>
                <w:rFonts w:eastAsia="Times New Roman" w:cs="Arial"/>
                <w:b/>
                <w:sz w:val="10"/>
                <w:szCs w:val="10"/>
                <w:lang w:eastAsia="en-GB"/>
              </w:rPr>
            </w:pPr>
          </w:p>
          <w:p w14:paraId="2E9824E4" w14:textId="77777777" w:rsidR="00CA6E90" w:rsidRPr="00841C7E" w:rsidRDefault="00000000">
            <w:pPr>
              <w:pStyle w:val="Indicatorsubsection"/>
              <w:rPr>
                <w:lang w:val="en-GB"/>
              </w:rPr>
            </w:pPr>
            <w:bookmarkStart w:id="20" w:name="_Toc129252662"/>
            <w:r>
              <w:rPr>
                <w:rFonts w:eastAsia="Arial"/>
                <w:color w:val="000000"/>
                <w:lang w:val="pt-BR"/>
              </w:rPr>
              <w:t>PGS 11</w:t>
            </w:r>
            <w:bookmarkEnd w:id="20"/>
          </w:p>
          <w:p w14:paraId="1DCBFEBF" w14:textId="77777777" w:rsidR="00CA6E90" w:rsidRPr="00841C7E" w:rsidRDefault="00000000">
            <w:pPr>
              <w:jc w:val="center"/>
            </w:pPr>
            <w:r>
              <w:rPr>
                <w:rFonts w:eastAsia="Arial"/>
                <w:b/>
                <w:bCs/>
                <w:sz w:val="12"/>
                <w:szCs w:val="12"/>
                <w:lang w:val="pt-BR"/>
              </w:rPr>
              <w:t>EXIGÊNCIA MÍNIMA</w:t>
            </w:r>
          </w:p>
        </w:tc>
        <w:tc>
          <w:tcPr>
            <w:tcW w:w="1557" w:type="dxa"/>
            <w:shd w:val="clear" w:color="auto" w:fill="DFF5F9"/>
            <w:vAlign w:val="center"/>
            <w:hideMark/>
          </w:tcPr>
          <w:p w14:paraId="35F8968A" w14:textId="77777777" w:rsidR="00CA6E90"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1CB40BF8" w14:textId="77777777" w:rsidR="00CA6E90"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7" w:type="dxa"/>
            <w:gridSpan w:val="2"/>
            <w:vMerge w:val="restart"/>
            <w:shd w:val="clear" w:color="auto" w:fill="DFF5F9"/>
            <w:vAlign w:val="center"/>
          </w:tcPr>
          <w:p w14:paraId="423BE8C8" w14:textId="77777777" w:rsidR="00CA6E90"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F5E29A2" w14:textId="77777777" w:rsidR="00CA6E90" w:rsidRPr="00841C7E" w:rsidRDefault="00CA6E90">
            <w:pPr>
              <w:spacing w:line="240" w:lineRule="auto"/>
              <w:jc w:val="center"/>
              <w:textAlignment w:val="baseline"/>
              <w:rPr>
                <w:rFonts w:eastAsia="Times New Roman" w:cs="Arial"/>
                <w:sz w:val="14"/>
                <w:szCs w:val="14"/>
                <w:lang w:eastAsia="en-GB"/>
              </w:rPr>
            </w:pPr>
          </w:p>
          <w:p w14:paraId="2A6FF1B0" w14:textId="77777777" w:rsidR="00CA6E90" w:rsidRPr="00841C7E" w:rsidRDefault="00000000">
            <w:pPr>
              <w:jc w:val="center"/>
              <w:rPr>
                <w:sz w:val="18"/>
                <w:szCs w:val="18"/>
              </w:rPr>
            </w:pPr>
            <w:r>
              <w:rPr>
                <w:rFonts w:eastAsia="Arial"/>
                <w:b/>
                <w:bCs/>
                <w:sz w:val="22"/>
                <w:szCs w:val="22"/>
                <w:lang w:val="pt-BR"/>
              </w:rPr>
              <w:t>Papéis e responsabilidades</w:t>
            </w:r>
          </w:p>
        </w:tc>
        <w:tc>
          <w:tcPr>
            <w:tcW w:w="1982" w:type="dxa"/>
            <w:vMerge w:val="restart"/>
            <w:shd w:val="clear" w:color="auto" w:fill="DFF5F9"/>
            <w:vAlign w:val="center"/>
            <w:hideMark/>
          </w:tcPr>
          <w:p w14:paraId="2397AB81" w14:textId="77777777" w:rsidR="00CA6E90"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C9B410B" w14:textId="77777777" w:rsidR="00CA6E90" w:rsidRPr="00841C7E" w:rsidRDefault="00CA6E90">
            <w:pPr>
              <w:spacing w:line="240" w:lineRule="auto"/>
              <w:jc w:val="center"/>
              <w:textAlignment w:val="baseline"/>
              <w:rPr>
                <w:rFonts w:eastAsia="Times New Roman" w:cs="Arial"/>
                <w:b/>
                <w:bCs/>
                <w:sz w:val="14"/>
                <w:szCs w:val="14"/>
                <w:lang w:eastAsia="en-GB"/>
              </w:rPr>
            </w:pPr>
          </w:p>
          <w:p w14:paraId="3B1AF9EB" w14:textId="77777777" w:rsidR="00CA6E90"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1</w:t>
            </w:r>
          </w:p>
        </w:tc>
        <w:tc>
          <w:tcPr>
            <w:tcW w:w="1989" w:type="dxa"/>
            <w:gridSpan w:val="2"/>
            <w:vMerge w:val="restart"/>
            <w:shd w:val="clear" w:color="auto" w:fill="00B0F0"/>
            <w:tcMar>
              <w:top w:w="113" w:type="dxa"/>
              <w:left w:w="113" w:type="dxa"/>
              <w:bottom w:w="113" w:type="dxa"/>
              <w:right w:w="113" w:type="dxa"/>
            </w:tcMar>
            <w:vAlign w:val="center"/>
            <w:hideMark/>
          </w:tcPr>
          <w:p w14:paraId="14F28BAF" w14:textId="77777777" w:rsidR="00CA6E90"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7E56DD9" w14:textId="77777777" w:rsidR="00CA6E90" w:rsidRPr="00841C7E" w:rsidRDefault="00CA6E90">
            <w:pPr>
              <w:spacing w:line="240" w:lineRule="auto"/>
              <w:jc w:val="center"/>
              <w:textAlignment w:val="baseline"/>
              <w:rPr>
                <w:rFonts w:eastAsia="Times New Roman" w:cs="Arial"/>
                <w:b/>
                <w:bCs/>
                <w:color w:val="FFFFFF" w:themeColor="background1"/>
                <w:sz w:val="14"/>
                <w:szCs w:val="14"/>
                <w:lang w:eastAsia="en-GB"/>
              </w:rPr>
            </w:pPr>
          </w:p>
          <w:p w14:paraId="77B3FD4A" w14:textId="77777777" w:rsidR="00CA6E90"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1F970ACB" w14:textId="77777777" w:rsidTr="00CA6E90">
        <w:trPr>
          <w:trHeight w:val="412"/>
        </w:trPr>
        <w:tc>
          <w:tcPr>
            <w:tcW w:w="1843" w:type="dxa"/>
            <w:vMerge/>
            <w:shd w:val="clear" w:color="auto" w:fill="FFC000"/>
            <w:vAlign w:val="center"/>
          </w:tcPr>
          <w:p w14:paraId="23F104CC" w14:textId="77777777" w:rsidR="00CA6E90" w:rsidRPr="00841C7E" w:rsidRDefault="00CA6E90">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7051D109" w14:textId="77777777" w:rsidR="00CA6E90"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0DCD38B0" w14:textId="77777777" w:rsidR="00CA6E90"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Vários indicadores</w:t>
            </w:r>
          </w:p>
        </w:tc>
        <w:tc>
          <w:tcPr>
            <w:tcW w:w="4677" w:type="dxa"/>
            <w:gridSpan w:val="2"/>
            <w:vMerge/>
            <w:shd w:val="clear" w:color="auto" w:fill="DFF5F9"/>
            <w:vAlign w:val="center"/>
          </w:tcPr>
          <w:p w14:paraId="15047981" w14:textId="77777777" w:rsidR="00CA6E90" w:rsidRPr="00841C7E" w:rsidRDefault="00CA6E90">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67B5FADD" w14:textId="77777777" w:rsidR="00CA6E90" w:rsidRPr="00841C7E" w:rsidRDefault="00CA6E90">
            <w:pPr>
              <w:spacing w:line="240" w:lineRule="auto"/>
              <w:jc w:val="center"/>
              <w:textAlignment w:val="baseline"/>
              <w:rPr>
                <w:rFonts w:eastAsia="Times New Roman" w:cs="Arial"/>
                <w:b/>
                <w:bCs/>
                <w:sz w:val="14"/>
                <w:szCs w:val="14"/>
                <w:lang w:eastAsia="en-GB"/>
              </w:rPr>
            </w:pPr>
          </w:p>
        </w:tc>
        <w:tc>
          <w:tcPr>
            <w:tcW w:w="1989" w:type="dxa"/>
            <w:gridSpan w:val="2"/>
            <w:vMerge/>
            <w:tcMar>
              <w:top w:w="113" w:type="dxa"/>
              <w:left w:w="113" w:type="dxa"/>
              <w:bottom w:w="113" w:type="dxa"/>
              <w:right w:w="113" w:type="dxa"/>
            </w:tcMar>
            <w:vAlign w:val="center"/>
          </w:tcPr>
          <w:p w14:paraId="4B65E88B" w14:textId="77777777" w:rsidR="00CA6E90" w:rsidRPr="00841C7E" w:rsidRDefault="00CA6E90">
            <w:pPr>
              <w:spacing w:line="240" w:lineRule="auto"/>
              <w:jc w:val="center"/>
              <w:textAlignment w:val="baseline"/>
              <w:rPr>
                <w:rFonts w:eastAsia="Times New Roman" w:cs="Arial"/>
                <w:b/>
                <w:bCs/>
                <w:color w:val="FFFFFF" w:themeColor="background1"/>
                <w:sz w:val="14"/>
                <w:szCs w:val="14"/>
                <w:lang w:eastAsia="en-GB"/>
              </w:rPr>
            </w:pPr>
          </w:p>
        </w:tc>
      </w:tr>
      <w:tr w:rsidR="001A6C1F" w14:paraId="287A608D" w14:textId="77777777" w:rsidTr="00CA6E90">
        <w:trPr>
          <w:trHeight w:val="567"/>
        </w:trPr>
        <w:tc>
          <w:tcPr>
            <w:tcW w:w="14883" w:type="dxa"/>
            <w:gridSpan w:val="8"/>
            <w:shd w:val="clear" w:color="auto" w:fill="FFFFFF" w:themeFill="background1"/>
            <w:tcMar>
              <w:top w:w="113" w:type="dxa"/>
              <w:left w:w="113" w:type="dxa"/>
              <w:bottom w:w="113" w:type="dxa"/>
              <w:right w:w="113" w:type="dxa"/>
            </w:tcMar>
            <w:vAlign w:val="center"/>
            <w:hideMark/>
          </w:tcPr>
          <w:p w14:paraId="0085CF9D" w14:textId="77777777" w:rsidR="0006368B" w:rsidRPr="00841C7E" w:rsidRDefault="00000000">
            <w:pPr>
              <w:spacing w:line="276" w:lineRule="auto"/>
              <w:textAlignment w:val="baseline"/>
              <w:rPr>
                <w:rFonts w:eastAsia="Times New Roman" w:cs="Arial"/>
                <w:lang w:eastAsia="en-GB"/>
              </w:rPr>
            </w:pPr>
            <w:r>
              <w:rPr>
                <w:rFonts w:eastAsia="Arial" w:cs="Arial"/>
                <w:b/>
                <w:bCs/>
                <w:lang w:val="pt-BR" w:eastAsia="en-GB"/>
              </w:rPr>
              <w:t>Indique quais órgãos ou profissionais da alta administração da sua organização são formalmente responsáveis pela supervisão e prestação de contas de investimento responsável.</w:t>
            </w:r>
          </w:p>
        </w:tc>
      </w:tr>
      <w:tr w:rsidR="001A6C1F" w14:paraId="5285598F" w14:textId="77777777" w:rsidTr="00CA6E90">
        <w:trPr>
          <w:trHeight w:val="465"/>
        </w:trPr>
        <w:tc>
          <w:tcPr>
            <w:tcW w:w="14883"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9D6C2A2" w14:textId="77777777" w:rsidR="00E926BA" w:rsidRPr="00841C7E" w:rsidRDefault="00000000">
            <w:pPr>
              <w:numPr>
                <w:ilvl w:val="0"/>
                <w:numId w:val="11"/>
              </w:numPr>
              <w:spacing w:line="276" w:lineRule="auto"/>
              <w:textAlignment w:val="baseline"/>
              <w:rPr>
                <w:rFonts w:eastAsia="Times New Roman" w:cs="Arial"/>
                <w:szCs w:val="16"/>
                <w:lang w:eastAsia="en-GB"/>
              </w:rPr>
            </w:pPr>
            <w:r>
              <w:rPr>
                <w:rFonts w:eastAsia="Arial" w:cs="Arial"/>
                <w:lang w:val="pt-BR" w:eastAsia="en-GB"/>
              </w:rPr>
              <w:t>(A) Membros do conselho, administradores ou equivalentes</w:t>
            </w:r>
          </w:p>
          <w:p w14:paraId="3EF5BC25" w14:textId="77777777" w:rsidR="006344B7" w:rsidRPr="00841C7E" w:rsidRDefault="00000000">
            <w:pPr>
              <w:numPr>
                <w:ilvl w:val="0"/>
                <w:numId w:val="11"/>
              </w:numPr>
              <w:spacing w:line="276" w:lineRule="auto"/>
              <w:textAlignment w:val="baseline"/>
              <w:rPr>
                <w:rFonts w:eastAsia="Times New Roman" w:cs="Arial"/>
                <w:szCs w:val="16"/>
                <w:lang w:eastAsia="en-GB"/>
              </w:rPr>
            </w:pPr>
            <w:r>
              <w:rPr>
                <w:rFonts w:eastAsia="Arial" w:cs="Arial"/>
                <w:lang w:val="pt-BR" w:eastAsia="en-GB"/>
              </w:rPr>
              <w:t>(B) Altos executivos ou equivalentes</w:t>
            </w:r>
          </w:p>
          <w:p w14:paraId="743FC043" w14:textId="77777777" w:rsidR="00E926BA"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 xml:space="preserve">Especifique: ____ [Texto livre obrigatório: </w:t>
            </w:r>
            <w:r>
              <w:rPr>
                <w:rFonts w:eastAsia="Arial" w:cs="Arial"/>
                <w:color w:val="000000"/>
                <w:shd w:val="clear" w:color="auto" w:fill="FFFFFF"/>
                <w:lang w:val="pt-BR" w:eastAsia="en-GB"/>
              </w:rPr>
              <w:t>curto]</w:t>
            </w:r>
          </w:p>
          <w:p w14:paraId="4CBFCEF6" w14:textId="77777777" w:rsidR="006344B7" w:rsidRPr="00841C7E" w:rsidRDefault="00000000">
            <w:pPr>
              <w:numPr>
                <w:ilvl w:val="0"/>
                <w:numId w:val="11"/>
              </w:numPr>
              <w:spacing w:line="276" w:lineRule="auto"/>
              <w:textAlignment w:val="baseline"/>
              <w:rPr>
                <w:rFonts w:eastAsia="Times New Roman" w:cs="Arial"/>
                <w:szCs w:val="16"/>
                <w:lang w:eastAsia="en-GB"/>
              </w:rPr>
            </w:pPr>
            <w:r>
              <w:rPr>
                <w:rFonts w:eastAsia="Arial" w:cs="Arial"/>
                <w:lang w:val="pt-BR" w:eastAsia="en-GB"/>
              </w:rPr>
              <w:t xml:space="preserve">(C) </w:t>
            </w:r>
            <w:hyperlink r:id="rId111" w:history="1">
              <w:r>
                <w:rPr>
                  <w:rFonts w:eastAsia="Arial" w:cs="Arial"/>
                  <w:color w:val="00B0F0"/>
                  <w:lang w:val="pt-BR" w:eastAsia="en-GB"/>
                </w:rPr>
                <w:t>Comitê de investimento</w:t>
              </w:r>
            </w:hyperlink>
            <w:r>
              <w:rPr>
                <w:rFonts w:eastAsia="Arial" w:cs="Arial"/>
                <w:lang w:val="pt-BR" w:eastAsia="en-GB"/>
              </w:rPr>
              <w:t xml:space="preserve"> ou equivalente</w:t>
            </w:r>
          </w:p>
          <w:p w14:paraId="7573A0AF" w14:textId="77777777" w:rsidR="00E926BA"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 xml:space="preserve">Especifique: ____ [Texto livre obrigatório: </w:t>
            </w:r>
            <w:r>
              <w:rPr>
                <w:rFonts w:eastAsia="Arial" w:cs="Arial"/>
                <w:color w:val="000000"/>
                <w:shd w:val="clear" w:color="auto" w:fill="FFFFFF"/>
                <w:lang w:val="pt-BR" w:eastAsia="en-GB"/>
              </w:rPr>
              <w:t>curto]</w:t>
            </w:r>
          </w:p>
          <w:p w14:paraId="6FE85A4C" w14:textId="77777777" w:rsidR="006344B7" w:rsidRPr="00841C7E" w:rsidRDefault="00000000">
            <w:pPr>
              <w:numPr>
                <w:ilvl w:val="0"/>
                <w:numId w:val="11"/>
              </w:numPr>
              <w:spacing w:line="276" w:lineRule="auto"/>
              <w:textAlignment w:val="baseline"/>
              <w:rPr>
                <w:rFonts w:eastAsia="Times New Roman" w:cs="Arial"/>
                <w:szCs w:val="16"/>
                <w:lang w:eastAsia="en-GB"/>
              </w:rPr>
            </w:pPr>
            <w:r>
              <w:rPr>
                <w:rFonts w:eastAsia="Arial" w:cs="Arial"/>
                <w:lang w:val="pt-BR" w:eastAsia="en-GB"/>
              </w:rPr>
              <w:t>(D) Chefe de departamento ou equivalente</w:t>
            </w:r>
          </w:p>
          <w:p w14:paraId="3FDD1836" w14:textId="77777777" w:rsidR="00E926BA" w:rsidRPr="00841C7E" w:rsidRDefault="00000000" w:rsidP="00702423">
            <w:pPr>
              <w:spacing w:line="276" w:lineRule="auto"/>
              <w:ind w:left="360"/>
              <w:textAlignment w:val="baseline"/>
              <w:rPr>
                <w:rFonts w:eastAsia="Times New Roman" w:cs="Arial"/>
                <w:szCs w:val="16"/>
                <w:lang w:eastAsia="en-GB"/>
              </w:rPr>
            </w:pPr>
            <w:r>
              <w:rPr>
                <w:rFonts w:eastAsia="Arial"/>
                <w:lang w:val="pt-BR" w:eastAsia="en-GB"/>
              </w:rPr>
              <w:t>Especifique o departamento:</w:t>
            </w:r>
            <w:r>
              <w:rPr>
                <w:rFonts w:eastAsia="Arial" w:cs="Arial"/>
                <w:lang w:val="pt-BR" w:eastAsia="en-GB"/>
              </w:rPr>
              <w:t xml:space="preserve"> ____ [Texto livre obrigatório: </w:t>
            </w:r>
            <w:r>
              <w:rPr>
                <w:rFonts w:eastAsia="Arial" w:cs="Arial"/>
                <w:color w:val="000000"/>
                <w:shd w:val="clear" w:color="auto" w:fill="FFFFFF"/>
                <w:lang w:val="pt-BR" w:eastAsia="en-GB"/>
              </w:rPr>
              <w:t>curto]</w:t>
            </w:r>
          </w:p>
          <w:p w14:paraId="1FF69A2C" w14:textId="77777777" w:rsidR="00E926BA" w:rsidRPr="00841C7E" w:rsidRDefault="00000000">
            <w:pPr>
              <w:numPr>
                <w:ilvl w:val="0"/>
                <w:numId w:val="12"/>
              </w:numPr>
              <w:spacing w:line="276" w:lineRule="auto"/>
              <w:textAlignment w:val="baseline"/>
              <w:rPr>
                <w:rFonts w:eastAsia="Times New Roman" w:cs="Arial"/>
                <w:szCs w:val="16"/>
                <w:lang w:eastAsia="en-GB"/>
              </w:rPr>
            </w:pPr>
            <w:r>
              <w:rPr>
                <w:rFonts w:eastAsia="Arial" w:cs="Arial"/>
                <w:lang w:val="pt-BR" w:eastAsia="en-GB"/>
              </w:rPr>
              <w:t>(E) Nenhum dos órgãos ou profissionais acima é responsável pela supervisão e prestação de contas de investimento responsável</w:t>
            </w:r>
          </w:p>
        </w:tc>
      </w:tr>
      <w:tr w:rsidR="001A6C1F" w14:paraId="31010986" w14:textId="77777777" w:rsidTr="00CA6E90">
        <w:trPr>
          <w:gridAfter w:val="1"/>
          <w:wAfter w:w="17" w:type="dxa"/>
          <w:trHeight w:val="300"/>
        </w:trPr>
        <w:tc>
          <w:tcPr>
            <w:tcW w:w="14866" w:type="dxa"/>
            <w:gridSpan w:val="7"/>
            <w:tcBorders>
              <w:left w:val="nil"/>
              <w:right w:val="nil"/>
            </w:tcBorders>
            <w:shd w:val="clear" w:color="auto" w:fill="FFFFFF" w:themeFill="background1"/>
            <w:tcMar>
              <w:top w:w="0" w:type="dxa"/>
              <w:bottom w:w="0" w:type="dxa"/>
            </w:tcMar>
            <w:vAlign w:val="center"/>
          </w:tcPr>
          <w:p w14:paraId="60C9990A" w14:textId="77777777" w:rsidR="00E926BA" w:rsidRPr="00841C7E" w:rsidRDefault="00E926BA">
            <w:pPr>
              <w:spacing w:line="240" w:lineRule="auto"/>
              <w:jc w:val="center"/>
              <w:textAlignment w:val="baseline"/>
              <w:rPr>
                <w:rStyle w:val="Hyperlink"/>
                <w:sz w:val="16"/>
                <w:szCs w:val="16"/>
              </w:rPr>
            </w:pPr>
          </w:p>
        </w:tc>
      </w:tr>
      <w:tr w:rsidR="001A6C1F" w14:paraId="4A317168" w14:textId="77777777" w:rsidTr="00CA6E90">
        <w:trPr>
          <w:trHeight w:val="300"/>
        </w:trPr>
        <w:tc>
          <w:tcPr>
            <w:tcW w:w="14883" w:type="dxa"/>
            <w:gridSpan w:val="8"/>
            <w:shd w:val="clear" w:color="auto" w:fill="0070C0"/>
            <w:vAlign w:val="center"/>
          </w:tcPr>
          <w:p w14:paraId="0FD71AF2" w14:textId="77777777" w:rsidR="00E926BA"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404B47F4" w14:textId="77777777" w:rsidTr="00CA6E90">
        <w:trPr>
          <w:trHeight w:val="300"/>
        </w:trPr>
        <w:tc>
          <w:tcPr>
            <w:tcW w:w="1843" w:type="dxa"/>
            <w:shd w:val="clear" w:color="auto" w:fill="auto"/>
            <w:vAlign w:val="center"/>
          </w:tcPr>
          <w:p w14:paraId="65D88529" w14:textId="77777777" w:rsidR="00E926BA" w:rsidRPr="00841C7E" w:rsidRDefault="00000000">
            <w:pPr>
              <w:rPr>
                <w:b/>
                <w:sz w:val="16"/>
                <w:szCs w:val="16"/>
              </w:rPr>
            </w:pPr>
            <w:r>
              <w:rPr>
                <w:rFonts w:eastAsia="Arial"/>
                <w:b/>
                <w:bCs/>
                <w:sz w:val="16"/>
                <w:szCs w:val="16"/>
                <w:lang w:val="pt-BR"/>
              </w:rPr>
              <w:t>Exigências mínimas do PRI</w:t>
            </w:r>
          </w:p>
        </w:tc>
        <w:tc>
          <w:tcPr>
            <w:tcW w:w="13040" w:type="dxa"/>
            <w:gridSpan w:val="7"/>
            <w:shd w:val="clear" w:color="auto" w:fill="auto"/>
            <w:vAlign w:val="center"/>
          </w:tcPr>
          <w:p w14:paraId="3E7962B1" w14:textId="77777777" w:rsidR="00254E8A" w:rsidRPr="00841C7E" w:rsidRDefault="00000000" w:rsidP="00254E8A">
            <w:pPr>
              <w:rPr>
                <w:rStyle w:val="Hyperlink"/>
                <w:color w:val="000000" w:themeColor="text1"/>
                <w:sz w:val="16"/>
                <w:szCs w:val="16"/>
              </w:rPr>
            </w:pPr>
            <w:r>
              <w:rPr>
                <w:rStyle w:val="Hyperlink"/>
                <w:rFonts w:eastAsia="Arial"/>
                <w:color w:val="000000"/>
                <w:sz w:val="16"/>
                <w:szCs w:val="16"/>
                <w:lang w:val="pt-BR"/>
              </w:rPr>
              <w:t xml:space="preserve">A alta administração do signatário deve ser formalmente responsável pela supervisão e prestação de contas de investimento responsável; esta é uma </w:t>
            </w:r>
            <w:hyperlink r:id="rId112" w:history="1">
              <w:r>
                <w:rPr>
                  <w:rStyle w:val="Hyperlink"/>
                  <w:rFonts w:eastAsia="Arial"/>
                  <w:sz w:val="16"/>
                  <w:szCs w:val="16"/>
                  <w:lang w:val="pt-BR"/>
                </w:rPr>
                <w:t>exigência mínima</w:t>
              </w:r>
            </w:hyperlink>
            <w:r>
              <w:rPr>
                <w:rStyle w:val="Hyperlink"/>
                <w:rFonts w:eastAsia="Arial"/>
                <w:color w:val="000000"/>
                <w:sz w:val="16"/>
                <w:szCs w:val="16"/>
                <w:lang w:val="pt-BR"/>
              </w:rPr>
              <w:t xml:space="preserve"> do PRI para investidores signatários. </w:t>
            </w:r>
          </w:p>
          <w:p w14:paraId="51CBF040" w14:textId="77777777" w:rsidR="00254E8A" w:rsidRPr="00841C7E" w:rsidRDefault="00254E8A" w:rsidP="00254E8A">
            <w:pPr>
              <w:rPr>
                <w:rStyle w:val="Hyperlink"/>
                <w:color w:val="000000" w:themeColor="text1"/>
                <w:sz w:val="16"/>
                <w:szCs w:val="16"/>
              </w:rPr>
            </w:pPr>
          </w:p>
          <w:p w14:paraId="17CC99D3" w14:textId="77777777" w:rsidR="00254E8A" w:rsidRPr="00841C7E" w:rsidRDefault="00000000" w:rsidP="00254E8A">
            <w:pPr>
              <w:rPr>
                <w:rStyle w:val="Hyperlink"/>
                <w:color w:val="000000" w:themeColor="text1"/>
                <w:sz w:val="16"/>
                <w:szCs w:val="16"/>
              </w:rPr>
            </w:pPr>
            <w:r>
              <w:rPr>
                <w:rStyle w:val="Hyperlink"/>
                <w:rFonts w:eastAsia="Arial"/>
                <w:color w:val="000000"/>
                <w:sz w:val="16"/>
                <w:szCs w:val="16"/>
                <w:lang w:val="pt-BR"/>
              </w:rPr>
              <w:t>Designar a função de supervisão a um órgão ou profissional não significa compartimentalizar a supervisão ASG. Pelo contrário, é uma forma de garantir a responsabilização pela inclusão de aspectos ASG na organização e em seus processos de investimento.</w:t>
            </w:r>
          </w:p>
          <w:p w14:paraId="1F35ED93" w14:textId="77777777" w:rsidR="00254E8A" w:rsidRPr="00841C7E" w:rsidRDefault="00254E8A" w:rsidP="00254E8A">
            <w:pPr>
              <w:rPr>
                <w:rStyle w:val="Hyperlink"/>
                <w:color w:val="000000" w:themeColor="text1"/>
                <w:sz w:val="16"/>
                <w:szCs w:val="16"/>
              </w:rPr>
            </w:pPr>
          </w:p>
          <w:p w14:paraId="72E7E389" w14:textId="77777777" w:rsidR="00254E8A" w:rsidRPr="00841C7E" w:rsidRDefault="00000000" w:rsidP="00254E8A">
            <w:pPr>
              <w:rPr>
                <w:rStyle w:val="Hyperlink"/>
                <w:color w:val="000000" w:themeColor="text1"/>
                <w:sz w:val="16"/>
                <w:szCs w:val="16"/>
              </w:rPr>
            </w:pPr>
            <w:r>
              <w:rPr>
                <w:rStyle w:val="Hyperlink"/>
                <w:rFonts w:eastAsia="Arial"/>
                <w:color w:val="000000"/>
                <w:sz w:val="16"/>
                <w:szCs w:val="16"/>
                <w:lang w:val="pt-BR"/>
              </w:rPr>
              <w:t xml:space="preserve">Para atender a esta exigência mínima, pelo menos um dos órgãos/profissionais abaixo deve ser o responsável formal pela supervisão e prestação de contas de investimento responsável: </w:t>
            </w:r>
          </w:p>
          <w:p w14:paraId="4510F562" w14:textId="77777777" w:rsidR="00254E8A" w:rsidRPr="00841C7E" w:rsidRDefault="00000000" w:rsidP="00254E8A">
            <w:pPr>
              <w:rPr>
                <w:rStyle w:val="Hyperlink"/>
                <w:color w:val="000000" w:themeColor="text1"/>
                <w:sz w:val="16"/>
                <w:szCs w:val="16"/>
              </w:rPr>
            </w:pPr>
            <w:r>
              <w:rPr>
                <w:rStyle w:val="Hyperlink"/>
                <w:rFonts w:eastAsia="Arial"/>
                <w:color w:val="000000"/>
                <w:sz w:val="16"/>
                <w:szCs w:val="16"/>
                <w:lang w:val="pt-BR"/>
              </w:rPr>
              <w:t>(A) Conselho e/ou administradores ou equivalente</w:t>
            </w:r>
          </w:p>
          <w:p w14:paraId="36A278C2" w14:textId="77777777" w:rsidR="00254E8A" w:rsidRPr="00841C7E" w:rsidRDefault="00000000" w:rsidP="00254E8A">
            <w:pPr>
              <w:rPr>
                <w:rStyle w:val="Hyperlink"/>
                <w:color w:val="000000" w:themeColor="text1"/>
                <w:sz w:val="16"/>
                <w:szCs w:val="16"/>
              </w:rPr>
            </w:pPr>
            <w:r>
              <w:rPr>
                <w:rStyle w:val="Hyperlink"/>
                <w:rFonts w:eastAsia="Arial"/>
                <w:color w:val="000000"/>
                <w:sz w:val="16"/>
                <w:szCs w:val="16"/>
                <w:lang w:val="pt-BR"/>
              </w:rPr>
              <w:t>(B) Altos executivos ou equivalente</w:t>
            </w:r>
          </w:p>
          <w:p w14:paraId="11FF813F" w14:textId="77777777" w:rsidR="00254E8A" w:rsidRPr="00841C7E" w:rsidRDefault="00000000" w:rsidP="00254E8A">
            <w:pPr>
              <w:rPr>
                <w:rStyle w:val="Hyperlink"/>
                <w:color w:val="000000" w:themeColor="text1"/>
                <w:sz w:val="16"/>
                <w:szCs w:val="16"/>
              </w:rPr>
            </w:pPr>
            <w:r>
              <w:rPr>
                <w:rStyle w:val="Hyperlink"/>
                <w:rFonts w:eastAsia="Arial"/>
                <w:color w:val="000000"/>
                <w:sz w:val="16"/>
                <w:szCs w:val="16"/>
                <w:lang w:val="pt-BR"/>
              </w:rPr>
              <w:t>(C) Comitê de investimento ou equivalente</w:t>
            </w:r>
          </w:p>
          <w:p w14:paraId="120E0E67" w14:textId="77777777" w:rsidR="00E926BA" w:rsidRPr="00841C7E" w:rsidRDefault="00000000">
            <w:pPr>
              <w:rPr>
                <w:rStyle w:val="Hyperlink"/>
                <w:color w:val="000000" w:themeColor="text1"/>
                <w:sz w:val="16"/>
                <w:szCs w:val="16"/>
              </w:rPr>
            </w:pPr>
            <w:r>
              <w:rPr>
                <w:rStyle w:val="Hyperlink"/>
                <w:rFonts w:eastAsia="Arial"/>
                <w:color w:val="000000"/>
                <w:sz w:val="16"/>
                <w:szCs w:val="16"/>
                <w:lang w:val="pt-BR"/>
              </w:rPr>
              <w:t>(D) Chefe de departamento ou equivalente</w:t>
            </w:r>
          </w:p>
        </w:tc>
      </w:tr>
      <w:tr w:rsidR="001A6C1F" w14:paraId="13C238D5" w14:textId="77777777" w:rsidTr="00CA6E90">
        <w:trPr>
          <w:trHeight w:val="300"/>
        </w:trPr>
        <w:tc>
          <w:tcPr>
            <w:tcW w:w="1843" w:type="dxa"/>
            <w:shd w:val="clear" w:color="auto" w:fill="auto"/>
            <w:vAlign w:val="center"/>
          </w:tcPr>
          <w:p w14:paraId="231440DF" w14:textId="77777777" w:rsidR="00E926BA" w:rsidRPr="00841C7E" w:rsidRDefault="00000000">
            <w:pPr>
              <w:rPr>
                <w:rStyle w:val="Hyperlink"/>
                <w:b/>
                <w:sz w:val="16"/>
                <w:szCs w:val="16"/>
              </w:rPr>
            </w:pPr>
            <w:r>
              <w:rPr>
                <w:rFonts w:eastAsia="Arial"/>
                <w:b/>
                <w:bCs/>
                <w:sz w:val="16"/>
                <w:szCs w:val="16"/>
                <w:lang w:val="pt-BR"/>
              </w:rPr>
              <w:t>Objetivo do indicador</w:t>
            </w:r>
          </w:p>
        </w:tc>
        <w:tc>
          <w:tcPr>
            <w:tcW w:w="13040" w:type="dxa"/>
            <w:gridSpan w:val="7"/>
            <w:shd w:val="clear" w:color="auto" w:fill="auto"/>
            <w:vAlign w:val="center"/>
          </w:tcPr>
          <w:p w14:paraId="5B096DB2" w14:textId="77777777" w:rsidR="00E926BA" w:rsidRPr="00841C7E" w:rsidRDefault="00000000">
            <w:pPr>
              <w:rPr>
                <w:rStyle w:val="Hyperlink"/>
                <w:color w:val="000000" w:themeColor="text1"/>
                <w:sz w:val="16"/>
                <w:szCs w:val="16"/>
              </w:rPr>
            </w:pPr>
            <w:r>
              <w:rPr>
                <w:rStyle w:val="Hyperlink"/>
                <w:rFonts w:eastAsia="Arial"/>
                <w:color w:val="000000"/>
                <w:sz w:val="16"/>
                <w:szCs w:val="16"/>
                <w:lang w:val="pt-BR"/>
              </w:rPr>
              <w:t>Para demonstrar e cumprir seu compromisso com o investimento responsável, é fundamental que a alta administração do signatário seja formalmente responsável pela supervisão e prestação de contas de suas atividades de investimento responsável. Desta maneira, o signatário garante que sua organização implemente suas políticas e atinja seus objetivos e metas relacionados ao investimento responsável.</w:t>
            </w:r>
          </w:p>
        </w:tc>
      </w:tr>
      <w:tr w:rsidR="001A6C1F" w14:paraId="1164911E" w14:textId="77777777" w:rsidTr="00CA6E90">
        <w:trPr>
          <w:trHeight w:val="300"/>
        </w:trPr>
        <w:tc>
          <w:tcPr>
            <w:tcW w:w="1843" w:type="dxa"/>
            <w:shd w:val="clear" w:color="auto" w:fill="auto"/>
            <w:vAlign w:val="center"/>
          </w:tcPr>
          <w:p w14:paraId="1D0AFDD3" w14:textId="77777777" w:rsidR="00E926BA" w:rsidRPr="00841C7E" w:rsidRDefault="00000000">
            <w:pPr>
              <w:rPr>
                <w:rStyle w:val="Hyperlink"/>
                <w:b/>
                <w:sz w:val="16"/>
                <w:szCs w:val="16"/>
              </w:rPr>
            </w:pPr>
            <w:r>
              <w:rPr>
                <w:rFonts w:eastAsia="Arial"/>
                <w:b/>
                <w:bCs/>
                <w:sz w:val="16"/>
                <w:szCs w:val="16"/>
                <w:lang w:val="pt-BR"/>
              </w:rPr>
              <w:t>Orientações adicionais</w:t>
            </w:r>
          </w:p>
        </w:tc>
        <w:tc>
          <w:tcPr>
            <w:tcW w:w="13040" w:type="dxa"/>
            <w:gridSpan w:val="7"/>
            <w:shd w:val="clear" w:color="auto" w:fill="auto"/>
            <w:vAlign w:val="center"/>
          </w:tcPr>
          <w:p w14:paraId="49B85534" w14:textId="77777777" w:rsidR="001B56B3" w:rsidRPr="00841C7E" w:rsidRDefault="00000000" w:rsidP="001B56B3">
            <w:pPr>
              <w:rPr>
                <w:rStyle w:val="Hyperlink"/>
                <w:color w:val="000000" w:themeColor="text1"/>
                <w:sz w:val="16"/>
                <w:szCs w:val="16"/>
              </w:rPr>
            </w:pPr>
            <w:r>
              <w:rPr>
                <w:rStyle w:val="Hyperlink"/>
                <w:rFonts w:eastAsia="Arial"/>
                <w:color w:val="000000"/>
                <w:sz w:val="16"/>
                <w:szCs w:val="16"/>
                <w:lang w:val="pt-BR"/>
              </w:rPr>
              <w:t>Neste indicador, os órgãos e profissionais da alta administração com “responsabilidade formal de supervisão e prestação de contas de investimento responsável” são aqueles com responsabilidade gerencial ou de governança para garantir que a organização implemente suas políticas e atinja seus objetivos e metas com relação ao investimento responsável. Estão incluídos aqui o conselho, os administradores, altos executivos, comitês de investimento, chefes de departamento e equivalentes.</w:t>
            </w:r>
          </w:p>
          <w:p w14:paraId="3FA985A8" w14:textId="77777777" w:rsidR="00E655BC" w:rsidRPr="00841C7E" w:rsidRDefault="00E655BC">
            <w:pPr>
              <w:rPr>
                <w:rStyle w:val="Hyperlink"/>
                <w:color w:val="000000" w:themeColor="text1"/>
                <w:sz w:val="16"/>
                <w:szCs w:val="16"/>
              </w:rPr>
            </w:pPr>
          </w:p>
          <w:p w14:paraId="657948BC" w14:textId="77777777" w:rsidR="001D2828" w:rsidRPr="00841C7E" w:rsidRDefault="00000000" w:rsidP="001D2828">
            <w:pPr>
              <w:rPr>
                <w:rStyle w:val="Hyperlink"/>
                <w:color w:val="000000" w:themeColor="text1"/>
                <w:sz w:val="16"/>
                <w:szCs w:val="16"/>
              </w:rPr>
            </w:pPr>
            <w:r>
              <w:rPr>
                <w:rStyle w:val="Hyperlink"/>
                <w:rFonts w:eastAsia="Arial"/>
                <w:color w:val="000000"/>
                <w:sz w:val="16"/>
                <w:szCs w:val="16"/>
                <w:lang w:val="pt-BR"/>
              </w:rPr>
              <w:t>Na opção (A), “Membros do conselho, administradores ou equivalentes” podem ser membros do conselho não executivo, conselho de administradores (</w:t>
            </w:r>
            <w:r>
              <w:rPr>
                <w:rStyle w:val="Hyperlink"/>
                <w:rFonts w:eastAsia="Arial"/>
                <w:i/>
                <w:iCs/>
                <w:color w:val="000000"/>
                <w:sz w:val="16"/>
                <w:szCs w:val="16"/>
                <w:lang w:val="pt-BR"/>
              </w:rPr>
              <w:t>trustees</w:t>
            </w:r>
            <w:r>
              <w:rPr>
                <w:rStyle w:val="Hyperlink"/>
                <w:rFonts w:eastAsia="Arial"/>
                <w:color w:val="000000"/>
                <w:sz w:val="16"/>
                <w:szCs w:val="16"/>
                <w:lang w:val="pt-BR"/>
              </w:rPr>
              <w:t>) ou órgãos equivalentes, além de membros de comitês do conselho ou equivalentes.</w:t>
            </w:r>
          </w:p>
          <w:p w14:paraId="78E831CE" w14:textId="77777777" w:rsidR="00CF6B4F" w:rsidRPr="00841C7E" w:rsidRDefault="00CF6B4F" w:rsidP="001D2828">
            <w:pPr>
              <w:rPr>
                <w:rStyle w:val="Hyperlink"/>
                <w:color w:val="000000" w:themeColor="text1"/>
                <w:sz w:val="16"/>
                <w:szCs w:val="16"/>
              </w:rPr>
            </w:pPr>
          </w:p>
          <w:p w14:paraId="7ECBA00C" w14:textId="77777777" w:rsidR="001D2828" w:rsidRPr="00841C7E" w:rsidRDefault="00000000" w:rsidP="001D2828">
            <w:pPr>
              <w:rPr>
                <w:rStyle w:val="Hyperlink"/>
                <w:color w:val="000000" w:themeColor="text1"/>
                <w:sz w:val="16"/>
                <w:szCs w:val="16"/>
              </w:rPr>
            </w:pPr>
            <w:r>
              <w:rPr>
                <w:rStyle w:val="Hyperlink"/>
                <w:rFonts w:eastAsia="Arial"/>
                <w:color w:val="000000"/>
                <w:sz w:val="16"/>
                <w:szCs w:val="16"/>
                <w:lang w:val="pt-BR"/>
              </w:rPr>
              <w:t xml:space="preserve">Na opção (B), “Altos executivos ou equivalentes” podem ser, por exemplo, o </w:t>
            </w:r>
            <w:r>
              <w:rPr>
                <w:rStyle w:val="Hyperlink"/>
                <w:rFonts w:eastAsia="Arial"/>
                <w:i/>
                <w:iCs/>
                <w:color w:val="000000"/>
                <w:sz w:val="16"/>
                <w:szCs w:val="16"/>
                <w:lang w:val="pt-BR"/>
              </w:rPr>
              <w:t>Chief Executive Officer</w:t>
            </w:r>
            <w:r>
              <w:rPr>
                <w:rStyle w:val="Hyperlink"/>
                <w:rFonts w:eastAsia="Arial"/>
                <w:color w:val="000000"/>
                <w:sz w:val="16"/>
                <w:szCs w:val="16"/>
                <w:lang w:val="pt-BR"/>
              </w:rPr>
              <w:t xml:space="preserve"> (CEO), </w:t>
            </w:r>
            <w:r>
              <w:rPr>
                <w:rStyle w:val="Hyperlink"/>
                <w:rFonts w:eastAsia="Arial"/>
                <w:i/>
                <w:iCs/>
                <w:color w:val="000000"/>
                <w:sz w:val="16"/>
                <w:szCs w:val="16"/>
                <w:lang w:val="pt-BR"/>
              </w:rPr>
              <w:t>Chief Investment Officer</w:t>
            </w:r>
            <w:r>
              <w:rPr>
                <w:rStyle w:val="Hyperlink"/>
                <w:rFonts w:eastAsia="Arial"/>
                <w:color w:val="000000"/>
                <w:sz w:val="16"/>
                <w:szCs w:val="16"/>
                <w:lang w:val="pt-BR"/>
              </w:rPr>
              <w:t xml:space="preserve"> (CIO) ou </w:t>
            </w:r>
            <w:r>
              <w:rPr>
                <w:rStyle w:val="Hyperlink"/>
                <w:rFonts w:eastAsia="Arial"/>
                <w:i/>
                <w:iCs/>
                <w:color w:val="000000"/>
                <w:sz w:val="16"/>
                <w:szCs w:val="16"/>
                <w:lang w:val="pt-BR"/>
              </w:rPr>
              <w:t>Chief Operating Officer</w:t>
            </w:r>
            <w:r>
              <w:rPr>
                <w:rStyle w:val="Hyperlink"/>
                <w:rFonts w:eastAsia="Arial"/>
                <w:color w:val="000000"/>
                <w:sz w:val="16"/>
                <w:szCs w:val="16"/>
                <w:lang w:val="pt-BR"/>
              </w:rPr>
              <w:t xml:space="preserve"> (COO) da organização signatária, outros diretores executivos, ou os administradores no caso de fundos de </w:t>
            </w:r>
            <w:r>
              <w:rPr>
                <w:rStyle w:val="Hyperlink"/>
                <w:rFonts w:eastAsia="Arial"/>
                <w:i/>
                <w:iCs/>
                <w:color w:val="000000"/>
                <w:sz w:val="16"/>
                <w:szCs w:val="16"/>
                <w:lang w:val="pt-BR"/>
              </w:rPr>
              <w:t>private equity</w:t>
            </w:r>
            <w:r>
              <w:rPr>
                <w:rStyle w:val="Hyperlink"/>
                <w:rFonts w:eastAsia="Arial"/>
                <w:color w:val="000000"/>
                <w:sz w:val="16"/>
                <w:szCs w:val="16"/>
                <w:lang w:val="pt-BR"/>
              </w:rPr>
              <w:t>.</w:t>
            </w:r>
          </w:p>
          <w:p w14:paraId="64C7E212" w14:textId="77777777" w:rsidR="00CF6B4F" w:rsidRPr="00841C7E" w:rsidRDefault="00CF6B4F" w:rsidP="001D2828">
            <w:pPr>
              <w:rPr>
                <w:rStyle w:val="Hyperlink"/>
                <w:color w:val="000000" w:themeColor="text1"/>
                <w:sz w:val="16"/>
                <w:szCs w:val="16"/>
              </w:rPr>
            </w:pPr>
          </w:p>
          <w:p w14:paraId="6338B42A" w14:textId="77777777" w:rsidR="00E926BA" w:rsidRPr="00841C7E" w:rsidRDefault="00000000">
            <w:pPr>
              <w:rPr>
                <w:rStyle w:val="Hyperlink"/>
                <w:color w:val="000000" w:themeColor="text1"/>
                <w:sz w:val="16"/>
                <w:szCs w:val="16"/>
              </w:rPr>
            </w:pPr>
            <w:r>
              <w:rPr>
                <w:rStyle w:val="Hyperlink"/>
                <w:rFonts w:eastAsia="Arial"/>
                <w:color w:val="000000"/>
                <w:sz w:val="16"/>
                <w:szCs w:val="16"/>
                <w:lang w:val="pt-BR"/>
              </w:rPr>
              <w:t>Na opção (D), “Chefe de departamento ou equivalente” pode se referir a profissionais que gerenciam departamentos ou equipes dentro da organização signatária.</w:t>
            </w:r>
          </w:p>
        </w:tc>
      </w:tr>
      <w:tr w:rsidR="001A6C1F" w14:paraId="44BFF6C9" w14:textId="77777777" w:rsidTr="00CA6E90">
        <w:trPr>
          <w:trHeight w:val="300"/>
        </w:trPr>
        <w:tc>
          <w:tcPr>
            <w:tcW w:w="1843" w:type="dxa"/>
            <w:shd w:val="clear" w:color="auto" w:fill="auto"/>
            <w:vAlign w:val="center"/>
          </w:tcPr>
          <w:p w14:paraId="5A1FE7EA" w14:textId="77777777" w:rsidR="00E926BA" w:rsidRPr="00841C7E" w:rsidRDefault="00000000">
            <w:pPr>
              <w:rPr>
                <w:b/>
                <w:bCs/>
                <w:sz w:val="16"/>
                <w:szCs w:val="16"/>
              </w:rPr>
            </w:pPr>
            <w:r>
              <w:rPr>
                <w:rFonts w:eastAsia="Arial"/>
                <w:b/>
                <w:bCs/>
                <w:sz w:val="16"/>
                <w:szCs w:val="16"/>
                <w:lang w:val="pt-BR"/>
              </w:rPr>
              <w:t>Outros materiais</w:t>
            </w:r>
          </w:p>
        </w:tc>
        <w:tc>
          <w:tcPr>
            <w:tcW w:w="13040" w:type="dxa"/>
            <w:gridSpan w:val="7"/>
            <w:shd w:val="clear" w:color="auto" w:fill="auto"/>
            <w:vAlign w:val="center"/>
          </w:tcPr>
          <w:p w14:paraId="1510E8CE" w14:textId="77777777" w:rsidR="00E926BA" w:rsidRPr="00841C7E" w:rsidRDefault="00000000">
            <w:pPr>
              <w:rPr>
                <w:rStyle w:val="Hyperlink"/>
                <w:color w:val="000000" w:themeColor="text1"/>
              </w:rPr>
            </w:pPr>
            <w:r>
              <w:rPr>
                <w:rStyle w:val="Hyperlink"/>
                <w:rFonts w:eastAsia="Arial"/>
                <w:color w:val="000000"/>
                <w:sz w:val="16"/>
                <w:szCs w:val="16"/>
                <w:lang w:val="pt-BR"/>
              </w:rPr>
              <w:t xml:space="preserve">Para mais informações, consulte </w:t>
            </w:r>
            <w:hyperlink r:id="rId113" w:history="1">
              <w:r>
                <w:rPr>
                  <w:rStyle w:val="Hyperlink"/>
                  <w:rFonts w:eastAsia="Arial"/>
                  <w:sz w:val="16"/>
                  <w:szCs w:val="16"/>
                  <w:lang w:val="pt-BR"/>
                </w:rPr>
                <w:t>Minimum requirements for investor membership (Exigências mínimas para a filiação de investidores)</w:t>
              </w:r>
            </w:hyperlink>
            <w:r>
              <w:rPr>
                <w:rStyle w:val="Hyperlink"/>
                <w:rFonts w:eastAsia="Arial"/>
                <w:color w:val="000000"/>
                <w:sz w:val="16"/>
                <w:szCs w:val="16"/>
                <w:lang w:val="pt-BR"/>
              </w:rPr>
              <w:t>.</w:t>
            </w:r>
          </w:p>
        </w:tc>
      </w:tr>
      <w:tr w:rsidR="001A6C1F" w14:paraId="16D93424" w14:textId="77777777" w:rsidTr="00CA6E90">
        <w:trPr>
          <w:trHeight w:val="300"/>
        </w:trPr>
        <w:tc>
          <w:tcPr>
            <w:tcW w:w="14883" w:type="dxa"/>
            <w:gridSpan w:val="8"/>
            <w:shd w:val="clear" w:color="auto" w:fill="0070C0"/>
            <w:vAlign w:val="center"/>
          </w:tcPr>
          <w:p w14:paraId="136B4F98" w14:textId="77777777" w:rsidR="00E926BA"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11772185" w14:textId="77777777" w:rsidTr="00CA6E90">
        <w:trPr>
          <w:trHeight w:val="300"/>
        </w:trPr>
        <w:tc>
          <w:tcPr>
            <w:tcW w:w="1843" w:type="dxa"/>
            <w:shd w:val="clear" w:color="auto" w:fill="auto"/>
            <w:vAlign w:val="center"/>
          </w:tcPr>
          <w:p w14:paraId="25B20C37" w14:textId="77777777" w:rsidR="00E926BA" w:rsidRPr="00841C7E" w:rsidRDefault="00000000">
            <w:pPr>
              <w:rPr>
                <w:b/>
                <w:bCs/>
                <w:sz w:val="16"/>
                <w:szCs w:val="16"/>
              </w:rPr>
            </w:pPr>
            <w:r>
              <w:rPr>
                <w:rFonts w:eastAsia="Arial"/>
                <w:b/>
                <w:bCs/>
                <w:sz w:val="16"/>
                <w:szCs w:val="16"/>
                <w:lang w:val="pt-BR"/>
              </w:rPr>
              <w:t>Subordinado a</w:t>
            </w:r>
          </w:p>
        </w:tc>
        <w:tc>
          <w:tcPr>
            <w:tcW w:w="13040" w:type="dxa"/>
            <w:gridSpan w:val="7"/>
            <w:shd w:val="clear" w:color="auto" w:fill="auto"/>
            <w:vAlign w:val="center"/>
          </w:tcPr>
          <w:p w14:paraId="3A8B6A3B" w14:textId="77777777" w:rsidR="00E926BA" w:rsidRPr="00841C7E" w:rsidRDefault="00000000">
            <w:pPr>
              <w:rPr>
                <w:color w:val="000000" w:themeColor="text1"/>
                <w:sz w:val="16"/>
                <w:szCs w:val="16"/>
              </w:rPr>
            </w:pPr>
            <w:r>
              <w:rPr>
                <w:rFonts w:eastAsia="Arial"/>
                <w:color w:val="000000"/>
                <w:sz w:val="16"/>
                <w:szCs w:val="16"/>
                <w:lang w:val="pt-BR"/>
              </w:rPr>
              <w:t>N/A</w:t>
            </w:r>
          </w:p>
        </w:tc>
      </w:tr>
      <w:tr w:rsidR="001A6C1F" w14:paraId="4A9BABE9" w14:textId="77777777" w:rsidTr="00CA6E90">
        <w:trPr>
          <w:trHeight w:val="300"/>
        </w:trPr>
        <w:tc>
          <w:tcPr>
            <w:tcW w:w="1843" w:type="dxa"/>
            <w:shd w:val="clear" w:color="auto" w:fill="auto"/>
            <w:vAlign w:val="center"/>
          </w:tcPr>
          <w:p w14:paraId="224D94C1" w14:textId="77777777" w:rsidR="00E926BA" w:rsidRPr="00841C7E" w:rsidRDefault="00000000">
            <w:pPr>
              <w:rPr>
                <w:b/>
                <w:bCs/>
                <w:sz w:val="16"/>
                <w:szCs w:val="16"/>
              </w:rPr>
            </w:pPr>
            <w:r>
              <w:rPr>
                <w:rFonts w:eastAsia="Arial"/>
                <w:b/>
                <w:bCs/>
                <w:sz w:val="16"/>
                <w:szCs w:val="16"/>
                <w:lang w:val="pt-BR"/>
              </w:rPr>
              <w:t>Acesso para</w:t>
            </w:r>
          </w:p>
        </w:tc>
        <w:tc>
          <w:tcPr>
            <w:tcW w:w="13040" w:type="dxa"/>
            <w:gridSpan w:val="7"/>
            <w:shd w:val="clear" w:color="auto" w:fill="auto"/>
            <w:vAlign w:val="center"/>
          </w:tcPr>
          <w:p w14:paraId="155074C0" w14:textId="77777777" w:rsidR="00E926BA" w:rsidRPr="00841C7E" w:rsidRDefault="00000000">
            <w:pPr>
              <w:rPr>
                <w:color w:val="000000" w:themeColor="text1"/>
                <w:sz w:val="16"/>
                <w:szCs w:val="16"/>
              </w:rPr>
            </w:pPr>
            <w:r>
              <w:rPr>
                <w:rFonts w:eastAsia="Arial"/>
                <w:color w:val="000000"/>
                <w:sz w:val="16"/>
                <w:szCs w:val="16"/>
                <w:lang w:val="pt-BR"/>
              </w:rPr>
              <w:t>[PGS 11.1], [PGS 13], [PGS 14], [PGS 15]</w:t>
            </w:r>
          </w:p>
        </w:tc>
      </w:tr>
      <w:tr w:rsidR="001A6C1F" w14:paraId="2B45E3FC" w14:textId="77777777" w:rsidTr="00CA6E90">
        <w:trPr>
          <w:trHeight w:val="300"/>
        </w:trPr>
        <w:tc>
          <w:tcPr>
            <w:tcW w:w="14883" w:type="dxa"/>
            <w:gridSpan w:val="8"/>
            <w:shd w:val="clear" w:color="auto" w:fill="0070C0"/>
            <w:vAlign w:val="center"/>
          </w:tcPr>
          <w:p w14:paraId="511EF265" w14:textId="77777777" w:rsidR="00E926BA"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50399EB8" w14:textId="77777777" w:rsidTr="00CA6E90">
        <w:trPr>
          <w:trHeight w:val="354"/>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348057A" w14:textId="77777777" w:rsidR="00E926BA" w:rsidRPr="00841C7E" w:rsidRDefault="00000000">
            <w:pPr>
              <w:rPr>
                <w:b/>
                <w:sz w:val="16"/>
                <w:szCs w:val="16"/>
              </w:rPr>
            </w:pPr>
            <w:r>
              <w:rPr>
                <w:rFonts w:eastAsia="Arial"/>
                <w:b/>
                <w:bCs/>
                <w:sz w:val="16"/>
                <w:szCs w:val="16"/>
                <w:lang w:val="pt-BR"/>
              </w:rPr>
              <w:t>Critérios de avaliação</w:t>
            </w:r>
          </w:p>
        </w:tc>
        <w:tc>
          <w:tcPr>
            <w:tcW w:w="6520"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D06E55F" w14:textId="77777777" w:rsidR="00B819CF"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3C9A555D" w14:textId="77777777" w:rsidR="00B819CF" w:rsidRPr="00841C7E" w:rsidRDefault="00B819CF">
            <w:pPr>
              <w:rPr>
                <w:rStyle w:val="Hyperlink"/>
                <w:color w:val="000000" w:themeColor="text1"/>
                <w:sz w:val="16"/>
                <w:szCs w:val="16"/>
              </w:rPr>
            </w:pPr>
          </w:p>
          <w:p w14:paraId="07C9A156" w14:textId="77777777" w:rsidR="00B819CF" w:rsidRPr="00841C7E" w:rsidRDefault="00000000" w:rsidP="00A22B79">
            <w:pPr>
              <w:rPr>
                <w:rStyle w:val="Hyperlink"/>
                <w:color w:val="000000" w:themeColor="text1"/>
                <w:sz w:val="16"/>
                <w:szCs w:val="16"/>
              </w:rPr>
            </w:pPr>
            <w:r>
              <w:rPr>
                <w:rStyle w:val="Hyperlink"/>
                <w:rFonts w:eastAsia="Arial"/>
                <w:color w:val="000000"/>
                <w:sz w:val="16"/>
                <w:szCs w:val="16"/>
                <w:lang w:val="pt-BR"/>
              </w:rPr>
              <w:t>100 pontos se 1-2 opções forem selecionadas entre A-B.</w:t>
            </w:r>
          </w:p>
          <w:p w14:paraId="5D3F1DD5" w14:textId="77777777" w:rsidR="00B819CF" w:rsidRPr="00841C7E" w:rsidRDefault="00000000" w:rsidP="00A22B79">
            <w:pPr>
              <w:rPr>
                <w:rStyle w:val="Hyperlink"/>
                <w:color w:val="000000" w:themeColor="text1"/>
                <w:sz w:val="16"/>
                <w:szCs w:val="16"/>
              </w:rPr>
            </w:pPr>
            <w:r>
              <w:rPr>
                <w:rStyle w:val="Hyperlink"/>
                <w:rFonts w:eastAsia="Arial"/>
                <w:color w:val="000000"/>
                <w:sz w:val="16"/>
                <w:szCs w:val="16"/>
                <w:lang w:val="pt-BR"/>
              </w:rPr>
              <w:t>50 pontos se 1-2 opções forem selecionadas entre C-D.</w:t>
            </w:r>
          </w:p>
          <w:p w14:paraId="59685A0E" w14:textId="77777777" w:rsidR="00B819CF" w:rsidRPr="00841C7E" w:rsidRDefault="00000000">
            <w:pPr>
              <w:rPr>
                <w:rStyle w:val="Hyperlink"/>
                <w:color w:val="000000" w:themeColor="text1"/>
                <w:sz w:val="16"/>
                <w:szCs w:val="16"/>
              </w:rPr>
            </w:pPr>
            <w:r>
              <w:rPr>
                <w:rStyle w:val="Hyperlink"/>
                <w:rFonts w:eastAsia="Arial"/>
                <w:color w:val="000000"/>
                <w:sz w:val="16"/>
                <w:szCs w:val="16"/>
                <w:lang w:val="pt-BR"/>
              </w:rPr>
              <w:t>0 ponto se a opção E for selecionada.</w:t>
            </w:r>
          </w:p>
        </w:tc>
        <w:tc>
          <w:tcPr>
            <w:tcW w:w="65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353B796" w14:textId="77777777" w:rsidR="00B40D57" w:rsidRPr="00841C7E" w:rsidRDefault="00000000" w:rsidP="00B40D57">
            <w:pPr>
              <w:rPr>
                <w:rStyle w:val="Hyperlink"/>
                <w:color w:val="000000" w:themeColor="text1"/>
                <w:sz w:val="16"/>
                <w:szCs w:val="16"/>
              </w:rPr>
            </w:pPr>
            <w:r>
              <w:rPr>
                <w:rStyle w:val="Hyperlink"/>
                <w:rFonts w:eastAsia="Arial"/>
                <w:color w:val="000000"/>
                <w:sz w:val="16"/>
                <w:szCs w:val="16"/>
                <w:lang w:val="pt-BR"/>
              </w:rPr>
              <w:t>Informações adicionais:</w:t>
            </w:r>
          </w:p>
          <w:p w14:paraId="0DB6A992" w14:textId="77777777" w:rsidR="00B40D57" w:rsidRPr="00841C7E" w:rsidRDefault="00B40D57" w:rsidP="00B40D57">
            <w:pPr>
              <w:rPr>
                <w:rStyle w:val="Hyperlink"/>
                <w:color w:val="000000" w:themeColor="text1"/>
                <w:sz w:val="16"/>
                <w:szCs w:val="16"/>
              </w:rPr>
            </w:pPr>
          </w:p>
          <w:p w14:paraId="339402BB" w14:textId="77777777" w:rsidR="00E926BA" w:rsidRPr="00841C7E" w:rsidRDefault="00000000">
            <w:pPr>
              <w:rPr>
                <w:rStyle w:val="Hyperlink"/>
                <w:color w:val="000000" w:themeColor="text1"/>
              </w:rPr>
            </w:pPr>
            <w:r>
              <w:rPr>
                <w:rStyle w:val="Hyperlink"/>
                <w:rFonts w:eastAsia="Arial"/>
                <w:color w:val="000000"/>
                <w:sz w:val="16"/>
                <w:szCs w:val="16"/>
                <w:lang w:val="pt-BR"/>
              </w:rPr>
              <w:t>Se a opção “E” for selecionada, a pontuação será 0/100 ponto neste indicador.</w:t>
            </w:r>
          </w:p>
        </w:tc>
      </w:tr>
      <w:tr w:rsidR="001A6C1F" w14:paraId="474E99DA" w14:textId="77777777" w:rsidTr="00CA6E90">
        <w:trPr>
          <w:trHeight w:val="300"/>
        </w:trPr>
        <w:tc>
          <w:tcPr>
            <w:tcW w:w="1843" w:type="dxa"/>
            <w:shd w:val="clear" w:color="auto" w:fill="auto"/>
            <w:vAlign w:val="center"/>
          </w:tcPr>
          <w:p w14:paraId="4D8ACA11" w14:textId="77777777" w:rsidR="00E926BA" w:rsidRPr="00841C7E" w:rsidRDefault="00000000">
            <w:pPr>
              <w:spacing w:line="240" w:lineRule="auto"/>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6076C41E" w14:textId="77777777" w:rsidR="00E926BA" w:rsidRPr="00841C7E" w:rsidRDefault="00000000">
            <w:pPr>
              <w:rPr>
                <w:rStyle w:val="Hyperlink"/>
                <w:rFonts w:eastAsia="Times New Roman" w:cs="Arial"/>
                <w:color w:val="auto"/>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2D7109B4" w14:textId="77777777" w:rsidR="00E926BA" w:rsidRPr="00841C7E" w:rsidRDefault="00000000">
      <w:pPr>
        <w:spacing w:after="160" w:line="259" w:lineRule="auto"/>
      </w:pPr>
      <w:r w:rsidRPr="00841C7E">
        <w:br w:type="page"/>
      </w:r>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8"/>
        <w:gridCol w:w="1558"/>
        <w:gridCol w:w="1555"/>
        <w:gridCol w:w="1280"/>
        <w:gridCol w:w="2125"/>
        <w:gridCol w:w="1557"/>
        <w:gridCol w:w="995"/>
        <w:gridCol w:w="1982"/>
        <w:gridCol w:w="1985"/>
      </w:tblGrid>
      <w:tr w:rsidR="001A6C1F" w14:paraId="7675B576" w14:textId="77777777" w:rsidTr="00BE769F">
        <w:trPr>
          <w:trHeight w:val="367"/>
        </w:trPr>
        <w:tc>
          <w:tcPr>
            <w:tcW w:w="1848" w:type="dxa"/>
            <w:vMerge w:val="restart"/>
            <w:shd w:val="clear" w:color="auto" w:fill="DFF5F9"/>
            <w:vAlign w:val="center"/>
            <w:hideMark/>
          </w:tcPr>
          <w:p w14:paraId="648DF922" w14:textId="77777777" w:rsidR="00F75BD3"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359B76C7" w14:textId="77777777" w:rsidR="00F75BD3" w:rsidRPr="00841C7E" w:rsidRDefault="00F75BD3">
            <w:pPr>
              <w:spacing w:line="240" w:lineRule="auto"/>
              <w:jc w:val="center"/>
              <w:textAlignment w:val="baseline"/>
              <w:rPr>
                <w:rFonts w:eastAsia="Times New Roman" w:cs="Arial"/>
                <w:b/>
                <w:sz w:val="14"/>
                <w:szCs w:val="14"/>
                <w:lang w:eastAsia="en-GB"/>
              </w:rPr>
            </w:pPr>
          </w:p>
          <w:p w14:paraId="28287993" w14:textId="77777777" w:rsidR="00F75BD3" w:rsidRPr="00841C7E" w:rsidRDefault="00000000">
            <w:pPr>
              <w:pStyle w:val="Indicatorsubsection"/>
              <w:rPr>
                <w:lang w:val="en-GB"/>
              </w:rPr>
            </w:pPr>
            <w:bookmarkStart w:id="21" w:name="_Toc129252663"/>
            <w:r>
              <w:rPr>
                <w:rFonts w:eastAsia="Arial"/>
                <w:color w:val="000000"/>
                <w:lang w:val="pt-BR"/>
              </w:rPr>
              <w:t>PGS 11.1</w:t>
            </w:r>
            <w:bookmarkEnd w:id="21"/>
          </w:p>
        </w:tc>
        <w:tc>
          <w:tcPr>
            <w:tcW w:w="1558" w:type="dxa"/>
            <w:shd w:val="clear" w:color="auto" w:fill="DFF5F9"/>
            <w:vAlign w:val="center"/>
            <w:hideMark/>
          </w:tcPr>
          <w:p w14:paraId="33CCC89B" w14:textId="77777777" w:rsidR="00F75BD3"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5238B1BB" w14:textId="77777777" w:rsidR="00F75BD3"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1, PGS 2, PGS 11</w:t>
            </w:r>
          </w:p>
        </w:tc>
        <w:tc>
          <w:tcPr>
            <w:tcW w:w="4677" w:type="dxa"/>
            <w:gridSpan w:val="3"/>
            <w:vMerge w:val="restart"/>
            <w:shd w:val="clear" w:color="auto" w:fill="DFF5F9"/>
            <w:vAlign w:val="center"/>
          </w:tcPr>
          <w:p w14:paraId="64074173" w14:textId="77777777" w:rsidR="00F75BD3"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566D5E9" w14:textId="77777777" w:rsidR="00F75BD3" w:rsidRPr="00841C7E" w:rsidRDefault="00F75BD3">
            <w:pPr>
              <w:spacing w:line="240" w:lineRule="auto"/>
              <w:jc w:val="center"/>
              <w:textAlignment w:val="baseline"/>
              <w:rPr>
                <w:rFonts w:eastAsia="Times New Roman" w:cs="Arial"/>
                <w:sz w:val="14"/>
                <w:szCs w:val="14"/>
                <w:lang w:eastAsia="en-GB"/>
              </w:rPr>
            </w:pPr>
          </w:p>
          <w:p w14:paraId="55290C28" w14:textId="77777777" w:rsidR="00F75BD3" w:rsidRPr="00841C7E" w:rsidRDefault="00000000">
            <w:pPr>
              <w:jc w:val="center"/>
              <w:rPr>
                <w:sz w:val="18"/>
                <w:szCs w:val="18"/>
              </w:rPr>
            </w:pPr>
            <w:r>
              <w:rPr>
                <w:rFonts w:eastAsia="Arial"/>
                <w:b/>
                <w:bCs/>
                <w:sz w:val="22"/>
                <w:szCs w:val="22"/>
                <w:lang w:val="pt-BR"/>
              </w:rPr>
              <w:t>Papéis e responsabilidades</w:t>
            </w:r>
          </w:p>
        </w:tc>
        <w:tc>
          <w:tcPr>
            <w:tcW w:w="1982" w:type="dxa"/>
            <w:vMerge w:val="restart"/>
            <w:shd w:val="clear" w:color="auto" w:fill="DFF5F9"/>
            <w:vAlign w:val="center"/>
            <w:hideMark/>
          </w:tcPr>
          <w:p w14:paraId="22C4436F" w14:textId="77777777" w:rsidR="00F75BD3"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E5BB830" w14:textId="77777777" w:rsidR="00F75BD3" w:rsidRPr="00841C7E" w:rsidRDefault="00F75BD3">
            <w:pPr>
              <w:spacing w:line="240" w:lineRule="auto"/>
              <w:jc w:val="center"/>
              <w:textAlignment w:val="baseline"/>
              <w:rPr>
                <w:rFonts w:eastAsia="Times New Roman" w:cs="Arial"/>
                <w:b/>
                <w:bCs/>
                <w:sz w:val="14"/>
                <w:szCs w:val="14"/>
                <w:lang w:eastAsia="en-GB"/>
              </w:rPr>
            </w:pPr>
          </w:p>
          <w:p w14:paraId="7FB5F27C" w14:textId="77777777" w:rsidR="00F75BD3" w:rsidRPr="00841C7E"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5" w:type="dxa"/>
            <w:vMerge w:val="restart"/>
            <w:shd w:val="clear" w:color="auto" w:fill="00B0F0"/>
            <w:tcMar>
              <w:top w:w="113" w:type="dxa"/>
              <w:left w:w="113" w:type="dxa"/>
              <w:bottom w:w="113" w:type="dxa"/>
              <w:right w:w="113" w:type="dxa"/>
            </w:tcMar>
            <w:vAlign w:val="center"/>
            <w:hideMark/>
          </w:tcPr>
          <w:p w14:paraId="02247237" w14:textId="77777777" w:rsidR="00F75BD3"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B3E6280" w14:textId="77777777" w:rsidR="00F75BD3" w:rsidRPr="00841C7E" w:rsidRDefault="00F75BD3">
            <w:pPr>
              <w:spacing w:line="240" w:lineRule="auto"/>
              <w:jc w:val="center"/>
              <w:textAlignment w:val="baseline"/>
              <w:rPr>
                <w:rFonts w:eastAsia="Times New Roman" w:cs="Arial"/>
                <w:b/>
                <w:bCs/>
                <w:color w:val="FFFFFF" w:themeColor="background1"/>
                <w:sz w:val="14"/>
                <w:szCs w:val="14"/>
                <w:lang w:eastAsia="en-GB"/>
              </w:rPr>
            </w:pPr>
          </w:p>
          <w:p w14:paraId="33559D06" w14:textId="77777777" w:rsidR="00F75BD3"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7B8D42CB" w14:textId="77777777" w:rsidTr="00BE769F">
        <w:trPr>
          <w:trHeight w:val="367"/>
        </w:trPr>
        <w:tc>
          <w:tcPr>
            <w:tcW w:w="1848" w:type="dxa"/>
            <w:vMerge/>
            <w:shd w:val="clear" w:color="auto" w:fill="DFF5F9"/>
            <w:vAlign w:val="center"/>
          </w:tcPr>
          <w:p w14:paraId="1CBF583F" w14:textId="77777777" w:rsidR="00F75BD3" w:rsidRPr="00841C7E" w:rsidRDefault="00F75BD3">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73A91D69" w14:textId="77777777" w:rsidR="00F75BD3"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39DA2BA6" w14:textId="77777777" w:rsidR="00F75BD3"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3"/>
            <w:vMerge/>
            <w:shd w:val="clear" w:color="auto" w:fill="DFF5F9"/>
            <w:vAlign w:val="center"/>
          </w:tcPr>
          <w:p w14:paraId="01C9455E" w14:textId="77777777" w:rsidR="00F75BD3" w:rsidRPr="00841C7E" w:rsidRDefault="00F75BD3">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2176D442" w14:textId="77777777" w:rsidR="00F75BD3" w:rsidRPr="00841C7E" w:rsidRDefault="00F75BD3">
            <w:pPr>
              <w:spacing w:line="240" w:lineRule="auto"/>
              <w:jc w:val="center"/>
              <w:textAlignment w:val="baseline"/>
              <w:rPr>
                <w:rFonts w:eastAsia="Times New Roman" w:cs="Arial"/>
                <w:b/>
                <w:bCs/>
                <w:sz w:val="14"/>
                <w:szCs w:val="14"/>
                <w:lang w:eastAsia="en-GB"/>
              </w:rPr>
            </w:pPr>
          </w:p>
        </w:tc>
        <w:tc>
          <w:tcPr>
            <w:tcW w:w="1985" w:type="dxa"/>
            <w:vMerge/>
            <w:tcMar>
              <w:top w:w="113" w:type="dxa"/>
              <w:left w:w="113" w:type="dxa"/>
              <w:bottom w:w="113" w:type="dxa"/>
              <w:right w:w="113" w:type="dxa"/>
            </w:tcMar>
            <w:vAlign w:val="center"/>
          </w:tcPr>
          <w:p w14:paraId="66B9A8CA" w14:textId="77777777" w:rsidR="00F75BD3" w:rsidRPr="00841C7E" w:rsidRDefault="00F75BD3">
            <w:pPr>
              <w:spacing w:line="240" w:lineRule="auto"/>
              <w:jc w:val="center"/>
              <w:textAlignment w:val="baseline"/>
              <w:rPr>
                <w:rFonts w:eastAsia="Times New Roman" w:cs="Arial"/>
                <w:b/>
                <w:bCs/>
                <w:color w:val="FFFFFF" w:themeColor="background1"/>
                <w:sz w:val="14"/>
                <w:szCs w:val="14"/>
                <w:lang w:eastAsia="en-GB"/>
              </w:rPr>
            </w:pPr>
          </w:p>
        </w:tc>
      </w:tr>
      <w:tr w:rsidR="001A6C1F" w14:paraId="08BE8EC1" w14:textId="77777777" w:rsidTr="00BE769F">
        <w:trPr>
          <w:trHeight w:val="567"/>
        </w:trPr>
        <w:tc>
          <w:tcPr>
            <w:tcW w:w="14885" w:type="dxa"/>
            <w:gridSpan w:val="9"/>
            <w:shd w:val="clear" w:color="auto" w:fill="FFFFFF" w:themeFill="background1"/>
            <w:tcMar>
              <w:top w:w="113" w:type="dxa"/>
              <w:left w:w="113" w:type="dxa"/>
              <w:bottom w:w="113" w:type="dxa"/>
              <w:right w:w="113" w:type="dxa"/>
            </w:tcMar>
            <w:vAlign w:val="center"/>
            <w:hideMark/>
          </w:tcPr>
          <w:p w14:paraId="754857C9" w14:textId="77777777" w:rsidR="00E85900" w:rsidRPr="00841C7E" w:rsidRDefault="00000000" w:rsidP="00621F19">
            <w:pPr>
              <w:spacing w:line="276" w:lineRule="auto"/>
              <w:textAlignment w:val="baseline"/>
              <w:rPr>
                <w:rFonts w:eastAsia="Times New Roman" w:cs="Arial"/>
                <w:b/>
                <w:lang w:eastAsia="en-GB"/>
              </w:rPr>
            </w:pPr>
            <w:r>
              <w:rPr>
                <w:rFonts w:eastAsia="Arial" w:cs="Arial"/>
                <w:b/>
                <w:bCs/>
                <w:lang w:val="pt-BR" w:eastAsia="en-GB"/>
              </w:rPr>
              <w:t xml:space="preserve">Indique se os órgãos ou profissionais da alta administração da sua organização são formalmente responsáveis pela supervisão e prestação de contas dos elementos cobertos em sua(s) </w:t>
            </w:r>
            <w:hyperlink r:id="rId114" w:history="1">
              <w:r>
                <w:rPr>
                  <w:rFonts w:eastAsia="Arial" w:cs="Arial"/>
                  <w:b/>
                  <w:bCs/>
                  <w:color w:val="00B0F0"/>
                  <w:lang w:val="pt-BR" w:eastAsia="en-GB"/>
                </w:rPr>
                <w:t>política(s) de investimento responsável</w:t>
              </w:r>
            </w:hyperlink>
            <w:r>
              <w:rPr>
                <w:rFonts w:eastAsia="Arial" w:cs="Arial"/>
                <w:b/>
                <w:bCs/>
                <w:lang w:val="pt-BR" w:eastAsia="en-GB"/>
              </w:rPr>
              <w:t>.</w:t>
            </w:r>
          </w:p>
          <w:p w14:paraId="735CA58A" w14:textId="77777777" w:rsidR="00E45241" w:rsidRPr="00841C7E" w:rsidRDefault="00E45241" w:rsidP="00621F19">
            <w:pPr>
              <w:spacing w:line="276" w:lineRule="auto"/>
              <w:textAlignment w:val="baseline"/>
              <w:rPr>
                <w:rFonts w:eastAsia="Times New Roman" w:cs="Arial"/>
                <w:b/>
                <w:lang w:eastAsia="en-GB"/>
              </w:rPr>
            </w:pPr>
          </w:p>
          <w:p w14:paraId="44479226" w14:textId="77777777" w:rsidR="00E85900" w:rsidRPr="00841C7E" w:rsidRDefault="00000000" w:rsidP="00621F19">
            <w:pPr>
              <w:spacing w:line="276" w:lineRule="auto"/>
              <w:textAlignment w:val="baseline"/>
              <w:rPr>
                <w:rFonts w:eastAsia="Times New Roman" w:cs="Arial"/>
                <w:i/>
                <w:lang w:eastAsia="en-GB"/>
              </w:rPr>
            </w:pPr>
            <w:r>
              <w:rPr>
                <w:rFonts w:eastAsia="Arial" w:cs="Arial"/>
                <w:bCs/>
                <w:i/>
                <w:iCs/>
                <w:lang w:val="pt-BR" w:eastAsia="en-GB"/>
              </w:rPr>
              <w:t>Estes elementos podem ser determinados em uma ou mais diretrizes ou políticas individuais, ou podem fazer parte de uma política de investimento mais ampla.</w:t>
            </w:r>
          </w:p>
        </w:tc>
      </w:tr>
      <w:tr w:rsidR="001A6C1F" w14:paraId="0F747776" w14:textId="77777777" w:rsidTr="00BE769F">
        <w:trPr>
          <w:trHeight w:val="397"/>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773884" w14:textId="77777777" w:rsidR="00621F19" w:rsidRPr="00841C7E" w:rsidRDefault="00621F19">
            <w:pPr>
              <w:spacing w:line="276" w:lineRule="auto"/>
              <w:textAlignment w:val="baseline"/>
              <w:rPr>
                <w:rFonts w:eastAsia="Times New Roman" w:cs="Arial"/>
                <w:b/>
                <w:lang w:eastAsia="en-GB"/>
              </w:rPr>
            </w:pP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25BFCE7C" w14:textId="77777777" w:rsidR="00621F19" w:rsidRPr="00841C7E" w:rsidRDefault="00000000" w:rsidP="00010AA0">
            <w:pPr>
              <w:spacing w:line="276" w:lineRule="auto"/>
              <w:jc w:val="center"/>
              <w:textAlignment w:val="baseline"/>
              <w:rPr>
                <w:rFonts w:eastAsia="Times New Roman" w:cs="Arial"/>
                <w:b/>
                <w:lang w:eastAsia="en-GB"/>
              </w:rPr>
            </w:pPr>
            <w:r>
              <w:rPr>
                <w:rFonts w:eastAsia="Arial" w:cs="Arial"/>
                <w:b/>
                <w:bCs/>
                <w:lang w:val="pt-BR" w:eastAsia="en-GB"/>
              </w:rPr>
              <w:t>(1) Membros do conselho, administradores ou equivalentes</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4A613D2B" w14:textId="77777777" w:rsidR="00621F19" w:rsidRPr="00841C7E" w:rsidRDefault="00000000" w:rsidP="00010AA0">
            <w:pPr>
              <w:spacing w:line="276" w:lineRule="auto"/>
              <w:jc w:val="center"/>
              <w:textAlignment w:val="baseline"/>
              <w:rPr>
                <w:rFonts w:eastAsia="Times New Roman" w:cs="Arial"/>
                <w:b/>
                <w:lang w:eastAsia="en-GB"/>
              </w:rPr>
            </w:pPr>
            <w:r>
              <w:rPr>
                <w:rFonts w:eastAsia="Arial" w:cs="Arial"/>
                <w:b/>
                <w:bCs/>
                <w:lang w:val="pt-BR" w:eastAsia="en-GB"/>
              </w:rPr>
              <w:t xml:space="preserve">(2) Altos executivos, </w:t>
            </w:r>
            <w:hyperlink r:id="rId115" w:history="1">
              <w:r>
                <w:rPr>
                  <w:rFonts w:eastAsia="Arial" w:cs="Arial"/>
                  <w:b/>
                  <w:bCs/>
                  <w:color w:val="00B0F0"/>
                  <w:lang w:val="pt-BR" w:eastAsia="en-GB"/>
                </w:rPr>
                <w:t>comitê de investimento</w:t>
              </w:r>
            </w:hyperlink>
            <w:r>
              <w:rPr>
                <w:rFonts w:eastAsia="Arial" w:cs="Arial"/>
                <w:b/>
                <w:bCs/>
                <w:lang w:val="pt-BR" w:eastAsia="en-GB"/>
              </w:rPr>
              <w:t>, chefe de departamento ou equivalente</w:t>
            </w:r>
          </w:p>
        </w:tc>
      </w:tr>
      <w:tr w:rsidR="001A6C1F" w14:paraId="7C249ACB"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2179F5F" w14:textId="77777777" w:rsidR="00C438F7" w:rsidRPr="00841C7E" w:rsidRDefault="00000000" w:rsidP="00C438F7">
            <w:pPr>
              <w:spacing w:line="276" w:lineRule="auto"/>
              <w:textAlignment w:val="baseline"/>
            </w:pPr>
            <w:r>
              <w:rPr>
                <w:rFonts w:eastAsia="Arial"/>
                <w:lang w:val="pt-BR"/>
              </w:rPr>
              <w:t>(A) Abordagem geral para o investimento responsável</w:t>
            </w:r>
          </w:p>
        </w:tc>
        <w:tc>
          <w:tcPr>
            <w:tcW w:w="4962" w:type="dxa"/>
            <w:gridSpan w:val="3"/>
            <w:tcBorders>
              <w:bottom w:val="single" w:sz="6" w:space="0" w:color="A6A6A6" w:themeColor="background1" w:themeShade="A6"/>
            </w:tcBorders>
            <w:shd w:val="clear" w:color="auto" w:fill="auto"/>
            <w:vAlign w:val="center"/>
          </w:tcPr>
          <w:p w14:paraId="5F49A726"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279E3A05"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lang w:eastAsia="en-GB"/>
              </w:rPr>
            </w:pPr>
          </w:p>
        </w:tc>
      </w:tr>
      <w:tr w:rsidR="001A6C1F" w14:paraId="5F3E2AB8"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3535ACE" w14:textId="77777777" w:rsidR="00C438F7" w:rsidRPr="00841C7E" w:rsidRDefault="00000000" w:rsidP="00C438F7">
            <w:pPr>
              <w:spacing w:line="276" w:lineRule="auto"/>
              <w:textAlignment w:val="baseline"/>
            </w:pPr>
            <w:r>
              <w:rPr>
                <w:rFonts w:eastAsia="Arial"/>
                <w:lang w:val="pt-BR"/>
              </w:rPr>
              <w:t xml:space="preserve">(B) Diretrizes sobre </w:t>
            </w:r>
            <w:hyperlink r:id="rId116" w:history="1">
              <w:r>
                <w:rPr>
                  <w:rFonts w:eastAsia="Arial"/>
                  <w:color w:val="00B0F0"/>
                  <w:lang w:val="pt-BR"/>
                </w:rPr>
                <w:t>fatores ambientais, sociais e/ou de governança</w:t>
              </w:r>
            </w:hyperlink>
          </w:p>
        </w:tc>
        <w:tc>
          <w:tcPr>
            <w:tcW w:w="4962" w:type="dxa"/>
            <w:gridSpan w:val="3"/>
            <w:tcBorders>
              <w:bottom w:val="single" w:sz="6" w:space="0" w:color="A6A6A6" w:themeColor="background1" w:themeShade="A6"/>
            </w:tcBorders>
            <w:shd w:val="clear" w:color="auto" w:fill="auto"/>
            <w:vAlign w:val="center"/>
          </w:tcPr>
          <w:p w14:paraId="4FCF4A75"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5E683821"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08CA20AC"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EF9C1C9" w14:textId="77777777" w:rsidR="00C438F7" w:rsidRPr="00841C7E" w:rsidRDefault="00000000" w:rsidP="00C438F7">
            <w:pPr>
              <w:spacing w:line="276" w:lineRule="auto"/>
              <w:textAlignment w:val="baseline"/>
            </w:pPr>
            <w:r>
              <w:rPr>
                <w:rFonts w:eastAsia="Arial"/>
                <w:lang w:val="pt-BR"/>
              </w:rPr>
              <w:t xml:space="preserve">(C) Diretrizes para </w:t>
            </w:r>
            <w:hyperlink r:id="rId117" w:history="1">
              <w:r>
                <w:rPr>
                  <w:rFonts w:eastAsia="Arial"/>
                  <w:color w:val="00B0F0"/>
                  <w:lang w:val="pt-BR"/>
                </w:rPr>
                <w:t>resultados de sustentabilidade</w:t>
              </w:r>
            </w:hyperlink>
          </w:p>
        </w:tc>
        <w:tc>
          <w:tcPr>
            <w:tcW w:w="4962" w:type="dxa"/>
            <w:gridSpan w:val="3"/>
            <w:tcBorders>
              <w:bottom w:val="single" w:sz="6" w:space="0" w:color="A6A6A6" w:themeColor="background1" w:themeShade="A6"/>
            </w:tcBorders>
            <w:shd w:val="clear" w:color="auto" w:fill="auto"/>
            <w:vAlign w:val="center"/>
          </w:tcPr>
          <w:p w14:paraId="7E8C4044"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658A6178"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585031FD"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54256C" w14:textId="77777777" w:rsidR="00822AF1" w:rsidRPr="00841C7E" w:rsidRDefault="00000000" w:rsidP="00C438F7">
            <w:pPr>
              <w:spacing w:line="276" w:lineRule="auto"/>
              <w:textAlignment w:val="baseline"/>
            </w:pPr>
            <w:r>
              <w:rPr>
                <w:rFonts w:eastAsia="Arial"/>
                <w:lang w:val="pt-BR"/>
              </w:rPr>
              <w:t>(D) Diretrizes específicas sobre mudança do clima</w:t>
            </w:r>
          </w:p>
          <w:p w14:paraId="302C9041" w14:textId="77777777" w:rsidR="00C438F7" w:rsidRPr="00841C7E" w:rsidRDefault="00000000" w:rsidP="00C438F7">
            <w:pPr>
              <w:spacing w:line="276" w:lineRule="auto"/>
              <w:textAlignment w:val="baseline"/>
            </w:pPr>
            <w:r>
              <w:rPr>
                <w:rFonts w:eastAsia="Arial"/>
                <w:lang w:val="pt-BR"/>
              </w:rPr>
              <w:t>(podem estar incluídas nas diretrizes para fatores ambientais)</w:t>
            </w:r>
          </w:p>
        </w:tc>
        <w:tc>
          <w:tcPr>
            <w:tcW w:w="4962" w:type="dxa"/>
            <w:gridSpan w:val="3"/>
            <w:tcBorders>
              <w:bottom w:val="single" w:sz="6" w:space="0" w:color="A6A6A6" w:themeColor="background1" w:themeShade="A6"/>
            </w:tcBorders>
            <w:shd w:val="clear" w:color="auto" w:fill="auto"/>
            <w:vAlign w:val="center"/>
          </w:tcPr>
          <w:p w14:paraId="38A6D64B"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7377DC6D"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65E1FF33"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9AA26F" w14:textId="77777777" w:rsidR="00C438F7" w:rsidRPr="00841C7E" w:rsidRDefault="00000000" w:rsidP="00C438F7">
            <w:pPr>
              <w:spacing w:line="276" w:lineRule="auto"/>
              <w:textAlignment w:val="baseline"/>
            </w:pPr>
            <w:r>
              <w:rPr>
                <w:rFonts w:eastAsia="Arial"/>
                <w:lang w:val="pt-BR"/>
              </w:rPr>
              <w:t xml:space="preserve">(E) Diretrizes específicas para direitos humanos </w:t>
            </w:r>
            <w:r>
              <w:rPr>
                <w:rFonts w:eastAsia="Arial"/>
                <w:lang w:val="pt-BR"/>
              </w:rPr>
              <w:br/>
              <w:t>(podem estar incluídas nas diretrizes para fatores sociais)</w:t>
            </w:r>
          </w:p>
        </w:tc>
        <w:tc>
          <w:tcPr>
            <w:tcW w:w="4962" w:type="dxa"/>
            <w:gridSpan w:val="3"/>
            <w:tcBorders>
              <w:bottom w:val="single" w:sz="6" w:space="0" w:color="A6A6A6" w:themeColor="background1" w:themeShade="A6"/>
            </w:tcBorders>
            <w:shd w:val="clear" w:color="auto" w:fill="auto"/>
            <w:vAlign w:val="center"/>
          </w:tcPr>
          <w:p w14:paraId="225648E7"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633791D2"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4EBCB702"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084688" w14:textId="77777777" w:rsidR="00C438F7" w:rsidRPr="00841C7E" w:rsidRDefault="00000000" w:rsidP="00C438F7">
            <w:pPr>
              <w:spacing w:line="276" w:lineRule="auto"/>
              <w:textAlignment w:val="baseline"/>
            </w:pPr>
            <w:r>
              <w:rPr>
                <w:rFonts w:eastAsia="Arial"/>
                <w:lang w:val="pt-BR"/>
              </w:rPr>
              <w:t xml:space="preserve">(F) Diretrizes específicas sobre outras </w:t>
            </w:r>
            <w:hyperlink r:id="rId118" w:history="1">
              <w:r>
                <w:rPr>
                  <w:rFonts w:eastAsia="Arial"/>
                  <w:color w:val="00B0F0"/>
                  <w:lang w:val="pt-BR"/>
                </w:rPr>
                <w:t>questões sistêmicas de sustentabilidade</w:t>
              </w:r>
            </w:hyperlink>
          </w:p>
        </w:tc>
        <w:tc>
          <w:tcPr>
            <w:tcW w:w="4962" w:type="dxa"/>
            <w:gridSpan w:val="3"/>
            <w:tcBorders>
              <w:bottom w:val="single" w:sz="6" w:space="0" w:color="A6A6A6" w:themeColor="background1" w:themeShade="A6"/>
            </w:tcBorders>
            <w:shd w:val="clear" w:color="auto" w:fill="auto"/>
            <w:vAlign w:val="center"/>
          </w:tcPr>
          <w:p w14:paraId="1A86A4AD"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3A684F73"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7A45F5F9"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C5A576" w14:textId="77777777" w:rsidR="00C438F7" w:rsidRPr="00841C7E" w:rsidRDefault="00000000" w:rsidP="00C438F7">
            <w:pPr>
              <w:spacing w:line="276" w:lineRule="auto"/>
              <w:textAlignment w:val="baseline"/>
            </w:pPr>
            <w:r>
              <w:rPr>
                <w:rFonts w:eastAsia="Arial"/>
                <w:lang w:val="pt-BR"/>
              </w:rPr>
              <w:t>(G) Diretrizes formuladas exclusivamente para as classes de ativos em que temos posições</w:t>
            </w:r>
          </w:p>
        </w:tc>
        <w:tc>
          <w:tcPr>
            <w:tcW w:w="4962" w:type="dxa"/>
            <w:gridSpan w:val="3"/>
            <w:tcBorders>
              <w:bottom w:val="single" w:sz="6" w:space="0" w:color="A6A6A6" w:themeColor="background1" w:themeShade="A6"/>
            </w:tcBorders>
            <w:shd w:val="clear" w:color="auto" w:fill="auto"/>
            <w:vAlign w:val="center"/>
          </w:tcPr>
          <w:p w14:paraId="116982A0"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17C4F70A"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2DF7B732"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FA4C43" w14:textId="77777777" w:rsidR="00C438F7" w:rsidRPr="00841C7E" w:rsidRDefault="00000000" w:rsidP="00C438F7">
            <w:pPr>
              <w:spacing w:line="276" w:lineRule="auto"/>
              <w:textAlignment w:val="baseline"/>
            </w:pPr>
            <w:r>
              <w:rPr>
                <w:rFonts w:eastAsia="Arial"/>
                <w:lang w:val="pt-BR"/>
              </w:rPr>
              <w:t xml:space="preserve">(H) Diretrizes para </w:t>
            </w:r>
            <w:hyperlink r:id="rId119" w:history="1">
              <w:r>
                <w:rPr>
                  <w:rFonts w:eastAsia="Arial"/>
                  <w:color w:val="00B0F0"/>
                  <w:lang w:val="pt-BR"/>
                </w:rPr>
                <w:t>exclusões</w:t>
              </w:r>
            </w:hyperlink>
          </w:p>
        </w:tc>
        <w:tc>
          <w:tcPr>
            <w:tcW w:w="4962" w:type="dxa"/>
            <w:gridSpan w:val="3"/>
            <w:tcBorders>
              <w:bottom w:val="single" w:sz="6" w:space="0" w:color="A6A6A6" w:themeColor="background1" w:themeShade="A6"/>
            </w:tcBorders>
            <w:shd w:val="clear" w:color="auto" w:fill="auto"/>
            <w:vAlign w:val="center"/>
          </w:tcPr>
          <w:p w14:paraId="654C9B73"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46F4874F"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79D8251B"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3BB64F" w14:textId="77777777" w:rsidR="00C438F7" w:rsidRPr="00841C7E" w:rsidRDefault="00000000" w:rsidP="00C438F7">
            <w:pPr>
              <w:spacing w:line="276" w:lineRule="auto"/>
              <w:textAlignment w:val="baseline"/>
            </w:pPr>
            <w:r>
              <w:rPr>
                <w:rFonts w:eastAsia="Arial"/>
                <w:lang w:val="pt-BR"/>
              </w:rPr>
              <w:t>(I) Diretrizes para o gerenciamento de conflitos de interesses relacionados ao investimento responsável</w:t>
            </w:r>
          </w:p>
        </w:tc>
        <w:tc>
          <w:tcPr>
            <w:tcW w:w="4962" w:type="dxa"/>
            <w:gridSpan w:val="3"/>
            <w:tcBorders>
              <w:bottom w:val="single" w:sz="6" w:space="0" w:color="A6A6A6" w:themeColor="background1" w:themeShade="A6"/>
            </w:tcBorders>
            <w:shd w:val="clear" w:color="auto" w:fill="auto"/>
            <w:vAlign w:val="center"/>
          </w:tcPr>
          <w:p w14:paraId="74CDB090"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11FB898A"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2AD37855"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41482ED" w14:textId="77777777" w:rsidR="00C438F7" w:rsidRPr="00841C7E" w:rsidRDefault="00000000" w:rsidP="00C438F7">
            <w:pPr>
              <w:spacing w:line="276" w:lineRule="auto"/>
              <w:textAlignment w:val="baseline"/>
            </w:pPr>
            <w:r>
              <w:rPr>
                <w:rFonts w:eastAsia="Arial"/>
                <w:lang w:val="pt-BR"/>
              </w:rPr>
              <w:t xml:space="preserve">(J) </w:t>
            </w:r>
            <w:r>
              <w:rPr>
                <w:rFonts w:eastAsia="Arial"/>
                <w:i/>
                <w:iCs/>
                <w:lang w:val="pt-BR"/>
              </w:rPr>
              <w:t>Stewardship:</w:t>
            </w:r>
            <w:r>
              <w:rPr>
                <w:rFonts w:eastAsia="Arial"/>
                <w:lang w:val="pt-BR"/>
              </w:rPr>
              <w:t xml:space="preserve"> Diretrizes para </w:t>
            </w:r>
            <w:hyperlink r:id="rId120" w:history="1">
              <w:r>
                <w:rPr>
                  <w:rFonts w:eastAsia="Arial"/>
                  <w:color w:val="00B0F0"/>
                  <w:lang w:val="pt-BR"/>
                </w:rPr>
                <w:t>engajamento</w:t>
              </w:r>
            </w:hyperlink>
            <w:r>
              <w:rPr>
                <w:rFonts w:eastAsia="Arial"/>
                <w:lang w:val="pt-BR"/>
              </w:rPr>
              <w:t xml:space="preserve"> com investidas</w:t>
            </w:r>
          </w:p>
        </w:tc>
        <w:tc>
          <w:tcPr>
            <w:tcW w:w="4962" w:type="dxa"/>
            <w:gridSpan w:val="3"/>
            <w:tcBorders>
              <w:bottom w:val="single" w:sz="6" w:space="0" w:color="A6A6A6" w:themeColor="background1" w:themeShade="A6"/>
            </w:tcBorders>
            <w:shd w:val="clear" w:color="auto" w:fill="auto"/>
            <w:vAlign w:val="center"/>
          </w:tcPr>
          <w:p w14:paraId="51EFC3B2"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76335868"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1DB11C34"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DBC13BF" w14:textId="77777777" w:rsidR="00C438F7" w:rsidRPr="00841C7E" w:rsidRDefault="00000000" w:rsidP="00C438F7">
            <w:pPr>
              <w:spacing w:line="276" w:lineRule="auto"/>
              <w:textAlignment w:val="baseline"/>
            </w:pPr>
            <w:r>
              <w:rPr>
                <w:rFonts w:eastAsia="Arial"/>
                <w:lang w:val="pt-BR"/>
              </w:rPr>
              <w:t xml:space="preserve">(K) </w:t>
            </w:r>
            <w:r>
              <w:rPr>
                <w:rFonts w:eastAsia="Arial"/>
                <w:i/>
                <w:iCs/>
                <w:lang w:val="pt-BR"/>
              </w:rPr>
              <w:t>Stewardship:</w:t>
            </w:r>
            <w:r>
              <w:rPr>
                <w:rFonts w:eastAsia="Arial"/>
                <w:lang w:val="pt-BR"/>
              </w:rPr>
              <w:t xml:space="preserve"> Diretrizes para </w:t>
            </w:r>
            <w:hyperlink r:id="rId121" w:history="1">
              <w:r>
                <w:rPr>
                  <w:rFonts w:eastAsia="Arial"/>
                  <w:color w:val="00B0F0"/>
                  <w:lang w:val="pt-BR"/>
                </w:rPr>
                <w:t>engajamento político em geral</w:t>
              </w:r>
            </w:hyperlink>
          </w:p>
        </w:tc>
        <w:tc>
          <w:tcPr>
            <w:tcW w:w="4962" w:type="dxa"/>
            <w:gridSpan w:val="3"/>
            <w:tcBorders>
              <w:bottom w:val="single" w:sz="6" w:space="0" w:color="A6A6A6" w:themeColor="background1" w:themeShade="A6"/>
            </w:tcBorders>
            <w:shd w:val="clear" w:color="auto" w:fill="auto"/>
            <w:vAlign w:val="center"/>
          </w:tcPr>
          <w:p w14:paraId="034E4914"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6D562AB4"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4A901CB6"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93B528" w14:textId="77777777" w:rsidR="00C438F7" w:rsidRPr="00841C7E" w:rsidRDefault="00000000" w:rsidP="00C438F7">
            <w:pPr>
              <w:spacing w:line="276" w:lineRule="auto"/>
              <w:textAlignment w:val="baseline"/>
            </w:pPr>
            <w:r>
              <w:rPr>
                <w:rFonts w:eastAsia="Arial"/>
                <w:lang w:val="pt-BR"/>
              </w:rPr>
              <w:t xml:space="preserve">(L) </w:t>
            </w:r>
            <w:r>
              <w:rPr>
                <w:rFonts w:eastAsia="Arial"/>
                <w:i/>
                <w:iCs/>
                <w:lang w:val="pt-BR"/>
              </w:rPr>
              <w:t>Stewardship:</w:t>
            </w:r>
            <w:r>
              <w:rPr>
                <w:rFonts w:eastAsia="Arial"/>
                <w:lang w:val="pt-BR"/>
              </w:rPr>
              <w:t xml:space="preserve"> Diretrizes para engajamento com outros </w:t>
            </w:r>
            <w:r>
              <w:rPr>
                <w:rFonts w:eastAsia="Arial"/>
                <w:i/>
                <w:iCs/>
                <w:lang w:val="pt-BR"/>
              </w:rPr>
              <w:t>stakeholders</w:t>
            </w:r>
            <w:r>
              <w:rPr>
                <w:rFonts w:eastAsia="Arial"/>
                <w:lang w:val="pt-BR"/>
              </w:rPr>
              <w:t xml:space="preserve"> importantes</w:t>
            </w:r>
          </w:p>
        </w:tc>
        <w:tc>
          <w:tcPr>
            <w:tcW w:w="4962" w:type="dxa"/>
            <w:gridSpan w:val="3"/>
            <w:tcBorders>
              <w:bottom w:val="single" w:sz="6" w:space="0" w:color="A6A6A6" w:themeColor="background1" w:themeShade="A6"/>
            </w:tcBorders>
            <w:shd w:val="clear" w:color="auto" w:fill="auto"/>
            <w:vAlign w:val="center"/>
          </w:tcPr>
          <w:p w14:paraId="73999732"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664A46EF"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3A12456A"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AA3C73" w14:textId="77777777" w:rsidR="00C438F7" w:rsidRPr="00841C7E" w:rsidRDefault="00000000" w:rsidP="00C438F7">
            <w:pPr>
              <w:spacing w:line="276" w:lineRule="auto"/>
              <w:textAlignment w:val="baseline"/>
            </w:pPr>
            <w:r>
              <w:rPr>
                <w:rFonts w:eastAsia="Arial"/>
                <w:lang w:val="pt-BR"/>
              </w:rPr>
              <w:t xml:space="preserve">(M) </w:t>
            </w:r>
            <w:r>
              <w:rPr>
                <w:rFonts w:eastAsia="Arial"/>
                <w:i/>
                <w:iCs/>
                <w:lang w:val="pt-BR"/>
              </w:rPr>
              <w:t>Stewardship:</w:t>
            </w:r>
            <w:r>
              <w:rPr>
                <w:rFonts w:eastAsia="Arial"/>
                <w:lang w:val="pt-BR"/>
              </w:rPr>
              <w:t xml:space="preserve"> Diretrizes para </w:t>
            </w:r>
            <w:hyperlink r:id="rId122" w:history="1">
              <w:r>
                <w:rPr>
                  <w:rFonts w:eastAsia="Arial"/>
                  <w:color w:val="00B0F0"/>
                  <w:lang w:val="pt-BR"/>
                </w:rPr>
                <w:t>voto (à distância)</w:t>
              </w:r>
            </w:hyperlink>
          </w:p>
        </w:tc>
        <w:tc>
          <w:tcPr>
            <w:tcW w:w="4962" w:type="dxa"/>
            <w:gridSpan w:val="3"/>
            <w:tcBorders>
              <w:bottom w:val="single" w:sz="6" w:space="0" w:color="A6A6A6" w:themeColor="background1" w:themeShade="A6"/>
            </w:tcBorders>
            <w:shd w:val="clear" w:color="auto" w:fill="auto"/>
            <w:vAlign w:val="center"/>
          </w:tcPr>
          <w:p w14:paraId="3EDDC272"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5C7971DE" w14:textId="77777777" w:rsidR="00C438F7" w:rsidRPr="00841C7E" w:rsidRDefault="00C438F7" w:rsidP="00303C6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342C306C" w14:textId="77777777" w:rsidTr="00BE769F">
        <w:trPr>
          <w:trHeight w:val="465"/>
        </w:trPr>
        <w:tc>
          <w:tcPr>
            <w:tcW w:w="4961"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FDBF55" w14:textId="77777777" w:rsidR="001F76C9" w:rsidRPr="00841C7E" w:rsidRDefault="00000000" w:rsidP="00C438F7">
            <w:pPr>
              <w:spacing w:line="276" w:lineRule="auto"/>
              <w:textAlignment w:val="baseline"/>
            </w:pPr>
            <w:r>
              <w:rPr>
                <w:rFonts w:eastAsia="Arial" w:cs="Arial"/>
                <w:lang w:val="pt-BR" w:eastAsia="en-GB"/>
              </w:rPr>
              <w:t>(N) Este profissional não é formalmente responsável pela supervisão e prestação de contas dos elementos acima, cobertos em nossa(s)  política(s) de investimento responsável</w:t>
            </w:r>
          </w:p>
        </w:tc>
        <w:tc>
          <w:tcPr>
            <w:tcW w:w="4962" w:type="dxa"/>
            <w:gridSpan w:val="3"/>
            <w:tcBorders>
              <w:bottom w:val="single" w:sz="6" w:space="0" w:color="A6A6A6" w:themeColor="background1" w:themeShade="A6"/>
            </w:tcBorders>
            <w:shd w:val="clear" w:color="auto" w:fill="auto"/>
            <w:vAlign w:val="center"/>
          </w:tcPr>
          <w:p w14:paraId="46A21930" w14:textId="77777777" w:rsidR="001F76C9" w:rsidRPr="00841C7E" w:rsidRDefault="001F76C9" w:rsidP="00702423">
            <w:pPr>
              <w:numPr>
                <w:ilvl w:val="0"/>
                <w:numId w:val="12"/>
              </w:numPr>
              <w:spacing w:line="276" w:lineRule="auto"/>
              <w:ind w:left="33" w:hanging="33"/>
              <w:jc w:val="center"/>
              <w:textAlignment w:val="baseline"/>
              <w:rPr>
                <w:rFonts w:eastAsia="Times New Roman" w:cs="Arial"/>
                <w:szCs w:val="16"/>
                <w:lang w:eastAsia="en-GB"/>
              </w:rPr>
            </w:pPr>
          </w:p>
        </w:tc>
        <w:tc>
          <w:tcPr>
            <w:tcW w:w="4962" w:type="dxa"/>
            <w:gridSpan w:val="3"/>
            <w:tcBorders>
              <w:bottom w:val="single" w:sz="6" w:space="0" w:color="A6A6A6" w:themeColor="background1" w:themeShade="A6"/>
            </w:tcBorders>
            <w:vAlign w:val="center"/>
          </w:tcPr>
          <w:p w14:paraId="53AD2333" w14:textId="77777777" w:rsidR="001F76C9" w:rsidRPr="00841C7E" w:rsidRDefault="001F76C9" w:rsidP="00702423">
            <w:pPr>
              <w:numPr>
                <w:ilvl w:val="0"/>
                <w:numId w:val="12"/>
              </w:numPr>
              <w:spacing w:line="276" w:lineRule="auto"/>
              <w:ind w:left="33" w:hanging="33"/>
              <w:jc w:val="center"/>
              <w:textAlignment w:val="baseline"/>
              <w:rPr>
                <w:rFonts w:eastAsia="Times New Roman" w:cs="Arial"/>
                <w:szCs w:val="16"/>
                <w:lang w:eastAsia="en-GB"/>
              </w:rPr>
            </w:pPr>
          </w:p>
        </w:tc>
      </w:tr>
      <w:tr w:rsidR="001A6C1F" w14:paraId="28EB8CE5" w14:textId="77777777" w:rsidTr="00BE769F">
        <w:trPr>
          <w:trHeight w:val="300"/>
        </w:trPr>
        <w:tc>
          <w:tcPr>
            <w:tcW w:w="14885" w:type="dxa"/>
            <w:gridSpan w:val="9"/>
            <w:tcBorders>
              <w:left w:val="nil"/>
              <w:right w:val="nil"/>
            </w:tcBorders>
            <w:shd w:val="clear" w:color="auto" w:fill="FFFFFF" w:themeFill="background1"/>
            <w:tcMar>
              <w:top w:w="0" w:type="dxa"/>
              <w:bottom w:w="0" w:type="dxa"/>
            </w:tcMar>
            <w:vAlign w:val="center"/>
          </w:tcPr>
          <w:p w14:paraId="1E4A715C" w14:textId="77777777" w:rsidR="006C2A34" w:rsidRPr="00841C7E" w:rsidRDefault="006C2A34" w:rsidP="006C2A34">
            <w:pPr>
              <w:spacing w:line="240" w:lineRule="auto"/>
              <w:jc w:val="center"/>
              <w:textAlignment w:val="baseline"/>
              <w:rPr>
                <w:rStyle w:val="Hyperlink"/>
                <w:sz w:val="16"/>
                <w:szCs w:val="16"/>
              </w:rPr>
            </w:pPr>
          </w:p>
        </w:tc>
      </w:tr>
      <w:tr w:rsidR="001A6C1F" w14:paraId="772D2C15" w14:textId="77777777" w:rsidTr="00BE769F">
        <w:trPr>
          <w:trHeight w:val="300"/>
        </w:trPr>
        <w:tc>
          <w:tcPr>
            <w:tcW w:w="14885" w:type="dxa"/>
            <w:gridSpan w:val="9"/>
            <w:shd w:val="clear" w:color="auto" w:fill="0070C0"/>
            <w:vAlign w:val="center"/>
          </w:tcPr>
          <w:p w14:paraId="6F89090D" w14:textId="77777777" w:rsidR="006C2A34" w:rsidRPr="00841C7E" w:rsidRDefault="00000000" w:rsidP="006C2A34">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70363021" w14:textId="77777777" w:rsidTr="00BE769F">
        <w:trPr>
          <w:trHeight w:val="300"/>
        </w:trPr>
        <w:tc>
          <w:tcPr>
            <w:tcW w:w="1848" w:type="dxa"/>
            <w:shd w:val="clear" w:color="auto" w:fill="auto"/>
            <w:vAlign w:val="center"/>
          </w:tcPr>
          <w:p w14:paraId="1B012548" w14:textId="77777777" w:rsidR="006C2A34" w:rsidRPr="00841C7E" w:rsidRDefault="00000000" w:rsidP="006C2A34">
            <w:pPr>
              <w:rPr>
                <w:rStyle w:val="Hyperlink"/>
                <w:b/>
                <w:sz w:val="16"/>
                <w:szCs w:val="16"/>
              </w:rPr>
            </w:pPr>
            <w:r>
              <w:rPr>
                <w:rFonts w:eastAsia="Arial"/>
                <w:b/>
                <w:bCs/>
                <w:sz w:val="16"/>
                <w:szCs w:val="16"/>
                <w:lang w:val="pt-BR"/>
              </w:rPr>
              <w:t>Objetivo do indicador</w:t>
            </w:r>
          </w:p>
        </w:tc>
        <w:tc>
          <w:tcPr>
            <w:tcW w:w="13037" w:type="dxa"/>
            <w:gridSpan w:val="8"/>
            <w:shd w:val="clear" w:color="auto" w:fill="auto"/>
            <w:vAlign w:val="center"/>
          </w:tcPr>
          <w:p w14:paraId="15FFF42E" w14:textId="77777777" w:rsidR="006C2A34" w:rsidRPr="00841C7E" w:rsidRDefault="00000000" w:rsidP="006C2A34">
            <w:pPr>
              <w:rPr>
                <w:rStyle w:val="Hyperlink"/>
                <w:color w:val="000000" w:themeColor="text1"/>
                <w:sz w:val="16"/>
                <w:szCs w:val="16"/>
              </w:rPr>
            </w:pPr>
            <w:r>
              <w:rPr>
                <w:rStyle w:val="Hyperlink"/>
                <w:rFonts w:eastAsia="Arial"/>
                <w:color w:val="000000"/>
                <w:sz w:val="16"/>
                <w:szCs w:val="16"/>
                <w:lang w:val="pt-BR"/>
              </w:rPr>
              <w:t>Este indicador procura avaliar se o signatário delegou formalmente para a alta administração a responsabilidade pela supervisão e a prestação de contas dos diferentes elementos incluídos em suas políticas ou diretrizes de investimento responsável.</w:t>
            </w:r>
          </w:p>
          <w:p w14:paraId="174744F5" w14:textId="77777777" w:rsidR="00750ABE" w:rsidRPr="00841C7E" w:rsidRDefault="00750ABE" w:rsidP="006C2A34">
            <w:pPr>
              <w:rPr>
                <w:rStyle w:val="Hyperlink"/>
                <w:color w:val="000000" w:themeColor="text1"/>
                <w:sz w:val="16"/>
                <w:szCs w:val="16"/>
              </w:rPr>
            </w:pPr>
          </w:p>
          <w:p w14:paraId="242D1FFB" w14:textId="77777777" w:rsidR="006C2A34" w:rsidRPr="00841C7E" w:rsidRDefault="00000000" w:rsidP="006C2A34">
            <w:pPr>
              <w:rPr>
                <w:rStyle w:val="Hyperlink"/>
                <w:color w:val="000000" w:themeColor="text1"/>
                <w:sz w:val="16"/>
                <w:szCs w:val="16"/>
              </w:rPr>
            </w:pPr>
            <w:r>
              <w:rPr>
                <w:rStyle w:val="Hyperlink"/>
                <w:rFonts w:eastAsia="Arial"/>
                <w:color w:val="000000"/>
                <w:sz w:val="16"/>
                <w:szCs w:val="16"/>
                <w:lang w:val="pt-BR"/>
              </w:rPr>
              <w:t xml:space="preserve">É fundamental que o signatário implemente a supervisão e prestação de contas para cumprir os compromissos determinados em elementos específicos de suas políticas e diretrizes de investimento responsável, de modo a promover práticas consistentes e responsáveis de investimento em toda a organização, em linha com as políticas e diretrizes adotadas. Isso também contribui para que as organizações signatárias adotem de maneira ativa o investimento responsável a partir da alta administração e evita que o investimento responsável seja dissociado das abordagens e práticas mais abrangentes de investimento 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7230A3C4" w14:textId="77777777" w:rsidR="001D4BA4" w:rsidRPr="00841C7E" w:rsidRDefault="001D4BA4" w:rsidP="006C2A34">
            <w:pPr>
              <w:rPr>
                <w:rStyle w:val="Hyperlink"/>
                <w:color w:val="000000" w:themeColor="text1"/>
                <w:sz w:val="16"/>
                <w:szCs w:val="16"/>
              </w:rPr>
            </w:pPr>
          </w:p>
          <w:p w14:paraId="4F079043" w14:textId="77777777" w:rsidR="006C2A34" w:rsidRPr="00841C7E" w:rsidRDefault="00000000" w:rsidP="006C2A34">
            <w:pPr>
              <w:rPr>
                <w:rStyle w:val="Hyperlink"/>
                <w:color w:val="000000" w:themeColor="text1"/>
                <w:sz w:val="16"/>
                <w:szCs w:val="16"/>
              </w:rPr>
            </w:pPr>
            <w:r>
              <w:rPr>
                <w:rStyle w:val="Hyperlink"/>
                <w:rFonts w:eastAsia="Arial"/>
                <w:color w:val="000000"/>
                <w:sz w:val="16"/>
                <w:szCs w:val="16"/>
                <w:lang w:val="pt-BR"/>
              </w:rPr>
              <w:t>Quando as responsabilidades da alta liderança incluem supervisão e responsabilidade formais pelo clima, por direitos humanos e/ou outras questões sistêmicas de sustentabilidade, considera-se uma boa prática incluir a supervisão e prestação de contas pela definição e pelo monitoramento de metas ou objetivos nesses temas.</w:t>
            </w:r>
          </w:p>
        </w:tc>
      </w:tr>
      <w:tr w:rsidR="001A6C1F" w14:paraId="57D1458C" w14:textId="77777777" w:rsidTr="00BE769F">
        <w:trPr>
          <w:trHeight w:val="300"/>
        </w:trPr>
        <w:tc>
          <w:tcPr>
            <w:tcW w:w="1848" w:type="dxa"/>
            <w:shd w:val="clear" w:color="auto" w:fill="auto"/>
            <w:vAlign w:val="center"/>
          </w:tcPr>
          <w:p w14:paraId="69E1615D" w14:textId="77777777" w:rsidR="002D3A23" w:rsidRPr="00841C7E" w:rsidRDefault="00000000" w:rsidP="006C2A34">
            <w:pPr>
              <w:rPr>
                <w:b/>
                <w:sz w:val="16"/>
                <w:szCs w:val="16"/>
              </w:rPr>
            </w:pPr>
            <w:r>
              <w:rPr>
                <w:rFonts w:eastAsia="Arial"/>
                <w:b/>
                <w:bCs/>
                <w:sz w:val="16"/>
                <w:szCs w:val="16"/>
                <w:lang w:val="pt-BR"/>
              </w:rPr>
              <w:t>Orientações adicionais</w:t>
            </w:r>
          </w:p>
        </w:tc>
        <w:tc>
          <w:tcPr>
            <w:tcW w:w="13037" w:type="dxa"/>
            <w:gridSpan w:val="8"/>
            <w:shd w:val="clear" w:color="auto" w:fill="auto"/>
            <w:vAlign w:val="center"/>
          </w:tcPr>
          <w:p w14:paraId="066124E6" w14:textId="77777777" w:rsidR="002D3A23" w:rsidRPr="00841C7E" w:rsidRDefault="00000000" w:rsidP="00A66F3F">
            <w:pPr>
              <w:rPr>
                <w:rStyle w:val="Hyperlink"/>
                <w:color w:val="000000" w:themeColor="text1"/>
                <w:sz w:val="16"/>
                <w:szCs w:val="16"/>
              </w:rPr>
            </w:pPr>
            <w:r>
              <w:rPr>
                <w:rStyle w:val="Hyperlink"/>
                <w:rFonts w:eastAsia="Arial"/>
                <w:color w:val="000000"/>
                <w:sz w:val="16"/>
                <w:szCs w:val="16"/>
                <w:lang w:val="pt-BR"/>
              </w:rPr>
              <w:t>Neste indicador, os órgãos e profissionais da alta administração com “responsabilidade formal de supervisão e prestação de contas de investimento responsável” são aqueles com responsabilidade gerencial ou de governança para garantir que a organização implemente suas políticas e atinja seus objetivos e metas com relação ao investimento responsável. Estão incluídos aqui o conselho, os administradores, altos executivos, comitês de investimento, chefes de departamento e equivalentes.</w:t>
            </w:r>
          </w:p>
        </w:tc>
      </w:tr>
      <w:tr w:rsidR="001A6C1F" w14:paraId="7D76D72F" w14:textId="77777777" w:rsidTr="00BE769F">
        <w:trPr>
          <w:trHeight w:val="300"/>
        </w:trPr>
        <w:tc>
          <w:tcPr>
            <w:tcW w:w="1848" w:type="dxa"/>
            <w:shd w:val="clear" w:color="auto" w:fill="auto"/>
            <w:vAlign w:val="center"/>
          </w:tcPr>
          <w:p w14:paraId="1265FC54" w14:textId="77777777" w:rsidR="006C2A34" w:rsidRPr="00841C7E" w:rsidRDefault="00000000" w:rsidP="006C2A34">
            <w:pPr>
              <w:rPr>
                <w:b/>
                <w:bCs/>
                <w:sz w:val="16"/>
                <w:szCs w:val="16"/>
              </w:rPr>
            </w:pPr>
            <w:r>
              <w:rPr>
                <w:rFonts w:eastAsia="Arial"/>
                <w:b/>
                <w:bCs/>
                <w:sz w:val="16"/>
                <w:szCs w:val="16"/>
                <w:lang w:val="pt-BR"/>
              </w:rPr>
              <w:t>Outros materiais</w:t>
            </w:r>
          </w:p>
        </w:tc>
        <w:tc>
          <w:tcPr>
            <w:tcW w:w="13037" w:type="dxa"/>
            <w:gridSpan w:val="8"/>
            <w:shd w:val="clear" w:color="auto" w:fill="auto"/>
            <w:vAlign w:val="center"/>
          </w:tcPr>
          <w:p w14:paraId="6D8DEEA4" w14:textId="77777777" w:rsidR="004C1831" w:rsidRPr="00841C7E" w:rsidRDefault="00000000" w:rsidP="004C1831">
            <w:pPr>
              <w:rPr>
                <w:rStyle w:val="Hyperlink"/>
                <w:color w:val="000000" w:themeColor="text1"/>
                <w:sz w:val="16"/>
                <w:szCs w:val="16"/>
              </w:rPr>
            </w:pPr>
            <w:r>
              <w:rPr>
                <w:rStyle w:val="Hyperlink"/>
                <w:rFonts w:eastAsia="Arial"/>
                <w:color w:val="000000"/>
                <w:sz w:val="16"/>
                <w:szCs w:val="16"/>
                <w:lang w:val="pt-BR"/>
              </w:rPr>
              <w:t>Para mais orientações, consulte:</w:t>
            </w:r>
          </w:p>
          <w:p w14:paraId="7908F865" w14:textId="77777777" w:rsidR="004C1831" w:rsidRPr="00841C7E" w:rsidRDefault="00000000" w:rsidP="00702423">
            <w:pPr>
              <w:pStyle w:val="ListParagraph"/>
              <w:numPr>
                <w:ilvl w:val="0"/>
                <w:numId w:val="159"/>
              </w:numPr>
              <w:rPr>
                <w:rStyle w:val="Hyperlink"/>
                <w:color w:val="000000" w:themeColor="text1"/>
                <w:sz w:val="16"/>
                <w:szCs w:val="16"/>
              </w:rPr>
            </w:pPr>
            <w:hyperlink r:id="rId123" w:history="1">
              <w:r>
                <w:rPr>
                  <w:rFonts w:eastAsia="Arial"/>
                  <w:color w:val="00B0F0"/>
                  <w:sz w:val="16"/>
                  <w:szCs w:val="16"/>
                  <w:lang w:val="pt-BR"/>
                </w:rPr>
                <w:t>Introdução ao investimento responsável: política, estrutura e processo</w:t>
              </w:r>
            </w:hyperlink>
          </w:p>
          <w:p w14:paraId="682E2D68" w14:textId="77777777" w:rsidR="004C1831" w:rsidRPr="00841C7E" w:rsidRDefault="00000000" w:rsidP="00702423">
            <w:pPr>
              <w:pStyle w:val="ListParagraph"/>
              <w:numPr>
                <w:ilvl w:val="0"/>
                <w:numId w:val="159"/>
              </w:numPr>
              <w:rPr>
                <w:rStyle w:val="Hyperlink"/>
                <w:color w:val="000000" w:themeColor="text1"/>
                <w:sz w:val="16"/>
                <w:szCs w:val="16"/>
              </w:rPr>
            </w:pPr>
            <w:hyperlink r:id="rId124" w:history="1">
              <w:r>
                <w:rPr>
                  <w:rFonts w:eastAsia="Arial"/>
                  <w:color w:val="00B0F0"/>
                  <w:sz w:val="16"/>
                  <w:szCs w:val="16"/>
                  <w:lang w:val="pt-BR"/>
                </w:rPr>
                <w:t>Investment policy: process and practice</w:t>
              </w:r>
            </w:hyperlink>
          </w:p>
          <w:p w14:paraId="4E90CC37" w14:textId="77777777" w:rsidR="009E344D" w:rsidRPr="00841C7E" w:rsidRDefault="00000000" w:rsidP="00702423">
            <w:pPr>
              <w:pStyle w:val="ListParagraph"/>
              <w:numPr>
                <w:ilvl w:val="0"/>
                <w:numId w:val="159"/>
              </w:numPr>
              <w:rPr>
                <w:rStyle w:val="Hyperlink"/>
                <w:color w:val="000000" w:themeColor="text1"/>
                <w:sz w:val="16"/>
                <w:szCs w:val="16"/>
              </w:rPr>
            </w:pPr>
            <w:hyperlink r:id="rId125" w:history="1">
              <w:r>
                <w:rPr>
                  <w:rFonts w:eastAsia="Arial"/>
                  <w:color w:val="00B0F0"/>
                  <w:sz w:val="16"/>
                  <w:szCs w:val="16"/>
                  <w:lang w:val="pt-BR"/>
                </w:rPr>
                <w:t>Minimum requirements for investor membership (Exigências mínimas para a filiação de investidores)</w:t>
              </w:r>
            </w:hyperlink>
          </w:p>
          <w:p w14:paraId="23F7473A" w14:textId="77777777" w:rsidR="009E344D" w:rsidRPr="00841C7E" w:rsidRDefault="00000000" w:rsidP="00702423">
            <w:pPr>
              <w:pStyle w:val="ListParagraph"/>
              <w:numPr>
                <w:ilvl w:val="0"/>
                <w:numId w:val="159"/>
              </w:numPr>
              <w:rPr>
                <w:rStyle w:val="Hyperlink"/>
                <w:color w:val="000000" w:themeColor="text1"/>
                <w:sz w:val="16"/>
                <w:szCs w:val="16"/>
              </w:rPr>
            </w:pPr>
            <w:r>
              <w:rPr>
                <w:rStyle w:val="Hyperlink"/>
                <w:rFonts w:eastAsia="Arial"/>
                <w:color w:val="000000"/>
                <w:sz w:val="16"/>
                <w:szCs w:val="16"/>
                <w:lang w:val="pt-BR"/>
              </w:rPr>
              <w:t xml:space="preserve">Materiais do PRI sobre </w:t>
            </w:r>
            <w:hyperlink r:id="rId126" w:history="1">
              <w:r>
                <w:rPr>
                  <w:rStyle w:val="Hyperlink"/>
                  <w:rFonts w:eastAsia="Arial"/>
                  <w:sz w:val="16"/>
                  <w:szCs w:val="16"/>
                  <w:lang w:val="pt-BR"/>
                </w:rPr>
                <w:t>clima</w:t>
              </w:r>
            </w:hyperlink>
            <w:r>
              <w:rPr>
                <w:rStyle w:val="Hyperlink"/>
                <w:rFonts w:eastAsia="Arial"/>
                <w:color w:val="000000"/>
                <w:sz w:val="16"/>
                <w:szCs w:val="16"/>
                <w:lang w:val="pt-BR"/>
              </w:rPr>
              <w:t xml:space="preserve">, </w:t>
            </w:r>
            <w:hyperlink r:id="rId127" w:history="1">
              <w:r>
                <w:rPr>
                  <w:rStyle w:val="Hyperlink"/>
                  <w:rFonts w:eastAsia="Arial"/>
                  <w:sz w:val="16"/>
                  <w:szCs w:val="16"/>
                  <w:lang w:val="pt-BR"/>
                </w:rPr>
                <w:t>direitos humanos</w:t>
              </w:r>
            </w:hyperlink>
            <w:r>
              <w:rPr>
                <w:rStyle w:val="Hyperlink"/>
                <w:rFonts w:eastAsia="Arial"/>
                <w:color w:val="000000"/>
                <w:sz w:val="16"/>
                <w:szCs w:val="16"/>
                <w:lang w:val="pt-BR"/>
              </w:rPr>
              <w:t xml:space="preserve"> e outros </w:t>
            </w:r>
            <w:hyperlink r:id="rId128" w:history="1">
              <w:r>
                <w:rPr>
                  <w:rStyle w:val="Hyperlink"/>
                  <w:rFonts w:eastAsia="Arial"/>
                  <w:sz w:val="16"/>
                  <w:szCs w:val="16"/>
                  <w:lang w:val="pt-BR"/>
                </w:rPr>
                <w:t>fatores ASG e questões sistêmicas de sustentabilidade</w:t>
              </w:r>
            </w:hyperlink>
          </w:p>
          <w:p w14:paraId="60744F77" w14:textId="77777777" w:rsidR="00D268EA" w:rsidRPr="00841C7E" w:rsidRDefault="00000000" w:rsidP="00702423">
            <w:pPr>
              <w:pStyle w:val="ListParagraph"/>
              <w:numPr>
                <w:ilvl w:val="0"/>
                <w:numId w:val="159"/>
              </w:numPr>
              <w:rPr>
                <w:rStyle w:val="Hyperlink"/>
                <w:color w:val="000000" w:themeColor="text1"/>
                <w:sz w:val="16"/>
                <w:szCs w:val="16"/>
              </w:rPr>
            </w:pPr>
            <w:hyperlink r:id="rId129" w:history="1">
              <w:r>
                <w:rPr>
                  <w:rFonts w:eastAsia="Arial"/>
                  <w:color w:val="00B0F0"/>
                  <w:sz w:val="16"/>
                  <w:szCs w:val="16"/>
                  <w:lang w:val="pt-BR"/>
                </w:rPr>
                <w:t>Investing with SDG outcomes: a five-part framework</w:t>
              </w:r>
            </w:hyperlink>
          </w:p>
          <w:p w14:paraId="69196870" w14:textId="77777777" w:rsidR="00A2664D" w:rsidRPr="00841C7E" w:rsidRDefault="00000000" w:rsidP="00702423">
            <w:pPr>
              <w:pStyle w:val="ListParagraph"/>
              <w:numPr>
                <w:ilvl w:val="0"/>
                <w:numId w:val="159"/>
              </w:numPr>
              <w:rPr>
                <w:rStyle w:val="Hyperlink"/>
                <w:sz w:val="16"/>
                <w:szCs w:val="16"/>
              </w:rPr>
            </w:pPr>
            <w:r>
              <w:rPr>
                <w:rStyle w:val="Hyperlink"/>
                <w:rFonts w:eastAsia="Arial"/>
                <w:color w:val="000000"/>
                <w:sz w:val="16"/>
                <w:szCs w:val="16"/>
                <w:lang w:val="pt-BR"/>
              </w:rPr>
              <w:t xml:space="preserve">As </w:t>
            </w:r>
            <w:hyperlink r:id="rId130" w:history="1">
              <w:r>
                <w:rPr>
                  <w:rStyle w:val="Hyperlink"/>
                  <w:rFonts w:eastAsia="Arial"/>
                  <w:sz w:val="16"/>
                  <w:szCs w:val="16"/>
                  <w:lang w:val="pt-BR"/>
                </w:rPr>
                <w:t>ferramentas de investimento</w:t>
              </w:r>
              <w:r>
                <w:rPr>
                  <w:rStyle w:val="Hyperlink"/>
                  <w:rFonts w:eastAsia="Arial"/>
                  <w:color w:val="000000"/>
                  <w:sz w:val="16"/>
                  <w:szCs w:val="16"/>
                  <w:lang w:val="pt-BR"/>
                </w:rPr>
                <w:t xml:space="preserve"> do PRI, que mostram como o investimento responsável pode ser incorporado em classes específicas de ativos</w:t>
              </w:r>
            </w:hyperlink>
          </w:p>
          <w:p w14:paraId="0EC87339" w14:textId="77777777" w:rsidR="003918E9" w:rsidRPr="00841C7E" w:rsidRDefault="00000000" w:rsidP="00702423">
            <w:pPr>
              <w:pStyle w:val="ListParagraph"/>
              <w:numPr>
                <w:ilvl w:val="0"/>
                <w:numId w:val="159"/>
              </w:numPr>
              <w:rPr>
                <w:rStyle w:val="Hyperlink"/>
                <w:sz w:val="16"/>
                <w:szCs w:val="16"/>
              </w:rPr>
            </w:pPr>
            <w:hyperlink r:id="rId131" w:history="1">
              <w:r>
                <w:rPr>
                  <w:rFonts w:eastAsia="Arial"/>
                  <w:color w:val="00B0F0"/>
                  <w:sz w:val="16"/>
                  <w:szCs w:val="16"/>
                  <w:lang w:val="pt-BR"/>
                </w:rPr>
                <w:t>An introduction to responsible investment: screening</w:t>
              </w:r>
            </w:hyperlink>
          </w:p>
          <w:p w14:paraId="3AF8FFB7" w14:textId="77777777" w:rsidR="006C2A34" w:rsidRPr="00841C7E" w:rsidRDefault="00000000" w:rsidP="00702423">
            <w:pPr>
              <w:pStyle w:val="ListParagraph"/>
              <w:numPr>
                <w:ilvl w:val="0"/>
                <w:numId w:val="159"/>
              </w:numPr>
              <w:rPr>
                <w:rStyle w:val="Hyperlink"/>
                <w:color w:val="000000" w:themeColor="text1"/>
                <w:sz w:val="16"/>
                <w:szCs w:val="16"/>
              </w:rPr>
            </w:pPr>
            <w:r>
              <w:rPr>
                <w:rFonts w:eastAsia="Arial"/>
                <w:sz w:val="16"/>
                <w:szCs w:val="16"/>
                <w:lang w:val="pt-BR"/>
              </w:rPr>
              <w:t xml:space="preserve">Materiais do PRI sobre </w:t>
            </w:r>
            <w:hyperlink r:id="rId132" w:history="1">
              <w:r>
                <w:rPr>
                  <w:rFonts w:eastAsia="Arial"/>
                  <w:i/>
                  <w:iCs/>
                  <w:color w:val="00B0F0"/>
                  <w:sz w:val="16"/>
                  <w:szCs w:val="16"/>
                  <w:lang w:val="pt-BR"/>
                </w:rPr>
                <w:t>stewardship</w:t>
              </w:r>
            </w:hyperlink>
            <w:r>
              <w:rPr>
                <w:rFonts w:eastAsia="Arial"/>
                <w:sz w:val="16"/>
                <w:szCs w:val="16"/>
                <w:lang w:val="pt-BR"/>
              </w:rPr>
              <w:t xml:space="preserve">, incluindo o </w:t>
            </w:r>
            <w:r>
              <w:rPr>
                <w:rFonts w:eastAsia="Arial"/>
                <w:i/>
                <w:iCs/>
                <w:sz w:val="16"/>
                <w:szCs w:val="16"/>
                <w:lang w:val="pt-BR"/>
              </w:rPr>
              <w:t>paper</w:t>
            </w:r>
            <w:r>
              <w:rPr>
                <w:rFonts w:eastAsia="Arial"/>
                <w:sz w:val="16"/>
                <w:szCs w:val="16"/>
                <w:lang w:val="pt-BR"/>
              </w:rPr>
              <w:t xml:space="preserve"> </w:t>
            </w:r>
            <w:hyperlink r:id="rId133" w:history="1">
              <w:r>
                <w:rPr>
                  <w:rFonts w:eastAsia="Arial"/>
                  <w:color w:val="00B0F0"/>
                  <w:sz w:val="16"/>
                  <w:szCs w:val="16"/>
                  <w:lang w:val="pt-BR"/>
                </w:rPr>
                <w:t>Active Ownership 2.0: the evolution stewardship urgently needs</w:t>
              </w:r>
            </w:hyperlink>
          </w:p>
        </w:tc>
      </w:tr>
      <w:tr w:rsidR="001A6C1F" w14:paraId="12112EB8" w14:textId="77777777" w:rsidTr="00BE769F">
        <w:trPr>
          <w:trHeight w:val="300"/>
        </w:trPr>
        <w:tc>
          <w:tcPr>
            <w:tcW w:w="14885" w:type="dxa"/>
            <w:gridSpan w:val="9"/>
            <w:shd w:val="clear" w:color="auto" w:fill="0070C0"/>
            <w:vAlign w:val="center"/>
          </w:tcPr>
          <w:p w14:paraId="532A1FC2" w14:textId="77777777" w:rsidR="006C2A34" w:rsidRPr="00841C7E" w:rsidRDefault="00000000" w:rsidP="006C2A34">
            <w:pPr>
              <w:rPr>
                <w:color w:val="FFFFFF" w:themeColor="background1"/>
                <w:sz w:val="16"/>
                <w:szCs w:val="16"/>
              </w:rPr>
            </w:pPr>
            <w:r>
              <w:rPr>
                <w:rFonts w:eastAsia="Arial" w:cs="Arial"/>
                <w:b/>
                <w:bCs/>
                <w:color w:val="FFFFFF"/>
                <w:sz w:val="18"/>
                <w:szCs w:val="18"/>
                <w:lang w:val="pt-BR" w:eastAsia="en-GB"/>
              </w:rPr>
              <w:t>Lógica</w:t>
            </w:r>
          </w:p>
        </w:tc>
      </w:tr>
      <w:tr w:rsidR="001A6C1F" w14:paraId="4EDAEE8F" w14:textId="77777777" w:rsidTr="00BE769F">
        <w:trPr>
          <w:trHeight w:val="300"/>
        </w:trPr>
        <w:tc>
          <w:tcPr>
            <w:tcW w:w="1848" w:type="dxa"/>
            <w:shd w:val="clear" w:color="auto" w:fill="auto"/>
            <w:vAlign w:val="center"/>
          </w:tcPr>
          <w:p w14:paraId="383A0922" w14:textId="77777777" w:rsidR="006C2A34" w:rsidRPr="00841C7E" w:rsidRDefault="00000000" w:rsidP="006C2A34">
            <w:pPr>
              <w:rPr>
                <w:b/>
                <w:bCs/>
                <w:sz w:val="16"/>
                <w:szCs w:val="16"/>
              </w:rPr>
            </w:pPr>
            <w:r>
              <w:rPr>
                <w:rFonts w:eastAsia="Arial"/>
                <w:b/>
                <w:bCs/>
                <w:sz w:val="16"/>
                <w:szCs w:val="16"/>
                <w:lang w:val="pt-BR"/>
              </w:rPr>
              <w:t>Subordinado a</w:t>
            </w:r>
          </w:p>
        </w:tc>
        <w:tc>
          <w:tcPr>
            <w:tcW w:w="13037" w:type="dxa"/>
            <w:gridSpan w:val="8"/>
            <w:shd w:val="clear" w:color="auto" w:fill="auto"/>
            <w:vAlign w:val="center"/>
          </w:tcPr>
          <w:p w14:paraId="257D3159" w14:textId="77777777" w:rsidR="006C2A34" w:rsidRPr="00841C7E" w:rsidRDefault="00000000" w:rsidP="006C2A34">
            <w:pPr>
              <w:rPr>
                <w:color w:val="000000" w:themeColor="text1"/>
                <w:sz w:val="16"/>
                <w:szCs w:val="16"/>
              </w:rPr>
            </w:pPr>
            <w:r>
              <w:rPr>
                <w:rFonts w:eastAsia="Arial"/>
                <w:color w:val="000000"/>
                <w:sz w:val="16"/>
                <w:szCs w:val="16"/>
                <w:lang w:val="pt-BR"/>
              </w:rPr>
              <w:t>[PGS 1], [PGS 2], [PGS 11]</w:t>
            </w:r>
          </w:p>
        </w:tc>
      </w:tr>
      <w:tr w:rsidR="001A6C1F" w14:paraId="2E6175EC" w14:textId="77777777" w:rsidTr="00BE769F">
        <w:trPr>
          <w:trHeight w:val="300"/>
        </w:trPr>
        <w:tc>
          <w:tcPr>
            <w:tcW w:w="1848" w:type="dxa"/>
            <w:shd w:val="clear" w:color="auto" w:fill="auto"/>
            <w:vAlign w:val="center"/>
          </w:tcPr>
          <w:p w14:paraId="3FFECBE0" w14:textId="77777777" w:rsidR="006C2A34" w:rsidRPr="00841C7E" w:rsidRDefault="00000000" w:rsidP="006C2A34">
            <w:pPr>
              <w:rPr>
                <w:b/>
                <w:bCs/>
                <w:sz w:val="16"/>
                <w:szCs w:val="16"/>
              </w:rPr>
            </w:pPr>
            <w:r>
              <w:rPr>
                <w:rFonts w:eastAsia="Arial"/>
                <w:b/>
                <w:bCs/>
                <w:sz w:val="16"/>
                <w:szCs w:val="16"/>
                <w:lang w:val="pt-BR"/>
              </w:rPr>
              <w:t>Acesso para</w:t>
            </w:r>
          </w:p>
        </w:tc>
        <w:tc>
          <w:tcPr>
            <w:tcW w:w="13037" w:type="dxa"/>
            <w:gridSpan w:val="8"/>
            <w:shd w:val="clear" w:color="auto" w:fill="auto"/>
            <w:vAlign w:val="center"/>
          </w:tcPr>
          <w:p w14:paraId="2CE027BE" w14:textId="77777777" w:rsidR="006C2A34" w:rsidRPr="00841C7E" w:rsidRDefault="00000000" w:rsidP="006C2A34">
            <w:pPr>
              <w:rPr>
                <w:color w:val="000000" w:themeColor="text1"/>
                <w:sz w:val="16"/>
                <w:szCs w:val="16"/>
              </w:rPr>
            </w:pPr>
            <w:r>
              <w:rPr>
                <w:rFonts w:eastAsia="Arial"/>
                <w:color w:val="000000"/>
                <w:sz w:val="16"/>
                <w:szCs w:val="16"/>
                <w:lang w:val="pt-BR"/>
              </w:rPr>
              <w:t>N/A</w:t>
            </w:r>
          </w:p>
        </w:tc>
      </w:tr>
      <w:tr w:rsidR="001A6C1F" w14:paraId="4A07AFFC" w14:textId="77777777" w:rsidTr="00BE769F">
        <w:trPr>
          <w:trHeight w:val="300"/>
        </w:trPr>
        <w:tc>
          <w:tcPr>
            <w:tcW w:w="14885" w:type="dxa"/>
            <w:gridSpan w:val="9"/>
            <w:shd w:val="clear" w:color="auto" w:fill="0070C0"/>
            <w:vAlign w:val="center"/>
          </w:tcPr>
          <w:p w14:paraId="6BF5A6AA" w14:textId="77777777" w:rsidR="006C2A34" w:rsidRPr="00841C7E" w:rsidRDefault="00000000" w:rsidP="006C2A34">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02DB24B" w14:textId="77777777" w:rsidTr="00A17E7D">
        <w:trPr>
          <w:trHeight w:val="354"/>
        </w:trPr>
        <w:tc>
          <w:tcPr>
            <w:tcW w:w="1848" w:type="dxa"/>
            <w:shd w:val="clear" w:color="auto" w:fill="auto"/>
            <w:vAlign w:val="center"/>
          </w:tcPr>
          <w:p w14:paraId="23F72380" w14:textId="77777777" w:rsidR="006C2A34" w:rsidRPr="00841C7E" w:rsidRDefault="00000000" w:rsidP="006C2A34">
            <w:pPr>
              <w:rPr>
                <w:b/>
                <w:sz w:val="16"/>
                <w:szCs w:val="16"/>
              </w:rPr>
            </w:pPr>
            <w:r>
              <w:rPr>
                <w:rFonts w:eastAsia="Arial"/>
                <w:b/>
                <w:bCs/>
                <w:sz w:val="16"/>
                <w:szCs w:val="16"/>
                <w:lang w:val="pt-BR"/>
              </w:rPr>
              <w:t>Critérios de avaliação</w:t>
            </w:r>
          </w:p>
        </w:tc>
        <w:tc>
          <w:tcPr>
            <w:tcW w:w="6518" w:type="dxa"/>
            <w:gridSpan w:val="4"/>
            <w:shd w:val="clear" w:color="auto" w:fill="auto"/>
            <w:vAlign w:val="center"/>
          </w:tcPr>
          <w:p w14:paraId="5B19ADE1" w14:textId="77777777" w:rsidR="002E1FED" w:rsidRPr="00841C7E" w:rsidRDefault="00000000" w:rsidP="006C2A34">
            <w:pPr>
              <w:rPr>
                <w:rStyle w:val="Hyperlink"/>
                <w:color w:val="000000" w:themeColor="text1"/>
                <w:sz w:val="16"/>
                <w:szCs w:val="16"/>
              </w:rPr>
            </w:pPr>
            <w:r>
              <w:rPr>
                <w:rStyle w:val="Hyperlink"/>
                <w:rFonts w:eastAsia="Arial"/>
                <w:color w:val="000000"/>
                <w:sz w:val="16"/>
                <w:szCs w:val="16"/>
                <w:lang w:val="pt-BR"/>
              </w:rPr>
              <w:t xml:space="preserve">100 pontos neste indicador. </w:t>
            </w:r>
          </w:p>
          <w:p w14:paraId="03307C6A" w14:textId="77777777" w:rsidR="002E1FED" w:rsidRPr="00841C7E" w:rsidRDefault="002E1FED" w:rsidP="006C2A34">
            <w:pPr>
              <w:rPr>
                <w:rStyle w:val="Hyperlink"/>
                <w:color w:val="000000" w:themeColor="text1"/>
                <w:sz w:val="16"/>
                <w:szCs w:val="16"/>
              </w:rPr>
            </w:pPr>
          </w:p>
          <w:p w14:paraId="7621A2A8" w14:textId="77777777" w:rsidR="002E1FED" w:rsidRPr="00841C7E" w:rsidRDefault="00000000" w:rsidP="008D216A">
            <w:pPr>
              <w:rPr>
                <w:rStyle w:val="Hyperlink"/>
                <w:color w:val="000000" w:themeColor="text1"/>
                <w:sz w:val="16"/>
                <w:szCs w:val="16"/>
              </w:rPr>
            </w:pPr>
            <w:r>
              <w:rPr>
                <w:rStyle w:val="Hyperlink"/>
                <w:rFonts w:eastAsia="Arial"/>
                <w:color w:val="000000"/>
                <w:sz w:val="16"/>
                <w:szCs w:val="16"/>
                <w:lang w:val="pt-BR"/>
              </w:rPr>
              <w:t xml:space="preserve">100 pontos se 7 ou mais opções forem selecionadas entre A-M. </w:t>
            </w:r>
          </w:p>
          <w:p w14:paraId="0369F110" w14:textId="77777777" w:rsidR="00D465DF" w:rsidRPr="00841C7E" w:rsidRDefault="00000000" w:rsidP="00D465DF">
            <w:pPr>
              <w:rPr>
                <w:rStyle w:val="Hyperlink"/>
                <w:color w:val="000000" w:themeColor="text1"/>
                <w:sz w:val="16"/>
                <w:szCs w:val="16"/>
              </w:rPr>
            </w:pPr>
            <w:r>
              <w:rPr>
                <w:rStyle w:val="Hyperlink"/>
                <w:rFonts w:eastAsia="Arial"/>
                <w:color w:val="000000"/>
                <w:sz w:val="16"/>
                <w:szCs w:val="16"/>
                <w:lang w:val="pt-BR"/>
              </w:rPr>
              <w:t xml:space="preserve">75 pontos se 6 opções forem selecionadas entre A-M. </w:t>
            </w:r>
          </w:p>
          <w:p w14:paraId="125197C1" w14:textId="77777777" w:rsidR="00D465DF" w:rsidRPr="00841C7E" w:rsidRDefault="00000000" w:rsidP="00D465DF">
            <w:pPr>
              <w:rPr>
                <w:rStyle w:val="Hyperlink"/>
                <w:color w:val="000000" w:themeColor="text1"/>
                <w:sz w:val="16"/>
                <w:szCs w:val="16"/>
              </w:rPr>
            </w:pPr>
            <w:r>
              <w:rPr>
                <w:rStyle w:val="Hyperlink"/>
                <w:rFonts w:eastAsia="Arial"/>
                <w:color w:val="000000"/>
                <w:sz w:val="16"/>
                <w:szCs w:val="16"/>
                <w:lang w:val="pt-BR"/>
              </w:rPr>
              <w:t xml:space="preserve">50 pontos se 4-5 opções forem selecionadas entre A-M. </w:t>
            </w:r>
          </w:p>
          <w:p w14:paraId="5F378FA4" w14:textId="77777777" w:rsidR="00D465DF" w:rsidRPr="00841C7E" w:rsidRDefault="00000000" w:rsidP="00D465DF">
            <w:pPr>
              <w:rPr>
                <w:rStyle w:val="Hyperlink"/>
                <w:color w:val="000000" w:themeColor="text1"/>
                <w:sz w:val="16"/>
                <w:szCs w:val="16"/>
              </w:rPr>
            </w:pPr>
            <w:r>
              <w:rPr>
                <w:rStyle w:val="Hyperlink"/>
                <w:rFonts w:eastAsia="Arial"/>
                <w:color w:val="000000"/>
                <w:sz w:val="16"/>
                <w:szCs w:val="16"/>
                <w:lang w:val="pt-BR"/>
              </w:rPr>
              <w:t xml:space="preserve">25 pontos se 1-3 opções forem selecionadas entre A-M. </w:t>
            </w:r>
          </w:p>
          <w:p w14:paraId="718E802F" w14:textId="77777777" w:rsidR="002E1FED" w:rsidRPr="00841C7E" w:rsidRDefault="00000000" w:rsidP="006C2A34">
            <w:pPr>
              <w:rPr>
                <w:rStyle w:val="Hyperlink"/>
                <w:color w:val="000000" w:themeColor="text1"/>
                <w:sz w:val="16"/>
                <w:szCs w:val="16"/>
              </w:rPr>
            </w:pPr>
            <w:r>
              <w:rPr>
                <w:rStyle w:val="Hyperlink"/>
                <w:rFonts w:eastAsia="Arial"/>
                <w:color w:val="000000"/>
                <w:sz w:val="16"/>
                <w:szCs w:val="16"/>
                <w:lang w:val="pt-BR"/>
              </w:rPr>
              <w:t>0 ponto se a opção “N” for selecionada para ambos os itens (1) e (2).</w:t>
            </w:r>
          </w:p>
        </w:tc>
        <w:tc>
          <w:tcPr>
            <w:tcW w:w="6519" w:type="dxa"/>
            <w:gridSpan w:val="4"/>
            <w:shd w:val="clear" w:color="auto" w:fill="auto"/>
            <w:vAlign w:val="center"/>
          </w:tcPr>
          <w:p w14:paraId="02D883B6" w14:textId="77777777" w:rsidR="002E1FED" w:rsidRPr="00841C7E" w:rsidRDefault="00000000" w:rsidP="002E1FED">
            <w:pPr>
              <w:rPr>
                <w:rStyle w:val="Hyperlink"/>
                <w:color w:val="000000" w:themeColor="text1"/>
                <w:sz w:val="16"/>
                <w:szCs w:val="16"/>
              </w:rPr>
            </w:pPr>
            <w:r>
              <w:rPr>
                <w:rStyle w:val="Hyperlink"/>
                <w:rFonts w:eastAsia="Arial"/>
                <w:color w:val="000000"/>
                <w:sz w:val="16"/>
                <w:szCs w:val="16"/>
                <w:lang w:val="pt-BR"/>
              </w:rPr>
              <w:t>Informações adicionais:</w:t>
            </w:r>
          </w:p>
          <w:p w14:paraId="4741A1AD" w14:textId="77777777" w:rsidR="002E1FED" w:rsidRPr="00841C7E" w:rsidRDefault="002E1FED" w:rsidP="002E1FED">
            <w:pPr>
              <w:rPr>
                <w:rStyle w:val="Hyperlink"/>
                <w:color w:val="000000" w:themeColor="text1"/>
                <w:sz w:val="16"/>
                <w:szCs w:val="16"/>
              </w:rPr>
            </w:pPr>
          </w:p>
          <w:p w14:paraId="3BE44B68" w14:textId="77777777" w:rsidR="006C2A34" w:rsidRPr="00841C7E" w:rsidRDefault="00000000" w:rsidP="006C2A34">
            <w:pPr>
              <w:rPr>
                <w:rStyle w:val="Hyperlink"/>
                <w:color w:val="000000" w:themeColor="text1"/>
              </w:rPr>
            </w:pPr>
            <w:r>
              <w:rPr>
                <w:rStyle w:val="Hyperlink"/>
                <w:rFonts w:eastAsia="Arial"/>
                <w:color w:val="000000"/>
                <w:sz w:val="16"/>
                <w:szCs w:val="16"/>
                <w:lang w:val="pt-BR"/>
              </w:rPr>
              <w:t>Se a opção “N” for selecionada para ambos os itens (1) e (2), a pontuação será 0/100 ponto neste indicador.</w:t>
            </w:r>
          </w:p>
        </w:tc>
      </w:tr>
      <w:tr w:rsidR="001A6C1F" w14:paraId="4A2636A4" w14:textId="77777777" w:rsidTr="00BE769F">
        <w:trPr>
          <w:trHeight w:val="300"/>
        </w:trPr>
        <w:tc>
          <w:tcPr>
            <w:tcW w:w="1848" w:type="dxa"/>
            <w:shd w:val="clear" w:color="auto" w:fill="auto"/>
            <w:vAlign w:val="center"/>
          </w:tcPr>
          <w:p w14:paraId="341DB519" w14:textId="77777777" w:rsidR="006C2A34" w:rsidRPr="00841C7E" w:rsidRDefault="00000000" w:rsidP="006C2A34">
            <w:pPr>
              <w:spacing w:line="240" w:lineRule="auto"/>
              <w:rPr>
                <w:b/>
                <w:bCs/>
                <w:sz w:val="16"/>
                <w:szCs w:val="16"/>
              </w:rPr>
            </w:pPr>
            <w:r>
              <w:rPr>
                <w:rFonts w:eastAsia="Arial"/>
                <w:b/>
                <w:bCs/>
                <w:sz w:val="16"/>
                <w:szCs w:val="16"/>
                <w:lang w:val="pt-BR"/>
              </w:rPr>
              <w:t>Multiplicador</w:t>
            </w:r>
          </w:p>
        </w:tc>
        <w:tc>
          <w:tcPr>
            <w:tcW w:w="13037" w:type="dxa"/>
            <w:gridSpan w:val="8"/>
            <w:shd w:val="clear" w:color="auto" w:fill="auto"/>
            <w:vAlign w:val="center"/>
          </w:tcPr>
          <w:p w14:paraId="72B94F5A" w14:textId="77777777" w:rsidR="006C2A34" w:rsidRPr="00841C7E" w:rsidRDefault="00000000" w:rsidP="00702423">
            <w:pPr>
              <w:spacing w:line="240" w:lineRule="auto"/>
              <w:rPr>
                <w:rStyle w:val="Hyperlink"/>
                <w:rFonts w:eastAsia="Times New Roman" w:cs="Arial"/>
                <w:color w:val="auto"/>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370B10AA" w14:textId="77777777" w:rsidR="00E85900"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7"/>
        <w:gridCol w:w="2551"/>
        <w:gridCol w:w="1985"/>
        <w:gridCol w:w="1986"/>
      </w:tblGrid>
      <w:tr w:rsidR="001A6C1F" w14:paraId="56DF1DCE" w14:textId="77777777">
        <w:trPr>
          <w:trHeight w:val="367"/>
        </w:trPr>
        <w:tc>
          <w:tcPr>
            <w:tcW w:w="1841" w:type="dxa"/>
            <w:vMerge w:val="restart"/>
            <w:shd w:val="clear" w:color="auto" w:fill="DFF5F9"/>
            <w:vAlign w:val="center"/>
            <w:hideMark/>
          </w:tcPr>
          <w:p w14:paraId="3E8B107E" w14:textId="77777777" w:rsidR="007750BA"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804773B" w14:textId="77777777" w:rsidR="007750BA" w:rsidRPr="00841C7E" w:rsidRDefault="007750BA">
            <w:pPr>
              <w:spacing w:line="240" w:lineRule="auto"/>
              <w:jc w:val="center"/>
              <w:textAlignment w:val="baseline"/>
              <w:rPr>
                <w:rFonts w:eastAsia="Times New Roman" w:cs="Arial"/>
                <w:b/>
                <w:sz w:val="14"/>
                <w:szCs w:val="14"/>
                <w:lang w:eastAsia="en-GB"/>
              </w:rPr>
            </w:pPr>
          </w:p>
          <w:p w14:paraId="5E5EFAE2" w14:textId="77777777" w:rsidR="007750BA" w:rsidRPr="00841C7E" w:rsidRDefault="00000000">
            <w:pPr>
              <w:pStyle w:val="Indicatorsubsection"/>
              <w:rPr>
                <w:sz w:val="18"/>
                <w:szCs w:val="18"/>
                <w:lang w:val="en-GB"/>
              </w:rPr>
            </w:pPr>
            <w:bookmarkStart w:id="22" w:name="_Toc129252664"/>
            <w:r>
              <w:rPr>
                <w:rFonts w:eastAsia="Arial"/>
                <w:color w:val="000000"/>
                <w:lang w:val="pt-BR"/>
              </w:rPr>
              <w:t>PGS 11.2</w:t>
            </w:r>
            <w:bookmarkEnd w:id="22"/>
          </w:p>
        </w:tc>
        <w:tc>
          <w:tcPr>
            <w:tcW w:w="1559" w:type="dxa"/>
            <w:shd w:val="clear" w:color="auto" w:fill="DFF5F9"/>
            <w:vAlign w:val="center"/>
            <w:hideMark/>
          </w:tcPr>
          <w:p w14:paraId="7CCB9208" w14:textId="77777777" w:rsidR="007750BA"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28AE2642" w14:textId="77777777" w:rsidR="007750BA"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8" w:type="dxa"/>
            <w:gridSpan w:val="2"/>
            <w:vMerge w:val="restart"/>
            <w:shd w:val="clear" w:color="auto" w:fill="DFF5F9"/>
            <w:vAlign w:val="center"/>
          </w:tcPr>
          <w:p w14:paraId="3BFE7470" w14:textId="77777777" w:rsidR="007750BA"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BC5CAF3" w14:textId="77777777" w:rsidR="007750BA" w:rsidRPr="00841C7E" w:rsidRDefault="007750BA">
            <w:pPr>
              <w:spacing w:line="240" w:lineRule="auto"/>
              <w:jc w:val="center"/>
              <w:textAlignment w:val="baseline"/>
              <w:rPr>
                <w:rFonts w:eastAsia="Times New Roman" w:cs="Arial"/>
                <w:sz w:val="14"/>
                <w:szCs w:val="14"/>
                <w:lang w:eastAsia="en-GB"/>
              </w:rPr>
            </w:pPr>
          </w:p>
          <w:p w14:paraId="5E079315" w14:textId="77777777" w:rsidR="007750BA" w:rsidRPr="00841C7E" w:rsidRDefault="00000000">
            <w:pPr>
              <w:jc w:val="center"/>
              <w:rPr>
                <w:sz w:val="18"/>
                <w:szCs w:val="18"/>
              </w:rPr>
            </w:pPr>
            <w:r>
              <w:rPr>
                <w:rFonts w:eastAsia="Arial"/>
                <w:b/>
                <w:bCs/>
                <w:sz w:val="22"/>
                <w:szCs w:val="22"/>
                <w:lang w:val="pt-BR"/>
              </w:rPr>
              <w:t>Papéis e responsabilidades</w:t>
            </w:r>
          </w:p>
        </w:tc>
        <w:tc>
          <w:tcPr>
            <w:tcW w:w="1985" w:type="dxa"/>
            <w:vMerge w:val="restart"/>
            <w:shd w:val="clear" w:color="auto" w:fill="DFF5F9"/>
            <w:vAlign w:val="center"/>
            <w:hideMark/>
          </w:tcPr>
          <w:p w14:paraId="63A27F6B" w14:textId="77777777" w:rsidR="007750BA"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BFF1033" w14:textId="77777777" w:rsidR="007750BA" w:rsidRPr="00841C7E" w:rsidRDefault="007750BA">
            <w:pPr>
              <w:spacing w:line="240" w:lineRule="auto"/>
              <w:jc w:val="center"/>
              <w:textAlignment w:val="baseline"/>
              <w:rPr>
                <w:rFonts w:eastAsia="Times New Roman" w:cs="Arial"/>
                <w:b/>
                <w:bCs/>
                <w:sz w:val="14"/>
                <w:szCs w:val="14"/>
                <w:lang w:eastAsia="en-GB"/>
              </w:rPr>
            </w:pPr>
          </w:p>
          <w:p w14:paraId="331D56AF" w14:textId="77777777" w:rsidR="007750BA"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 xml:space="preserve">1–6 </w:t>
            </w:r>
          </w:p>
        </w:tc>
        <w:tc>
          <w:tcPr>
            <w:tcW w:w="1986" w:type="dxa"/>
            <w:vMerge w:val="restart"/>
            <w:shd w:val="clear" w:color="auto" w:fill="00B0F0"/>
            <w:tcMar>
              <w:top w:w="113" w:type="dxa"/>
              <w:left w:w="113" w:type="dxa"/>
              <w:bottom w:w="113" w:type="dxa"/>
              <w:right w:w="113" w:type="dxa"/>
            </w:tcMar>
            <w:vAlign w:val="center"/>
            <w:hideMark/>
          </w:tcPr>
          <w:p w14:paraId="07934F9E" w14:textId="77777777" w:rsidR="007750BA"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9622449" w14:textId="77777777" w:rsidR="007750BA" w:rsidRPr="00841C7E" w:rsidRDefault="007750BA">
            <w:pPr>
              <w:spacing w:line="240" w:lineRule="auto"/>
              <w:jc w:val="center"/>
              <w:textAlignment w:val="baseline"/>
              <w:rPr>
                <w:rFonts w:eastAsia="Times New Roman" w:cs="Arial"/>
                <w:b/>
                <w:bCs/>
                <w:color w:val="FFFFFF" w:themeColor="background1"/>
                <w:sz w:val="14"/>
                <w:szCs w:val="14"/>
                <w:lang w:eastAsia="en-GB"/>
              </w:rPr>
            </w:pPr>
          </w:p>
          <w:p w14:paraId="0516CDBA" w14:textId="77777777" w:rsidR="007750BA"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3E76F52B" w14:textId="77777777">
        <w:trPr>
          <w:trHeight w:val="367"/>
        </w:trPr>
        <w:tc>
          <w:tcPr>
            <w:tcW w:w="1841" w:type="dxa"/>
            <w:vMerge/>
            <w:shd w:val="clear" w:color="auto" w:fill="DFF5F9"/>
            <w:vAlign w:val="center"/>
          </w:tcPr>
          <w:p w14:paraId="48873B61" w14:textId="77777777" w:rsidR="007750BA" w:rsidRPr="00841C7E" w:rsidRDefault="007750BA">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06FDE663" w14:textId="77777777" w:rsidR="007750BA"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557C17E4" w14:textId="77777777" w:rsidR="007750BA"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2"/>
            <w:vMerge/>
            <w:shd w:val="clear" w:color="auto" w:fill="DFF5F9"/>
            <w:vAlign w:val="center"/>
          </w:tcPr>
          <w:p w14:paraId="14AD5AF3" w14:textId="77777777" w:rsidR="007750BA" w:rsidRPr="00841C7E" w:rsidRDefault="007750BA">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5986DCF0" w14:textId="77777777" w:rsidR="007750BA" w:rsidRPr="00841C7E" w:rsidRDefault="007750BA">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25D6DA07" w14:textId="77777777" w:rsidR="007750BA" w:rsidRPr="00841C7E" w:rsidRDefault="007750BA">
            <w:pPr>
              <w:spacing w:line="240" w:lineRule="auto"/>
              <w:jc w:val="center"/>
              <w:textAlignment w:val="baseline"/>
              <w:rPr>
                <w:rFonts w:eastAsia="Times New Roman" w:cs="Arial"/>
                <w:b/>
                <w:bCs/>
                <w:color w:val="FFFFFF" w:themeColor="background1"/>
                <w:sz w:val="14"/>
                <w:szCs w:val="14"/>
                <w:lang w:eastAsia="en-GB"/>
              </w:rPr>
            </w:pPr>
          </w:p>
        </w:tc>
      </w:tr>
      <w:tr w:rsidR="001A6C1F" w14:paraId="742EA334"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4A8360E" w14:textId="77777777" w:rsidR="007750BA" w:rsidRPr="00841C7E" w:rsidRDefault="00000000" w:rsidP="00696867">
            <w:pPr>
              <w:spacing w:line="276" w:lineRule="auto"/>
              <w:textAlignment w:val="baseline"/>
              <w:rPr>
                <w:rFonts w:eastAsia="Times New Roman" w:cs="Arial"/>
                <w:lang w:eastAsia="en-GB"/>
              </w:rPr>
            </w:pPr>
            <w:r>
              <w:rPr>
                <w:rFonts w:eastAsia="Arial" w:cs="Arial"/>
                <w:b/>
                <w:bCs/>
                <w:lang w:val="pt-BR" w:eastAsia="en-GB"/>
              </w:rPr>
              <w:t xml:space="preserve">Sua organização possui processos ou estruturas de governança para assegurar que seu </w:t>
            </w:r>
            <w:hyperlink r:id="rId134" w:history="1">
              <w:r>
                <w:rPr>
                  <w:rFonts w:eastAsia="Arial"/>
                  <w:b/>
                  <w:bCs/>
                  <w:color w:val="00B0F0"/>
                  <w:lang w:val="pt-BR" w:eastAsia="en-GB"/>
                </w:rPr>
                <w:t>engajamento político em geral</w:t>
              </w:r>
            </w:hyperlink>
            <w:r>
              <w:rPr>
                <w:rFonts w:eastAsia="Arial" w:cs="Arial"/>
                <w:b/>
                <w:bCs/>
                <w:lang w:val="pt-BR" w:eastAsia="en-GB"/>
              </w:rPr>
              <w:t xml:space="preserve"> esteja alinhado ao seu compromisso com os princípios do PRI, inclusive o engajamento político realizado por terceiros em seu nome?</w:t>
            </w:r>
          </w:p>
        </w:tc>
      </w:tr>
      <w:tr w:rsidR="001A6C1F" w14:paraId="200EFF5B"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C38064A" w14:textId="77777777" w:rsidR="00ED5F40" w:rsidRPr="00841C7E" w:rsidRDefault="00000000" w:rsidP="00303C6F">
            <w:pPr>
              <w:numPr>
                <w:ilvl w:val="0"/>
                <w:numId w:val="88"/>
              </w:numPr>
              <w:spacing w:line="276" w:lineRule="auto"/>
              <w:textAlignment w:val="baseline"/>
              <w:rPr>
                <w:rFonts w:eastAsia="Times New Roman" w:cs="Arial"/>
                <w:szCs w:val="16"/>
                <w:lang w:eastAsia="en-GB"/>
              </w:rPr>
            </w:pPr>
            <w:r>
              <w:rPr>
                <w:rFonts w:eastAsia="Arial" w:cs="Arial"/>
                <w:lang w:val="pt-BR" w:eastAsia="en-GB"/>
              </w:rPr>
              <w:t>(A) Sim</w:t>
            </w:r>
          </w:p>
          <w:p w14:paraId="4C561D39" w14:textId="77777777" w:rsidR="00715692"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Descreva como isso é feito: ____ [Texto livre obrigatório: longo]</w:t>
            </w:r>
          </w:p>
          <w:p w14:paraId="1EABF378" w14:textId="77777777" w:rsidR="00ED5F40" w:rsidRPr="00841C7E" w:rsidRDefault="00000000" w:rsidP="00303C6F">
            <w:pPr>
              <w:numPr>
                <w:ilvl w:val="0"/>
                <w:numId w:val="88"/>
              </w:numPr>
              <w:spacing w:line="276" w:lineRule="auto"/>
              <w:textAlignment w:val="baseline"/>
              <w:rPr>
                <w:rFonts w:eastAsia="Times New Roman" w:cs="Arial"/>
                <w:szCs w:val="16"/>
                <w:lang w:eastAsia="en-GB"/>
              </w:rPr>
            </w:pPr>
            <w:r>
              <w:rPr>
                <w:rFonts w:eastAsia="Arial" w:cs="Arial"/>
                <w:lang w:val="pt-BR" w:eastAsia="en-GB"/>
              </w:rPr>
              <w:t xml:space="preserve">(B) Não </w:t>
            </w:r>
          </w:p>
          <w:p w14:paraId="45A7FB50" w14:textId="77777777" w:rsidR="007750BA" w:rsidRPr="00841C7E" w:rsidRDefault="00000000" w:rsidP="004E7B3D">
            <w:pPr>
              <w:spacing w:line="276" w:lineRule="auto"/>
              <w:ind w:left="360"/>
              <w:textAlignment w:val="baseline"/>
              <w:rPr>
                <w:rStyle w:val="normaltextrun"/>
                <w:rFonts w:cs="Arial"/>
                <w:color w:val="000000"/>
                <w:shd w:val="clear" w:color="auto" w:fill="FFFFFF"/>
              </w:rPr>
            </w:pPr>
            <w:r>
              <w:rPr>
                <w:rFonts w:eastAsia="Arial" w:cs="Arial"/>
                <w:lang w:val="pt-BR" w:eastAsia="en-GB"/>
              </w:rPr>
              <w:t>Explique o motivo: ____ [Texto livre obrigatório: longo]</w:t>
            </w:r>
          </w:p>
          <w:p w14:paraId="58611928" w14:textId="77777777" w:rsidR="007750BA" w:rsidRPr="00841C7E" w:rsidRDefault="00000000" w:rsidP="00950AFD">
            <w:pPr>
              <w:numPr>
                <w:ilvl w:val="0"/>
                <w:numId w:val="88"/>
              </w:numPr>
              <w:spacing w:line="276" w:lineRule="auto"/>
              <w:textAlignment w:val="baseline"/>
              <w:rPr>
                <w:rFonts w:eastAsia="Times New Roman" w:cs="Arial"/>
                <w:szCs w:val="16"/>
                <w:lang w:eastAsia="en-GB"/>
              </w:rPr>
            </w:pPr>
            <w:r>
              <w:rPr>
                <w:rFonts w:eastAsia="Arial" w:cs="Arial"/>
                <w:lang w:val="pt-BR" w:eastAsia="en-GB"/>
              </w:rPr>
              <w:t>(C) Não se aplica; nossa organização não realiza nenhum tipo de engajamento político, seja diretamente ou por meio de terceiros</w:t>
            </w:r>
          </w:p>
        </w:tc>
      </w:tr>
      <w:tr w:rsidR="001A6C1F" w14:paraId="5DB05539"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A670824" w14:textId="77777777" w:rsidR="007750BA" w:rsidRPr="00841C7E" w:rsidRDefault="007750BA">
            <w:pPr>
              <w:spacing w:line="240" w:lineRule="auto"/>
              <w:jc w:val="center"/>
              <w:textAlignment w:val="baseline"/>
              <w:rPr>
                <w:rStyle w:val="Hyperlink"/>
                <w:sz w:val="16"/>
                <w:szCs w:val="16"/>
              </w:rPr>
            </w:pPr>
          </w:p>
        </w:tc>
      </w:tr>
      <w:tr w:rsidR="001A6C1F" w14:paraId="48321AB0" w14:textId="77777777">
        <w:trPr>
          <w:trHeight w:val="300"/>
        </w:trPr>
        <w:tc>
          <w:tcPr>
            <w:tcW w:w="14884" w:type="dxa"/>
            <w:gridSpan w:val="7"/>
            <w:shd w:val="clear" w:color="auto" w:fill="0070C0"/>
            <w:vAlign w:val="center"/>
          </w:tcPr>
          <w:p w14:paraId="50C24732" w14:textId="77777777" w:rsidR="007750BA"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CD21651" w14:textId="77777777">
        <w:trPr>
          <w:trHeight w:val="300"/>
        </w:trPr>
        <w:tc>
          <w:tcPr>
            <w:tcW w:w="1841" w:type="dxa"/>
            <w:shd w:val="clear" w:color="auto" w:fill="auto"/>
            <w:vAlign w:val="center"/>
          </w:tcPr>
          <w:p w14:paraId="45369D64" w14:textId="77777777" w:rsidR="007750BA" w:rsidRPr="00841C7E" w:rsidRDefault="0000000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5B40DBCB" w14:textId="77777777" w:rsidR="002942A0" w:rsidRPr="00841C7E" w:rsidRDefault="00000000" w:rsidP="002942A0">
            <w:pPr>
              <w:rPr>
                <w:rStyle w:val="Hyperlink"/>
                <w:color w:val="000000" w:themeColor="text1"/>
                <w:sz w:val="16"/>
                <w:szCs w:val="16"/>
              </w:rPr>
            </w:pPr>
            <w:r>
              <w:rPr>
                <w:rStyle w:val="Hyperlink"/>
                <w:rFonts w:eastAsia="Arial"/>
                <w:color w:val="000000"/>
                <w:sz w:val="16"/>
                <w:szCs w:val="16"/>
                <w:lang w:val="pt-BR"/>
              </w:rPr>
              <w:t>É legítimo que investidores realizem engajamento político para moldar as leis e políticas públicas que os afetam. No entanto, as atividades de engajamento político em geral podem apresentar riscos inesperados para os investidores, principalmente quando realizadas sem visibilidade suficiente ou quando seu propósito não é claro. Atividades que são legais, mas que podem ser consideradas antiéticas ou inconsistentes, podem acarretar riscos à reputação quando reveladas. No contexto de uma emergência climática e de outros desafios globais, há uma forte pressão sobre os investidores para que garantam o alinhamento de seu engajamento político aos seus compromissos públicos com o investimento responsável e para que não atrasem nem diluam o progresso em sustentabilidade, que é urgente.</w:t>
            </w:r>
          </w:p>
          <w:p w14:paraId="623CEC1C" w14:textId="77777777" w:rsidR="00A371C3" w:rsidRPr="00841C7E" w:rsidRDefault="00A371C3" w:rsidP="002942A0">
            <w:pPr>
              <w:rPr>
                <w:rStyle w:val="Hyperlink"/>
                <w:color w:val="000000" w:themeColor="text1"/>
                <w:sz w:val="16"/>
                <w:szCs w:val="16"/>
              </w:rPr>
            </w:pPr>
          </w:p>
          <w:p w14:paraId="563AE78E" w14:textId="77777777" w:rsidR="007750BA" w:rsidRPr="00841C7E" w:rsidRDefault="00000000">
            <w:pPr>
              <w:rPr>
                <w:rStyle w:val="Hyperlink"/>
                <w:color w:val="000000" w:themeColor="text1"/>
                <w:sz w:val="16"/>
                <w:szCs w:val="16"/>
              </w:rPr>
            </w:pPr>
            <w:r>
              <w:rPr>
                <w:rStyle w:val="Hyperlink"/>
                <w:rFonts w:eastAsia="Arial"/>
                <w:color w:val="000000"/>
                <w:sz w:val="16"/>
                <w:szCs w:val="16"/>
                <w:lang w:val="pt-BR"/>
              </w:rPr>
              <w:t>Portanto, considera-se uma boa prática que o signatário tenha processos robustos de governança para garantir que a supervisão e a prestação de contas sejam adequadas para suas atividades de engajamento político em geral e para garantir o alinhamento destas atividades com seu compromisso com os princípios do PRI.</w:t>
            </w:r>
          </w:p>
        </w:tc>
      </w:tr>
      <w:tr w:rsidR="001A6C1F" w14:paraId="22C7BF82" w14:textId="77777777">
        <w:trPr>
          <w:trHeight w:val="300"/>
        </w:trPr>
        <w:tc>
          <w:tcPr>
            <w:tcW w:w="1841" w:type="dxa"/>
            <w:shd w:val="clear" w:color="auto" w:fill="auto"/>
            <w:vAlign w:val="center"/>
          </w:tcPr>
          <w:p w14:paraId="12AEF234" w14:textId="77777777" w:rsidR="007750BA" w:rsidRPr="00841C7E" w:rsidRDefault="0000000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5C8E6106" w14:textId="77777777" w:rsidR="004B4E5B" w:rsidRPr="00841C7E" w:rsidRDefault="00000000">
            <w:pPr>
              <w:rPr>
                <w:rStyle w:val="Hyperlink"/>
                <w:color w:val="000000" w:themeColor="text1"/>
                <w:sz w:val="16"/>
                <w:szCs w:val="16"/>
              </w:rPr>
            </w:pPr>
            <w:r>
              <w:rPr>
                <w:rStyle w:val="Hyperlink"/>
                <w:rFonts w:eastAsia="Arial"/>
                <w:color w:val="000000"/>
                <w:sz w:val="16"/>
                <w:szCs w:val="16"/>
                <w:lang w:val="pt-BR"/>
              </w:rPr>
              <w:t>Se a opção (A) for selecionada, o signatário deve detalhar seus processos ou estruturas de governança que garantem a supervisão e a prestação de contas adequadas para suas atividades de engajamento político em geral, incluindo o alinhamento destas atividades com seu compromisso com os princípios do PRI.</w:t>
            </w:r>
          </w:p>
          <w:p w14:paraId="5D2CFC7E" w14:textId="77777777" w:rsidR="004B4E5B" w:rsidRPr="00841C7E" w:rsidRDefault="004B4E5B">
            <w:pPr>
              <w:rPr>
                <w:rStyle w:val="Hyperlink"/>
                <w:color w:val="000000" w:themeColor="text1"/>
                <w:sz w:val="16"/>
                <w:szCs w:val="16"/>
              </w:rPr>
            </w:pPr>
          </w:p>
          <w:p w14:paraId="21DF5B65" w14:textId="77777777" w:rsidR="004B4E5B" w:rsidRPr="00841C7E" w:rsidRDefault="00000000" w:rsidP="004B4E5B">
            <w:pPr>
              <w:rPr>
                <w:rStyle w:val="Hyperlink"/>
                <w:color w:val="000000" w:themeColor="text1"/>
                <w:sz w:val="16"/>
                <w:szCs w:val="16"/>
              </w:rPr>
            </w:pPr>
            <w:r>
              <w:rPr>
                <w:rStyle w:val="Hyperlink"/>
                <w:rFonts w:eastAsia="Arial"/>
                <w:color w:val="000000"/>
                <w:sz w:val="16"/>
                <w:szCs w:val="16"/>
                <w:lang w:val="pt-BR"/>
              </w:rPr>
              <w:t>O PRI acredita que as atividades de engajamento político podem ser responsáveis quando:</w:t>
            </w:r>
          </w:p>
          <w:p w14:paraId="10C20191" w14:textId="77777777" w:rsidR="004B4E5B" w:rsidRPr="00841C7E" w:rsidRDefault="00000000">
            <w:pPr>
              <w:pStyle w:val="ListParagraph"/>
              <w:numPr>
                <w:ilvl w:val="0"/>
                <w:numId w:val="151"/>
              </w:numPr>
              <w:rPr>
                <w:rStyle w:val="Hyperlink"/>
                <w:color w:val="000000" w:themeColor="text1"/>
                <w:sz w:val="16"/>
                <w:szCs w:val="16"/>
              </w:rPr>
            </w:pPr>
            <w:r>
              <w:rPr>
                <w:rStyle w:val="Hyperlink"/>
                <w:rFonts w:eastAsia="Arial"/>
                <w:color w:val="000000"/>
                <w:sz w:val="16"/>
                <w:szCs w:val="16"/>
                <w:lang w:val="pt-BR"/>
              </w:rPr>
              <w:t>aderem às regulamentações existentes e às melhores práticas internacionais;</w:t>
            </w:r>
          </w:p>
          <w:p w14:paraId="7DC2E346" w14:textId="77777777" w:rsidR="004B4E5B" w:rsidRPr="00841C7E" w:rsidRDefault="00000000">
            <w:pPr>
              <w:pStyle w:val="ListParagraph"/>
              <w:numPr>
                <w:ilvl w:val="0"/>
                <w:numId w:val="151"/>
              </w:numPr>
              <w:rPr>
                <w:rStyle w:val="Hyperlink"/>
                <w:color w:val="000000" w:themeColor="text1"/>
                <w:sz w:val="16"/>
                <w:szCs w:val="16"/>
              </w:rPr>
            </w:pPr>
            <w:r>
              <w:rPr>
                <w:rStyle w:val="Hyperlink"/>
                <w:rFonts w:eastAsia="Arial"/>
                <w:color w:val="000000"/>
                <w:sz w:val="16"/>
                <w:szCs w:val="16"/>
                <w:lang w:val="pt-BR"/>
              </w:rPr>
              <w:t>são realizadas de acordo com princípios de negócios que garantam o cumprimento de objetivos de integridade e sustentabilidade estabelecidos em acordos internacionais ou metas de políticas públicas nacionais;</w:t>
            </w:r>
          </w:p>
          <w:p w14:paraId="3895FF33" w14:textId="77777777" w:rsidR="004B4E5B" w:rsidRPr="00841C7E" w:rsidRDefault="00000000">
            <w:pPr>
              <w:pStyle w:val="ListParagraph"/>
              <w:numPr>
                <w:ilvl w:val="0"/>
                <w:numId w:val="151"/>
              </w:numPr>
              <w:rPr>
                <w:rStyle w:val="Hyperlink"/>
                <w:color w:val="000000" w:themeColor="text1"/>
                <w:sz w:val="16"/>
                <w:szCs w:val="16"/>
              </w:rPr>
            </w:pPr>
            <w:r>
              <w:rPr>
                <w:rStyle w:val="Hyperlink"/>
                <w:rFonts w:eastAsia="Arial"/>
                <w:color w:val="000000"/>
                <w:sz w:val="16"/>
                <w:szCs w:val="16"/>
                <w:lang w:val="pt-BR"/>
              </w:rPr>
              <w:t xml:space="preserve">preservam os interesses de longo prazo da organização signatária, incluindo os interesses mais amplos de acionistas diversificados e dos </w:t>
            </w:r>
            <w:r>
              <w:rPr>
                <w:rStyle w:val="Hyperlink"/>
                <w:rFonts w:eastAsia="Arial"/>
                <w:i/>
                <w:iCs/>
                <w:color w:val="000000"/>
                <w:sz w:val="16"/>
                <w:szCs w:val="16"/>
                <w:lang w:val="pt-BR"/>
              </w:rPr>
              <w:t>stakeholders</w:t>
            </w:r>
            <w:r>
              <w:rPr>
                <w:rStyle w:val="Hyperlink"/>
                <w:rFonts w:eastAsia="Arial"/>
                <w:color w:val="000000"/>
                <w:sz w:val="16"/>
                <w:szCs w:val="16"/>
                <w:lang w:val="pt-BR"/>
              </w:rPr>
              <w:t>;</w:t>
            </w:r>
          </w:p>
          <w:p w14:paraId="6D6C0A49" w14:textId="77777777" w:rsidR="00DE7C21" w:rsidRPr="00841C7E" w:rsidRDefault="00000000">
            <w:pPr>
              <w:pStyle w:val="ListParagraph"/>
              <w:numPr>
                <w:ilvl w:val="0"/>
                <w:numId w:val="151"/>
              </w:numPr>
              <w:rPr>
                <w:rStyle w:val="Hyperlink"/>
                <w:color w:val="000000" w:themeColor="text1"/>
                <w:sz w:val="16"/>
                <w:szCs w:val="16"/>
              </w:rPr>
            </w:pPr>
            <w:r>
              <w:rPr>
                <w:rStyle w:val="Hyperlink"/>
                <w:rFonts w:eastAsia="Arial"/>
                <w:color w:val="000000"/>
                <w:sz w:val="16"/>
                <w:szCs w:val="16"/>
                <w:lang w:val="pt-BR"/>
              </w:rPr>
              <w:t>inspiram confiança e são fundamentadas em governança e transparência robustas; e</w:t>
            </w:r>
          </w:p>
          <w:p w14:paraId="64D38CA7" w14:textId="77777777" w:rsidR="007750BA" w:rsidRPr="00841C7E" w:rsidRDefault="00000000" w:rsidP="00702423">
            <w:pPr>
              <w:pStyle w:val="ListParagraph"/>
              <w:numPr>
                <w:ilvl w:val="0"/>
                <w:numId w:val="151"/>
              </w:numPr>
              <w:rPr>
                <w:rStyle w:val="Hyperlink"/>
                <w:color w:val="000000" w:themeColor="text1"/>
                <w:sz w:val="16"/>
                <w:szCs w:val="16"/>
              </w:rPr>
            </w:pPr>
            <w:r>
              <w:rPr>
                <w:rStyle w:val="Hyperlink"/>
                <w:rFonts w:eastAsia="Arial"/>
                <w:color w:val="000000"/>
                <w:sz w:val="16"/>
                <w:szCs w:val="16"/>
                <w:lang w:val="pt-BR"/>
              </w:rPr>
              <w:t>levam a decisões bem fundamentadas, inclusivas e eficazes em políticas públicas que contribuam para um sistema econômico sustentável e minimizem riscos sistêmicos e para os ativos.</w:t>
            </w:r>
          </w:p>
        </w:tc>
      </w:tr>
      <w:tr w:rsidR="001A6C1F" w14:paraId="310B659D" w14:textId="77777777">
        <w:trPr>
          <w:trHeight w:val="300"/>
        </w:trPr>
        <w:tc>
          <w:tcPr>
            <w:tcW w:w="1841" w:type="dxa"/>
            <w:shd w:val="clear" w:color="auto" w:fill="auto"/>
            <w:vAlign w:val="center"/>
          </w:tcPr>
          <w:p w14:paraId="640A93B9" w14:textId="77777777" w:rsidR="007750BA" w:rsidRPr="00841C7E" w:rsidRDefault="00000000">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04D21493" w14:textId="77777777" w:rsidR="007750BA"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135" w:history="1">
              <w:r>
                <w:rPr>
                  <w:rStyle w:val="Hyperlink"/>
                  <w:rFonts w:eastAsia="Arial"/>
                  <w:sz w:val="16"/>
                  <w:szCs w:val="16"/>
                  <w:lang w:val="pt-BR"/>
                </w:rPr>
                <w:t>The investor case for responsible political engagement</w:t>
              </w:r>
            </w:hyperlink>
            <w:r>
              <w:rPr>
                <w:rStyle w:val="Hyperlink"/>
                <w:rFonts w:eastAsia="Arial"/>
                <w:color w:val="000000"/>
                <w:sz w:val="16"/>
                <w:szCs w:val="16"/>
                <w:lang w:val="pt-BR"/>
              </w:rPr>
              <w:t>.</w:t>
            </w:r>
          </w:p>
          <w:p w14:paraId="0A6C0241" w14:textId="77777777" w:rsidR="009E65FE" w:rsidRPr="00841C7E" w:rsidRDefault="009E65FE">
            <w:pPr>
              <w:rPr>
                <w:rStyle w:val="Hyperlink"/>
                <w:color w:val="000000" w:themeColor="text1"/>
                <w:sz w:val="16"/>
                <w:szCs w:val="16"/>
              </w:rPr>
            </w:pPr>
          </w:p>
          <w:p w14:paraId="6C9F2997" w14:textId="77777777" w:rsidR="007750BA" w:rsidRPr="00841C7E" w:rsidRDefault="00000000">
            <w:pPr>
              <w:rPr>
                <w:rStyle w:val="Hyperlink"/>
                <w:color w:val="000000" w:themeColor="text1"/>
                <w:sz w:val="16"/>
                <w:szCs w:val="16"/>
              </w:rPr>
            </w:pPr>
            <w:r>
              <w:rPr>
                <w:rStyle w:val="Hyperlink"/>
                <w:rFonts w:eastAsia="Arial"/>
                <w:color w:val="000000"/>
                <w:sz w:val="16"/>
                <w:szCs w:val="16"/>
                <w:lang w:val="pt-BR"/>
              </w:rPr>
              <w:t xml:space="preserve">Consulte também o relatório da OCDE, que tem o apoio do PRI, intitulado </w:t>
            </w:r>
            <w:hyperlink r:id="rId136" w:history="1">
              <w:r>
                <w:rPr>
                  <w:rStyle w:val="Hyperlink"/>
                  <w:rFonts w:eastAsia="Arial"/>
                  <w:sz w:val="16"/>
                  <w:szCs w:val="16"/>
                  <w:lang w:val="pt-BR"/>
                </w:rPr>
                <w:t>Regulating corporate political engagement</w:t>
              </w:r>
            </w:hyperlink>
            <w:r>
              <w:rPr>
                <w:rStyle w:val="Hyperlink"/>
                <w:rFonts w:eastAsia="Arial"/>
                <w:color w:val="000000"/>
                <w:sz w:val="16"/>
                <w:szCs w:val="16"/>
                <w:lang w:val="pt-BR"/>
              </w:rPr>
              <w:t>, que traz uma análise das regulamentações e de instrumentos normativos que regulam as atividades corporativas de engajamento político em 17 jurisdições. O documento inclui tendências importantes, examina semelhanças e diferenças e destaca as principais áreas em que a influência não é regulamentada.</w:t>
            </w:r>
          </w:p>
        </w:tc>
      </w:tr>
      <w:tr w:rsidR="001A6C1F" w14:paraId="24F786BD" w14:textId="77777777">
        <w:trPr>
          <w:trHeight w:val="300"/>
        </w:trPr>
        <w:tc>
          <w:tcPr>
            <w:tcW w:w="14884" w:type="dxa"/>
            <w:gridSpan w:val="7"/>
            <w:shd w:val="clear" w:color="auto" w:fill="0070C0"/>
            <w:vAlign w:val="center"/>
          </w:tcPr>
          <w:p w14:paraId="1D461745" w14:textId="77777777" w:rsidR="007750BA"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40F69924" w14:textId="77777777">
        <w:trPr>
          <w:trHeight w:val="300"/>
        </w:trPr>
        <w:tc>
          <w:tcPr>
            <w:tcW w:w="1841" w:type="dxa"/>
            <w:shd w:val="clear" w:color="auto" w:fill="auto"/>
            <w:vAlign w:val="center"/>
          </w:tcPr>
          <w:p w14:paraId="46F8BDE0" w14:textId="77777777" w:rsidR="007750BA" w:rsidRPr="00841C7E" w:rsidRDefault="00000000">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4F992393" w14:textId="77777777" w:rsidR="007750BA" w:rsidRPr="00841C7E" w:rsidRDefault="00000000">
            <w:pPr>
              <w:rPr>
                <w:color w:val="000000" w:themeColor="text1"/>
                <w:sz w:val="16"/>
                <w:szCs w:val="16"/>
              </w:rPr>
            </w:pPr>
            <w:r>
              <w:rPr>
                <w:rFonts w:eastAsia="Arial"/>
                <w:color w:val="000000"/>
                <w:sz w:val="16"/>
                <w:szCs w:val="16"/>
                <w:lang w:val="pt-BR"/>
              </w:rPr>
              <w:t>N/A</w:t>
            </w:r>
          </w:p>
        </w:tc>
      </w:tr>
      <w:tr w:rsidR="001A6C1F" w14:paraId="4C9C673E" w14:textId="77777777">
        <w:trPr>
          <w:trHeight w:val="300"/>
        </w:trPr>
        <w:tc>
          <w:tcPr>
            <w:tcW w:w="1841" w:type="dxa"/>
            <w:shd w:val="clear" w:color="auto" w:fill="auto"/>
            <w:vAlign w:val="center"/>
          </w:tcPr>
          <w:p w14:paraId="4F5DD2A5" w14:textId="77777777" w:rsidR="007750BA" w:rsidRPr="00841C7E" w:rsidRDefault="00000000">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5D66D23D" w14:textId="77777777" w:rsidR="007750BA" w:rsidRPr="00841C7E" w:rsidRDefault="00000000">
            <w:pPr>
              <w:rPr>
                <w:color w:val="000000" w:themeColor="text1"/>
                <w:sz w:val="16"/>
                <w:szCs w:val="16"/>
              </w:rPr>
            </w:pPr>
            <w:r>
              <w:rPr>
                <w:rFonts w:eastAsia="Arial"/>
                <w:color w:val="000000"/>
                <w:sz w:val="16"/>
                <w:szCs w:val="16"/>
                <w:lang w:val="pt-BR"/>
              </w:rPr>
              <w:t>N/A</w:t>
            </w:r>
          </w:p>
        </w:tc>
      </w:tr>
      <w:tr w:rsidR="001A6C1F" w14:paraId="36639148" w14:textId="77777777">
        <w:trPr>
          <w:trHeight w:val="300"/>
        </w:trPr>
        <w:tc>
          <w:tcPr>
            <w:tcW w:w="14884" w:type="dxa"/>
            <w:gridSpan w:val="7"/>
            <w:shd w:val="clear" w:color="auto" w:fill="0070C0"/>
            <w:vAlign w:val="center"/>
          </w:tcPr>
          <w:p w14:paraId="2731A3BF" w14:textId="77777777" w:rsidR="007750BA"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FFE0A03" w14:textId="77777777" w:rsidTr="00010AA0">
        <w:trPr>
          <w:trHeight w:val="354"/>
        </w:trPr>
        <w:tc>
          <w:tcPr>
            <w:tcW w:w="1841" w:type="dxa"/>
            <w:shd w:val="clear" w:color="auto" w:fill="auto"/>
            <w:vAlign w:val="center"/>
          </w:tcPr>
          <w:p w14:paraId="24C94828" w14:textId="77777777" w:rsidR="007750BA" w:rsidRPr="00841C7E" w:rsidRDefault="00000000">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58E1E791" w14:textId="77777777" w:rsidR="0016031E"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6D7D98FD" w14:textId="77777777" w:rsidR="0016031E" w:rsidRPr="00841C7E" w:rsidRDefault="0016031E">
            <w:pPr>
              <w:rPr>
                <w:rStyle w:val="Hyperlink"/>
                <w:color w:val="000000" w:themeColor="text1"/>
                <w:sz w:val="16"/>
                <w:szCs w:val="16"/>
              </w:rPr>
            </w:pPr>
          </w:p>
          <w:p w14:paraId="066310A8" w14:textId="77777777" w:rsidR="0016031E" w:rsidRPr="00841C7E" w:rsidRDefault="00000000">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2182C27E" w14:textId="77777777" w:rsidR="0016031E" w:rsidRPr="00841C7E" w:rsidRDefault="00000000">
            <w:pPr>
              <w:rPr>
                <w:rStyle w:val="Hyperlink"/>
                <w:color w:val="000000" w:themeColor="text1"/>
                <w:sz w:val="16"/>
                <w:szCs w:val="16"/>
              </w:rPr>
            </w:pPr>
            <w:r>
              <w:rPr>
                <w:rStyle w:val="Hyperlink"/>
                <w:rFonts w:eastAsia="Arial"/>
                <w:color w:val="000000"/>
                <w:sz w:val="16"/>
                <w:szCs w:val="16"/>
                <w:lang w:val="pt-BR"/>
              </w:rPr>
              <w:t>0 ponto se a opção B for selecionada.</w:t>
            </w:r>
          </w:p>
        </w:tc>
        <w:tc>
          <w:tcPr>
            <w:tcW w:w="6522" w:type="dxa"/>
            <w:gridSpan w:val="3"/>
            <w:shd w:val="clear" w:color="auto" w:fill="auto"/>
            <w:vAlign w:val="center"/>
          </w:tcPr>
          <w:p w14:paraId="306C1DDD" w14:textId="77777777" w:rsidR="0016031E" w:rsidRPr="00841C7E" w:rsidRDefault="00000000" w:rsidP="0016031E">
            <w:pPr>
              <w:rPr>
                <w:rStyle w:val="Hyperlink"/>
                <w:color w:val="000000" w:themeColor="text1"/>
                <w:sz w:val="16"/>
                <w:szCs w:val="16"/>
              </w:rPr>
            </w:pPr>
            <w:r>
              <w:rPr>
                <w:rStyle w:val="Hyperlink"/>
                <w:rFonts w:eastAsia="Arial"/>
                <w:color w:val="000000"/>
                <w:sz w:val="16"/>
                <w:szCs w:val="16"/>
                <w:lang w:val="pt-BR"/>
              </w:rPr>
              <w:t>Informações adicionais:</w:t>
            </w:r>
          </w:p>
          <w:p w14:paraId="3EC262B4" w14:textId="77777777" w:rsidR="0016031E" w:rsidRPr="00841C7E" w:rsidRDefault="0016031E" w:rsidP="0016031E">
            <w:pPr>
              <w:rPr>
                <w:rStyle w:val="Hyperlink"/>
                <w:color w:val="000000" w:themeColor="text1"/>
                <w:sz w:val="16"/>
                <w:szCs w:val="16"/>
              </w:rPr>
            </w:pPr>
          </w:p>
          <w:p w14:paraId="42516ECE" w14:textId="77777777" w:rsidR="005900F8" w:rsidRPr="00841C7E" w:rsidRDefault="00000000">
            <w:pPr>
              <w:rPr>
                <w:rStyle w:val="Hyperlink"/>
                <w:color w:val="000000" w:themeColor="text1"/>
                <w:sz w:val="16"/>
                <w:szCs w:val="16"/>
              </w:rPr>
            </w:pPr>
            <w:r>
              <w:rPr>
                <w:rStyle w:val="Hyperlink"/>
                <w:rFonts w:eastAsia="Arial"/>
                <w:color w:val="000000"/>
                <w:sz w:val="16"/>
                <w:szCs w:val="16"/>
                <w:lang w:val="pt-BR"/>
              </w:rPr>
              <w:t>Se a opção “B” for selecionada, a pontuação será 0/100 ponto neste indicador.</w:t>
            </w:r>
          </w:p>
          <w:p w14:paraId="49149F64" w14:textId="77777777" w:rsidR="005900F8" w:rsidRPr="00841C7E" w:rsidRDefault="005900F8">
            <w:pPr>
              <w:rPr>
                <w:rStyle w:val="Hyperlink"/>
                <w:color w:val="000000" w:themeColor="text1"/>
                <w:sz w:val="16"/>
                <w:szCs w:val="16"/>
              </w:rPr>
            </w:pPr>
          </w:p>
          <w:p w14:paraId="37338EE7" w14:textId="77777777" w:rsidR="007750BA" w:rsidRPr="00841C7E" w:rsidRDefault="00000000">
            <w:pPr>
              <w:rPr>
                <w:rStyle w:val="Hyperlink"/>
                <w:color w:val="000000" w:themeColor="text1"/>
              </w:rPr>
            </w:pPr>
            <w:r>
              <w:rPr>
                <w:rFonts w:eastAsia="Arial"/>
                <w:color w:val="000000"/>
                <w:sz w:val="16"/>
                <w:szCs w:val="16"/>
                <w:lang w:val="pt-BR"/>
              </w:rPr>
              <w:t>Se a opção “C” for selecionada, a pontuação do indicador será marcada como N/A. Os signatários não serão penalizados neste indicador.</w:t>
            </w:r>
          </w:p>
        </w:tc>
      </w:tr>
      <w:tr w:rsidR="001A6C1F" w14:paraId="2AE16641" w14:textId="77777777">
        <w:trPr>
          <w:trHeight w:val="300"/>
        </w:trPr>
        <w:tc>
          <w:tcPr>
            <w:tcW w:w="1841" w:type="dxa"/>
            <w:shd w:val="clear" w:color="auto" w:fill="auto"/>
            <w:vAlign w:val="center"/>
          </w:tcPr>
          <w:p w14:paraId="5FD2E39D" w14:textId="77777777" w:rsidR="007750BA" w:rsidRPr="00841C7E" w:rsidRDefault="00000000">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3872E5A9" w14:textId="77777777" w:rsidR="007750BA"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241C87A2" w14:textId="77777777" w:rsidR="007750BA" w:rsidRPr="00841C7E" w:rsidRDefault="00000000">
      <w:pPr>
        <w:spacing w:after="160" w:line="259" w:lineRule="auto"/>
      </w:pPr>
      <w:r w:rsidRPr="00841C7E">
        <w:br w:type="page"/>
      </w:r>
    </w:p>
    <w:tbl>
      <w:tblPr>
        <w:tblW w:w="14883"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1"/>
        <w:gridCol w:w="2131"/>
        <w:gridCol w:w="2545"/>
        <w:gridCol w:w="1984"/>
        <w:gridCol w:w="1984"/>
        <w:gridCol w:w="7"/>
      </w:tblGrid>
      <w:tr w:rsidR="001A6C1F" w14:paraId="7A29E8A1" w14:textId="77777777" w:rsidTr="00D55096">
        <w:trPr>
          <w:gridAfter w:val="1"/>
          <w:wAfter w:w="7" w:type="dxa"/>
          <w:trHeight w:val="369"/>
        </w:trPr>
        <w:tc>
          <w:tcPr>
            <w:tcW w:w="1843" w:type="dxa"/>
            <w:vMerge w:val="restart"/>
            <w:shd w:val="clear" w:color="auto" w:fill="FFC000" w:themeFill="accent4"/>
            <w:vAlign w:val="center"/>
            <w:hideMark/>
          </w:tcPr>
          <w:p w14:paraId="758C1848" w14:textId="77777777" w:rsidR="00D55096"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A8C7878" w14:textId="77777777" w:rsidR="00D55096" w:rsidRPr="00841C7E" w:rsidRDefault="00D55096">
            <w:pPr>
              <w:spacing w:line="240" w:lineRule="auto"/>
              <w:jc w:val="center"/>
              <w:textAlignment w:val="baseline"/>
              <w:rPr>
                <w:rFonts w:eastAsia="Times New Roman" w:cs="Arial"/>
                <w:b/>
                <w:sz w:val="10"/>
                <w:szCs w:val="10"/>
                <w:lang w:eastAsia="en-GB"/>
              </w:rPr>
            </w:pPr>
          </w:p>
          <w:p w14:paraId="19F6663E" w14:textId="77777777" w:rsidR="00D55096" w:rsidRPr="00841C7E" w:rsidRDefault="00000000">
            <w:pPr>
              <w:pStyle w:val="Indicatorsubsection"/>
              <w:rPr>
                <w:lang w:val="en-GB"/>
              </w:rPr>
            </w:pPr>
            <w:bookmarkStart w:id="23" w:name="_Toc129252665"/>
            <w:r>
              <w:rPr>
                <w:rFonts w:eastAsia="Arial"/>
                <w:color w:val="000000"/>
                <w:lang w:val="pt-BR"/>
              </w:rPr>
              <w:t>PGS 12</w:t>
            </w:r>
            <w:bookmarkEnd w:id="23"/>
          </w:p>
          <w:p w14:paraId="1CBD196A" w14:textId="77777777" w:rsidR="00D55096" w:rsidRPr="00841C7E" w:rsidRDefault="00000000">
            <w:pPr>
              <w:jc w:val="center"/>
            </w:pPr>
            <w:r>
              <w:rPr>
                <w:rFonts w:eastAsia="Arial"/>
                <w:b/>
                <w:bCs/>
                <w:sz w:val="12"/>
                <w:szCs w:val="12"/>
                <w:lang w:val="pt-BR"/>
              </w:rPr>
              <w:t>EXIGÊNCIA MÍNIMA</w:t>
            </w:r>
          </w:p>
        </w:tc>
        <w:tc>
          <w:tcPr>
            <w:tcW w:w="1558" w:type="dxa"/>
            <w:shd w:val="clear" w:color="auto" w:fill="DFF5F9"/>
            <w:vAlign w:val="center"/>
            <w:hideMark/>
          </w:tcPr>
          <w:p w14:paraId="1D84B686" w14:textId="77777777" w:rsidR="00D55096"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1" w:type="dxa"/>
            <w:shd w:val="clear" w:color="auto" w:fill="DFF5F9"/>
            <w:vAlign w:val="center"/>
          </w:tcPr>
          <w:p w14:paraId="075B034E" w14:textId="77777777" w:rsidR="00D55096"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6" w:type="dxa"/>
            <w:gridSpan w:val="2"/>
            <w:vMerge w:val="restart"/>
            <w:shd w:val="clear" w:color="auto" w:fill="DFF5F9"/>
            <w:vAlign w:val="center"/>
          </w:tcPr>
          <w:p w14:paraId="499A8BE5" w14:textId="77777777" w:rsidR="00D55096"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8F5B1BF" w14:textId="77777777" w:rsidR="00D55096" w:rsidRPr="00841C7E" w:rsidRDefault="00D55096">
            <w:pPr>
              <w:spacing w:line="240" w:lineRule="auto"/>
              <w:jc w:val="center"/>
              <w:textAlignment w:val="baseline"/>
              <w:rPr>
                <w:rFonts w:eastAsia="Times New Roman" w:cs="Arial"/>
                <w:sz w:val="14"/>
                <w:szCs w:val="14"/>
                <w:lang w:eastAsia="en-GB"/>
              </w:rPr>
            </w:pPr>
          </w:p>
          <w:p w14:paraId="14B0D943" w14:textId="77777777" w:rsidR="00D55096" w:rsidRPr="00841C7E" w:rsidRDefault="00000000">
            <w:pPr>
              <w:jc w:val="center"/>
              <w:rPr>
                <w:sz w:val="18"/>
                <w:szCs w:val="18"/>
              </w:rPr>
            </w:pPr>
            <w:r>
              <w:rPr>
                <w:rFonts w:eastAsia="Arial"/>
                <w:b/>
                <w:bCs/>
                <w:sz w:val="22"/>
                <w:szCs w:val="22"/>
                <w:lang w:val="pt-BR"/>
              </w:rPr>
              <w:t>Papéis e responsabilidades</w:t>
            </w:r>
          </w:p>
        </w:tc>
        <w:tc>
          <w:tcPr>
            <w:tcW w:w="1984" w:type="dxa"/>
            <w:vMerge w:val="restart"/>
            <w:shd w:val="clear" w:color="auto" w:fill="DFF5F9"/>
            <w:vAlign w:val="center"/>
            <w:hideMark/>
          </w:tcPr>
          <w:p w14:paraId="5F8B8FE4" w14:textId="77777777" w:rsidR="00D55096"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81C12A5" w14:textId="77777777" w:rsidR="00D55096" w:rsidRPr="00841C7E" w:rsidRDefault="00D55096">
            <w:pPr>
              <w:spacing w:line="240" w:lineRule="auto"/>
              <w:jc w:val="center"/>
              <w:textAlignment w:val="baseline"/>
              <w:rPr>
                <w:rFonts w:eastAsia="Times New Roman" w:cs="Arial"/>
                <w:b/>
                <w:bCs/>
                <w:sz w:val="14"/>
                <w:szCs w:val="14"/>
                <w:lang w:eastAsia="en-GB"/>
              </w:rPr>
            </w:pPr>
          </w:p>
          <w:p w14:paraId="3803FE3D" w14:textId="77777777" w:rsidR="00D55096"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1</w:t>
            </w:r>
          </w:p>
        </w:tc>
        <w:tc>
          <w:tcPr>
            <w:tcW w:w="1984" w:type="dxa"/>
            <w:vMerge w:val="restart"/>
            <w:shd w:val="clear" w:color="auto" w:fill="00B0F0"/>
            <w:tcMar>
              <w:top w:w="113" w:type="dxa"/>
              <w:left w:w="113" w:type="dxa"/>
              <w:bottom w:w="113" w:type="dxa"/>
              <w:right w:w="113" w:type="dxa"/>
            </w:tcMar>
            <w:vAlign w:val="center"/>
            <w:hideMark/>
          </w:tcPr>
          <w:p w14:paraId="0C3D29C7" w14:textId="77777777" w:rsidR="00D55096"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17872F0" w14:textId="77777777" w:rsidR="00D55096" w:rsidRPr="00841C7E" w:rsidRDefault="00D55096">
            <w:pPr>
              <w:spacing w:line="240" w:lineRule="auto"/>
              <w:jc w:val="center"/>
              <w:textAlignment w:val="baseline"/>
              <w:rPr>
                <w:rFonts w:eastAsia="Times New Roman" w:cs="Arial"/>
                <w:b/>
                <w:bCs/>
                <w:color w:val="FFFFFF" w:themeColor="background1"/>
                <w:sz w:val="14"/>
                <w:szCs w:val="14"/>
                <w:lang w:eastAsia="en-GB"/>
              </w:rPr>
            </w:pPr>
          </w:p>
          <w:p w14:paraId="24DE2B25" w14:textId="77777777" w:rsidR="00D55096"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1982C199" w14:textId="77777777" w:rsidTr="00D55096">
        <w:trPr>
          <w:gridAfter w:val="1"/>
          <w:wAfter w:w="7" w:type="dxa"/>
          <w:trHeight w:val="397"/>
        </w:trPr>
        <w:tc>
          <w:tcPr>
            <w:tcW w:w="1843" w:type="dxa"/>
            <w:vMerge/>
            <w:shd w:val="clear" w:color="auto" w:fill="FFC000"/>
            <w:vAlign w:val="center"/>
          </w:tcPr>
          <w:p w14:paraId="34CE5F8D" w14:textId="77777777" w:rsidR="00D55096" w:rsidRPr="00841C7E" w:rsidRDefault="00D55096">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6C346FD3" w14:textId="77777777" w:rsidR="00D55096"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1" w:type="dxa"/>
            <w:shd w:val="clear" w:color="auto" w:fill="DFF5F9"/>
            <w:vAlign w:val="center"/>
          </w:tcPr>
          <w:p w14:paraId="32B2D60F" w14:textId="77777777" w:rsidR="00D55096"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6" w:type="dxa"/>
            <w:gridSpan w:val="2"/>
            <w:vMerge/>
            <w:shd w:val="clear" w:color="auto" w:fill="DFF5F9"/>
            <w:vAlign w:val="center"/>
          </w:tcPr>
          <w:p w14:paraId="11CAC037" w14:textId="77777777" w:rsidR="00D55096" w:rsidRPr="00841C7E" w:rsidRDefault="00D55096">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2A3CAB64" w14:textId="77777777" w:rsidR="00D55096" w:rsidRPr="00841C7E" w:rsidRDefault="00D55096">
            <w:pPr>
              <w:spacing w:line="240" w:lineRule="auto"/>
              <w:jc w:val="center"/>
              <w:textAlignment w:val="baseline"/>
              <w:rPr>
                <w:rFonts w:eastAsia="Times New Roman" w:cs="Arial"/>
                <w:b/>
                <w:bCs/>
                <w:sz w:val="14"/>
                <w:szCs w:val="14"/>
                <w:lang w:eastAsia="en-GB"/>
              </w:rPr>
            </w:pPr>
          </w:p>
        </w:tc>
        <w:tc>
          <w:tcPr>
            <w:tcW w:w="1984" w:type="dxa"/>
            <w:vMerge/>
            <w:tcMar>
              <w:top w:w="113" w:type="dxa"/>
              <w:left w:w="113" w:type="dxa"/>
              <w:bottom w:w="113" w:type="dxa"/>
              <w:right w:w="113" w:type="dxa"/>
            </w:tcMar>
            <w:vAlign w:val="center"/>
          </w:tcPr>
          <w:p w14:paraId="7487D1A6" w14:textId="77777777" w:rsidR="00D55096" w:rsidRPr="00841C7E" w:rsidRDefault="00D55096">
            <w:pPr>
              <w:spacing w:line="240" w:lineRule="auto"/>
              <w:jc w:val="center"/>
              <w:textAlignment w:val="baseline"/>
              <w:rPr>
                <w:rFonts w:eastAsia="Times New Roman" w:cs="Arial"/>
                <w:b/>
                <w:bCs/>
                <w:color w:val="FFFFFF" w:themeColor="background1"/>
                <w:sz w:val="14"/>
                <w:szCs w:val="14"/>
                <w:lang w:eastAsia="en-GB"/>
              </w:rPr>
            </w:pPr>
          </w:p>
        </w:tc>
      </w:tr>
      <w:tr w:rsidR="001A6C1F" w14:paraId="4F831D54" w14:textId="77777777" w:rsidTr="00D55096">
        <w:trPr>
          <w:trHeight w:val="567"/>
        </w:trPr>
        <w:tc>
          <w:tcPr>
            <w:tcW w:w="14883" w:type="dxa"/>
            <w:gridSpan w:val="8"/>
            <w:shd w:val="clear" w:color="auto" w:fill="FFFFFF" w:themeFill="background1"/>
            <w:tcMar>
              <w:top w:w="113" w:type="dxa"/>
              <w:left w:w="113" w:type="dxa"/>
              <w:bottom w:w="113" w:type="dxa"/>
              <w:right w:w="113" w:type="dxa"/>
            </w:tcMar>
            <w:vAlign w:val="center"/>
            <w:hideMark/>
          </w:tcPr>
          <w:p w14:paraId="4849BA76" w14:textId="77777777" w:rsidR="00D8523C" w:rsidRPr="00841C7E" w:rsidRDefault="00000000">
            <w:pPr>
              <w:spacing w:line="276" w:lineRule="auto"/>
              <w:textAlignment w:val="baseline"/>
              <w:rPr>
                <w:rFonts w:eastAsia="Times New Roman" w:cs="Arial"/>
                <w:b/>
                <w:lang w:eastAsia="en-GB"/>
              </w:rPr>
            </w:pPr>
            <w:r>
              <w:rPr>
                <w:rFonts w:eastAsia="Arial"/>
                <w:b/>
                <w:bCs/>
                <w:lang w:val="pt-BR"/>
              </w:rPr>
              <w:t xml:space="preserve">Indique quem é responsável, </w:t>
            </w:r>
            <w:r>
              <w:rPr>
                <w:rFonts w:eastAsia="Arial" w:cs="Arial"/>
                <w:b/>
                <w:bCs/>
                <w:lang w:val="pt-BR"/>
              </w:rPr>
              <w:t>dentro ou fora da sua organização, por implementar sua abordagem para o investimento responsável.</w:t>
            </w:r>
          </w:p>
        </w:tc>
      </w:tr>
      <w:tr w:rsidR="001A6C1F" w14:paraId="6532F953" w14:textId="77777777" w:rsidTr="00D55096">
        <w:trPr>
          <w:trHeight w:val="465"/>
        </w:trPr>
        <w:tc>
          <w:tcPr>
            <w:tcW w:w="14883"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408FEE6" w14:textId="77777777" w:rsidR="00D8523C" w:rsidRPr="00841C7E" w:rsidRDefault="00000000">
            <w:pPr>
              <w:numPr>
                <w:ilvl w:val="0"/>
                <w:numId w:val="13"/>
              </w:numPr>
              <w:spacing w:line="276" w:lineRule="auto"/>
              <w:textAlignment w:val="baseline"/>
              <w:rPr>
                <w:rFonts w:eastAsia="Times New Roman" w:cs="Arial"/>
                <w:szCs w:val="16"/>
                <w:lang w:eastAsia="en-GB"/>
              </w:rPr>
            </w:pPr>
            <w:r>
              <w:rPr>
                <w:rFonts w:eastAsia="Arial" w:cs="Arial"/>
                <w:lang w:val="pt-BR" w:eastAsia="en-GB"/>
              </w:rPr>
              <w:t>(A) Profissionais/equipes internos</w:t>
            </w:r>
          </w:p>
          <w:p w14:paraId="1827A02A" w14:textId="77777777" w:rsidR="00D8523C" w:rsidRPr="00841C7E" w:rsidRDefault="00000000">
            <w:pPr>
              <w:spacing w:line="276" w:lineRule="auto"/>
              <w:ind w:left="360"/>
              <w:textAlignment w:val="baseline"/>
              <w:rPr>
                <w:rStyle w:val="normaltextrun"/>
                <w:rFonts w:cs="Arial"/>
                <w:color w:val="000000"/>
                <w:shd w:val="clear" w:color="auto" w:fill="FFFFFF"/>
              </w:rPr>
            </w:pPr>
            <w:r>
              <w:rPr>
                <w:rFonts w:eastAsia="Arial" w:cs="Arial"/>
                <w:lang w:val="pt-BR" w:eastAsia="en-GB"/>
              </w:rPr>
              <w:t xml:space="preserve">Especifique: ____ [Texto livre obrigatório: </w:t>
            </w:r>
            <w:r>
              <w:rPr>
                <w:rFonts w:eastAsia="Arial" w:cs="Arial"/>
                <w:color w:val="000000"/>
                <w:shd w:val="clear" w:color="auto" w:fill="FFFFFF"/>
                <w:lang w:val="pt-BR" w:eastAsia="en-GB"/>
              </w:rPr>
              <w:t>curto]</w:t>
            </w:r>
          </w:p>
          <w:p w14:paraId="4338203B" w14:textId="77777777" w:rsidR="00D8523C" w:rsidRPr="00841C7E" w:rsidRDefault="00000000">
            <w:pPr>
              <w:numPr>
                <w:ilvl w:val="0"/>
                <w:numId w:val="13"/>
              </w:numPr>
              <w:spacing w:line="276" w:lineRule="auto"/>
              <w:textAlignment w:val="baseline"/>
              <w:rPr>
                <w:rFonts w:eastAsia="Times New Roman" w:cs="Arial"/>
                <w:lang w:eastAsia="en-GB"/>
              </w:rPr>
            </w:pPr>
            <w:r>
              <w:rPr>
                <w:rFonts w:eastAsia="Arial" w:cs="Arial"/>
                <w:lang w:val="pt-BR" w:eastAsia="en-GB"/>
              </w:rPr>
              <w:t xml:space="preserve">(B) </w:t>
            </w:r>
            <w:hyperlink r:id="rId137" w:history="1">
              <w:r>
                <w:rPr>
                  <w:rFonts w:eastAsia="Arial"/>
                  <w:color w:val="00B0F0"/>
                  <w:lang w:val="pt-BR" w:eastAsia="en-GB"/>
                </w:rPr>
                <w:t>Gestores de investimento terceirizados</w:t>
              </w:r>
            </w:hyperlink>
            <w:r>
              <w:rPr>
                <w:rFonts w:eastAsia="Arial" w:cs="Arial"/>
                <w:lang w:val="pt-BR" w:eastAsia="en-GB"/>
              </w:rPr>
              <w:t xml:space="preserve">, </w:t>
            </w:r>
            <w:hyperlink r:id="rId138" w:history="1">
              <w:r>
                <w:rPr>
                  <w:rFonts w:eastAsia="Arial"/>
                  <w:color w:val="00B0F0"/>
                  <w:lang w:val="pt-BR" w:eastAsia="en-GB"/>
                </w:rPr>
                <w:t>prestadores de serviços</w:t>
              </w:r>
            </w:hyperlink>
            <w:r>
              <w:rPr>
                <w:rFonts w:eastAsia="Arial" w:cs="Arial"/>
                <w:lang w:val="pt-BR" w:eastAsia="en-GB"/>
              </w:rPr>
              <w:t>, outros parceiros terceirizados ou fornecedores</w:t>
            </w:r>
          </w:p>
          <w:p w14:paraId="5B396162" w14:textId="77777777" w:rsidR="00D8523C" w:rsidRPr="00841C7E" w:rsidRDefault="00000000">
            <w:pPr>
              <w:spacing w:line="276" w:lineRule="auto"/>
              <w:ind w:left="360"/>
              <w:textAlignment w:val="baseline"/>
              <w:rPr>
                <w:rStyle w:val="normaltextrun"/>
                <w:rFonts w:cs="Arial"/>
                <w:color w:val="000000"/>
                <w:shd w:val="clear" w:color="auto" w:fill="FFFFFF"/>
              </w:rPr>
            </w:pPr>
            <w:r>
              <w:rPr>
                <w:rFonts w:eastAsia="Arial" w:cs="Arial"/>
                <w:lang w:val="pt-BR" w:eastAsia="en-GB"/>
              </w:rPr>
              <w:t xml:space="preserve">Especifique: ____ [Texto livre obrigatório: </w:t>
            </w:r>
            <w:r>
              <w:rPr>
                <w:rFonts w:eastAsia="Arial" w:cs="Arial"/>
                <w:color w:val="000000"/>
                <w:shd w:val="clear" w:color="auto" w:fill="FFFFFF"/>
                <w:lang w:val="pt-BR" w:eastAsia="en-GB"/>
              </w:rPr>
              <w:t>curto]</w:t>
            </w:r>
          </w:p>
          <w:p w14:paraId="4359C04C" w14:textId="77777777" w:rsidR="00D8523C" w:rsidRPr="00841C7E" w:rsidRDefault="00000000">
            <w:pPr>
              <w:numPr>
                <w:ilvl w:val="0"/>
                <w:numId w:val="14"/>
              </w:numPr>
              <w:spacing w:line="276" w:lineRule="auto"/>
              <w:textAlignment w:val="baseline"/>
              <w:rPr>
                <w:rFonts w:eastAsia="Times New Roman" w:cs="Arial"/>
                <w:szCs w:val="16"/>
                <w:lang w:eastAsia="en-GB"/>
              </w:rPr>
            </w:pPr>
            <w:r>
              <w:rPr>
                <w:rFonts w:eastAsia="Arial" w:cs="Arial"/>
                <w:lang w:val="pt-BR" w:eastAsia="en-GB"/>
              </w:rPr>
              <w:t>(C) Não temos profissionais/equipes internos ou externos responsáveis por implementar o investimento responsável</w:t>
            </w:r>
          </w:p>
        </w:tc>
      </w:tr>
      <w:tr w:rsidR="001A6C1F" w14:paraId="16A7B32F" w14:textId="77777777" w:rsidTr="00D55096">
        <w:trPr>
          <w:gridAfter w:val="1"/>
          <w:wAfter w:w="7"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6F93DD8F" w14:textId="77777777" w:rsidR="00D8523C" w:rsidRPr="00841C7E" w:rsidRDefault="00D8523C">
            <w:pPr>
              <w:spacing w:line="240" w:lineRule="auto"/>
              <w:jc w:val="center"/>
              <w:textAlignment w:val="baseline"/>
              <w:rPr>
                <w:rStyle w:val="Hyperlink"/>
                <w:sz w:val="16"/>
                <w:szCs w:val="16"/>
              </w:rPr>
            </w:pPr>
          </w:p>
        </w:tc>
      </w:tr>
      <w:tr w:rsidR="001A6C1F" w14:paraId="0645F909" w14:textId="77777777" w:rsidTr="00D55096">
        <w:trPr>
          <w:trHeight w:val="300"/>
        </w:trPr>
        <w:tc>
          <w:tcPr>
            <w:tcW w:w="14883" w:type="dxa"/>
            <w:gridSpan w:val="8"/>
            <w:shd w:val="clear" w:color="auto" w:fill="0070C0"/>
            <w:vAlign w:val="center"/>
          </w:tcPr>
          <w:p w14:paraId="3A91CBD8" w14:textId="77777777" w:rsidR="00D8523C"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45115C20" w14:textId="77777777" w:rsidTr="00D55096">
        <w:trPr>
          <w:trHeight w:val="300"/>
        </w:trPr>
        <w:tc>
          <w:tcPr>
            <w:tcW w:w="1843" w:type="dxa"/>
            <w:shd w:val="clear" w:color="auto" w:fill="auto"/>
            <w:vAlign w:val="center"/>
          </w:tcPr>
          <w:p w14:paraId="456F8066" w14:textId="77777777" w:rsidR="00D8523C" w:rsidRPr="00841C7E" w:rsidRDefault="00000000">
            <w:pPr>
              <w:rPr>
                <w:b/>
                <w:sz w:val="16"/>
                <w:szCs w:val="16"/>
              </w:rPr>
            </w:pPr>
            <w:r>
              <w:rPr>
                <w:rFonts w:eastAsia="Arial"/>
                <w:b/>
                <w:bCs/>
                <w:sz w:val="16"/>
                <w:szCs w:val="16"/>
                <w:lang w:val="pt-BR"/>
              </w:rPr>
              <w:t>Exigências mínimas do PRI</w:t>
            </w:r>
          </w:p>
        </w:tc>
        <w:tc>
          <w:tcPr>
            <w:tcW w:w="13040" w:type="dxa"/>
            <w:gridSpan w:val="7"/>
            <w:shd w:val="clear" w:color="auto" w:fill="auto"/>
            <w:vAlign w:val="center"/>
          </w:tcPr>
          <w:p w14:paraId="619D9062" w14:textId="77777777" w:rsidR="00D8523C" w:rsidRPr="00841C7E" w:rsidRDefault="00000000">
            <w:pPr>
              <w:rPr>
                <w:rStyle w:val="Hyperlink"/>
                <w:rFonts w:cs="Arial"/>
                <w:color w:val="auto"/>
                <w:sz w:val="16"/>
                <w:szCs w:val="16"/>
              </w:rPr>
            </w:pPr>
            <w:r>
              <w:rPr>
                <w:rStyle w:val="Hyperlink"/>
                <w:rFonts w:eastAsia="Arial" w:cs="Arial"/>
                <w:color w:val="auto"/>
                <w:sz w:val="16"/>
                <w:szCs w:val="16"/>
                <w:lang w:val="pt-BR"/>
              </w:rPr>
              <w:t xml:space="preserve">Ter pelo menos um profissional responsável pela implementação do investimento responsável é uma </w:t>
            </w:r>
            <w:hyperlink r:id="rId139" w:history="1">
              <w:r>
                <w:rPr>
                  <w:rStyle w:val="Hyperlink"/>
                  <w:rFonts w:eastAsia="Arial" w:cs="Arial"/>
                  <w:sz w:val="16"/>
                  <w:szCs w:val="16"/>
                  <w:lang w:val="pt-BR"/>
                </w:rPr>
                <w:t>exigência mínima</w:t>
              </w:r>
              <w:r>
                <w:rPr>
                  <w:rStyle w:val="Hyperlink"/>
                  <w:rFonts w:eastAsia="Arial" w:cs="Arial"/>
                  <w:color w:val="auto"/>
                  <w:sz w:val="16"/>
                  <w:szCs w:val="16"/>
                  <w:lang w:val="pt-BR"/>
                </w:rPr>
                <w:t xml:space="preserve"> do PRI para investidores signatários</w:t>
              </w:r>
            </w:hyperlink>
            <w:r>
              <w:rPr>
                <w:rStyle w:val="Hyperlink"/>
                <w:rFonts w:eastAsia="Arial" w:cs="Arial"/>
                <w:color w:val="auto"/>
                <w:sz w:val="16"/>
                <w:szCs w:val="16"/>
                <w:lang w:val="pt-BR"/>
              </w:rPr>
              <w:t>.</w:t>
            </w:r>
          </w:p>
          <w:p w14:paraId="74B8FCCE" w14:textId="77777777" w:rsidR="00D8523C" w:rsidRPr="00841C7E" w:rsidRDefault="00D8523C">
            <w:pPr>
              <w:rPr>
                <w:rStyle w:val="Hyperlink"/>
                <w:rFonts w:cs="Arial"/>
                <w:sz w:val="16"/>
                <w:szCs w:val="16"/>
              </w:rPr>
            </w:pPr>
          </w:p>
          <w:p w14:paraId="77C758AE" w14:textId="77777777" w:rsidR="00D8523C" w:rsidRPr="00841C7E" w:rsidRDefault="00000000">
            <w:pPr>
              <w:rPr>
                <w:rStyle w:val="Hyperlink"/>
                <w:rFonts w:cs="Arial"/>
                <w:color w:val="000000" w:themeColor="text1"/>
                <w:sz w:val="16"/>
                <w:szCs w:val="16"/>
              </w:rPr>
            </w:pPr>
            <w:r>
              <w:rPr>
                <w:rStyle w:val="Hyperlink"/>
                <w:rFonts w:eastAsia="Arial" w:cs="Arial"/>
                <w:color w:val="000000"/>
                <w:sz w:val="16"/>
                <w:szCs w:val="16"/>
                <w:lang w:val="pt-BR"/>
              </w:rPr>
              <w:t>Esta responsabilidade pode ser delegada a um profissional interno da organização signatária e/ou terceirizado, e este profissional não precisa ser exclusivamente dedicado nem alocar a maior parte de seu tempo a atividades de investimento responsável. A abordagem do signatário para o investimento responsável pode ser melhor implementada se vários profissionais dividirem esta responsabilidade.</w:t>
            </w:r>
          </w:p>
          <w:p w14:paraId="35A1F024" w14:textId="77777777" w:rsidR="00D8523C" w:rsidRPr="00841C7E" w:rsidRDefault="00D8523C">
            <w:pPr>
              <w:rPr>
                <w:rStyle w:val="Hyperlink"/>
                <w:rFonts w:cs="Arial"/>
                <w:color w:val="000000" w:themeColor="text1"/>
                <w:sz w:val="16"/>
                <w:szCs w:val="16"/>
              </w:rPr>
            </w:pPr>
          </w:p>
          <w:p w14:paraId="20866255" w14:textId="77777777" w:rsidR="00D8523C" w:rsidRPr="00841C7E" w:rsidRDefault="00000000">
            <w:pPr>
              <w:rPr>
                <w:rStyle w:val="Hyperlink"/>
                <w:rFonts w:cs="Arial"/>
                <w:color w:val="000000" w:themeColor="text1"/>
                <w:sz w:val="16"/>
                <w:szCs w:val="16"/>
              </w:rPr>
            </w:pPr>
            <w:r>
              <w:rPr>
                <w:rStyle w:val="Hyperlink"/>
                <w:rFonts w:eastAsia="Arial" w:cs="Arial"/>
                <w:color w:val="000000"/>
                <w:sz w:val="16"/>
                <w:szCs w:val="16"/>
                <w:lang w:val="pt-BR"/>
              </w:rPr>
              <w:t xml:space="preserve">Para atender a esta exigência mínima, pelo menos um dos profissionais/das equipes abaixo deve ser o responsável formal pela implementação da abordagem do signatário para o investimento responsável: </w:t>
            </w:r>
          </w:p>
          <w:p w14:paraId="5E7714C5" w14:textId="77777777" w:rsidR="00D8523C" w:rsidRPr="00841C7E" w:rsidRDefault="00000000">
            <w:pPr>
              <w:rPr>
                <w:rStyle w:val="Hyperlink"/>
                <w:rFonts w:cs="Arial"/>
                <w:color w:val="000000" w:themeColor="text1"/>
                <w:sz w:val="16"/>
                <w:szCs w:val="16"/>
              </w:rPr>
            </w:pPr>
            <w:r>
              <w:rPr>
                <w:rStyle w:val="Hyperlink"/>
                <w:rFonts w:eastAsia="Arial" w:cs="Arial"/>
                <w:color w:val="000000"/>
                <w:sz w:val="16"/>
                <w:szCs w:val="16"/>
                <w:lang w:val="pt-BR"/>
              </w:rPr>
              <w:t>(A) Profissionais/equipes internos</w:t>
            </w:r>
          </w:p>
          <w:p w14:paraId="1964A4C2" w14:textId="77777777" w:rsidR="00D8523C" w:rsidRPr="00841C7E" w:rsidRDefault="00000000">
            <w:pPr>
              <w:rPr>
                <w:rStyle w:val="Hyperlink"/>
                <w:rFonts w:cs="Arial"/>
                <w:color w:val="000000" w:themeColor="text1"/>
                <w:sz w:val="16"/>
                <w:szCs w:val="16"/>
              </w:rPr>
            </w:pPr>
            <w:r>
              <w:rPr>
                <w:rStyle w:val="Hyperlink"/>
                <w:rFonts w:eastAsia="Arial" w:cs="Arial"/>
                <w:color w:val="000000"/>
                <w:sz w:val="16"/>
                <w:szCs w:val="16"/>
                <w:lang w:val="pt-BR"/>
              </w:rPr>
              <w:t>(B) Gestores de investimento terceirizados, prestadores de serviços, outros parceiros terceirizados ou fornecedores</w:t>
            </w:r>
          </w:p>
        </w:tc>
      </w:tr>
      <w:tr w:rsidR="001A6C1F" w14:paraId="318BB33F" w14:textId="77777777" w:rsidTr="00D55096">
        <w:trPr>
          <w:trHeight w:val="300"/>
        </w:trPr>
        <w:tc>
          <w:tcPr>
            <w:tcW w:w="1843" w:type="dxa"/>
            <w:shd w:val="clear" w:color="auto" w:fill="auto"/>
            <w:vAlign w:val="center"/>
          </w:tcPr>
          <w:p w14:paraId="46081390" w14:textId="77777777" w:rsidR="00D8523C" w:rsidRPr="00841C7E" w:rsidRDefault="00000000">
            <w:pPr>
              <w:rPr>
                <w:rStyle w:val="Hyperlink"/>
                <w:b/>
                <w:sz w:val="16"/>
                <w:szCs w:val="16"/>
              </w:rPr>
            </w:pPr>
            <w:r>
              <w:rPr>
                <w:rFonts w:eastAsia="Arial"/>
                <w:b/>
                <w:bCs/>
                <w:sz w:val="16"/>
                <w:szCs w:val="16"/>
                <w:lang w:val="pt-BR"/>
              </w:rPr>
              <w:t>Objetivo do indicador</w:t>
            </w:r>
          </w:p>
        </w:tc>
        <w:tc>
          <w:tcPr>
            <w:tcW w:w="13040" w:type="dxa"/>
            <w:gridSpan w:val="7"/>
            <w:shd w:val="clear" w:color="auto" w:fill="auto"/>
            <w:vAlign w:val="center"/>
          </w:tcPr>
          <w:p w14:paraId="3EE35048" w14:textId="77777777" w:rsidR="00D8523C" w:rsidRPr="00841C7E" w:rsidRDefault="00000000">
            <w:pPr>
              <w:rPr>
                <w:rStyle w:val="Hyperlink"/>
                <w:rFonts w:cs="Arial"/>
                <w:color w:val="000000" w:themeColor="text1"/>
                <w:sz w:val="16"/>
                <w:szCs w:val="16"/>
              </w:rPr>
            </w:pPr>
            <w:r>
              <w:rPr>
                <w:rStyle w:val="Hyperlink"/>
                <w:rFonts w:eastAsia="Arial" w:cs="Arial"/>
                <w:color w:val="000000"/>
                <w:sz w:val="16"/>
                <w:szCs w:val="16"/>
                <w:lang w:val="pt-BR"/>
              </w:rPr>
              <w:t>Para demonstrar e atender seu compromisso com o investimento responsável, é fundamental que o signatário delegue a responsabilidade pela implementação da sua abordagem para o investimento responsável para profissionais, equipes e/ou departamentos dentro ou fora da organização.</w:t>
            </w:r>
          </w:p>
        </w:tc>
      </w:tr>
      <w:tr w:rsidR="001A6C1F" w14:paraId="16343F04" w14:textId="77777777" w:rsidTr="00D55096">
        <w:trPr>
          <w:trHeight w:val="300"/>
        </w:trPr>
        <w:tc>
          <w:tcPr>
            <w:tcW w:w="1843" w:type="dxa"/>
            <w:shd w:val="clear" w:color="auto" w:fill="auto"/>
            <w:vAlign w:val="center"/>
          </w:tcPr>
          <w:p w14:paraId="5768509A" w14:textId="77777777" w:rsidR="00D8523C" w:rsidRPr="00841C7E" w:rsidRDefault="00000000">
            <w:pPr>
              <w:rPr>
                <w:rStyle w:val="Hyperlink"/>
                <w:b/>
                <w:sz w:val="16"/>
                <w:szCs w:val="16"/>
              </w:rPr>
            </w:pPr>
            <w:r>
              <w:rPr>
                <w:rFonts w:eastAsia="Arial"/>
                <w:b/>
                <w:bCs/>
                <w:sz w:val="16"/>
                <w:szCs w:val="16"/>
                <w:lang w:val="pt-BR"/>
              </w:rPr>
              <w:t>Orientações adicionais</w:t>
            </w:r>
          </w:p>
        </w:tc>
        <w:tc>
          <w:tcPr>
            <w:tcW w:w="13040" w:type="dxa"/>
            <w:gridSpan w:val="7"/>
            <w:shd w:val="clear" w:color="auto" w:fill="auto"/>
            <w:vAlign w:val="center"/>
          </w:tcPr>
          <w:p w14:paraId="57E9002E" w14:textId="77777777" w:rsidR="00D8523C" w:rsidRPr="00841C7E" w:rsidRDefault="00000000">
            <w:pPr>
              <w:rPr>
                <w:rStyle w:val="Hyperlink"/>
                <w:color w:val="000000" w:themeColor="text1"/>
                <w:sz w:val="16"/>
                <w:szCs w:val="16"/>
              </w:rPr>
            </w:pPr>
            <w:r>
              <w:rPr>
                <w:rStyle w:val="Hyperlink"/>
                <w:rFonts w:eastAsia="Arial"/>
                <w:color w:val="000000"/>
                <w:sz w:val="16"/>
                <w:szCs w:val="16"/>
                <w:lang w:val="pt-BR"/>
              </w:rPr>
              <w:t xml:space="preserve">A implementação do investimento responsável se refere, por exemplo, à realização de pesquisa relacionada a ASG, à incorporação de fatores ASG nas estratégias de investimento, ao voto em suas participações acionárias, e à realização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empresas, formuladores de políticas públicas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importantes.</w:t>
            </w:r>
          </w:p>
          <w:p w14:paraId="20B8D58E" w14:textId="77777777" w:rsidR="00D8523C" w:rsidRPr="00841C7E" w:rsidRDefault="00D8523C">
            <w:pPr>
              <w:rPr>
                <w:rStyle w:val="Hyperlink"/>
                <w:color w:val="000000" w:themeColor="text1"/>
                <w:sz w:val="16"/>
                <w:szCs w:val="16"/>
              </w:rPr>
            </w:pPr>
          </w:p>
          <w:p w14:paraId="6DE57130" w14:textId="77777777" w:rsidR="00D8523C" w:rsidRPr="00841C7E" w:rsidRDefault="00000000">
            <w:pPr>
              <w:rPr>
                <w:rStyle w:val="Hyperlink"/>
                <w:color w:val="000000" w:themeColor="text1"/>
                <w:sz w:val="16"/>
                <w:szCs w:val="16"/>
              </w:rPr>
            </w:pPr>
            <w:r>
              <w:rPr>
                <w:rStyle w:val="Hyperlink"/>
                <w:rFonts w:eastAsia="Arial"/>
                <w:color w:val="000000"/>
                <w:sz w:val="16"/>
                <w:szCs w:val="16"/>
                <w:lang w:val="pt-BR"/>
              </w:rPr>
              <w:t>A implementação do investimento responsável não se aplica somente às equipes dedicadas de IR/ASG e pode fazer parte das atividades de qualquer profissional ou equipe.</w:t>
            </w:r>
          </w:p>
        </w:tc>
      </w:tr>
      <w:tr w:rsidR="001A6C1F" w14:paraId="77CC25F7" w14:textId="77777777" w:rsidTr="00D55096">
        <w:trPr>
          <w:trHeight w:val="300"/>
        </w:trPr>
        <w:tc>
          <w:tcPr>
            <w:tcW w:w="1843" w:type="dxa"/>
            <w:shd w:val="clear" w:color="auto" w:fill="auto"/>
            <w:vAlign w:val="center"/>
          </w:tcPr>
          <w:p w14:paraId="6D624A9A" w14:textId="77777777" w:rsidR="00D8523C" w:rsidRPr="00841C7E" w:rsidRDefault="00000000">
            <w:pPr>
              <w:rPr>
                <w:b/>
                <w:bCs/>
                <w:sz w:val="16"/>
                <w:szCs w:val="16"/>
              </w:rPr>
            </w:pPr>
            <w:r>
              <w:rPr>
                <w:rFonts w:eastAsia="Arial"/>
                <w:b/>
                <w:bCs/>
                <w:sz w:val="16"/>
                <w:szCs w:val="16"/>
                <w:lang w:val="pt-BR"/>
              </w:rPr>
              <w:t>Outros materiais</w:t>
            </w:r>
          </w:p>
        </w:tc>
        <w:tc>
          <w:tcPr>
            <w:tcW w:w="13040" w:type="dxa"/>
            <w:gridSpan w:val="7"/>
            <w:shd w:val="clear" w:color="auto" w:fill="auto"/>
            <w:vAlign w:val="center"/>
          </w:tcPr>
          <w:p w14:paraId="6ED4E117" w14:textId="77777777" w:rsidR="00D8523C" w:rsidRPr="00841C7E" w:rsidRDefault="00000000">
            <w:pPr>
              <w:rPr>
                <w:rStyle w:val="Hyperlink"/>
                <w:color w:val="000000" w:themeColor="text1"/>
              </w:rPr>
            </w:pPr>
            <w:r>
              <w:rPr>
                <w:rStyle w:val="Hyperlink"/>
                <w:rFonts w:eastAsia="Arial"/>
                <w:color w:val="000000"/>
                <w:sz w:val="16"/>
                <w:szCs w:val="16"/>
                <w:lang w:val="pt-BR"/>
              </w:rPr>
              <w:t xml:space="preserve">Para mais informações, consulte </w:t>
            </w:r>
            <w:hyperlink r:id="rId140" w:history="1">
              <w:r>
                <w:rPr>
                  <w:rStyle w:val="Hyperlink"/>
                  <w:rFonts w:eastAsia="Arial"/>
                  <w:sz w:val="16"/>
                  <w:szCs w:val="16"/>
                  <w:lang w:val="pt-BR"/>
                </w:rPr>
                <w:t>Minimum requirements for investor membership (Exigências mínimas para a filiação de investidores)</w:t>
              </w:r>
            </w:hyperlink>
            <w:r>
              <w:rPr>
                <w:rStyle w:val="Hyperlink"/>
                <w:rFonts w:eastAsia="Arial"/>
                <w:color w:val="000000"/>
                <w:sz w:val="16"/>
                <w:szCs w:val="16"/>
                <w:lang w:val="pt-BR"/>
              </w:rPr>
              <w:t>.</w:t>
            </w:r>
          </w:p>
        </w:tc>
      </w:tr>
      <w:tr w:rsidR="001A6C1F" w14:paraId="47C16517" w14:textId="77777777" w:rsidTr="00D55096">
        <w:trPr>
          <w:trHeight w:val="300"/>
        </w:trPr>
        <w:tc>
          <w:tcPr>
            <w:tcW w:w="14883" w:type="dxa"/>
            <w:gridSpan w:val="8"/>
            <w:shd w:val="clear" w:color="auto" w:fill="0070C0"/>
            <w:vAlign w:val="center"/>
          </w:tcPr>
          <w:p w14:paraId="6DD9633F" w14:textId="77777777" w:rsidR="00D8523C"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1F951DD5" w14:textId="77777777" w:rsidTr="00D55096">
        <w:trPr>
          <w:trHeight w:val="300"/>
        </w:trPr>
        <w:tc>
          <w:tcPr>
            <w:tcW w:w="1843" w:type="dxa"/>
            <w:shd w:val="clear" w:color="auto" w:fill="auto"/>
            <w:vAlign w:val="center"/>
          </w:tcPr>
          <w:p w14:paraId="61501146" w14:textId="77777777" w:rsidR="00D8523C" w:rsidRPr="00841C7E" w:rsidRDefault="00000000">
            <w:pPr>
              <w:rPr>
                <w:b/>
                <w:bCs/>
                <w:sz w:val="16"/>
                <w:szCs w:val="16"/>
              </w:rPr>
            </w:pPr>
            <w:r>
              <w:rPr>
                <w:rFonts w:eastAsia="Arial"/>
                <w:b/>
                <w:bCs/>
                <w:sz w:val="16"/>
                <w:szCs w:val="16"/>
                <w:lang w:val="pt-BR"/>
              </w:rPr>
              <w:t>Subordinado a</w:t>
            </w:r>
          </w:p>
        </w:tc>
        <w:tc>
          <w:tcPr>
            <w:tcW w:w="13040" w:type="dxa"/>
            <w:gridSpan w:val="7"/>
            <w:shd w:val="clear" w:color="auto" w:fill="auto"/>
            <w:vAlign w:val="center"/>
          </w:tcPr>
          <w:p w14:paraId="57B3962D" w14:textId="77777777" w:rsidR="00D8523C" w:rsidRPr="00841C7E" w:rsidRDefault="00000000">
            <w:pPr>
              <w:rPr>
                <w:color w:val="000000" w:themeColor="text1"/>
                <w:sz w:val="16"/>
                <w:szCs w:val="16"/>
              </w:rPr>
            </w:pPr>
            <w:r>
              <w:rPr>
                <w:rFonts w:eastAsia="Arial"/>
                <w:color w:val="000000"/>
                <w:sz w:val="16"/>
                <w:szCs w:val="16"/>
                <w:lang w:val="pt-BR"/>
              </w:rPr>
              <w:t>N/A</w:t>
            </w:r>
          </w:p>
        </w:tc>
      </w:tr>
      <w:tr w:rsidR="001A6C1F" w14:paraId="47641F38" w14:textId="77777777" w:rsidTr="00D55096">
        <w:trPr>
          <w:trHeight w:val="300"/>
        </w:trPr>
        <w:tc>
          <w:tcPr>
            <w:tcW w:w="1843" w:type="dxa"/>
            <w:shd w:val="clear" w:color="auto" w:fill="auto"/>
            <w:vAlign w:val="center"/>
          </w:tcPr>
          <w:p w14:paraId="36A633EB" w14:textId="77777777" w:rsidR="00D8523C" w:rsidRPr="00841C7E" w:rsidRDefault="00000000">
            <w:pPr>
              <w:rPr>
                <w:b/>
                <w:bCs/>
                <w:sz w:val="16"/>
                <w:szCs w:val="16"/>
              </w:rPr>
            </w:pPr>
            <w:r>
              <w:rPr>
                <w:rFonts w:eastAsia="Arial"/>
                <w:b/>
                <w:bCs/>
                <w:sz w:val="16"/>
                <w:szCs w:val="16"/>
                <w:lang w:val="pt-BR"/>
              </w:rPr>
              <w:t>Acesso para</w:t>
            </w:r>
          </w:p>
        </w:tc>
        <w:tc>
          <w:tcPr>
            <w:tcW w:w="13040" w:type="dxa"/>
            <w:gridSpan w:val="7"/>
            <w:shd w:val="clear" w:color="auto" w:fill="auto"/>
            <w:vAlign w:val="center"/>
          </w:tcPr>
          <w:p w14:paraId="21229969" w14:textId="77777777" w:rsidR="00D8523C" w:rsidRPr="00841C7E" w:rsidRDefault="00000000">
            <w:pPr>
              <w:rPr>
                <w:color w:val="000000" w:themeColor="text1"/>
                <w:sz w:val="16"/>
                <w:szCs w:val="16"/>
              </w:rPr>
            </w:pPr>
            <w:r>
              <w:rPr>
                <w:rFonts w:eastAsia="Arial"/>
                <w:color w:val="000000"/>
                <w:sz w:val="16"/>
                <w:szCs w:val="16"/>
                <w:lang w:val="pt-BR"/>
              </w:rPr>
              <w:t>N/A</w:t>
            </w:r>
          </w:p>
        </w:tc>
      </w:tr>
      <w:tr w:rsidR="001A6C1F" w14:paraId="340B67E6" w14:textId="77777777" w:rsidTr="00D55096">
        <w:trPr>
          <w:trHeight w:val="300"/>
        </w:trPr>
        <w:tc>
          <w:tcPr>
            <w:tcW w:w="14883" w:type="dxa"/>
            <w:gridSpan w:val="8"/>
            <w:shd w:val="clear" w:color="auto" w:fill="0070C0"/>
            <w:vAlign w:val="center"/>
          </w:tcPr>
          <w:p w14:paraId="670E8B85" w14:textId="77777777" w:rsidR="00D8523C"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3158B2BE" w14:textId="77777777" w:rsidTr="00D55096">
        <w:trPr>
          <w:trHeight w:val="354"/>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49DC2B0" w14:textId="77777777" w:rsidR="00D8523C" w:rsidRPr="00841C7E" w:rsidRDefault="00000000">
            <w:pPr>
              <w:rPr>
                <w:b/>
                <w:sz w:val="16"/>
                <w:szCs w:val="16"/>
              </w:rPr>
            </w:pPr>
            <w:r>
              <w:rPr>
                <w:rFonts w:eastAsia="Arial"/>
                <w:b/>
                <w:bCs/>
                <w:sz w:val="16"/>
                <w:szCs w:val="16"/>
                <w:lang w:val="pt-BR"/>
              </w:rPr>
              <w:t>Critérios de avaliação</w:t>
            </w:r>
          </w:p>
        </w:tc>
        <w:tc>
          <w:tcPr>
            <w:tcW w:w="6520"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342B580" w14:textId="77777777" w:rsidR="00D8523C"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5139C7FD" w14:textId="77777777" w:rsidR="00D8523C" w:rsidRPr="00841C7E" w:rsidRDefault="00D8523C">
            <w:pPr>
              <w:rPr>
                <w:rStyle w:val="Hyperlink"/>
                <w:color w:val="000000" w:themeColor="text1"/>
                <w:sz w:val="16"/>
                <w:szCs w:val="16"/>
              </w:rPr>
            </w:pPr>
          </w:p>
          <w:p w14:paraId="30BA229B" w14:textId="77777777" w:rsidR="00D8523C" w:rsidRPr="00841C7E" w:rsidRDefault="00000000">
            <w:pPr>
              <w:rPr>
                <w:rStyle w:val="Hyperlink"/>
                <w:color w:val="000000" w:themeColor="text1"/>
                <w:sz w:val="16"/>
                <w:szCs w:val="16"/>
              </w:rPr>
            </w:pPr>
            <w:r>
              <w:rPr>
                <w:rStyle w:val="Hyperlink"/>
                <w:rFonts w:eastAsia="Arial"/>
                <w:color w:val="000000"/>
                <w:sz w:val="16"/>
                <w:szCs w:val="16"/>
                <w:lang w:val="pt-BR"/>
              </w:rPr>
              <w:t>100 pontos se 1-2 opções forem selecionadas entre A-B.</w:t>
            </w:r>
          </w:p>
          <w:p w14:paraId="6FCE6B26" w14:textId="77777777" w:rsidR="00D8523C" w:rsidRPr="00841C7E" w:rsidRDefault="00000000">
            <w:pPr>
              <w:rPr>
                <w:rStyle w:val="Hyperlink"/>
                <w:color w:val="000000" w:themeColor="text1"/>
                <w:sz w:val="16"/>
                <w:szCs w:val="16"/>
              </w:rPr>
            </w:pPr>
            <w:r>
              <w:rPr>
                <w:rStyle w:val="Hyperlink"/>
                <w:rFonts w:eastAsia="Arial"/>
                <w:color w:val="000000"/>
                <w:sz w:val="16"/>
                <w:szCs w:val="16"/>
                <w:lang w:val="pt-BR"/>
              </w:rPr>
              <w:t>0 ponto se a opção C for selecionada.</w:t>
            </w:r>
          </w:p>
        </w:tc>
        <w:tc>
          <w:tcPr>
            <w:tcW w:w="65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CF17EA6" w14:textId="77777777" w:rsidR="00D8523C" w:rsidRPr="00841C7E" w:rsidRDefault="00000000">
            <w:pPr>
              <w:rPr>
                <w:rStyle w:val="Hyperlink"/>
                <w:color w:val="000000" w:themeColor="text1"/>
                <w:sz w:val="16"/>
                <w:szCs w:val="16"/>
              </w:rPr>
            </w:pPr>
            <w:r>
              <w:rPr>
                <w:rStyle w:val="Hyperlink"/>
                <w:rFonts w:eastAsia="Arial"/>
                <w:color w:val="000000"/>
                <w:sz w:val="16"/>
                <w:szCs w:val="16"/>
                <w:lang w:val="pt-BR"/>
              </w:rPr>
              <w:t>Informações adicionais:</w:t>
            </w:r>
          </w:p>
          <w:p w14:paraId="37948B3C" w14:textId="77777777" w:rsidR="00D8523C" w:rsidRPr="00841C7E" w:rsidRDefault="00D8523C">
            <w:pPr>
              <w:rPr>
                <w:rStyle w:val="Hyperlink"/>
                <w:color w:val="000000" w:themeColor="text1"/>
                <w:sz w:val="16"/>
                <w:szCs w:val="16"/>
              </w:rPr>
            </w:pPr>
          </w:p>
          <w:p w14:paraId="58AE49F9" w14:textId="77777777" w:rsidR="00D8523C" w:rsidRPr="00841C7E" w:rsidRDefault="00000000">
            <w:pPr>
              <w:rPr>
                <w:rStyle w:val="Hyperlink"/>
                <w:color w:val="000000" w:themeColor="text1"/>
              </w:rPr>
            </w:pPr>
            <w:r>
              <w:rPr>
                <w:rStyle w:val="Hyperlink"/>
                <w:rFonts w:eastAsia="Arial"/>
                <w:color w:val="000000"/>
                <w:sz w:val="16"/>
                <w:szCs w:val="16"/>
                <w:lang w:val="pt-BR"/>
              </w:rPr>
              <w:t>Se a opção “C” for selecionada, a pontuação será 0/100 ponto neste indicador.</w:t>
            </w:r>
          </w:p>
        </w:tc>
      </w:tr>
      <w:tr w:rsidR="001A6C1F" w14:paraId="3936716A" w14:textId="77777777" w:rsidTr="00D55096">
        <w:trPr>
          <w:trHeight w:val="300"/>
        </w:trPr>
        <w:tc>
          <w:tcPr>
            <w:tcW w:w="1843" w:type="dxa"/>
            <w:shd w:val="clear" w:color="auto" w:fill="auto"/>
            <w:vAlign w:val="center"/>
          </w:tcPr>
          <w:p w14:paraId="32CE0255" w14:textId="77777777" w:rsidR="00D8523C" w:rsidRPr="00841C7E" w:rsidRDefault="00000000">
            <w:pPr>
              <w:spacing w:line="240" w:lineRule="auto"/>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243C5285" w14:textId="77777777" w:rsidR="00D8523C"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78A9B2B7" w14:textId="77777777" w:rsidR="009A4A19" w:rsidRPr="00841C7E" w:rsidRDefault="009A4A19">
      <w:pPr>
        <w:spacing w:after="160" w:line="259" w:lineRule="auto"/>
      </w:pPr>
    </w:p>
    <w:p w14:paraId="213A1410" w14:textId="77777777" w:rsidR="009A4A19"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2"/>
        <w:gridCol w:w="2127"/>
        <w:gridCol w:w="2550"/>
        <w:gridCol w:w="1984"/>
        <w:gridCol w:w="1984"/>
        <w:gridCol w:w="6"/>
      </w:tblGrid>
      <w:tr w:rsidR="001A6C1F" w14:paraId="72D18845" w14:textId="77777777" w:rsidTr="00FF1CC2">
        <w:trPr>
          <w:gridAfter w:val="1"/>
          <w:wAfter w:w="6" w:type="dxa"/>
          <w:trHeight w:val="367"/>
        </w:trPr>
        <w:tc>
          <w:tcPr>
            <w:tcW w:w="1841" w:type="dxa"/>
            <w:vMerge w:val="restart"/>
            <w:shd w:val="clear" w:color="auto" w:fill="DFF5F9"/>
            <w:vAlign w:val="center"/>
            <w:hideMark/>
          </w:tcPr>
          <w:p w14:paraId="4C206DC6" w14:textId="77777777" w:rsidR="001C2FC7"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320151B" w14:textId="77777777" w:rsidR="001C2FC7" w:rsidRPr="00841C7E" w:rsidRDefault="001C2FC7">
            <w:pPr>
              <w:spacing w:line="240" w:lineRule="auto"/>
              <w:jc w:val="center"/>
              <w:textAlignment w:val="baseline"/>
              <w:rPr>
                <w:rFonts w:eastAsia="Times New Roman" w:cs="Arial"/>
                <w:b/>
                <w:sz w:val="14"/>
                <w:szCs w:val="14"/>
                <w:lang w:eastAsia="en-GB"/>
              </w:rPr>
            </w:pPr>
          </w:p>
          <w:p w14:paraId="50D66DEC" w14:textId="77777777" w:rsidR="001C2FC7" w:rsidRPr="00841C7E" w:rsidRDefault="00000000">
            <w:pPr>
              <w:pStyle w:val="Indicatorsubsection"/>
              <w:rPr>
                <w:sz w:val="18"/>
                <w:szCs w:val="18"/>
                <w:lang w:val="en-GB"/>
              </w:rPr>
            </w:pPr>
            <w:bookmarkStart w:id="24" w:name="_Toc129252666"/>
            <w:r>
              <w:rPr>
                <w:rFonts w:eastAsia="Arial"/>
                <w:color w:val="000000"/>
                <w:lang w:val="pt-BR"/>
              </w:rPr>
              <w:t>PGS 13</w:t>
            </w:r>
            <w:bookmarkEnd w:id="24"/>
          </w:p>
        </w:tc>
        <w:tc>
          <w:tcPr>
            <w:tcW w:w="1558" w:type="dxa"/>
            <w:shd w:val="clear" w:color="auto" w:fill="DFF5F9"/>
            <w:vAlign w:val="center"/>
            <w:hideMark/>
          </w:tcPr>
          <w:p w14:paraId="4D43CAA7" w14:textId="77777777" w:rsidR="001C2FC7"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3CC2534B" w14:textId="77777777" w:rsidR="001C2FC7"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11</w:t>
            </w:r>
          </w:p>
        </w:tc>
        <w:tc>
          <w:tcPr>
            <w:tcW w:w="4677" w:type="dxa"/>
            <w:gridSpan w:val="2"/>
            <w:vMerge w:val="restart"/>
            <w:shd w:val="clear" w:color="auto" w:fill="DFF5F9"/>
            <w:vAlign w:val="center"/>
          </w:tcPr>
          <w:p w14:paraId="060229EF" w14:textId="77777777" w:rsidR="001C2FC7"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C0F6675" w14:textId="77777777" w:rsidR="001C2FC7" w:rsidRPr="00841C7E" w:rsidRDefault="001C2FC7">
            <w:pPr>
              <w:spacing w:line="240" w:lineRule="auto"/>
              <w:jc w:val="center"/>
              <w:textAlignment w:val="baseline"/>
              <w:rPr>
                <w:rFonts w:eastAsia="Times New Roman" w:cs="Arial"/>
                <w:sz w:val="14"/>
                <w:szCs w:val="14"/>
                <w:lang w:eastAsia="en-GB"/>
              </w:rPr>
            </w:pPr>
          </w:p>
          <w:p w14:paraId="15DA4590" w14:textId="77777777" w:rsidR="001C2FC7" w:rsidRPr="00841C7E" w:rsidRDefault="00000000">
            <w:pPr>
              <w:jc w:val="center"/>
              <w:rPr>
                <w:sz w:val="18"/>
                <w:szCs w:val="18"/>
              </w:rPr>
            </w:pPr>
            <w:r>
              <w:rPr>
                <w:rFonts w:eastAsia="Arial"/>
                <w:b/>
                <w:bCs/>
                <w:sz w:val="22"/>
                <w:szCs w:val="22"/>
                <w:lang w:val="pt-BR"/>
              </w:rPr>
              <w:t>Papéis e responsabilidades</w:t>
            </w:r>
          </w:p>
        </w:tc>
        <w:tc>
          <w:tcPr>
            <w:tcW w:w="1984" w:type="dxa"/>
            <w:vMerge w:val="restart"/>
            <w:shd w:val="clear" w:color="auto" w:fill="DFF5F9"/>
            <w:vAlign w:val="center"/>
            <w:hideMark/>
          </w:tcPr>
          <w:p w14:paraId="71AB5B7C" w14:textId="77777777" w:rsidR="001C2FC7"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5E18A66" w14:textId="77777777" w:rsidR="001C2FC7" w:rsidRPr="00841C7E" w:rsidRDefault="001C2FC7">
            <w:pPr>
              <w:spacing w:line="240" w:lineRule="auto"/>
              <w:jc w:val="center"/>
              <w:textAlignment w:val="baseline"/>
              <w:rPr>
                <w:rFonts w:eastAsia="Times New Roman" w:cs="Arial"/>
                <w:b/>
                <w:bCs/>
                <w:sz w:val="14"/>
                <w:szCs w:val="14"/>
                <w:lang w:eastAsia="en-GB"/>
              </w:rPr>
            </w:pPr>
          </w:p>
          <w:p w14:paraId="488749B0" w14:textId="77777777" w:rsidR="001C2FC7"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1</w:t>
            </w:r>
          </w:p>
        </w:tc>
        <w:tc>
          <w:tcPr>
            <w:tcW w:w="1984" w:type="dxa"/>
            <w:vMerge w:val="restart"/>
            <w:shd w:val="clear" w:color="auto" w:fill="00B0F0"/>
            <w:tcMar>
              <w:top w:w="113" w:type="dxa"/>
              <w:left w:w="113" w:type="dxa"/>
              <w:bottom w:w="113" w:type="dxa"/>
              <w:right w:w="113" w:type="dxa"/>
            </w:tcMar>
            <w:vAlign w:val="center"/>
            <w:hideMark/>
          </w:tcPr>
          <w:p w14:paraId="0922CE97" w14:textId="77777777" w:rsidR="001C2FC7"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75C2EAE" w14:textId="77777777" w:rsidR="001C2FC7" w:rsidRPr="00841C7E" w:rsidRDefault="001C2FC7">
            <w:pPr>
              <w:spacing w:line="240" w:lineRule="auto"/>
              <w:jc w:val="center"/>
              <w:textAlignment w:val="baseline"/>
              <w:rPr>
                <w:rFonts w:eastAsia="Times New Roman" w:cs="Arial"/>
                <w:b/>
                <w:bCs/>
                <w:color w:val="FFFFFF" w:themeColor="background1"/>
                <w:sz w:val="14"/>
                <w:szCs w:val="14"/>
                <w:lang w:eastAsia="en-GB"/>
              </w:rPr>
            </w:pPr>
          </w:p>
          <w:p w14:paraId="4677890D" w14:textId="77777777" w:rsidR="001C2FC7"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616EFCDD" w14:textId="77777777" w:rsidTr="00FF1CC2">
        <w:trPr>
          <w:gridAfter w:val="1"/>
          <w:wAfter w:w="6" w:type="dxa"/>
          <w:trHeight w:val="367"/>
        </w:trPr>
        <w:tc>
          <w:tcPr>
            <w:tcW w:w="1841" w:type="dxa"/>
            <w:vMerge/>
            <w:shd w:val="clear" w:color="auto" w:fill="DFF5F9"/>
            <w:vAlign w:val="center"/>
          </w:tcPr>
          <w:p w14:paraId="6B65A305" w14:textId="77777777" w:rsidR="001C2FC7" w:rsidRPr="00841C7E" w:rsidRDefault="001C2FC7">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352BDCA5" w14:textId="77777777" w:rsidR="001C2FC7"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6EBC7A15" w14:textId="77777777" w:rsidR="001C2FC7" w:rsidRPr="00841C7E" w:rsidRDefault="00000000">
            <w:pPr>
              <w:spacing w:line="240" w:lineRule="auto"/>
              <w:textAlignment w:val="baseline"/>
              <w:rPr>
                <w:rFonts w:eastAsia="Times New Roman" w:cs="Arial"/>
                <w:b/>
                <w:bCs/>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4FA47728" w14:textId="77777777" w:rsidR="001C2FC7" w:rsidRPr="00841C7E" w:rsidRDefault="001C2FC7">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737C195D" w14:textId="77777777" w:rsidR="001C2FC7" w:rsidRPr="00841C7E" w:rsidRDefault="001C2FC7">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7AE5EAD6" w14:textId="77777777" w:rsidR="001C2FC7" w:rsidRPr="00841C7E" w:rsidRDefault="001C2FC7">
            <w:pPr>
              <w:spacing w:line="240" w:lineRule="auto"/>
              <w:jc w:val="center"/>
              <w:textAlignment w:val="baseline"/>
              <w:rPr>
                <w:rFonts w:eastAsia="Times New Roman" w:cs="Arial"/>
                <w:b/>
                <w:bCs/>
                <w:color w:val="FFFFFF" w:themeColor="background1"/>
                <w:sz w:val="14"/>
                <w:szCs w:val="14"/>
                <w:lang w:eastAsia="en-GB"/>
              </w:rPr>
            </w:pPr>
          </w:p>
        </w:tc>
      </w:tr>
      <w:tr w:rsidR="001A6C1F" w14:paraId="469E596E" w14:textId="77777777" w:rsidTr="00FF1CC2">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79E7A47D" w14:textId="77777777" w:rsidR="00FC2429" w:rsidRPr="00841C7E" w:rsidRDefault="00000000">
            <w:pPr>
              <w:spacing w:line="276" w:lineRule="auto"/>
              <w:textAlignment w:val="baseline"/>
              <w:rPr>
                <w:rFonts w:eastAsia="Times New Roman" w:cs="Arial"/>
                <w:b/>
                <w:lang w:eastAsia="en-GB"/>
              </w:rPr>
            </w:pPr>
            <w:r>
              <w:rPr>
                <w:rFonts w:eastAsia="Arial" w:cs="Arial"/>
                <w:b/>
                <w:bCs/>
                <w:lang w:val="pt-BR" w:eastAsia="en-GB"/>
              </w:rPr>
              <w:t>Sua organização utiliza KPIs de investimento responsável para avaliar o desempenho dos membros do conselho, administradores ou equivalentes?</w:t>
            </w:r>
          </w:p>
        </w:tc>
      </w:tr>
      <w:tr w:rsidR="001A6C1F" w14:paraId="13AEE0D6" w14:textId="77777777" w:rsidTr="00FF1CC2">
        <w:trPr>
          <w:trHeight w:val="465"/>
        </w:trPr>
        <w:tc>
          <w:tcPr>
            <w:tcW w:w="14882"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3D99AEA" w14:textId="77777777" w:rsidR="00381492" w:rsidRPr="00841C7E" w:rsidRDefault="00000000" w:rsidP="00303C6F">
            <w:pPr>
              <w:numPr>
                <w:ilvl w:val="0"/>
                <w:numId w:val="89"/>
              </w:numPr>
              <w:spacing w:line="276" w:lineRule="auto"/>
              <w:textAlignment w:val="baseline"/>
              <w:rPr>
                <w:rFonts w:eastAsia="Times New Roman" w:cs="Arial"/>
                <w:szCs w:val="16"/>
                <w:lang w:eastAsia="en-GB"/>
              </w:rPr>
            </w:pPr>
            <w:r>
              <w:rPr>
                <w:rFonts w:eastAsia="Arial" w:cs="Arial"/>
                <w:lang w:val="pt-BR" w:eastAsia="en-GB"/>
              </w:rPr>
              <w:t>(A) Sim, utilizamos KPIs de investimento responsável para avaliar o desempenho dos membros do conselho, administradores ou equivalentes</w:t>
            </w:r>
          </w:p>
          <w:p w14:paraId="0E18E791" w14:textId="77777777" w:rsidR="00381492" w:rsidRPr="00841C7E" w:rsidRDefault="00000000" w:rsidP="00381492">
            <w:pPr>
              <w:spacing w:line="276" w:lineRule="auto"/>
              <w:ind w:left="360"/>
              <w:textAlignment w:val="baseline"/>
              <w:rPr>
                <w:rFonts w:eastAsia="Times New Roman" w:cs="Arial"/>
                <w:szCs w:val="16"/>
                <w:lang w:eastAsia="en-GB"/>
              </w:rPr>
            </w:pPr>
            <w:r>
              <w:rPr>
                <w:rFonts w:eastAsia="Arial" w:cs="Arial"/>
                <w:lang w:val="pt-BR" w:eastAsia="en-GB"/>
              </w:rPr>
              <w:t>Descreva: ____ [Texto livre opcional: longo]</w:t>
            </w:r>
          </w:p>
          <w:p w14:paraId="6C785002" w14:textId="77777777" w:rsidR="00FC2429" w:rsidRPr="00841C7E" w:rsidRDefault="00000000" w:rsidP="00303C6F">
            <w:pPr>
              <w:numPr>
                <w:ilvl w:val="0"/>
                <w:numId w:val="89"/>
              </w:numPr>
              <w:spacing w:line="276" w:lineRule="auto"/>
              <w:textAlignment w:val="baseline"/>
              <w:rPr>
                <w:rFonts w:eastAsia="Times New Roman" w:cs="Arial"/>
                <w:szCs w:val="16"/>
                <w:lang w:eastAsia="en-GB"/>
              </w:rPr>
            </w:pPr>
            <w:r>
              <w:rPr>
                <w:rFonts w:eastAsia="Arial" w:cs="Arial"/>
                <w:lang w:val="pt-BR" w:eastAsia="en-GB"/>
              </w:rPr>
              <w:t>(B) Não utilizamos KPIs de investimento responsável para avaliar o desempenho dos membros do conselho, administradores ou equivalentes</w:t>
            </w:r>
          </w:p>
          <w:p w14:paraId="5EA24E9E" w14:textId="77777777" w:rsidR="00052D06" w:rsidRPr="00841C7E" w:rsidRDefault="00000000" w:rsidP="00052D06">
            <w:pPr>
              <w:spacing w:line="276" w:lineRule="auto"/>
              <w:ind w:left="360"/>
              <w:textAlignment w:val="baseline"/>
              <w:rPr>
                <w:rFonts w:eastAsia="Times New Roman" w:cs="Arial"/>
                <w:szCs w:val="16"/>
                <w:lang w:eastAsia="en-GB"/>
              </w:rPr>
            </w:pPr>
            <w:r>
              <w:rPr>
                <w:rFonts w:eastAsia="Arial" w:cs="Arial"/>
                <w:lang w:val="pt-BR" w:eastAsia="en-GB"/>
              </w:rPr>
              <w:t>Explique o motivo: ____ [Texto livre opcional: longo]</w:t>
            </w:r>
          </w:p>
        </w:tc>
      </w:tr>
      <w:tr w:rsidR="001A6C1F" w14:paraId="522D2585" w14:textId="77777777" w:rsidTr="00FF1CC2">
        <w:trPr>
          <w:gridAfter w:val="1"/>
          <w:wAfter w:w="6"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36F438A0" w14:textId="77777777" w:rsidR="00FC2429" w:rsidRPr="00841C7E" w:rsidRDefault="00FC2429">
            <w:pPr>
              <w:spacing w:line="240" w:lineRule="auto"/>
              <w:jc w:val="center"/>
              <w:textAlignment w:val="baseline"/>
              <w:rPr>
                <w:rStyle w:val="Hyperlink"/>
                <w:sz w:val="16"/>
                <w:szCs w:val="16"/>
              </w:rPr>
            </w:pPr>
          </w:p>
        </w:tc>
      </w:tr>
      <w:tr w:rsidR="001A6C1F" w14:paraId="4962DA36" w14:textId="77777777" w:rsidTr="00FF1CC2">
        <w:trPr>
          <w:trHeight w:val="300"/>
        </w:trPr>
        <w:tc>
          <w:tcPr>
            <w:tcW w:w="14882" w:type="dxa"/>
            <w:gridSpan w:val="8"/>
            <w:shd w:val="clear" w:color="auto" w:fill="0070C0"/>
            <w:vAlign w:val="center"/>
          </w:tcPr>
          <w:p w14:paraId="29053F87" w14:textId="77777777" w:rsidR="00FC2429"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49B8542C" w14:textId="77777777" w:rsidTr="00FF1CC2">
        <w:trPr>
          <w:trHeight w:val="300"/>
        </w:trPr>
        <w:tc>
          <w:tcPr>
            <w:tcW w:w="1841" w:type="dxa"/>
            <w:shd w:val="clear" w:color="auto" w:fill="auto"/>
            <w:vAlign w:val="center"/>
          </w:tcPr>
          <w:p w14:paraId="705A1DFC" w14:textId="77777777" w:rsidR="00FC2429" w:rsidRPr="00841C7E" w:rsidRDefault="00000000">
            <w:pPr>
              <w:rPr>
                <w:rStyle w:val="Hyperlink"/>
                <w:b/>
                <w:sz w:val="16"/>
                <w:szCs w:val="16"/>
              </w:rPr>
            </w:pPr>
            <w:r>
              <w:rPr>
                <w:rFonts w:eastAsia="Arial"/>
                <w:b/>
                <w:bCs/>
                <w:sz w:val="16"/>
                <w:szCs w:val="16"/>
                <w:lang w:val="pt-BR"/>
              </w:rPr>
              <w:t>Objetivo do indicador</w:t>
            </w:r>
          </w:p>
        </w:tc>
        <w:tc>
          <w:tcPr>
            <w:tcW w:w="13041" w:type="dxa"/>
            <w:gridSpan w:val="7"/>
            <w:shd w:val="clear" w:color="auto" w:fill="auto"/>
            <w:vAlign w:val="center"/>
          </w:tcPr>
          <w:p w14:paraId="4C3D3A9E" w14:textId="77777777" w:rsidR="00B83F68" w:rsidRPr="00841C7E" w:rsidRDefault="00000000">
            <w:pPr>
              <w:rPr>
                <w:rStyle w:val="Hyperlink"/>
                <w:color w:val="000000" w:themeColor="text1"/>
                <w:sz w:val="16"/>
                <w:szCs w:val="16"/>
              </w:rPr>
            </w:pPr>
            <w:r>
              <w:rPr>
                <w:rStyle w:val="Hyperlink"/>
                <w:rFonts w:eastAsia="Arial"/>
                <w:color w:val="000000"/>
                <w:sz w:val="16"/>
                <w:szCs w:val="16"/>
                <w:lang w:val="pt-BR"/>
              </w:rPr>
              <w:t>Este indicador procura compreender se o signatário define KPIs de investimento responsável para membros do conselho, administradores ou equivalentes.</w:t>
            </w:r>
          </w:p>
          <w:p w14:paraId="63FE92CB" w14:textId="77777777" w:rsidR="00B83F68" w:rsidRPr="00841C7E" w:rsidRDefault="00B83F68">
            <w:pPr>
              <w:rPr>
                <w:rStyle w:val="Hyperlink"/>
                <w:color w:val="000000" w:themeColor="text1"/>
                <w:sz w:val="16"/>
                <w:szCs w:val="16"/>
              </w:rPr>
            </w:pPr>
          </w:p>
          <w:p w14:paraId="385255F4" w14:textId="77777777" w:rsidR="00FC2429" w:rsidRPr="00841C7E" w:rsidRDefault="00000000">
            <w:pPr>
              <w:rPr>
                <w:rStyle w:val="Hyperlink"/>
                <w:color w:val="000000" w:themeColor="text1"/>
                <w:sz w:val="16"/>
                <w:szCs w:val="16"/>
              </w:rPr>
            </w:pPr>
            <w:r>
              <w:rPr>
                <w:rStyle w:val="Hyperlink"/>
                <w:rFonts w:eastAsia="Arial"/>
                <w:color w:val="000000"/>
                <w:sz w:val="16"/>
                <w:szCs w:val="16"/>
                <w:lang w:val="pt-BR"/>
              </w:rPr>
              <w:t>Considera-se uma boa prática que o signatário que o signatário defina KPIs formais relacionados ao investimento responsável para membros do conselho, administradores ou equivalentes. Esta prática ajuda a transformar os compromissos estabelecidos nas políticas em metas práticas e executáveis, e promove o engajamento da alta liderança do signatário com o investimento responsável o que, por sua vez, garante que o investimento responsável seja implementado em toda a organização.</w:t>
            </w:r>
          </w:p>
        </w:tc>
      </w:tr>
      <w:tr w:rsidR="001A6C1F" w14:paraId="4B587B06" w14:textId="77777777" w:rsidTr="00FF1CC2">
        <w:trPr>
          <w:trHeight w:val="300"/>
        </w:trPr>
        <w:tc>
          <w:tcPr>
            <w:tcW w:w="1841" w:type="dxa"/>
            <w:shd w:val="clear" w:color="auto" w:fill="auto"/>
            <w:vAlign w:val="center"/>
          </w:tcPr>
          <w:p w14:paraId="3F81F05B" w14:textId="77777777" w:rsidR="00FC2429" w:rsidRPr="00841C7E" w:rsidRDefault="00000000">
            <w:pPr>
              <w:rPr>
                <w:rStyle w:val="Hyperlink"/>
                <w:b/>
                <w:sz w:val="16"/>
                <w:szCs w:val="16"/>
              </w:rPr>
            </w:pPr>
            <w:r>
              <w:rPr>
                <w:rFonts w:eastAsia="Arial"/>
                <w:b/>
                <w:bCs/>
                <w:sz w:val="16"/>
                <w:szCs w:val="16"/>
                <w:lang w:val="pt-BR"/>
              </w:rPr>
              <w:t>Orientações adicionais</w:t>
            </w:r>
          </w:p>
        </w:tc>
        <w:tc>
          <w:tcPr>
            <w:tcW w:w="13041" w:type="dxa"/>
            <w:gridSpan w:val="7"/>
            <w:shd w:val="clear" w:color="auto" w:fill="auto"/>
            <w:vAlign w:val="center"/>
          </w:tcPr>
          <w:p w14:paraId="76EE9AC3" w14:textId="77777777" w:rsidR="003101A2" w:rsidRPr="00841C7E" w:rsidRDefault="00000000">
            <w:pPr>
              <w:rPr>
                <w:rStyle w:val="Hyperlink"/>
                <w:color w:val="000000" w:themeColor="text1"/>
                <w:sz w:val="16"/>
                <w:szCs w:val="16"/>
              </w:rPr>
            </w:pPr>
            <w:r>
              <w:rPr>
                <w:rStyle w:val="Hyperlink"/>
                <w:rFonts w:eastAsia="Arial"/>
                <w:color w:val="000000"/>
                <w:sz w:val="16"/>
                <w:szCs w:val="16"/>
                <w:lang w:val="pt-BR"/>
              </w:rPr>
              <w:t>Neste indicador, “KPI de investimento responsável” se refere a quaisquer objetivos ou metas que transformem as políticas e os compromissos de investimento responsável da organização em responsabilidades e expectativas no nível individual.</w:t>
            </w:r>
          </w:p>
          <w:p w14:paraId="3AB42486" w14:textId="77777777" w:rsidR="00922386" w:rsidRPr="00841C7E" w:rsidRDefault="00922386">
            <w:pPr>
              <w:rPr>
                <w:rStyle w:val="Hyperlink"/>
                <w:color w:val="000000" w:themeColor="text1"/>
                <w:sz w:val="16"/>
                <w:szCs w:val="16"/>
              </w:rPr>
            </w:pPr>
          </w:p>
          <w:p w14:paraId="2BEA01EC" w14:textId="77777777" w:rsidR="00FC2429" w:rsidRPr="00841C7E" w:rsidRDefault="00000000">
            <w:pPr>
              <w:rPr>
                <w:rStyle w:val="Hyperlink"/>
                <w:color w:val="000000" w:themeColor="text1"/>
                <w:sz w:val="16"/>
                <w:szCs w:val="16"/>
              </w:rPr>
            </w:pPr>
            <w:r>
              <w:rPr>
                <w:rStyle w:val="Hyperlink"/>
                <w:rFonts w:eastAsia="Arial"/>
                <w:color w:val="000000"/>
                <w:sz w:val="16"/>
                <w:szCs w:val="16"/>
                <w:lang w:val="pt-BR"/>
              </w:rPr>
              <w:t>Se a opção (A) for selecionada, o signatário pode detalhar os KPIs de investimento responsável que utiliza (inclusive se são relacionados a questões específicas, como a mudança do clima ou direitos humanos), explicar por que foram escolhidos, como é feito o acompanhamento do progresso em relação a esses KPIs e qualquer outra informação relevante.</w:t>
            </w:r>
          </w:p>
        </w:tc>
      </w:tr>
      <w:tr w:rsidR="001A6C1F" w14:paraId="38F3AE94" w14:textId="77777777" w:rsidTr="00FF1CC2">
        <w:trPr>
          <w:trHeight w:val="300"/>
        </w:trPr>
        <w:tc>
          <w:tcPr>
            <w:tcW w:w="14882" w:type="dxa"/>
            <w:gridSpan w:val="8"/>
            <w:shd w:val="clear" w:color="auto" w:fill="0070C0"/>
            <w:vAlign w:val="center"/>
          </w:tcPr>
          <w:p w14:paraId="1C74692D" w14:textId="77777777" w:rsidR="00FC2429"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0A2C5627" w14:textId="77777777" w:rsidTr="00FF1CC2">
        <w:trPr>
          <w:trHeight w:val="300"/>
        </w:trPr>
        <w:tc>
          <w:tcPr>
            <w:tcW w:w="1841" w:type="dxa"/>
            <w:shd w:val="clear" w:color="auto" w:fill="auto"/>
            <w:vAlign w:val="center"/>
          </w:tcPr>
          <w:p w14:paraId="777D2553" w14:textId="77777777" w:rsidR="00FC2429" w:rsidRPr="00841C7E" w:rsidRDefault="00000000">
            <w:pPr>
              <w:rPr>
                <w:b/>
                <w:bCs/>
                <w:sz w:val="16"/>
                <w:szCs w:val="16"/>
              </w:rPr>
            </w:pPr>
            <w:r>
              <w:rPr>
                <w:rFonts w:eastAsia="Arial"/>
                <w:b/>
                <w:bCs/>
                <w:sz w:val="16"/>
                <w:szCs w:val="16"/>
                <w:lang w:val="pt-BR"/>
              </w:rPr>
              <w:t>Subordinado a</w:t>
            </w:r>
          </w:p>
        </w:tc>
        <w:tc>
          <w:tcPr>
            <w:tcW w:w="13041" w:type="dxa"/>
            <w:gridSpan w:val="7"/>
            <w:shd w:val="clear" w:color="auto" w:fill="auto"/>
            <w:vAlign w:val="center"/>
          </w:tcPr>
          <w:p w14:paraId="170DDEE3" w14:textId="77777777" w:rsidR="00FC2429" w:rsidRPr="00841C7E" w:rsidRDefault="00000000">
            <w:pPr>
              <w:rPr>
                <w:color w:val="000000" w:themeColor="text1"/>
                <w:sz w:val="16"/>
                <w:szCs w:val="16"/>
              </w:rPr>
            </w:pPr>
            <w:r>
              <w:rPr>
                <w:rFonts w:eastAsia="Arial"/>
                <w:sz w:val="16"/>
                <w:szCs w:val="16"/>
                <w:lang w:val="pt-BR"/>
              </w:rPr>
              <w:t xml:space="preserve">[PGS 11] </w:t>
            </w:r>
          </w:p>
        </w:tc>
      </w:tr>
      <w:tr w:rsidR="001A6C1F" w14:paraId="1511C439" w14:textId="77777777" w:rsidTr="00FF1CC2">
        <w:trPr>
          <w:trHeight w:val="300"/>
        </w:trPr>
        <w:tc>
          <w:tcPr>
            <w:tcW w:w="1841" w:type="dxa"/>
            <w:shd w:val="clear" w:color="auto" w:fill="auto"/>
            <w:vAlign w:val="center"/>
          </w:tcPr>
          <w:p w14:paraId="61F1C5AC" w14:textId="77777777" w:rsidR="00FC2429" w:rsidRPr="00841C7E" w:rsidRDefault="00000000">
            <w:pPr>
              <w:rPr>
                <w:b/>
                <w:bCs/>
                <w:sz w:val="16"/>
                <w:szCs w:val="16"/>
              </w:rPr>
            </w:pPr>
            <w:r>
              <w:rPr>
                <w:rFonts w:eastAsia="Arial"/>
                <w:b/>
                <w:bCs/>
                <w:sz w:val="16"/>
                <w:szCs w:val="16"/>
                <w:lang w:val="pt-BR"/>
              </w:rPr>
              <w:t>Acesso para</w:t>
            </w:r>
          </w:p>
        </w:tc>
        <w:tc>
          <w:tcPr>
            <w:tcW w:w="13041" w:type="dxa"/>
            <w:gridSpan w:val="7"/>
            <w:shd w:val="clear" w:color="auto" w:fill="auto"/>
            <w:vAlign w:val="center"/>
          </w:tcPr>
          <w:p w14:paraId="13393778" w14:textId="77777777" w:rsidR="00FC2429" w:rsidRPr="00841C7E" w:rsidRDefault="00000000">
            <w:pPr>
              <w:rPr>
                <w:color w:val="000000" w:themeColor="text1"/>
                <w:sz w:val="16"/>
                <w:szCs w:val="16"/>
              </w:rPr>
            </w:pPr>
            <w:r>
              <w:rPr>
                <w:rFonts w:eastAsia="Arial"/>
                <w:color w:val="000000"/>
                <w:sz w:val="16"/>
                <w:szCs w:val="16"/>
                <w:lang w:val="pt-BR"/>
              </w:rPr>
              <w:t>N/A</w:t>
            </w:r>
          </w:p>
        </w:tc>
      </w:tr>
      <w:tr w:rsidR="001A6C1F" w14:paraId="7EAEBAD8" w14:textId="77777777" w:rsidTr="00FF1CC2">
        <w:trPr>
          <w:trHeight w:val="300"/>
        </w:trPr>
        <w:tc>
          <w:tcPr>
            <w:tcW w:w="14882" w:type="dxa"/>
            <w:gridSpan w:val="8"/>
            <w:shd w:val="clear" w:color="auto" w:fill="0070C0"/>
            <w:vAlign w:val="center"/>
          </w:tcPr>
          <w:p w14:paraId="65A17913" w14:textId="77777777" w:rsidR="00FC2429"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79BEAFDF" w14:textId="77777777" w:rsidTr="00FF1CC2">
        <w:trPr>
          <w:gridAfter w:val="1"/>
          <w:wAfter w:w="6" w:type="dxa"/>
          <w:trHeight w:val="354"/>
        </w:trPr>
        <w:tc>
          <w:tcPr>
            <w:tcW w:w="1841" w:type="dxa"/>
            <w:shd w:val="clear" w:color="auto" w:fill="auto"/>
            <w:vAlign w:val="center"/>
          </w:tcPr>
          <w:p w14:paraId="1042F4B8" w14:textId="77777777" w:rsidR="00FC2429" w:rsidRPr="00841C7E" w:rsidRDefault="00000000">
            <w:pPr>
              <w:rPr>
                <w:b/>
                <w:sz w:val="16"/>
                <w:szCs w:val="16"/>
              </w:rPr>
            </w:pPr>
            <w:r>
              <w:rPr>
                <w:rFonts w:eastAsia="Arial"/>
                <w:b/>
                <w:bCs/>
                <w:sz w:val="16"/>
                <w:szCs w:val="16"/>
                <w:lang w:val="pt-BR"/>
              </w:rPr>
              <w:t>Critérios de avaliação</w:t>
            </w:r>
          </w:p>
        </w:tc>
        <w:tc>
          <w:tcPr>
            <w:tcW w:w="6517" w:type="dxa"/>
            <w:gridSpan w:val="3"/>
            <w:shd w:val="clear" w:color="auto" w:fill="auto"/>
            <w:vAlign w:val="center"/>
          </w:tcPr>
          <w:p w14:paraId="73B3013F" w14:textId="77777777" w:rsidR="0016031E"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3543B5E3" w14:textId="77777777" w:rsidR="0016031E" w:rsidRPr="00841C7E" w:rsidRDefault="0016031E">
            <w:pPr>
              <w:rPr>
                <w:rStyle w:val="Hyperlink"/>
                <w:color w:val="000000" w:themeColor="text1"/>
                <w:sz w:val="16"/>
                <w:szCs w:val="16"/>
              </w:rPr>
            </w:pPr>
          </w:p>
          <w:p w14:paraId="01A5A3CE" w14:textId="77777777" w:rsidR="0016031E" w:rsidRPr="00841C7E" w:rsidRDefault="00000000">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4A89BD3F" w14:textId="77777777" w:rsidR="0016031E" w:rsidRPr="00841C7E" w:rsidRDefault="00000000">
            <w:pPr>
              <w:rPr>
                <w:rStyle w:val="Hyperlink"/>
                <w:color w:val="000000" w:themeColor="text1"/>
                <w:sz w:val="16"/>
                <w:szCs w:val="16"/>
              </w:rPr>
            </w:pPr>
            <w:r>
              <w:rPr>
                <w:rStyle w:val="Hyperlink"/>
                <w:rFonts w:eastAsia="Arial"/>
                <w:color w:val="000000"/>
                <w:sz w:val="16"/>
                <w:szCs w:val="16"/>
                <w:lang w:val="pt-BR"/>
              </w:rPr>
              <w:t>0 ponto se a opção B for selecionada.</w:t>
            </w:r>
          </w:p>
        </w:tc>
        <w:tc>
          <w:tcPr>
            <w:tcW w:w="6518" w:type="dxa"/>
            <w:gridSpan w:val="3"/>
            <w:shd w:val="clear" w:color="auto" w:fill="auto"/>
            <w:vAlign w:val="center"/>
          </w:tcPr>
          <w:p w14:paraId="212E088F" w14:textId="77777777" w:rsidR="0016031E" w:rsidRPr="00841C7E" w:rsidRDefault="00000000" w:rsidP="0016031E">
            <w:pPr>
              <w:rPr>
                <w:rStyle w:val="Hyperlink"/>
                <w:color w:val="000000" w:themeColor="text1"/>
                <w:sz w:val="16"/>
                <w:szCs w:val="16"/>
              </w:rPr>
            </w:pPr>
            <w:r>
              <w:rPr>
                <w:rStyle w:val="Hyperlink"/>
                <w:rFonts w:eastAsia="Arial"/>
                <w:color w:val="000000"/>
                <w:sz w:val="16"/>
                <w:szCs w:val="16"/>
                <w:lang w:val="pt-BR"/>
              </w:rPr>
              <w:t>Informações adicionais:</w:t>
            </w:r>
          </w:p>
          <w:p w14:paraId="7E0B1FC0" w14:textId="77777777" w:rsidR="0016031E" w:rsidRPr="00841C7E" w:rsidRDefault="0016031E" w:rsidP="0016031E">
            <w:pPr>
              <w:rPr>
                <w:rStyle w:val="Hyperlink"/>
                <w:color w:val="000000" w:themeColor="text1"/>
                <w:sz w:val="16"/>
                <w:szCs w:val="16"/>
              </w:rPr>
            </w:pPr>
          </w:p>
          <w:p w14:paraId="0BCE05BC" w14:textId="77777777" w:rsidR="00FC2429" w:rsidRPr="00841C7E" w:rsidRDefault="00000000">
            <w:pPr>
              <w:rPr>
                <w:rStyle w:val="Hyperlink"/>
                <w:color w:val="000000" w:themeColor="text1"/>
              </w:rPr>
            </w:pPr>
            <w:r>
              <w:rPr>
                <w:rStyle w:val="Hyperlink"/>
                <w:rFonts w:eastAsia="Arial"/>
                <w:color w:val="000000"/>
                <w:sz w:val="16"/>
                <w:szCs w:val="16"/>
                <w:lang w:val="pt-BR"/>
              </w:rPr>
              <w:t>Se a opção “B” for selecionada, a pontuação será 0/100 ponto neste indicador.</w:t>
            </w:r>
          </w:p>
        </w:tc>
      </w:tr>
      <w:tr w:rsidR="001A6C1F" w14:paraId="04A55CC8" w14:textId="77777777" w:rsidTr="00FF1CC2">
        <w:trPr>
          <w:trHeight w:val="300"/>
        </w:trPr>
        <w:tc>
          <w:tcPr>
            <w:tcW w:w="1841" w:type="dxa"/>
            <w:shd w:val="clear" w:color="auto" w:fill="auto"/>
            <w:vAlign w:val="center"/>
          </w:tcPr>
          <w:p w14:paraId="236DEF28" w14:textId="77777777" w:rsidR="00FC2429" w:rsidRPr="00841C7E" w:rsidRDefault="00000000">
            <w:pPr>
              <w:spacing w:line="240" w:lineRule="auto"/>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4B7C8FCC" w14:textId="77777777" w:rsidR="00FC2429"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56E505B3" w14:textId="77777777" w:rsidR="00E85900" w:rsidRPr="00841C7E" w:rsidRDefault="00E85900">
      <w:pPr>
        <w:spacing w:after="160" w:line="259" w:lineRule="auto"/>
      </w:pPr>
    </w:p>
    <w:p w14:paraId="2B1881D7" w14:textId="77777777" w:rsidR="00F2135F" w:rsidRPr="00841C7E" w:rsidRDefault="00000000">
      <w:pPr>
        <w:spacing w:after="160" w:line="259" w:lineRule="auto"/>
      </w:pPr>
      <w:r w:rsidRPr="00841C7E">
        <w:br w:type="page"/>
      </w:r>
    </w:p>
    <w:p w14:paraId="6639D877" w14:textId="77777777" w:rsidR="00FC2429" w:rsidRPr="00841C7E" w:rsidRDefault="00FC2429">
      <w:pPr>
        <w:spacing w:after="160" w:line="259" w:lineRule="auto"/>
      </w:pP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7"/>
        <w:gridCol w:w="2835"/>
        <w:gridCol w:w="1208"/>
        <w:gridCol w:w="921"/>
        <w:gridCol w:w="2548"/>
        <w:gridCol w:w="1984"/>
        <w:gridCol w:w="1989"/>
      </w:tblGrid>
      <w:tr w:rsidR="001A6C1F" w14:paraId="5ED9CD37" w14:textId="77777777" w:rsidTr="00FF1CC2">
        <w:trPr>
          <w:trHeight w:val="428"/>
        </w:trPr>
        <w:tc>
          <w:tcPr>
            <w:tcW w:w="1842" w:type="dxa"/>
            <w:vMerge w:val="restart"/>
            <w:shd w:val="clear" w:color="auto" w:fill="DFF5F9"/>
            <w:vAlign w:val="center"/>
            <w:hideMark/>
          </w:tcPr>
          <w:p w14:paraId="54323262" w14:textId="77777777" w:rsidR="00FF1CC2"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4C3BBAF" w14:textId="77777777" w:rsidR="00FF1CC2" w:rsidRPr="00841C7E" w:rsidRDefault="00FF1CC2">
            <w:pPr>
              <w:spacing w:line="240" w:lineRule="auto"/>
              <w:jc w:val="center"/>
              <w:textAlignment w:val="baseline"/>
              <w:rPr>
                <w:rFonts w:eastAsia="Times New Roman" w:cs="Arial"/>
                <w:b/>
                <w:sz w:val="14"/>
                <w:szCs w:val="14"/>
                <w:lang w:eastAsia="en-GB"/>
              </w:rPr>
            </w:pPr>
          </w:p>
          <w:p w14:paraId="0403F980" w14:textId="77777777" w:rsidR="00FF1CC2" w:rsidRPr="00841C7E" w:rsidRDefault="00000000">
            <w:pPr>
              <w:pStyle w:val="Indicatorsubsection"/>
              <w:rPr>
                <w:sz w:val="18"/>
                <w:szCs w:val="18"/>
                <w:lang w:val="en-GB"/>
              </w:rPr>
            </w:pPr>
            <w:bookmarkStart w:id="25" w:name="_Toc129252667"/>
            <w:r>
              <w:rPr>
                <w:rFonts w:eastAsia="Arial"/>
                <w:color w:val="000000"/>
                <w:lang w:val="pt-BR"/>
              </w:rPr>
              <w:t>PGS 14</w:t>
            </w:r>
            <w:bookmarkEnd w:id="25"/>
          </w:p>
        </w:tc>
        <w:tc>
          <w:tcPr>
            <w:tcW w:w="1557" w:type="dxa"/>
            <w:shd w:val="clear" w:color="auto" w:fill="DFF5F9"/>
            <w:vAlign w:val="center"/>
            <w:hideMark/>
          </w:tcPr>
          <w:p w14:paraId="27875D92" w14:textId="77777777" w:rsidR="00FF1CC2"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0F1D7B1D" w14:textId="77777777" w:rsidR="00FF1CC2"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11</w:t>
            </w:r>
          </w:p>
        </w:tc>
        <w:tc>
          <w:tcPr>
            <w:tcW w:w="4677" w:type="dxa"/>
            <w:gridSpan w:val="3"/>
            <w:vMerge w:val="restart"/>
            <w:shd w:val="clear" w:color="auto" w:fill="DFF5F9"/>
            <w:vAlign w:val="center"/>
          </w:tcPr>
          <w:p w14:paraId="7908CF8A" w14:textId="77777777" w:rsidR="00FF1CC2"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20ED053" w14:textId="77777777" w:rsidR="00FF1CC2" w:rsidRPr="00841C7E" w:rsidRDefault="00FF1CC2">
            <w:pPr>
              <w:spacing w:line="240" w:lineRule="auto"/>
              <w:jc w:val="center"/>
              <w:textAlignment w:val="baseline"/>
              <w:rPr>
                <w:rFonts w:eastAsia="Times New Roman" w:cs="Arial"/>
                <w:sz w:val="14"/>
                <w:szCs w:val="14"/>
                <w:lang w:eastAsia="en-GB"/>
              </w:rPr>
            </w:pPr>
          </w:p>
          <w:p w14:paraId="6D5AEF45" w14:textId="77777777" w:rsidR="00FF1CC2" w:rsidRPr="00841C7E" w:rsidRDefault="00000000">
            <w:pPr>
              <w:jc w:val="center"/>
              <w:rPr>
                <w:sz w:val="18"/>
                <w:szCs w:val="18"/>
              </w:rPr>
            </w:pPr>
            <w:r>
              <w:rPr>
                <w:rFonts w:eastAsia="Arial"/>
                <w:b/>
                <w:bCs/>
                <w:sz w:val="22"/>
                <w:szCs w:val="22"/>
                <w:lang w:val="pt-BR"/>
              </w:rPr>
              <w:t>Papéis e responsabilidades</w:t>
            </w:r>
          </w:p>
        </w:tc>
        <w:tc>
          <w:tcPr>
            <w:tcW w:w="1984" w:type="dxa"/>
            <w:vMerge w:val="restart"/>
            <w:shd w:val="clear" w:color="auto" w:fill="DFF5F9"/>
            <w:vAlign w:val="center"/>
            <w:hideMark/>
          </w:tcPr>
          <w:p w14:paraId="549A1237" w14:textId="77777777" w:rsidR="00FF1CC2"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5B9B467" w14:textId="77777777" w:rsidR="00FF1CC2" w:rsidRPr="00841C7E" w:rsidRDefault="00FF1CC2">
            <w:pPr>
              <w:spacing w:line="240" w:lineRule="auto"/>
              <w:jc w:val="center"/>
              <w:textAlignment w:val="baseline"/>
              <w:rPr>
                <w:rFonts w:eastAsia="Times New Roman" w:cs="Arial"/>
                <w:b/>
                <w:bCs/>
                <w:sz w:val="14"/>
                <w:szCs w:val="14"/>
                <w:lang w:eastAsia="en-GB"/>
              </w:rPr>
            </w:pPr>
          </w:p>
          <w:p w14:paraId="304AA6E4" w14:textId="77777777" w:rsidR="00FF1CC2"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1</w:t>
            </w:r>
          </w:p>
        </w:tc>
        <w:tc>
          <w:tcPr>
            <w:tcW w:w="1989" w:type="dxa"/>
            <w:vMerge w:val="restart"/>
            <w:shd w:val="clear" w:color="auto" w:fill="00B0F0"/>
            <w:tcMar>
              <w:top w:w="113" w:type="dxa"/>
              <w:left w:w="113" w:type="dxa"/>
              <w:bottom w:w="113" w:type="dxa"/>
              <w:right w:w="113" w:type="dxa"/>
            </w:tcMar>
            <w:vAlign w:val="center"/>
            <w:hideMark/>
          </w:tcPr>
          <w:p w14:paraId="3AF139A4" w14:textId="77777777" w:rsidR="00FF1CC2"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33D26FD" w14:textId="77777777" w:rsidR="00FF1CC2" w:rsidRPr="00841C7E" w:rsidRDefault="00FF1CC2">
            <w:pPr>
              <w:spacing w:line="240" w:lineRule="auto"/>
              <w:jc w:val="center"/>
              <w:textAlignment w:val="baseline"/>
              <w:rPr>
                <w:rFonts w:eastAsia="Times New Roman" w:cs="Arial"/>
                <w:b/>
                <w:bCs/>
                <w:color w:val="FFFFFF" w:themeColor="background1"/>
                <w:sz w:val="14"/>
                <w:szCs w:val="14"/>
                <w:lang w:eastAsia="en-GB"/>
              </w:rPr>
            </w:pPr>
          </w:p>
          <w:p w14:paraId="6C0D8CA7" w14:textId="77777777" w:rsidR="00FF1CC2"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3ECCC41A" w14:textId="77777777" w:rsidTr="00FF1CC2">
        <w:trPr>
          <w:trHeight w:val="427"/>
        </w:trPr>
        <w:tc>
          <w:tcPr>
            <w:tcW w:w="1842" w:type="dxa"/>
            <w:vMerge/>
            <w:shd w:val="clear" w:color="auto" w:fill="DFF5F9"/>
            <w:vAlign w:val="center"/>
          </w:tcPr>
          <w:p w14:paraId="64A29C35" w14:textId="77777777" w:rsidR="00FF1CC2" w:rsidRPr="00841C7E" w:rsidRDefault="00FF1CC2" w:rsidP="00A978A5">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4D4F864E" w14:textId="77777777" w:rsidR="00FF1CC2" w:rsidRPr="00841C7E" w:rsidRDefault="00000000" w:rsidP="00A978A5">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7EE02B22" w14:textId="77777777" w:rsidR="00FF1CC2" w:rsidRPr="00841C7E" w:rsidRDefault="00000000" w:rsidP="00A978A5">
            <w:pPr>
              <w:spacing w:line="240" w:lineRule="auto"/>
              <w:textAlignment w:val="baseline"/>
              <w:rPr>
                <w:b/>
                <w:bCs/>
                <w:sz w:val="22"/>
                <w:szCs w:val="22"/>
              </w:rPr>
            </w:pPr>
            <w:r>
              <w:rPr>
                <w:rFonts w:eastAsia="Arial"/>
                <w:b/>
                <w:bCs/>
                <w:sz w:val="22"/>
                <w:szCs w:val="22"/>
                <w:lang w:val="pt-BR"/>
              </w:rPr>
              <w:t>N/A</w:t>
            </w:r>
          </w:p>
        </w:tc>
        <w:tc>
          <w:tcPr>
            <w:tcW w:w="4677" w:type="dxa"/>
            <w:gridSpan w:val="3"/>
            <w:vMerge/>
            <w:shd w:val="clear" w:color="auto" w:fill="DFF5F9"/>
            <w:vAlign w:val="center"/>
          </w:tcPr>
          <w:p w14:paraId="78E3BE85" w14:textId="77777777" w:rsidR="00FF1CC2" w:rsidRPr="00841C7E" w:rsidRDefault="00FF1CC2" w:rsidP="00A978A5">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5410E83B" w14:textId="77777777" w:rsidR="00FF1CC2" w:rsidRPr="00841C7E" w:rsidRDefault="00FF1CC2" w:rsidP="00A978A5">
            <w:pPr>
              <w:spacing w:line="240" w:lineRule="auto"/>
              <w:jc w:val="center"/>
              <w:textAlignment w:val="baseline"/>
              <w:rPr>
                <w:rFonts w:eastAsia="Times New Roman" w:cs="Arial"/>
                <w:b/>
                <w:bCs/>
                <w:sz w:val="14"/>
                <w:szCs w:val="14"/>
                <w:lang w:eastAsia="en-GB"/>
              </w:rPr>
            </w:pPr>
          </w:p>
        </w:tc>
        <w:tc>
          <w:tcPr>
            <w:tcW w:w="1989" w:type="dxa"/>
            <w:vMerge/>
            <w:shd w:val="clear" w:color="auto" w:fill="00B0F0"/>
            <w:tcMar>
              <w:top w:w="113" w:type="dxa"/>
              <w:left w:w="113" w:type="dxa"/>
              <w:bottom w:w="113" w:type="dxa"/>
              <w:right w:w="113" w:type="dxa"/>
            </w:tcMar>
            <w:vAlign w:val="center"/>
          </w:tcPr>
          <w:p w14:paraId="27A9F946" w14:textId="77777777" w:rsidR="00FF1CC2" w:rsidRPr="00841C7E" w:rsidRDefault="00FF1CC2" w:rsidP="00A978A5">
            <w:pPr>
              <w:spacing w:line="240" w:lineRule="auto"/>
              <w:jc w:val="center"/>
              <w:textAlignment w:val="baseline"/>
              <w:rPr>
                <w:rFonts w:eastAsia="Times New Roman" w:cs="Arial"/>
                <w:b/>
                <w:bCs/>
                <w:color w:val="FFFFFF" w:themeColor="background1"/>
                <w:sz w:val="14"/>
                <w:szCs w:val="14"/>
                <w:lang w:eastAsia="en-GB"/>
              </w:rPr>
            </w:pPr>
          </w:p>
        </w:tc>
      </w:tr>
      <w:tr w:rsidR="001A6C1F" w14:paraId="23EFC9F8" w14:textId="77777777" w:rsidTr="00FF1CC2">
        <w:trPr>
          <w:trHeight w:val="567"/>
        </w:trPr>
        <w:tc>
          <w:tcPr>
            <w:tcW w:w="1488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08BF2D6" w14:textId="77777777" w:rsidR="00A978A5" w:rsidRPr="00841C7E" w:rsidRDefault="00000000" w:rsidP="00A978A5">
            <w:pPr>
              <w:spacing w:line="276" w:lineRule="auto"/>
              <w:textAlignment w:val="baseline"/>
              <w:rPr>
                <w:rFonts w:eastAsia="Times New Roman" w:cs="Arial"/>
                <w:b/>
                <w:lang w:eastAsia="en-GB"/>
              </w:rPr>
            </w:pPr>
            <w:r>
              <w:rPr>
                <w:rFonts w:eastAsia="Arial" w:cs="Arial"/>
                <w:b/>
                <w:bCs/>
                <w:lang w:val="pt-BR" w:eastAsia="en-GB"/>
              </w:rPr>
              <w:t xml:space="preserve">Indique se sua </w:t>
            </w:r>
            <w:r>
              <w:rPr>
                <w:rFonts w:eastAsia="Arial"/>
                <w:b/>
                <w:bCs/>
                <w:lang w:val="pt-BR" w:eastAsia="en-GB"/>
              </w:rPr>
              <w:t>organização utiliza KPIs de investimento responsável</w:t>
            </w:r>
            <w:r>
              <w:rPr>
                <w:rFonts w:eastAsia="Arial" w:cs="Arial"/>
                <w:b/>
                <w:bCs/>
                <w:lang w:val="pt-BR" w:eastAsia="en-GB"/>
              </w:rPr>
              <w:t xml:space="preserve"> para avaliar o desempenho de altos executivos (ou equivalentes), e se estes KPIs estão vinculados à remuneração.</w:t>
            </w:r>
          </w:p>
        </w:tc>
      </w:tr>
      <w:tr w:rsidR="001A6C1F" w14:paraId="6F534014" w14:textId="77777777" w:rsidTr="00780023">
        <w:trPr>
          <w:trHeight w:val="465"/>
        </w:trPr>
        <w:tc>
          <w:tcPr>
            <w:tcW w:w="74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23FAD9" w14:textId="77777777" w:rsidR="00A978A5" w:rsidRPr="00841C7E" w:rsidRDefault="00A978A5" w:rsidP="00780023">
            <w:pPr>
              <w:spacing w:line="276" w:lineRule="auto"/>
              <w:ind w:left="360"/>
              <w:jc w:val="center"/>
              <w:textAlignment w:val="baseline"/>
              <w:rPr>
                <w:rFonts w:eastAsia="Times New Roman" w:cs="Arial"/>
                <w:szCs w:val="16"/>
                <w:lang w:eastAsia="en-GB"/>
              </w:rPr>
            </w:pPr>
          </w:p>
        </w:tc>
        <w:tc>
          <w:tcPr>
            <w:tcW w:w="74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1C5B22D0" w14:textId="77777777" w:rsidR="00A978A5" w:rsidRPr="00841C7E" w:rsidRDefault="00000000" w:rsidP="00780023">
            <w:pPr>
              <w:spacing w:line="276" w:lineRule="auto"/>
              <w:jc w:val="center"/>
              <w:textAlignment w:val="baseline"/>
              <w:rPr>
                <w:rFonts w:eastAsia="Times New Roman" w:cs="Arial"/>
                <w:b/>
                <w:bCs/>
                <w:szCs w:val="16"/>
                <w:lang w:eastAsia="en-GB"/>
              </w:rPr>
            </w:pPr>
            <w:r>
              <w:rPr>
                <w:rFonts w:eastAsia="Arial" w:cs="Arial"/>
                <w:b/>
                <w:bCs/>
                <w:lang w:val="pt-BR" w:eastAsia="en-GB"/>
              </w:rPr>
              <w:t>Indique se estes KPIs de investimento responsável estão vinculados à remuneração</w:t>
            </w:r>
          </w:p>
        </w:tc>
      </w:tr>
      <w:tr w:rsidR="001A6C1F" w14:paraId="335D0352" w14:textId="77777777" w:rsidTr="00FF1CC2">
        <w:trPr>
          <w:trHeight w:val="465"/>
        </w:trPr>
        <w:tc>
          <w:tcPr>
            <w:tcW w:w="74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7CE3A25" w14:textId="77777777" w:rsidR="00A978A5" w:rsidRPr="00841C7E" w:rsidRDefault="00000000" w:rsidP="00A978A5">
            <w:pPr>
              <w:numPr>
                <w:ilvl w:val="0"/>
                <w:numId w:val="89"/>
              </w:numPr>
              <w:spacing w:line="276" w:lineRule="auto"/>
              <w:textAlignment w:val="baseline"/>
              <w:rPr>
                <w:rFonts w:eastAsia="Times New Roman" w:cs="Arial"/>
                <w:szCs w:val="16"/>
                <w:lang w:eastAsia="en-GB"/>
              </w:rPr>
            </w:pPr>
            <w:r>
              <w:rPr>
                <w:rFonts w:eastAsia="Arial" w:cs="Arial"/>
                <w:lang w:val="pt-BR" w:eastAsia="en-GB"/>
              </w:rPr>
              <w:t>(A) Sim, utilizamos KPIs de investimento responsável para avaliar o desempenho de nossos altos executivos (ou equivalentes)</w:t>
            </w:r>
          </w:p>
          <w:p w14:paraId="6D999972" w14:textId="77777777" w:rsidR="00A978A5" w:rsidRPr="00841C7E" w:rsidRDefault="00000000" w:rsidP="00702423">
            <w:pPr>
              <w:spacing w:line="276" w:lineRule="auto"/>
              <w:ind w:left="360"/>
              <w:textAlignment w:val="baseline"/>
              <w:rPr>
                <w:rFonts w:cs="Arial"/>
                <w:color w:val="000000"/>
                <w:shd w:val="clear" w:color="auto" w:fill="FFFFFF"/>
              </w:rPr>
            </w:pPr>
            <w:r>
              <w:rPr>
                <w:rFonts w:eastAsia="Arial" w:cs="Arial"/>
                <w:lang w:val="pt-BR" w:eastAsia="en-GB"/>
              </w:rPr>
              <w:t>Descreva: ____ [Texto livre opcional: longo]</w:t>
            </w:r>
          </w:p>
        </w:tc>
        <w:tc>
          <w:tcPr>
            <w:tcW w:w="74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8A09BDB" w14:textId="77777777" w:rsidR="00A978A5" w:rsidRPr="00841C7E" w:rsidRDefault="00000000" w:rsidP="00A978A5">
            <w:pPr>
              <w:spacing w:line="276" w:lineRule="auto"/>
              <w:textAlignment w:val="baseline"/>
              <w:rPr>
                <w:rFonts w:eastAsia="Times New Roman" w:cs="Arial"/>
                <w:szCs w:val="16"/>
                <w:lang w:eastAsia="en-GB"/>
              </w:rPr>
            </w:pPr>
            <w:r>
              <w:rPr>
                <w:rFonts w:eastAsia="Arial" w:cs="Arial"/>
                <w:lang w:val="pt-BR" w:eastAsia="en-GB"/>
              </w:rPr>
              <w:t>[Lista suspensa]</w:t>
            </w:r>
          </w:p>
          <w:p w14:paraId="0487FAB4" w14:textId="77777777" w:rsidR="00A978A5" w:rsidRPr="00841C7E" w:rsidRDefault="00A978A5" w:rsidP="00702423">
            <w:pPr>
              <w:spacing w:line="276" w:lineRule="auto"/>
              <w:textAlignment w:val="baseline"/>
              <w:rPr>
                <w:rFonts w:eastAsia="Times New Roman" w:cs="Arial"/>
                <w:szCs w:val="16"/>
                <w:lang w:eastAsia="en-GB"/>
              </w:rPr>
            </w:pPr>
          </w:p>
          <w:p w14:paraId="6FA96C35" w14:textId="77777777" w:rsidR="00A978A5"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(1) Os KPIs são vinculados à remuneração</w:t>
            </w:r>
          </w:p>
          <w:p w14:paraId="51A91C86" w14:textId="77777777" w:rsidR="00A978A5"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(2) Os KPIs não são vinculados à remuneração pois estes cargos não têm remuneração variável</w:t>
            </w:r>
          </w:p>
          <w:p w14:paraId="5FB8107A" w14:textId="77777777" w:rsidR="00A978A5"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(3) Os KPIs não são vinculados à remuneração apesar de estes cargos terem remuneração variável</w:t>
            </w:r>
          </w:p>
        </w:tc>
      </w:tr>
      <w:tr w:rsidR="001A6C1F" w14:paraId="6B3CBCD5" w14:textId="77777777" w:rsidTr="00FF1CC2">
        <w:trPr>
          <w:trHeight w:val="465"/>
        </w:trPr>
        <w:tc>
          <w:tcPr>
            <w:tcW w:w="1488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25522F4" w14:textId="77777777" w:rsidR="00A978A5" w:rsidRPr="00841C7E" w:rsidRDefault="00000000" w:rsidP="00A978A5">
            <w:pPr>
              <w:pStyle w:val="ListParagraph"/>
              <w:numPr>
                <w:ilvl w:val="0"/>
                <w:numId w:val="89"/>
              </w:numPr>
              <w:spacing w:line="276" w:lineRule="auto"/>
              <w:textAlignment w:val="baseline"/>
              <w:rPr>
                <w:rFonts w:eastAsia="Times New Roman" w:cs="Arial"/>
                <w:szCs w:val="16"/>
                <w:lang w:eastAsia="en-GB"/>
              </w:rPr>
            </w:pPr>
            <w:r>
              <w:rPr>
                <w:rFonts w:eastAsia="Arial" w:cs="Arial"/>
                <w:lang w:val="pt-BR" w:eastAsia="en-GB"/>
              </w:rPr>
              <w:t>(B) Não utilizamos KPIs de investimento responsável para avaliar o desempenho de nossos altos executivos (ou equivalentes)</w:t>
            </w:r>
          </w:p>
          <w:p w14:paraId="672AAD06" w14:textId="77777777" w:rsidR="00A978A5" w:rsidRPr="00841C7E" w:rsidRDefault="00000000" w:rsidP="00702423">
            <w:pPr>
              <w:pStyle w:val="ListParagraph"/>
              <w:spacing w:line="276" w:lineRule="auto"/>
              <w:ind w:left="360"/>
              <w:textAlignment w:val="baseline"/>
              <w:rPr>
                <w:rFonts w:eastAsia="Times New Roman" w:cs="Arial"/>
                <w:szCs w:val="16"/>
                <w:lang w:eastAsia="en-GB"/>
              </w:rPr>
            </w:pPr>
            <w:r>
              <w:rPr>
                <w:rFonts w:eastAsia="Arial" w:cs="Arial"/>
                <w:lang w:val="pt-BR" w:eastAsia="en-GB"/>
              </w:rPr>
              <w:t>Explique o motivo: ____ [Texto livre opcional: longo]</w:t>
            </w:r>
          </w:p>
        </w:tc>
      </w:tr>
      <w:tr w:rsidR="001A6C1F" w14:paraId="70961A89" w14:textId="77777777" w:rsidTr="00FF1CC2">
        <w:trPr>
          <w:trHeight w:val="300"/>
        </w:trPr>
        <w:tc>
          <w:tcPr>
            <w:tcW w:w="14884" w:type="dxa"/>
            <w:gridSpan w:val="8"/>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142528AC" w14:textId="77777777" w:rsidR="00A978A5" w:rsidRPr="00841C7E" w:rsidRDefault="00A978A5" w:rsidP="00A978A5">
            <w:pPr>
              <w:spacing w:line="240" w:lineRule="auto"/>
              <w:jc w:val="center"/>
              <w:textAlignment w:val="baseline"/>
              <w:rPr>
                <w:rStyle w:val="Hyperlink"/>
                <w:sz w:val="16"/>
                <w:szCs w:val="16"/>
              </w:rPr>
            </w:pPr>
          </w:p>
        </w:tc>
      </w:tr>
      <w:tr w:rsidR="001A6C1F" w14:paraId="09D06150" w14:textId="77777777" w:rsidTr="00FF1CC2">
        <w:trPr>
          <w:trHeight w:val="300"/>
        </w:trPr>
        <w:tc>
          <w:tcPr>
            <w:tcW w:w="1488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984E19F" w14:textId="77777777" w:rsidR="00A978A5" w:rsidRPr="00841C7E" w:rsidRDefault="00000000" w:rsidP="00A978A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1456AFA7" w14:textId="77777777" w:rsidTr="00FF1CC2">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A31F7A8" w14:textId="77777777" w:rsidR="00A978A5" w:rsidRPr="00841C7E" w:rsidRDefault="00000000" w:rsidP="00A978A5">
            <w:pPr>
              <w:rPr>
                <w:rStyle w:val="Hyperlink"/>
                <w:b/>
                <w:sz w:val="16"/>
                <w:szCs w:val="16"/>
              </w:rPr>
            </w:pPr>
            <w:r>
              <w:rPr>
                <w:rFonts w:eastAsia="Arial"/>
                <w:b/>
                <w:bCs/>
                <w:sz w:val="16"/>
                <w:szCs w:val="16"/>
                <w:lang w:val="pt-BR"/>
              </w:rPr>
              <w:t>Objetivo do indicador</w:t>
            </w:r>
          </w:p>
        </w:tc>
        <w:tc>
          <w:tcPr>
            <w:tcW w:w="1304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9F6A759"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Este indicador procura compreender se o signatário define KPIs de investimento responsável para seus altos executivos (ou equivalentes).</w:t>
            </w:r>
          </w:p>
          <w:p w14:paraId="567EC777" w14:textId="77777777" w:rsidR="00A978A5" w:rsidRPr="00841C7E" w:rsidRDefault="00A978A5" w:rsidP="00A978A5">
            <w:pPr>
              <w:rPr>
                <w:rStyle w:val="Hyperlink"/>
                <w:color w:val="000000" w:themeColor="text1"/>
                <w:sz w:val="16"/>
                <w:szCs w:val="16"/>
              </w:rPr>
            </w:pPr>
          </w:p>
          <w:p w14:paraId="58B6FAAB"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Considera-se uma boa prática que o signatário defina KPIs formais de investimento responsável para altos executivos (ou equivalentes) para transformar os compromissos estabelecidos nas políticas em metas práticas e executáveis, e promover o engajamento da alta liderança do signatário com o investimento responsável o que, por sua vez, garante que o investimento responsável seja implementado em toda a organização e em suas atividades.</w:t>
            </w:r>
          </w:p>
          <w:p w14:paraId="7EBB552C" w14:textId="77777777" w:rsidR="00A978A5" w:rsidRPr="00841C7E" w:rsidRDefault="00A978A5" w:rsidP="00A978A5">
            <w:pPr>
              <w:rPr>
                <w:rStyle w:val="Hyperlink"/>
                <w:color w:val="000000" w:themeColor="text1"/>
                <w:sz w:val="16"/>
                <w:szCs w:val="16"/>
              </w:rPr>
            </w:pPr>
          </w:p>
          <w:p w14:paraId="73BF7E21"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Quando aplicável, considera-se uma boa prática que o signatário vincule os KPIs de investimento responsável à remuneração de seus altos executivos (ou equivalentes), de modo a sinalizar para estes profissionais que estes KPIs são tão valorizados quanto os KPIs financeiros mais tradicionais que as organizações podem definir para seus altos executivos. Portanto, pode ser um mecanismo importante de incentivo para garantir que o signatário cumpra seu compromisso com o investimento responsável.</w:t>
            </w:r>
          </w:p>
        </w:tc>
      </w:tr>
      <w:tr w:rsidR="001A6C1F" w14:paraId="477E2759" w14:textId="77777777" w:rsidTr="00FF1CC2">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C9D504A" w14:textId="77777777" w:rsidR="00A978A5" w:rsidRPr="00841C7E" w:rsidRDefault="00000000" w:rsidP="00A978A5">
            <w:pPr>
              <w:rPr>
                <w:rStyle w:val="Hyperlink"/>
                <w:b/>
                <w:sz w:val="16"/>
                <w:szCs w:val="16"/>
              </w:rPr>
            </w:pPr>
            <w:r>
              <w:rPr>
                <w:rFonts w:eastAsia="Arial"/>
                <w:b/>
                <w:bCs/>
                <w:sz w:val="16"/>
                <w:szCs w:val="16"/>
                <w:lang w:val="pt-BR"/>
              </w:rPr>
              <w:t>Orientações adicionais</w:t>
            </w:r>
          </w:p>
        </w:tc>
        <w:tc>
          <w:tcPr>
            <w:tcW w:w="1304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A1E10AF"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Neste indicador, “KPI” se refere a quaisquer objetivos ou metas que transformem as políticas e os compromissos de investimento responsável da organização em responsabilidades e expectativas no nível individual.</w:t>
            </w:r>
          </w:p>
          <w:p w14:paraId="0E72CF56" w14:textId="77777777" w:rsidR="00A978A5" w:rsidRPr="00841C7E" w:rsidRDefault="00A978A5" w:rsidP="00A978A5">
            <w:pPr>
              <w:rPr>
                <w:rStyle w:val="Hyperlink"/>
                <w:color w:val="000000" w:themeColor="text1"/>
                <w:sz w:val="16"/>
                <w:szCs w:val="16"/>
              </w:rPr>
            </w:pPr>
          </w:p>
          <w:p w14:paraId="6588CDD6"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Neste indicador, “remuneração variável” se refere a incentivos financeiros como bônus, taxa de desempenho e outros tipos de remuneração variável. Os KPIs de investimento responsável podem ser incorporados à remuneração de executivos de várias formas, inclusive como parte de um “</w:t>
            </w:r>
            <w:r>
              <w:rPr>
                <w:rStyle w:val="Hyperlink"/>
                <w:rFonts w:eastAsia="Arial"/>
                <w:i/>
                <w:iCs/>
                <w:color w:val="000000"/>
                <w:sz w:val="16"/>
                <w:szCs w:val="16"/>
                <w:lang w:val="pt-BR"/>
              </w:rPr>
              <w:t>balanced scorecard</w:t>
            </w:r>
            <w:r>
              <w:rPr>
                <w:rStyle w:val="Hyperlink"/>
                <w:rFonts w:eastAsia="Arial"/>
                <w:color w:val="000000"/>
                <w:sz w:val="16"/>
                <w:szCs w:val="16"/>
                <w:lang w:val="pt-BR"/>
              </w:rPr>
              <w:t>” ou da avaliação individual de desempenho, ou como uma parcela ponderada de um incentivo anual ou de um plano de incentivo de longo prazo.</w:t>
            </w:r>
          </w:p>
          <w:p w14:paraId="4C4D8267" w14:textId="77777777" w:rsidR="00A978A5" w:rsidRPr="00841C7E" w:rsidRDefault="00A978A5" w:rsidP="00A978A5">
            <w:pPr>
              <w:rPr>
                <w:rStyle w:val="Hyperlink"/>
                <w:color w:val="000000" w:themeColor="text1"/>
                <w:sz w:val="16"/>
                <w:szCs w:val="16"/>
              </w:rPr>
            </w:pPr>
          </w:p>
          <w:p w14:paraId="54908654"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Se a opção (A) for selecionada, o signatário pode detalhar os KPIs que utiliza (inclusive se são relacionados a questões específicas, como a mudança do clima ou direitos humanos), explicar por que foram escolhidos, como estão vinculados à remuneração (se aplicável), como é feito o acompanhamento do progresso em relação a esses KPIs e qualquer outra informação relevante.</w:t>
            </w:r>
          </w:p>
        </w:tc>
      </w:tr>
      <w:tr w:rsidR="001A6C1F" w14:paraId="322A3434" w14:textId="77777777" w:rsidTr="00FF1CC2">
        <w:trPr>
          <w:trHeight w:val="300"/>
        </w:trPr>
        <w:tc>
          <w:tcPr>
            <w:tcW w:w="1488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DB84B36" w14:textId="77777777" w:rsidR="00A978A5" w:rsidRPr="00841C7E" w:rsidRDefault="00000000" w:rsidP="00A978A5">
            <w:pPr>
              <w:rPr>
                <w:color w:val="FFFFFF" w:themeColor="background1"/>
                <w:sz w:val="16"/>
                <w:szCs w:val="16"/>
              </w:rPr>
            </w:pPr>
            <w:r>
              <w:rPr>
                <w:rFonts w:eastAsia="Arial" w:cs="Arial"/>
                <w:b/>
                <w:bCs/>
                <w:color w:val="FFFFFF"/>
                <w:sz w:val="18"/>
                <w:szCs w:val="18"/>
                <w:lang w:val="pt-BR" w:eastAsia="en-GB"/>
              </w:rPr>
              <w:t>Lógica</w:t>
            </w:r>
          </w:p>
        </w:tc>
      </w:tr>
      <w:tr w:rsidR="001A6C1F" w14:paraId="58324006" w14:textId="77777777" w:rsidTr="00FF1CC2">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82183B6" w14:textId="77777777" w:rsidR="00A978A5" w:rsidRPr="00841C7E" w:rsidRDefault="00000000" w:rsidP="00A978A5">
            <w:pPr>
              <w:rPr>
                <w:b/>
                <w:bCs/>
                <w:sz w:val="16"/>
                <w:szCs w:val="16"/>
              </w:rPr>
            </w:pPr>
            <w:r>
              <w:rPr>
                <w:rFonts w:eastAsia="Arial"/>
                <w:b/>
                <w:bCs/>
                <w:sz w:val="16"/>
                <w:szCs w:val="16"/>
                <w:lang w:val="pt-BR"/>
              </w:rPr>
              <w:t>Subordinado a</w:t>
            </w:r>
          </w:p>
        </w:tc>
        <w:tc>
          <w:tcPr>
            <w:tcW w:w="1304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8C6A845" w14:textId="77777777" w:rsidR="00A978A5" w:rsidRPr="00841C7E" w:rsidRDefault="00000000" w:rsidP="00A978A5">
            <w:pPr>
              <w:rPr>
                <w:color w:val="000000" w:themeColor="text1"/>
                <w:sz w:val="16"/>
                <w:szCs w:val="16"/>
              </w:rPr>
            </w:pPr>
            <w:r>
              <w:rPr>
                <w:rFonts w:eastAsia="Arial"/>
                <w:color w:val="000000"/>
                <w:sz w:val="16"/>
                <w:szCs w:val="16"/>
                <w:lang w:val="pt-BR"/>
              </w:rPr>
              <w:t>[PGS 11]</w:t>
            </w:r>
          </w:p>
        </w:tc>
      </w:tr>
      <w:tr w:rsidR="001A6C1F" w14:paraId="4C275B65" w14:textId="77777777" w:rsidTr="00FF1CC2">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ACF01AB" w14:textId="77777777" w:rsidR="00A978A5" w:rsidRPr="00841C7E" w:rsidRDefault="00000000" w:rsidP="00A978A5">
            <w:pPr>
              <w:rPr>
                <w:b/>
                <w:bCs/>
                <w:sz w:val="16"/>
                <w:szCs w:val="16"/>
              </w:rPr>
            </w:pPr>
            <w:r>
              <w:rPr>
                <w:rFonts w:eastAsia="Arial"/>
                <w:b/>
                <w:bCs/>
                <w:sz w:val="16"/>
                <w:szCs w:val="16"/>
                <w:lang w:val="pt-BR"/>
              </w:rPr>
              <w:t>Acesso para</w:t>
            </w:r>
          </w:p>
        </w:tc>
        <w:tc>
          <w:tcPr>
            <w:tcW w:w="1304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27FCEA5" w14:textId="77777777" w:rsidR="00A978A5" w:rsidRPr="00841C7E" w:rsidRDefault="00000000" w:rsidP="00A978A5">
            <w:pPr>
              <w:rPr>
                <w:color w:val="000000" w:themeColor="text1"/>
                <w:sz w:val="16"/>
                <w:szCs w:val="16"/>
              </w:rPr>
            </w:pPr>
            <w:r>
              <w:rPr>
                <w:rFonts w:eastAsia="Arial"/>
                <w:color w:val="000000"/>
                <w:sz w:val="16"/>
                <w:szCs w:val="16"/>
                <w:lang w:val="pt-BR"/>
              </w:rPr>
              <w:t>N/A</w:t>
            </w:r>
          </w:p>
        </w:tc>
      </w:tr>
      <w:tr w:rsidR="001A6C1F" w14:paraId="5947D7E6" w14:textId="77777777" w:rsidTr="00FF1CC2">
        <w:trPr>
          <w:trHeight w:val="300"/>
        </w:trPr>
        <w:tc>
          <w:tcPr>
            <w:tcW w:w="14884"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CEA0829" w14:textId="77777777" w:rsidR="00A978A5" w:rsidRPr="00841C7E" w:rsidRDefault="00000000" w:rsidP="00A978A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D0E8ABB" w14:textId="77777777" w:rsidTr="00FF1CC2">
        <w:trPr>
          <w:trHeight w:val="354"/>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4326594" w14:textId="77777777" w:rsidR="00A978A5" w:rsidRPr="00841C7E" w:rsidRDefault="00000000" w:rsidP="00A978A5">
            <w:pPr>
              <w:rPr>
                <w:b/>
                <w:sz w:val="16"/>
                <w:szCs w:val="16"/>
              </w:rPr>
            </w:pPr>
            <w:r>
              <w:rPr>
                <w:rFonts w:eastAsia="Arial"/>
                <w:b/>
                <w:bCs/>
                <w:sz w:val="16"/>
                <w:szCs w:val="16"/>
                <w:lang w:val="pt-BR"/>
              </w:rPr>
              <w:t>Critérios de avaliação</w:t>
            </w:r>
          </w:p>
        </w:tc>
        <w:tc>
          <w:tcPr>
            <w:tcW w:w="65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C6F9C23"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100 pontos neste indicador.</w:t>
            </w:r>
          </w:p>
          <w:p w14:paraId="30C59520" w14:textId="77777777" w:rsidR="00A978A5" w:rsidRPr="00841C7E" w:rsidRDefault="00A978A5" w:rsidP="00A978A5">
            <w:pPr>
              <w:rPr>
                <w:rStyle w:val="Hyperlink"/>
                <w:color w:val="000000" w:themeColor="text1"/>
                <w:sz w:val="16"/>
                <w:szCs w:val="16"/>
              </w:rPr>
            </w:pPr>
          </w:p>
          <w:p w14:paraId="26F6BF1F"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 xml:space="preserve">100 pontos se a opção “A” for selecionada </w:t>
            </w:r>
            <w:r>
              <w:rPr>
                <w:rStyle w:val="Hyperlink"/>
                <w:rFonts w:eastAsia="Arial"/>
                <w:b/>
                <w:bCs/>
                <w:color w:val="000000"/>
                <w:sz w:val="16"/>
                <w:szCs w:val="16"/>
                <w:lang w:val="pt-BR"/>
              </w:rPr>
              <w:t>E</w:t>
            </w:r>
            <w:r>
              <w:rPr>
                <w:rStyle w:val="Hyperlink"/>
                <w:rFonts w:eastAsia="Arial"/>
                <w:color w:val="000000"/>
                <w:sz w:val="16"/>
                <w:szCs w:val="16"/>
                <w:lang w:val="pt-BR"/>
              </w:rPr>
              <w:t xml:space="preserve"> ((1) OU (2)).</w:t>
            </w:r>
          </w:p>
          <w:p w14:paraId="630EE193"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 xml:space="preserve">50 pontos se a opção “A” for selecionada </w:t>
            </w:r>
            <w:r>
              <w:rPr>
                <w:rStyle w:val="Hyperlink"/>
                <w:rFonts w:eastAsia="Arial"/>
                <w:b/>
                <w:bCs/>
                <w:color w:val="000000"/>
                <w:sz w:val="16"/>
                <w:szCs w:val="16"/>
                <w:lang w:val="pt-BR"/>
              </w:rPr>
              <w:t>E</w:t>
            </w:r>
            <w:r>
              <w:rPr>
                <w:rStyle w:val="Hyperlink"/>
                <w:rFonts w:eastAsia="Arial"/>
                <w:color w:val="000000"/>
                <w:sz w:val="16"/>
                <w:szCs w:val="16"/>
                <w:lang w:val="pt-BR"/>
              </w:rPr>
              <w:t xml:space="preserve"> (3). </w:t>
            </w:r>
          </w:p>
          <w:p w14:paraId="4CF0B206"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0 ponto se a opção B for selecionada.</w:t>
            </w:r>
          </w:p>
        </w:tc>
        <w:tc>
          <w:tcPr>
            <w:tcW w:w="652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8EA600E" w14:textId="77777777" w:rsidR="00A978A5" w:rsidRPr="00841C7E" w:rsidRDefault="00000000" w:rsidP="00A978A5">
            <w:pPr>
              <w:rPr>
                <w:rStyle w:val="Hyperlink"/>
                <w:color w:val="000000" w:themeColor="text1"/>
                <w:sz w:val="16"/>
                <w:szCs w:val="16"/>
              </w:rPr>
            </w:pPr>
            <w:r>
              <w:rPr>
                <w:rStyle w:val="Hyperlink"/>
                <w:rFonts w:eastAsia="Arial"/>
                <w:color w:val="000000"/>
                <w:sz w:val="16"/>
                <w:szCs w:val="16"/>
                <w:lang w:val="pt-BR"/>
              </w:rPr>
              <w:t>Informações adicionais:</w:t>
            </w:r>
          </w:p>
          <w:p w14:paraId="6273C4B0" w14:textId="77777777" w:rsidR="00A978A5" w:rsidRPr="00841C7E" w:rsidRDefault="00A978A5" w:rsidP="00A978A5">
            <w:pPr>
              <w:rPr>
                <w:rStyle w:val="Hyperlink"/>
                <w:color w:val="000000" w:themeColor="text1"/>
                <w:sz w:val="16"/>
                <w:szCs w:val="16"/>
              </w:rPr>
            </w:pPr>
          </w:p>
          <w:p w14:paraId="0E4D7858" w14:textId="77777777" w:rsidR="00A978A5" w:rsidRPr="00841C7E" w:rsidRDefault="00000000" w:rsidP="00A978A5">
            <w:pPr>
              <w:rPr>
                <w:rStyle w:val="Hyperlink"/>
                <w:color w:val="000000" w:themeColor="text1"/>
              </w:rPr>
            </w:pPr>
            <w:r>
              <w:rPr>
                <w:rStyle w:val="Hyperlink"/>
                <w:rFonts w:eastAsia="Arial"/>
                <w:color w:val="000000"/>
                <w:sz w:val="16"/>
                <w:szCs w:val="16"/>
                <w:lang w:val="pt-BR"/>
              </w:rPr>
              <w:t>Se a opção “B” for selecionada, a pontuação será 0/100 ponto neste indicador.</w:t>
            </w:r>
          </w:p>
        </w:tc>
      </w:tr>
      <w:tr w:rsidR="001A6C1F" w14:paraId="5FAC9E30" w14:textId="77777777" w:rsidTr="00FF1CC2">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1ECFBB4" w14:textId="77777777" w:rsidR="00A978A5" w:rsidRPr="00841C7E" w:rsidRDefault="00000000" w:rsidP="00A978A5">
            <w:pPr>
              <w:spacing w:line="240" w:lineRule="auto"/>
              <w:rPr>
                <w:b/>
                <w:bCs/>
                <w:sz w:val="16"/>
                <w:szCs w:val="16"/>
              </w:rPr>
            </w:pPr>
            <w:r>
              <w:rPr>
                <w:rFonts w:eastAsia="Arial"/>
                <w:b/>
                <w:bCs/>
                <w:sz w:val="16"/>
                <w:szCs w:val="16"/>
                <w:lang w:val="pt-BR"/>
              </w:rPr>
              <w:t>Multiplicador</w:t>
            </w:r>
          </w:p>
        </w:tc>
        <w:tc>
          <w:tcPr>
            <w:tcW w:w="13042"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B810514" w14:textId="77777777" w:rsidR="00A978A5" w:rsidRPr="00841C7E" w:rsidRDefault="00000000" w:rsidP="00A978A5">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7C3D940A" w14:textId="77777777" w:rsidR="00560E1D"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1559"/>
        <w:gridCol w:w="1276"/>
        <w:gridCol w:w="3685"/>
        <w:gridCol w:w="992"/>
        <w:gridCol w:w="1984"/>
        <w:gridCol w:w="1978"/>
        <w:gridCol w:w="8"/>
      </w:tblGrid>
      <w:tr w:rsidR="001A6C1F" w14:paraId="1F2F9B2D" w14:textId="77777777" w:rsidTr="00113EFA">
        <w:trPr>
          <w:trHeight w:val="378"/>
        </w:trPr>
        <w:tc>
          <w:tcPr>
            <w:tcW w:w="1843" w:type="dxa"/>
            <w:vMerge w:val="restart"/>
            <w:shd w:val="clear" w:color="auto" w:fill="F2F2F2" w:themeFill="background1" w:themeFillShade="F2"/>
            <w:vAlign w:val="center"/>
            <w:hideMark/>
          </w:tcPr>
          <w:p w14:paraId="61654675" w14:textId="77777777" w:rsidR="00FF1CC2"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54CD60B" w14:textId="77777777" w:rsidR="00FF1CC2" w:rsidRPr="00841C7E" w:rsidRDefault="00FF1CC2">
            <w:pPr>
              <w:spacing w:line="240" w:lineRule="auto"/>
              <w:jc w:val="center"/>
              <w:textAlignment w:val="baseline"/>
              <w:rPr>
                <w:rFonts w:eastAsia="Times New Roman" w:cs="Arial"/>
                <w:b/>
                <w:sz w:val="14"/>
                <w:szCs w:val="14"/>
                <w:lang w:eastAsia="en-GB"/>
              </w:rPr>
            </w:pPr>
          </w:p>
          <w:p w14:paraId="6FBC07CF" w14:textId="77777777" w:rsidR="00FF1CC2" w:rsidRPr="00841C7E" w:rsidRDefault="00000000">
            <w:pPr>
              <w:pStyle w:val="Indicatorsubsection"/>
              <w:rPr>
                <w:lang w:val="en-GB"/>
              </w:rPr>
            </w:pPr>
            <w:bookmarkStart w:id="26" w:name="_Toc129252668"/>
            <w:r>
              <w:rPr>
                <w:rFonts w:eastAsia="Arial"/>
                <w:color w:val="000000"/>
                <w:lang w:val="pt-BR"/>
              </w:rPr>
              <w:t>PGS 15</w:t>
            </w:r>
            <w:bookmarkEnd w:id="26"/>
          </w:p>
        </w:tc>
        <w:tc>
          <w:tcPr>
            <w:tcW w:w="1559" w:type="dxa"/>
            <w:shd w:val="clear" w:color="auto" w:fill="F2F2F2" w:themeFill="background1" w:themeFillShade="F2"/>
            <w:vAlign w:val="center"/>
            <w:hideMark/>
          </w:tcPr>
          <w:p w14:paraId="1B8489A9" w14:textId="77777777" w:rsidR="00FF1CC2"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F2F2F2" w:themeFill="background1" w:themeFillShade="F2"/>
            <w:vAlign w:val="center"/>
          </w:tcPr>
          <w:p w14:paraId="46A1DCCE" w14:textId="77777777" w:rsidR="00FF1CC2"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11</w:t>
            </w:r>
          </w:p>
        </w:tc>
        <w:tc>
          <w:tcPr>
            <w:tcW w:w="4677" w:type="dxa"/>
            <w:gridSpan w:val="2"/>
            <w:vMerge w:val="restart"/>
            <w:shd w:val="clear" w:color="auto" w:fill="F2F2F2" w:themeFill="background1" w:themeFillShade="F2"/>
            <w:vAlign w:val="center"/>
          </w:tcPr>
          <w:p w14:paraId="4AA09E75" w14:textId="77777777" w:rsidR="00FF1CC2"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EEBBD42" w14:textId="77777777" w:rsidR="00FF1CC2" w:rsidRPr="00841C7E" w:rsidRDefault="00FF1CC2">
            <w:pPr>
              <w:spacing w:line="240" w:lineRule="auto"/>
              <w:jc w:val="center"/>
              <w:textAlignment w:val="baseline"/>
              <w:rPr>
                <w:rFonts w:eastAsia="Times New Roman" w:cs="Arial"/>
                <w:sz w:val="14"/>
                <w:szCs w:val="14"/>
                <w:lang w:eastAsia="en-GB"/>
              </w:rPr>
            </w:pPr>
          </w:p>
          <w:p w14:paraId="04C83CC9" w14:textId="77777777" w:rsidR="00FF1CC2" w:rsidRPr="00841C7E" w:rsidRDefault="00000000">
            <w:pPr>
              <w:jc w:val="center"/>
              <w:rPr>
                <w:sz w:val="18"/>
                <w:szCs w:val="18"/>
              </w:rPr>
            </w:pPr>
            <w:r>
              <w:rPr>
                <w:rFonts w:eastAsia="Arial"/>
                <w:b/>
                <w:bCs/>
                <w:sz w:val="22"/>
                <w:szCs w:val="22"/>
                <w:lang w:val="pt-BR"/>
              </w:rPr>
              <w:t>Papéis e responsabilidades</w:t>
            </w:r>
          </w:p>
        </w:tc>
        <w:tc>
          <w:tcPr>
            <w:tcW w:w="1984" w:type="dxa"/>
            <w:vMerge w:val="restart"/>
            <w:shd w:val="clear" w:color="auto" w:fill="F2F2F2" w:themeFill="background1" w:themeFillShade="F2"/>
            <w:vAlign w:val="center"/>
            <w:hideMark/>
          </w:tcPr>
          <w:p w14:paraId="10D09A27" w14:textId="77777777" w:rsidR="00FF1CC2"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DB68750" w14:textId="77777777" w:rsidR="00FF1CC2" w:rsidRPr="00841C7E" w:rsidRDefault="00FF1CC2">
            <w:pPr>
              <w:spacing w:line="240" w:lineRule="auto"/>
              <w:jc w:val="center"/>
              <w:textAlignment w:val="baseline"/>
              <w:rPr>
                <w:rFonts w:eastAsia="Times New Roman" w:cs="Arial"/>
                <w:b/>
                <w:bCs/>
                <w:sz w:val="14"/>
                <w:szCs w:val="14"/>
                <w:lang w:eastAsia="en-GB"/>
              </w:rPr>
            </w:pPr>
          </w:p>
          <w:p w14:paraId="4E71C3EE" w14:textId="77777777" w:rsidR="00FF1CC2" w:rsidRPr="00841C7E"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6" w:type="dxa"/>
            <w:gridSpan w:val="2"/>
            <w:vMerge w:val="restart"/>
            <w:shd w:val="clear" w:color="auto" w:fill="A6A6A6" w:themeFill="background1" w:themeFillShade="A6"/>
            <w:tcMar>
              <w:top w:w="113" w:type="dxa"/>
              <w:left w:w="113" w:type="dxa"/>
              <w:bottom w:w="113" w:type="dxa"/>
              <w:right w:w="113" w:type="dxa"/>
            </w:tcMar>
            <w:vAlign w:val="center"/>
            <w:hideMark/>
          </w:tcPr>
          <w:p w14:paraId="7D766051" w14:textId="77777777" w:rsidR="00FF1CC2" w:rsidRPr="00841C7E" w:rsidRDefault="00000000" w:rsidP="001A44B9">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15A01FB" w14:textId="77777777" w:rsidR="00FF1CC2" w:rsidRPr="00841C7E" w:rsidRDefault="00FF1CC2" w:rsidP="001A44B9">
            <w:pPr>
              <w:spacing w:line="240" w:lineRule="auto"/>
              <w:jc w:val="center"/>
              <w:textAlignment w:val="baseline"/>
              <w:rPr>
                <w:rFonts w:eastAsia="Times New Roman" w:cs="Arial"/>
                <w:b/>
                <w:bCs/>
                <w:color w:val="FFFFFF" w:themeColor="background1"/>
                <w:sz w:val="14"/>
                <w:szCs w:val="14"/>
                <w:lang w:eastAsia="en-GB"/>
              </w:rPr>
            </w:pPr>
          </w:p>
          <w:p w14:paraId="350ACC15" w14:textId="77777777" w:rsidR="00FF1CC2" w:rsidRPr="00841C7E" w:rsidRDefault="00000000" w:rsidP="001A44B9">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7A44098F" w14:textId="77777777" w:rsidR="00FF1CC2"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10"/>
                <w:szCs w:val="10"/>
                <w:lang w:val="pt-BR" w:eastAsia="en-GB"/>
              </w:rPr>
              <w:t>DIVULGAÇÃO OPCIONAL</w:t>
            </w:r>
          </w:p>
        </w:tc>
      </w:tr>
      <w:tr w:rsidR="001A6C1F" w14:paraId="17CE20AC" w14:textId="77777777" w:rsidTr="00113EFA">
        <w:trPr>
          <w:trHeight w:val="378"/>
        </w:trPr>
        <w:tc>
          <w:tcPr>
            <w:tcW w:w="1843" w:type="dxa"/>
            <w:vMerge/>
            <w:shd w:val="clear" w:color="auto" w:fill="F2F2F2" w:themeFill="background1" w:themeFillShade="F2"/>
            <w:vAlign w:val="center"/>
          </w:tcPr>
          <w:p w14:paraId="0060DA4E" w14:textId="77777777" w:rsidR="00FF1CC2" w:rsidRPr="00841C7E" w:rsidRDefault="00FF1CC2" w:rsidP="00E77F9F">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1EA3845B" w14:textId="77777777" w:rsidR="00FF1CC2" w:rsidRPr="00841C7E" w:rsidRDefault="00000000" w:rsidP="00E77F9F">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F2F2F2" w:themeFill="background1" w:themeFillShade="F2"/>
            <w:vAlign w:val="center"/>
          </w:tcPr>
          <w:p w14:paraId="02195C5F" w14:textId="77777777" w:rsidR="00FF1CC2" w:rsidRPr="00841C7E" w:rsidRDefault="00000000" w:rsidP="00E77F9F">
            <w:pPr>
              <w:spacing w:line="240" w:lineRule="auto"/>
              <w:textAlignment w:val="baseline"/>
              <w:rPr>
                <w:b/>
                <w:bCs/>
                <w:sz w:val="22"/>
                <w:szCs w:val="22"/>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21F96B0D" w14:textId="77777777" w:rsidR="00FF1CC2" w:rsidRPr="00841C7E" w:rsidRDefault="00FF1CC2" w:rsidP="00E77F9F">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788C9096" w14:textId="77777777" w:rsidR="00FF1CC2" w:rsidRPr="00841C7E" w:rsidRDefault="00FF1CC2" w:rsidP="00E77F9F">
            <w:pPr>
              <w:spacing w:line="240" w:lineRule="auto"/>
              <w:jc w:val="center"/>
              <w:textAlignment w:val="baseline"/>
              <w:rPr>
                <w:rFonts w:eastAsia="Times New Roman" w:cs="Arial"/>
                <w:b/>
                <w:bCs/>
                <w:sz w:val="14"/>
                <w:szCs w:val="14"/>
                <w:lang w:eastAsia="en-GB"/>
              </w:rPr>
            </w:pPr>
          </w:p>
        </w:tc>
        <w:tc>
          <w:tcPr>
            <w:tcW w:w="1986" w:type="dxa"/>
            <w:gridSpan w:val="2"/>
            <w:vMerge/>
            <w:shd w:val="clear" w:color="auto" w:fill="A6A6A6" w:themeFill="background1" w:themeFillShade="A6"/>
            <w:tcMar>
              <w:top w:w="113" w:type="dxa"/>
              <w:left w:w="113" w:type="dxa"/>
              <w:bottom w:w="113" w:type="dxa"/>
              <w:right w:w="113" w:type="dxa"/>
            </w:tcMar>
            <w:vAlign w:val="center"/>
          </w:tcPr>
          <w:p w14:paraId="4393CA8B" w14:textId="77777777" w:rsidR="00FF1CC2" w:rsidRPr="00841C7E" w:rsidRDefault="00FF1CC2" w:rsidP="00E77F9F">
            <w:pPr>
              <w:spacing w:line="240" w:lineRule="auto"/>
              <w:jc w:val="center"/>
              <w:textAlignment w:val="baseline"/>
              <w:rPr>
                <w:rFonts w:eastAsia="Times New Roman" w:cs="Arial"/>
                <w:b/>
                <w:bCs/>
                <w:color w:val="FFFFFF" w:themeColor="background1"/>
                <w:sz w:val="14"/>
                <w:szCs w:val="14"/>
                <w:lang w:eastAsia="en-GB"/>
              </w:rPr>
            </w:pPr>
          </w:p>
        </w:tc>
      </w:tr>
      <w:tr w:rsidR="001A6C1F" w14:paraId="6ECF0A8F" w14:textId="77777777" w:rsidTr="00FF1CC2">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59C828B8" w14:textId="77777777" w:rsidR="00E77F9F" w:rsidRPr="00841C7E" w:rsidRDefault="00000000" w:rsidP="00E77F9F">
            <w:pPr>
              <w:spacing w:line="276" w:lineRule="auto"/>
              <w:textAlignment w:val="baseline"/>
              <w:rPr>
                <w:rFonts w:eastAsia="Times New Roman" w:cs="Arial"/>
                <w:b/>
                <w:lang w:eastAsia="en-GB"/>
              </w:rPr>
            </w:pPr>
            <w:r>
              <w:rPr>
                <w:rFonts w:eastAsia="Arial" w:cs="Arial"/>
                <w:b/>
                <w:bCs/>
                <w:lang w:val="pt-BR" w:eastAsia="en-GB"/>
              </w:rPr>
              <w:t>Indique as competências em investimento responsável que você inclui no treinamento regular de órgãos ou profissionais da alta administração da sua organização.</w:t>
            </w:r>
          </w:p>
        </w:tc>
      </w:tr>
      <w:tr w:rsidR="001A6C1F" w14:paraId="1D1EF619" w14:textId="77777777" w:rsidTr="00FF1CC2">
        <w:trPr>
          <w:trHeight w:val="397"/>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D5097C" w14:textId="77777777" w:rsidR="00E77F9F" w:rsidRPr="00841C7E" w:rsidRDefault="00E77F9F" w:rsidP="00E77F9F">
            <w:pPr>
              <w:spacing w:line="276" w:lineRule="auto"/>
              <w:textAlignment w:val="baseline"/>
              <w:rPr>
                <w:rFonts w:eastAsia="Times New Roman" w:cs="Arial"/>
                <w:b/>
                <w:lang w:eastAsia="en-GB"/>
              </w:rPr>
            </w:pP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62D9A57F" w14:textId="77777777" w:rsidR="00E77F9F" w:rsidRPr="00FF1CC2" w:rsidRDefault="00000000" w:rsidP="00FF1CC2">
            <w:pPr>
              <w:spacing w:line="276" w:lineRule="auto"/>
              <w:jc w:val="center"/>
              <w:textAlignment w:val="baseline"/>
              <w:rPr>
                <w:rFonts w:eastAsia="Times New Roman" w:cs="Arial"/>
                <w:b/>
                <w:lang w:eastAsia="en-GB"/>
              </w:rPr>
            </w:pPr>
            <w:r>
              <w:rPr>
                <w:rFonts w:eastAsia="Arial" w:cs="Arial"/>
                <w:b/>
                <w:bCs/>
                <w:lang w:val="pt-BR" w:eastAsia="en-GB"/>
              </w:rPr>
              <w:t>(1) Membros do conselho, administradores ou equivalentes</w:t>
            </w: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52AEF5F7" w14:textId="77777777" w:rsidR="00E77F9F" w:rsidRPr="00FF1CC2" w:rsidRDefault="00000000" w:rsidP="00FF1CC2">
            <w:pPr>
              <w:spacing w:line="276" w:lineRule="auto"/>
              <w:jc w:val="center"/>
              <w:textAlignment w:val="baseline"/>
              <w:rPr>
                <w:rFonts w:eastAsia="Times New Roman" w:cs="Arial"/>
                <w:b/>
                <w:lang w:eastAsia="en-GB"/>
              </w:rPr>
            </w:pPr>
            <w:r>
              <w:rPr>
                <w:rFonts w:eastAsia="Arial" w:cs="Arial"/>
                <w:b/>
                <w:bCs/>
                <w:lang w:val="pt-BR" w:eastAsia="en-GB"/>
              </w:rPr>
              <w:t xml:space="preserve">(2) Altos executivos, </w:t>
            </w:r>
            <w:hyperlink r:id="rId141" w:history="1">
              <w:r>
                <w:rPr>
                  <w:rFonts w:eastAsia="Arial"/>
                  <w:b/>
                  <w:bCs/>
                  <w:color w:val="00B0F0"/>
                  <w:lang w:val="pt-BR" w:eastAsia="en-GB"/>
                </w:rPr>
                <w:t>comitê de investimento</w:t>
              </w:r>
            </w:hyperlink>
            <w:r>
              <w:rPr>
                <w:rFonts w:eastAsia="Arial" w:cs="Arial"/>
                <w:b/>
                <w:bCs/>
                <w:lang w:val="pt-BR" w:eastAsia="en-GB"/>
              </w:rPr>
              <w:t>, chefe de departamento ou equivalente</w:t>
            </w:r>
          </w:p>
        </w:tc>
      </w:tr>
      <w:tr w:rsidR="001A6C1F" w14:paraId="3E9CEBC2" w14:textId="77777777" w:rsidTr="00FF1CC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D3F01A" w14:textId="77777777" w:rsidR="00E77F9F" w:rsidRPr="00841C7E" w:rsidRDefault="00000000" w:rsidP="00E77F9F">
            <w:pPr>
              <w:spacing w:line="276" w:lineRule="auto"/>
              <w:textAlignment w:val="baseline"/>
            </w:pPr>
            <w:r>
              <w:rPr>
                <w:rFonts w:eastAsia="Arial"/>
                <w:lang w:val="pt-BR"/>
              </w:rPr>
              <w:t>(A) Competência específica em mitigação e adaptação à mudança do clima</w:t>
            </w: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8AEF92D" w14:textId="77777777" w:rsidR="00E77F9F" w:rsidRPr="00841C7E" w:rsidRDefault="00E77F9F" w:rsidP="00E77F9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5B9A041E" w14:textId="77777777" w:rsidR="00E77F9F" w:rsidRPr="00841C7E" w:rsidRDefault="00E77F9F" w:rsidP="00E77F9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3AF3CAC3" w14:textId="77777777" w:rsidTr="00FF1CC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0D4ACB" w14:textId="77777777" w:rsidR="00E77F9F" w:rsidRPr="00841C7E" w:rsidRDefault="00000000" w:rsidP="00E77F9F">
            <w:pPr>
              <w:spacing w:line="276" w:lineRule="auto"/>
              <w:textAlignment w:val="baseline"/>
            </w:pPr>
            <w:r>
              <w:rPr>
                <w:rFonts w:eastAsia="Arial"/>
                <w:lang w:val="pt-BR"/>
              </w:rPr>
              <w:t>(B) Competência específica na responsabilidade do investidor de respeitar os direitos humanos</w:t>
            </w: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9FB1502" w14:textId="77777777" w:rsidR="00E77F9F" w:rsidRPr="00841C7E" w:rsidRDefault="00E77F9F" w:rsidP="00E77F9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0061973E" w14:textId="77777777" w:rsidR="00E77F9F" w:rsidRPr="00841C7E" w:rsidRDefault="00E77F9F" w:rsidP="00E77F9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47270A99" w14:textId="77777777" w:rsidTr="00FF1CC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B67F3F" w14:textId="77777777" w:rsidR="00E77F9F" w:rsidRPr="00841C7E" w:rsidRDefault="00000000" w:rsidP="00E77F9F">
            <w:pPr>
              <w:spacing w:line="276" w:lineRule="auto"/>
              <w:textAlignment w:val="baseline"/>
            </w:pPr>
            <w:r>
              <w:rPr>
                <w:rFonts w:eastAsia="Arial"/>
                <w:lang w:val="pt-BR"/>
              </w:rPr>
              <w:t xml:space="preserve">(C) Competência específica em outras </w:t>
            </w:r>
            <w:hyperlink r:id="rId142" w:history="1">
              <w:r>
                <w:rPr>
                  <w:rFonts w:eastAsia="Arial"/>
                  <w:color w:val="00B0F0"/>
                  <w:lang w:val="pt-BR"/>
                </w:rPr>
                <w:t>questões sistêmicas de sustentabilidade</w:t>
              </w:r>
            </w:hyperlink>
            <w:r>
              <w:rPr>
                <w:rFonts w:eastAsia="Arial"/>
                <w:lang w:val="pt-BR"/>
              </w:rPr>
              <w:t>.</w:t>
            </w: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53C6509" w14:textId="77777777" w:rsidR="00E77F9F" w:rsidRPr="00841C7E" w:rsidRDefault="00E77F9F" w:rsidP="00E77F9F">
            <w:pPr>
              <w:pStyle w:val="ListParagraph"/>
              <w:numPr>
                <w:ilvl w:val="0"/>
                <w:numId w:val="86"/>
              </w:numPr>
              <w:spacing w:line="276" w:lineRule="auto"/>
              <w:ind w:left="21" w:firstLine="0"/>
              <w:jc w:val="center"/>
              <w:textAlignment w:val="baseline"/>
              <w:rPr>
                <w:rFonts w:eastAsia="Times New Roman" w:cs="Arial"/>
                <w:szCs w:val="16"/>
                <w:lang w:eastAsia="en-GB"/>
              </w:rPr>
            </w:pP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68FCD93E" w14:textId="77777777" w:rsidR="00E77F9F" w:rsidRPr="00841C7E" w:rsidRDefault="00E77F9F" w:rsidP="00E77F9F">
            <w:pPr>
              <w:pStyle w:val="ListParagraph"/>
              <w:numPr>
                <w:ilvl w:val="0"/>
                <w:numId w:val="86"/>
              </w:numPr>
              <w:spacing w:line="276" w:lineRule="auto"/>
              <w:ind w:left="21" w:firstLine="0"/>
              <w:jc w:val="center"/>
              <w:textAlignment w:val="baseline"/>
              <w:rPr>
                <w:rFonts w:eastAsia="Times New Roman" w:cs="Arial"/>
                <w:szCs w:val="16"/>
                <w:lang w:eastAsia="en-GB"/>
              </w:rPr>
            </w:pPr>
          </w:p>
        </w:tc>
      </w:tr>
      <w:tr w:rsidR="001A6C1F" w14:paraId="6C1BCD7E" w14:textId="77777777" w:rsidTr="00FF1CC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CE58B6" w14:textId="77777777" w:rsidR="00E77F9F" w:rsidRPr="00841C7E" w:rsidRDefault="00000000" w:rsidP="00E77F9F">
            <w:pPr>
              <w:spacing w:line="276" w:lineRule="auto"/>
              <w:textAlignment w:val="baseline"/>
            </w:pPr>
            <w:r>
              <w:rPr>
                <w:rFonts w:eastAsia="Arial" w:cs="Arial"/>
                <w:lang w:val="pt-BR" w:eastAsia="en-GB"/>
              </w:rPr>
              <w:t>(D) O treinamento regular de nossa alta liderança não inclui nenhuma das competências em investimento responsável listadas acima</w:t>
            </w:r>
          </w:p>
        </w:tc>
        <w:tc>
          <w:tcPr>
            <w:tcW w:w="4961"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A2E22BE" w14:textId="77777777" w:rsidR="00E77F9F" w:rsidRPr="00841C7E" w:rsidRDefault="00E77F9F" w:rsidP="00702423">
            <w:pPr>
              <w:pStyle w:val="ListParagraph"/>
              <w:numPr>
                <w:ilvl w:val="0"/>
                <w:numId w:val="132"/>
              </w:numPr>
              <w:spacing w:line="276" w:lineRule="auto"/>
              <w:ind w:left="33" w:hanging="33"/>
              <w:jc w:val="center"/>
              <w:textAlignment w:val="baseline"/>
              <w:rPr>
                <w:rFonts w:eastAsia="Times New Roman" w:cs="Arial"/>
                <w:szCs w:val="16"/>
                <w:lang w:eastAsia="en-GB"/>
              </w:rPr>
            </w:pPr>
          </w:p>
        </w:tc>
        <w:tc>
          <w:tcPr>
            <w:tcW w:w="496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06F7D10E" w14:textId="77777777" w:rsidR="00E77F9F" w:rsidRPr="00841C7E" w:rsidRDefault="00E77F9F" w:rsidP="00702423">
            <w:pPr>
              <w:pStyle w:val="ListParagraph"/>
              <w:numPr>
                <w:ilvl w:val="0"/>
                <w:numId w:val="132"/>
              </w:numPr>
              <w:spacing w:line="276" w:lineRule="auto"/>
              <w:ind w:left="33" w:hanging="33"/>
              <w:jc w:val="center"/>
              <w:textAlignment w:val="baseline"/>
              <w:rPr>
                <w:rFonts w:eastAsia="Times New Roman" w:cs="Arial"/>
                <w:szCs w:val="16"/>
                <w:lang w:eastAsia="en-GB"/>
              </w:rPr>
            </w:pPr>
          </w:p>
        </w:tc>
      </w:tr>
      <w:tr w:rsidR="001A6C1F" w14:paraId="073295DB" w14:textId="77777777" w:rsidTr="00FF1CC2">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01A73896" w14:textId="77777777" w:rsidR="00E77F9F" w:rsidRPr="00841C7E" w:rsidRDefault="00E77F9F" w:rsidP="00E77F9F">
            <w:pPr>
              <w:spacing w:line="240" w:lineRule="auto"/>
              <w:jc w:val="center"/>
              <w:textAlignment w:val="baseline"/>
              <w:rPr>
                <w:rStyle w:val="Hyperlink"/>
                <w:sz w:val="16"/>
                <w:szCs w:val="16"/>
              </w:rPr>
            </w:pPr>
          </w:p>
        </w:tc>
      </w:tr>
      <w:tr w:rsidR="001A6C1F" w14:paraId="67BF90EA" w14:textId="77777777" w:rsidTr="00FF1CC2">
        <w:trPr>
          <w:trHeight w:val="300"/>
        </w:trPr>
        <w:tc>
          <w:tcPr>
            <w:tcW w:w="14884" w:type="dxa"/>
            <w:gridSpan w:val="9"/>
            <w:shd w:val="clear" w:color="auto" w:fill="0070C0"/>
            <w:vAlign w:val="center"/>
          </w:tcPr>
          <w:p w14:paraId="3AABB15A" w14:textId="77777777" w:rsidR="00E77F9F" w:rsidRPr="00841C7E" w:rsidRDefault="00000000" w:rsidP="00E77F9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5D0B83BC" w14:textId="77777777" w:rsidTr="00FF1CC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B27409E" w14:textId="77777777" w:rsidR="00E77F9F" w:rsidRPr="00841C7E" w:rsidRDefault="00000000" w:rsidP="00E77F9F">
            <w:pPr>
              <w:rPr>
                <w:rStyle w:val="Hyperlink"/>
                <w:b/>
                <w:sz w:val="16"/>
                <w:szCs w:val="16"/>
              </w:rPr>
            </w:pPr>
            <w:r>
              <w:rPr>
                <w:rFonts w:eastAsia="Arial"/>
                <w:b/>
                <w:bCs/>
                <w:sz w:val="16"/>
                <w:szCs w:val="16"/>
                <w:lang w:val="pt-BR"/>
              </w:rPr>
              <w:t>Objetivo do indicador</w:t>
            </w:r>
          </w:p>
        </w:tc>
        <w:tc>
          <w:tcPr>
            <w:tcW w:w="13041"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BE6BE8B" w14:textId="77777777" w:rsidR="00E77F9F" w:rsidRPr="00841C7E" w:rsidRDefault="00000000" w:rsidP="00E77F9F">
            <w:pPr>
              <w:rPr>
                <w:rStyle w:val="Hyperlink"/>
                <w:color w:val="000000" w:themeColor="text1"/>
                <w:sz w:val="16"/>
                <w:szCs w:val="16"/>
              </w:rPr>
            </w:pPr>
            <w:r>
              <w:rPr>
                <w:rStyle w:val="Hyperlink"/>
                <w:rFonts w:eastAsia="Arial"/>
                <w:color w:val="000000"/>
                <w:sz w:val="16"/>
                <w:szCs w:val="16"/>
                <w:lang w:val="pt-BR"/>
              </w:rPr>
              <w:t>Este indicador determina se o signatário inclui competências relacionadas ao investimento responsável no treinamento regular de sua alta liderança.</w:t>
            </w:r>
          </w:p>
          <w:p w14:paraId="0E28CFD6" w14:textId="77777777" w:rsidR="00E77F9F" w:rsidRPr="00841C7E" w:rsidRDefault="00E77F9F" w:rsidP="00E77F9F">
            <w:pPr>
              <w:rPr>
                <w:rStyle w:val="Hyperlink"/>
                <w:color w:val="000000" w:themeColor="text1"/>
                <w:sz w:val="16"/>
                <w:szCs w:val="16"/>
              </w:rPr>
            </w:pPr>
          </w:p>
          <w:p w14:paraId="4EBA099A" w14:textId="77777777" w:rsidR="00E77F9F" w:rsidRPr="00841C7E" w:rsidRDefault="00000000" w:rsidP="00E77F9F">
            <w:pPr>
              <w:rPr>
                <w:rStyle w:val="Hyperlink"/>
                <w:color w:val="000000" w:themeColor="text1"/>
                <w:sz w:val="16"/>
                <w:szCs w:val="16"/>
              </w:rPr>
            </w:pPr>
            <w:r>
              <w:rPr>
                <w:rStyle w:val="Hyperlink"/>
                <w:rFonts w:eastAsia="Arial"/>
                <w:color w:val="000000"/>
                <w:sz w:val="16"/>
                <w:szCs w:val="16"/>
                <w:lang w:val="pt-BR"/>
              </w:rPr>
              <w:t xml:space="preserve">É importante que a alta liderança do signatário tenha qualificações e competências suficientes para supervisionar, avaliar e gerenciar riscos e oportunidades relacionados à mitigação e adaptação à mudança do clima, a responsabilidade dos investidores de respeitar os direitos humanos e outras questões sistêmicas de sustentabilidade que sejam relevantes para a organização signatária. </w:t>
            </w:r>
          </w:p>
          <w:p w14:paraId="520F3003" w14:textId="77777777" w:rsidR="00E77F9F" w:rsidRPr="00841C7E" w:rsidRDefault="00E77F9F" w:rsidP="00E77F9F">
            <w:pPr>
              <w:rPr>
                <w:rStyle w:val="Hyperlink"/>
                <w:color w:val="000000" w:themeColor="text1"/>
                <w:sz w:val="16"/>
                <w:szCs w:val="16"/>
              </w:rPr>
            </w:pPr>
          </w:p>
          <w:p w14:paraId="2BB1BF7A" w14:textId="77777777" w:rsidR="00E77F9F" w:rsidRPr="00841C7E" w:rsidRDefault="00000000" w:rsidP="00E77F9F">
            <w:pPr>
              <w:rPr>
                <w:rStyle w:val="Hyperlink"/>
                <w:color w:val="000000" w:themeColor="text1"/>
                <w:sz w:val="16"/>
                <w:szCs w:val="16"/>
              </w:rPr>
            </w:pPr>
            <w:r>
              <w:rPr>
                <w:rStyle w:val="Hyperlink"/>
                <w:rFonts w:eastAsia="Arial"/>
                <w:color w:val="000000"/>
                <w:sz w:val="16"/>
                <w:szCs w:val="16"/>
                <w:lang w:val="pt-BR"/>
              </w:rPr>
              <w:t xml:space="preserve">Portanto, considera-se uma boa prática que as organizações signatárias cubram esses temas no treinamento regular (ou seja, pelo menos uma vez ao ano) de sua alta liderança. </w:t>
            </w:r>
          </w:p>
        </w:tc>
      </w:tr>
      <w:tr w:rsidR="001A6C1F" w14:paraId="021760BE" w14:textId="77777777" w:rsidTr="00FF1CC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DC9AA07" w14:textId="77777777" w:rsidR="00E77F9F" w:rsidRPr="00841C7E" w:rsidRDefault="00000000" w:rsidP="00E77F9F">
            <w:pPr>
              <w:rPr>
                <w:b/>
                <w:sz w:val="16"/>
                <w:szCs w:val="16"/>
              </w:rPr>
            </w:pPr>
            <w:r>
              <w:rPr>
                <w:rFonts w:eastAsia="Arial"/>
                <w:b/>
                <w:bCs/>
                <w:sz w:val="16"/>
                <w:szCs w:val="16"/>
                <w:lang w:val="pt-BR"/>
              </w:rPr>
              <w:t>Orientações adicionais</w:t>
            </w:r>
          </w:p>
        </w:tc>
        <w:tc>
          <w:tcPr>
            <w:tcW w:w="13041"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C8C8324" w14:textId="77777777" w:rsidR="00692A2D" w:rsidRPr="00841C7E" w:rsidRDefault="00000000" w:rsidP="00692A2D">
            <w:pPr>
              <w:rPr>
                <w:rStyle w:val="Hyperlink"/>
                <w:color w:val="000000" w:themeColor="text1"/>
                <w:sz w:val="16"/>
                <w:szCs w:val="16"/>
              </w:rPr>
            </w:pPr>
            <w:r>
              <w:rPr>
                <w:rStyle w:val="Hyperlink"/>
                <w:rFonts w:eastAsia="Arial"/>
                <w:color w:val="000000"/>
                <w:sz w:val="16"/>
                <w:szCs w:val="16"/>
                <w:lang w:val="pt-BR"/>
              </w:rPr>
              <w:t>Neste indicador, órgãos da alta administração podem incluir o conselho, os administradores, altos executivos, comitês de investimento, chefes de departamento e equivalentes.</w:t>
            </w:r>
          </w:p>
          <w:p w14:paraId="158FE98D" w14:textId="77777777" w:rsidR="00692A2D" w:rsidRPr="00841C7E" w:rsidRDefault="00692A2D" w:rsidP="00E77F9F">
            <w:pPr>
              <w:rPr>
                <w:rStyle w:val="Hyperlink"/>
                <w:color w:val="000000" w:themeColor="text1"/>
                <w:sz w:val="16"/>
                <w:szCs w:val="16"/>
              </w:rPr>
            </w:pPr>
          </w:p>
          <w:p w14:paraId="4CFF8829" w14:textId="77777777" w:rsidR="00E77F9F" w:rsidRPr="00841C7E" w:rsidRDefault="00000000" w:rsidP="00E77F9F">
            <w:pPr>
              <w:rPr>
                <w:rStyle w:val="Hyperlink"/>
                <w:color w:val="000000" w:themeColor="text1"/>
                <w:sz w:val="16"/>
                <w:szCs w:val="16"/>
              </w:rPr>
            </w:pPr>
            <w:r>
              <w:rPr>
                <w:rStyle w:val="Hyperlink"/>
                <w:rFonts w:eastAsia="Arial"/>
                <w:color w:val="000000"/>
                <w:sz w:val="16"/>
                <w:szCs w:val="16"/>
                <w:lang w:val="pt-BR"/>
              </w:rPr>
              <w:t>Neste indicador, “regular” significa pelo menos uma vez por ano.</w:t>
            </w:r>
          </w:p>
        </w:tc>
      </w:tr>
      <w:tr w:rsidR="001A6C1F" w14:paraId="50D1A7DC" w14:textId="77777777" w:rsidTr="00FF1CC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5E71650" w14:textId="77777777" w:rsidR="00E77F9F" w:rsidRPr="00841C7E" w:rsidRDefault="00000000" w:rsidP="00E77F9F">
            <w:pPr>
              <w:rPr>
                <w:b/>
                <w:bCs/>
                <w:sz w:val="16"/>
                <w:szCs w:val="16"/>
              </w:rPr>
            </w:pPr>
            <w:r>
              <w:rPr>
                <w:rFonts w:eastAsia="Arial"/>
                <w:b/>
                <w:bCs/>
                <w:sz w:val="16"/>
                <w:szCs w:val="16"/>
                <w:lang w:val="pt-BR"/>
              </w:rPr>
              <w:t>Outros materiais</w:t>
            </w:r>
          </w:p>
        </w:tc>
        <w:tc>
          <w:tcPr>
            <w:tcW w:w="13041"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D4FEB3C" w14:textId="77777777" w:rsidR="00E77F9F" w:rsidRPr="00841C7E" w:rsidRDefault="00000000" w:rsidP="00E77F9F">
            <w:pPr>
              <w:rPr>
                <w:sz w:val="16"/>
                <w:szCs w:val="16"/>
              </w:rPr>
            </w:pPr>
            <w:r>
              <w:rPr>
                <w:rStyle w:val="Hyperlink"/>
                <w:rFonts w:eastAsia="Arial"/>
                <w:color w:val="000000"/>
                <w:sz w:val="16"/>
                <w:szCs w:val="16"/>
                <w:lang w:val="pt-BR"/>
              </w:rPr>
              <w:t xml:space="preserve">Para mais orientações, consulte </w:t>
            </w:r>
            <w:hyperlink r:id="rId143" w:history="1">
              <w:r>
                <w:rPr>
                  <w:rStyle w:val="Hyperlink"/>
                  <w:rFonts w:eastAsia="Arial"/>
                  <w:sz w:val="16"/>
                  <w:szCs w:val="16"/>
                  <w:lang w:val="pt-BR"/>
                </w:rPr>
                <w:t>Introdução ao investimento responsável: política, estrutura e processo</w:t>
              </w:r>
            </w:hyperlink>
            <w:r>
              <w:rPr>
                <w:rStyle w:val="Hyperlink"/>
                <w:rFonts w:eastAsia="Arial"/>
                <w:color w:val="000000"/>
                <w:sz w:val="16"/>
                <w:szCs w:val="16"/>
                <w:lang w:val="pt-BR"/>
              </w:rPr>
              <w:t>.</w:t>
            </w:r>
          </w:p>
          <w:p w14:paraId="1E00240E" w14:textId="77777777" w:rsidR="00E77F9F" w:rsidRPr="00841C7E" w:rsidRDefault="00E77F9F" w:rsidP="00E77F9F"/>
          <w:p w14:paraId="0673FCF7" w14:textId="77777777" w:rsidR="00E77F9F" w:rsidRPr="00841C7E" w:rsidRDefault="00000000" w:rsidP="00E77F9F">
            <w:pPr>
              <w:rPr>
                <w:rStyle w:val="Hyperlink"/>
                <w:color w:val="000000" w:themeColor="text1"/>
                <w:sz w:val="16"/>
                <w:szCs w:val="16"/>
              </w:rPr>
            </w:pPr>
            <w:r>
              <w:rPr>
                <w:rStyle w:val="Hyperlink"/>
                <w:rFonts w:eastAsia="Arial"/>
                <w:color w:val="000000"/>
                <w:sz w:val="16"/>
                <w:szCs w:val="16"/>
                <w:lang w:val="pt-BR"/>
              </w:rPr>
              <w:t xml:space="preserve">Muitos materiais sobre mitigação e adaptação à mudança do clima estão disponíveis na </w:t>
            </w:r>
            <w:hyperlink r:id="rId144" w:history="1">
              <w:r>
                <w:rPr>
                  <w:rStyle w:val="Hyperlink"/>
                  <w:rFonts w:eastAsia="Arial"/>
                  <w:sz w:val="16"/>
                  <w:szCs w:val="16"/>
                  <w:lang w:val="pt-BR"/>
                </w:rPr>
                <w:t>página do PRI dedicada a este tema</w:t>
              </w:r>
            </w:hyperlink>
            <w:r>
              <w:rPr>
                <w:rStyle w:val="Hyperlink"/>
                <w:rFonts w:eastAsia="Arial"/>
                <w:color w:val="000000"/>
                <w:sz w:val="16"/>
                <w:szCs w:val="16"/>
                <w:lang w:val="pt-BR"/>
              </w:rPr>
              <w:t>, incluindo guias introdutórios, técnicos e de engajamento.</w:t>
            </w:r>
          </w:p>
          <w:p w14:paraId="2ABC34F9" w14:textId="77777777" w:rsidR="00E77F9F" w:rsidRPr="00841C7E" w:rsidRDefault="00E77F9F" w:rsidP="00E77F9F">
            <w:pPr>
              <w:rPr>
                <w:rStyle w:val="Hyperlink"/>
                <w:color w:val="000000" w:themeColor="text1"/>
                <w:sz w:val="16"/>
                <w:szCs w:val="16"/>
              </w:rPr>
            </w:pPr>
          </w:p>
          <w:p w14:paraId="1148F280" w14:textId="77777777" w:rsidR="00E77F9F" w:rsidRPr="00841C7E" w:rsidRDefault="00000000" w:rsidP="00E77F9F">
            <w:pPr>
              <w:rPr>
                <w:rStyle w:val="Hyperlink"/>
                <w:color w:val="000000" w:themeColor="text1"/>
                <w:sz w:val="16"/>
                <w:szCs w:val="16"/>
              </w:rPr>
            </w:pPr>
            <w:r>
              <w:rPr>
                <w:rStyle w:val="Hyperlink"/>
                <w:rFonts w:eastAsia="Arial"/>
                <w:color w:val="000000"/>
                <w:sz w:val="16"/>
                <w:szCs w:val="16"/>
                <w:lang w:val="pt-BR"/>
              </w:rPr>
              <w:t xml:space="preserve">Para orientações específicas sobre a responsabilidade dos investidores de respeitar os direitos humanos, consulte </w:t>
            </w:r>
            <w:hyperlink r:id="rId145" w:history="1">
              <w:r>
                <w:rPr>
                  <w:rStyle w:val="Hyperlink"/>
                  <w:rFonts w:eastAsia="Arial"/>
                  <w:sz w:val="16"/>
                  <w:szCs w:val="16"/>
                  <w:lang w:val="pt-BR"/>
                </w:rPr>
                <w:t>Why and how investors should act on human rights</w:t>
              </w:r>
            </w:hyperlink>
            <w:r>
              <w:rPr>
                <w:rStyle w:val="Hyperlink"/>
                <w:rFonts w:eastAsia="Arial"/>
                <w:color w:val="000000"/>
                <w:sz w:val="16"/>
                <w:szCs w:val="16"/>
                <w:lang w:val="pt-BR"/>
              </w:rPr>
              <w:t xml:space="preserve">. Outros materiais estão disponíveis na página do PRI dedicada aos </w:t>
            </w:r>
            <w:hyperlink r:id="rId146" w:history="1">
              <w:r>
                <w:rPr>
                  <w:rStyle w:val="Hyperlink"/>
                  <w:rFonts w:eastAsia="Arial"/>
                  <w:sz w:val="16"/>
                  <w:szCs w:val="16"/>
                  <w:lang w:val="pt-BR"/>
                </w:rPr>
                <w:t>direitos humanos</w:t>
              </w:r>
            </w:hyperlink>
            <w:r>
              <w:rPr>
                <w:rStyle w:val="Hyperlink"/>
                <w:rFonts w:eastAsia="Arial"/>
                <w:color w:val="000000"/>
                <w:sz w:val="16"/>
                <w:szCs w:val="16"/>
                <w:lang w:val="pt-BR"/>
              </w:rPr>
              <w:t>.</w:t>
            </w:r>
          </w:p>
          <w:p w14:paraId="368BDB43" w14:textId="77777777" w:rsidR="00E77F9F" w:rsidRPr="00841C7E" w:rsidRDefault="00E77F9F" w:rsidP="00E77F9F">
            <w:pPr>
              <w:rPr>
                <w:rStyle w:val="Hyperlink"/>
                <w:color w:val="000000" w:themeColor="text1"/>
                <w:sz w:val="16"/>
                <w:szCs w:val="16"/>
              </w:rPr>
            </w:pPr>
          </w:p>
          <w:p w14:paraId="2E676D1C" w14:textId="77777777" w:rsidR="00E77F9F" w:rsidRPr="00841C7E" w:rsidRDefault="00000000" w:rsidP="00E77F9F">
            <w:pPr>
              <w:rPr>
                <w:rStyle w:val="Hyperlink"/>
                <w:color w:val="auto"/>
              </w:rPr>
            </w:pPr>
            <w:r>
              <w:rPr>
                <w:rStyle w:val="Hyperlink"/>
                <w:rFonts w:eastAsia="Arial"/>
                <w:color w:val="000000"/>
                <w:sz w:val="16"/>
                <w:szCs w:val="16"/>
                <w:lang w:val="pt-BR"/>
              </w:rPr>
              <w:t xml:space="preserve">Materiais sobre outras questões sistêmicas de sustentabilidade, ambientais, sociais e de governança estão disponíveis na página do PRI dedicada a </w:t>
            </w:r>
            <w:hyperlink r:id="rId147" w:history="1">
              <w:r>
                <w:rPr>
                  <w:rStyle w:val="Hyperlink"/>
                  <w:rFonts w:eastAsia="Arial"/>
                  <w:sz w:val="16"/>
                  <w:szCs w:val="16"/>
                  <w:lang w:val="pt-BR"/>
                </w:rPr>
                <w:t>questões de sustentabilidade</w:t>
              </w:r>
            </w:hyperlink>
            <w:r>
              <w:rPr>
                <w:rStyle w:val="Hyperlink"/>
                <w:rFonts w:eastAsia="Arial"/>
                <w:color w:val="000000"/>
                <w:sz w:val="16"/>
                <w:szCs w:val="16"/>
                <w:lang w:val="pt-BR"/>
              </w:rPr>
              <w:t>.</w:t>
            </w:r>
          </w:p>
        </w:tc>
      </w:tr>
      <w:tr w:rsidR="001A6C1F" w14:paraId="1BF30B14" w14:textId="77777777" w:rsidTr="00FF1CC2">
        <w:trPr>
          <w:trHeight w:val="300"/>
        </w:trPr>
        <w:tc>
          <w:tcPr>
            <w:tcW w:w="14884" w:type="dxa"/>
            <w:gridSpan w:val="9"/>
            <w:shd w:val="clear" w:color="auto" w:fill="0070C0"/>
            <w:vAlign w:val="center"/>
          </w:tcPr>
          <w:p w14:paraId="162170DA" w14:textId="77777777" w:rsidR="00E77F9F" w:rsidRPr="00841C7E" w:rsidRDefault="00000000" w:rsidP="00E77F9F">
            <w:pPr>
              <w:rPr>
                <w:color w:val="FFFFFF" w:themeColor="background1"/>
                <w:sz w:val="16"/>
                <w:szCs w:val="16"/>
              </w:rPr>
            </w:pPr>
            <w:r>
              <w:rPr>
                <w:rFonts w:eastAsia="Arial" w:cs="Arial"/>
                <w:b/>
                <w:bCs/>
                <w:color w:val="FFFFFF"/>
                <w:sz w:val="18"/>
                <w:szCs w:val="18"/>
                <w:lang w:val="pt-BR" w:eastAsia="en-GB"/>
              </w:rPr>
              <w:t>Lógica</w:t>
            </w:r>
          </w:p>
        </w:tc>
      </w:tr>
      <w:tr w:rsidR="001A6C1F" w14:paraId="4ED7DB3A" w14:textId="77777777" w:rsidTr="00FF1CC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5FCB45D" w14:textId="77777777" w:rsidR="00E77F9F" w:rsidRPr="00841C7E" w:rsidRDefault="00000000" w:rsidP="00E77F9F">
            <w:pPr>
              <w:rPr>
                <w:b/>
                <w:bCs/>
                <w:sz w:val="16"/>
                <w:szCs w:val="16"/>
              </w:rPr>
            </w:pPr>
            <w:r>
              <w:rPr>
                <w:rFonts w:eastAsia="Arial"/>
                <w:b/>
                <w:bCs/>
                <w:sz w:val="16"/>
                <w:szCs w:val="16"/>
                <w:lang w:val="pt-BR"/>
              </w:rPr>
              <w:t>Subordinado a</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AA0332B" w14:textId="77777777" w:rsidR="00E77F9F" w:rsidRPr="00841C7E" w:rsidRDefault="00000000" w:rsidP="00E77F9F">
            <w:pPr>
              <w:rPr>
                <w:color w:val="000000" w:themeColor="text1"/>
                <w:sz w:val="16"/>
                <w:szCs w:val="16"/>
              </w:rPr>
            </w:pPr>
            <w:r>
              <w:rPr>
                <w:rFonts w:eastAsia="Arial"/>
                <w:color w:val="000000"/>
                <w:sz w:val="16"/>
                <w:szCs w:val="16"/>
                <w:lang w:val="pt-BR"/>
              </w:rPr>
              <w:t>[PGS 11]</w:t>
            </w:r>
          </w:p>
        </w:tc>
      </w:tr>
      <w:tr w:rsidR="001A6C1F" w14:paraId="7DF32FA0" w14:textId="77777777" w:rsidTr="00FF1CC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A021B68" w14:textId="77777777" w:rsidR="00E77F9F" w:rsidRPr="00841C7E" w:rsidRDefault="00000000" w:rsidP="00E77F9F">
            <w:pPr>
              <w:rPr>
                <w:b/>
                <w:bCs/>
                <w:sz w:val="16"/>
                <w:szCs w:val="16"/>
              </w:rPr>
            </w:pPr>
            <w:r>
              <w:rPr>
                <w:rFonts w:eastAsia="Arial"/>
                <w:b/>
                <w:bCs/>
                <w:sz w:val="16"/>
                <w:szCs w:val="16"/>
                <w:lang w:val="pt-BR"/>
              </w:rPr>
              <w:t>Acesso para</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DE24EBB" w14:textId="77777777" w:rsidR="00E77F9F" w:rsidRPr="00841C7E" w:rsidRDefault="00000000" w:rsidP="00E77F9F">
            <w:pPr>
              <w:rPr>
                <w:color w:val="000000" w:themeColor="text1"/>
                <w:sz w:val="16"/>
                <w:szCs w:val="16"/>
              </w:rPr>
            </w:pPr>
            <w:r>
              <w:rPr>
                <w:rFonts w:eastAsia="Arial"/>
                <w:color w:val="000000"/>
                <w:sz w:val="16"/>
                <w:szCs w:val="16"/>
                <w:lang w:val="pt-BR"/>
              </w:rPr>
              <w:t>N/A</w:t>
            </w:r>
          </w:p>
        </w:tc>
      </w:tr>
      <w:tr w:rsidR="001A6C1F" w14:paraId="72A9084C" w14:textId="77777777" w:rsidTr="00FF1CC2">
        <w:trPr>
          <w:trHeight w:val="300"/>
        </w:trPr>
        <w:tc>
          <w:tcPr>
            <w:tcW w:w="14884" w:type="dxa"/>
            <w:gridSpan w:val="9"/>
            <w:shd w:val="clear" w:color="auto" w:fill="0070C0"/>
            <w:vAlign w:val="center"/>
          </w:tcPr>
          <w:p w14:paraId="75770934" w14:textId="77777777" w:rsidR="00E77F9F" w:rsidRPr="00841C7E" w:rsidRDefault="00000000" w:rsidP="00E77F9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5AC3C308" w14:textId="77777777" w:rsidTr="00FF1CC2">
        <w:trPr>
          <w:gridAfter w:val="1"/>
          <w:wAfter w:w="8" w:type="dxa"/>
          <w:trHeight w:val="300"/>
        </w:trPr>
        <w:tc>
          <w:tcPr>
            <w:tcW w:w="14876" w:type="dxa"/>
            <w:gridSpan w:val="8"/>
            <w:shd w:val="clear" w:color="auto" w:fill="auto"/>
            <w:vAlign w:val="center"/>
          </w:tcPr>
          <w:p w14:paraId="59B047EA" w14:textId="77777777" w:rsidR="00E77F9F" w:rsidRPr="00841C7E" w:rsidRDefault="00000000" w:rsidP="00E77F9F">
            <w:pPr>
              <w:rPr>
                <w:rStyle w:val="Hyperlink"/>
                <w:color w:val="000000" w:themeColor="text1"/>
              </w:rPr>
            </w:pPr>
            <w:r>
              <w:rPr>
                <w:rStyle w:val="Hyperlink"/>
                <w:rFonts w:eastAsia="Arial"/>
                <w:color w:val="000000"/>
                <w:sz w:val="16"/>
                <w:szCs w:val="16"/>
                <w:lang w:val="pt-BR"/>
              </w:rPr>
              <w:t>Não pontua</w:t>
            </w:r>
          </w:p>
        </w:tc>
      </w:tr>
    </w:tbl>
    <w:p w14:paraId="231E00BF" w14:textId="77777777" w:rsidR="003074C1" w:rsidRPr="00841C7E" w:rsidRDefault="003074C1">
      <w:pPr>
        <w:spacing w:after="160" w:line="259" w:lineRule="auto"/>
      </w:pPr>
    </w:p>
    <w:p w14:paraId="510F5602" w14:textId="77777777" w:rsidR="003074C1" w:rsidRPr="00841C7E" w:rsidRDefault="00000000">
      <w:pPr>
        <w:spacing w:after="160" w:line="259" w:lineRule="auto"/>
      </w:pPr>
      <w:r w:rsidRPr="00841C7E">
        <w:br w:type="page"/>
      </w:r>
    </w:p>
    <w:p w14:paraId="54637486" w14:textId="77777777" w:rsidR="005C0239" w:rsidRPr="00841C7E" w:rsidRDefault="00000000" w:rsidP="006F44CF">
      <w:pPr>
        <w:pStyle w:val="Heading2"/>
        <w:tabs>
          <w:tab w:val="left" w:pos="12758"/>
        </w:tabs>
        <w:rPr>
          <w:rFonts w:eastAsia="MS PGothic" w:cs="Times New Roman"/>
          <w:caps w:val="0"/>
          <w:color w:val="auto"/>
          <w:sz w:val="20"/>
          <w:szCs w:val="20"/>
        </w:rPr>
      </w:pPr>
      <w:bookmarkStart w:id="27" w:name="_Toc129252669"/>
      <w:r>
        <w:rPr>
          <w:rFonts w:eastAsia="Arial" w:cs="Times New Roman"/>
          <w:bCs/>
          <w:szCs w:val="28"/>
          <w:lang w:val="pt-BR"/>
        </w:rPr>
        <w:t>Relatórios e divulgações externas [PGS 16, PGS 17, PGS 18, PGS 19]</w:t>
      </w:r>
      <w:bookmarkEnd w:id="27"/>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2130"/>
        <w:gridCol w:w="2545"/>
        <w:gridCol w:w="1984"/>
        <w:gridCol w:w="1993"/>
      </w:tblGrid>
      <w:tr w:rsidR="001A6C1F" w14:paraId="79FF3017" w14:textId="77777777" w:rsidTr="00113EFA">
        <w:trPr>
          <w:trHeight w:val="367"/>
        </w:trPr>
        <w:tc>
          <w:tcPr>
            <w:tcW w:w="1841" w:type="dxa"/>
            <w:vMerge w:val="restart"/>
            <w:shd w:val="clear" w:color="auto" w:fill="DFF5F9"/>
            <w:vAlign w:val="center"/>
            <w:hideMark/>
          </w:tcPr>
          <w:p w14:paraId="067A24CE" w14:textId="77777777" w:rsidR="00794A84"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6E2AA70" w14:textId="77777777" w:rsidR="00794A84" w:rsidRPr="00841C7E" w:rsidRDefault="00794A84">
            <w:pPr>
              <w:spacing w:line="240" w:lineRule="auto"/>
              <w:jc w:val="center"/>
              <w:textAlignment w:val="baseline"/>
              <w:rPr>
                <w:rFonts w:eastAsia="Times New Roman" w:cs="Arial"/>
                <w:b/>
                <w:sz w:val="14"/>
                <w:szCs w:val="14"/>
                <w:lang w:eastAsia="en-GB"/>
              </w:rPr>
            </w:pPr>
          </w:p>
          <w:p w14:paraId="10B135A0" w14:textId="77777777" w:rsidR="00794A84" w:rsidRPr="00841C7E" w:rsidRDefault="00000000">
            <w:pPr>
              <w:pStyle w:val="Indicatorsubsection"/>
              <w:rPr>
                <w:sz w:val="18"/>
                <w:szCs w:val="18"/>
                <w:lang w:val="en-GB"/>
              </w:rPr>
            </w:pPr>
            <w:bookmarkStart w:id="28" w:name="_Toc129252670"/>
            <w:r>
              <w:rPr>
                <w:rFonts w:eastAsia="Arial"/>
                <w:color w:val="000000"/>
                <w:lang w:val="pt-BR"/>
              </w:rPr>
              <w:t>PGS 16</w:t>
            </w:r>
            <w:bookmarkEnd w:id="28"/>
          </w:p>
        </w:tc>
        <w:tc>
          <w:tcPr>
            <w:tcW w:w="1558" w:type="dxa"/>
            <w:shd w:val="clear" w:color="auto" w:fill="DFF5F9"/>
            <w:vAlign w:val="center"/>
            <w:hideMark/>
          </w:tcPr>
          <w:p w14:paraId="7962F1AB" w14:textId="77777777" w:rsidR="00794A84"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63DE3650" w14:textId="77777777" w:rsidR="00794A84"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5" w:type="dxa"/>
            <w:gridSpan w:val="2"/>
            <w:vMerge w:val="restart"/>
            <w:shd w:val="clear" w:color="auto" w:fill="DFF5F9"/>
            <w:vAlign w:val="center"/>
          </w:tcPr>
          <w:p w14:paraId="5ED68B61" w14:textId="77777777" w:rsidR="00794A84"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7ADECCA" w14:textId="77777777" w:rsidR="00794A84" w:rsidRPr="00841C7E" w:rsidRDefault="00794A84">
            <w:pPr>
              <w:spacing w:line="240" w:lineRule="auto"/>
              <w:jc w:val="center"/>
              <w:textAlignment w:val="baseline"/>
              <w:rPr>
                <w:rFonts w:eastAsia="Times New Roman" w:cs="Arial"/>
                <w:sz w:val="14"/>
                <w:szCs w:val="14"/>
                <w:lang w:eastAsia="en-GB"/>
              </w:rPr>
            </w:pPr>
          </w:p>
          <w:p w14:paraId="1661F872" w14:textId="77777777" w:rsidR="00794A84" w:rsidRPr="00841C7E" w:rsidRDefault="00000000">
            <w:pPr>
              <w:jc w:val="center"/>
              <w:rPr>
                <w:sz w:val="18"/>
                <w:szCs w:val="18"/>
              </w:rPr>
            </w:pPr>
            <w:r>
              <w:rPr>
                <w:rFonts w:eastAsia="Arial"/>
                <w:b/>
                <w:bCs/>
                <w:sz w:val="22"/>
                <w:szCs w:val="22"/>
                <w:lang w:val="pt-BR"/>
              </w:rPr>
              <w:t>Relatórios e divulgações externas</w:t>
            </w:r>
          </w:p>
        </w:tc>
        <w:tc>
          <w:tcPr>
            <w:tcW w:w="1984" w:type="dxa"/>
            <w:vMerge w:val="restart"/>
            <w:shd w:val="clear" w:color="auto" w:fill="DFF5F9"/>
            <w:vAlign w:val="center"/>
            <w:hideMark/>
          </w:tcPr>
          <w:p w14:paraId="4784F8F1" w14:textId="77777777" w:rsidR="00794A84"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34F12FC" w14:textId="77777777" w:rsidR="00794A84" w:rsidRPr="00841C7E" w:rsidRDefault="00794A84">
            <w:pPr>
              <w:spacing w:line="240" w:lineRule="auto"/>
              <w:jc w:val="center"/>
              <w:textAlignment w:val="baseline"/>
              <w:rPr>
                <w:rFonts w:eastAsia="Times New Roman" w:cs="Arial"/>
                <w:b/>
                <w:bCs/>
                <w:sz w:val="14"/>
                <w:szCs w:val="14"/>
                <w:lang w:eastAsia="en-GB"/>
              </w:rPr>
            </w:pPr>
          </w:p>
          <w:p w14:paraId="1B983ACB" w14:textId="77777777" w:rsidR="00794A84"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6</w:t>
            </w:r>
            <w:r>
              <w:rPr>
                <w:rFonts w:eastAsia="Arial" w:cs="Arial"/>
                <w:sz w:val="22"/>
                <w:szCs w:val="22"/>
                <w:lang w:val="pt-BR"/>
              </w:rPr>
              <w:t> </w:t>
            </w:r>
          </w:p>
        </w:tc>
        <w:tc>
          <w:tcPr>
            <w:tcW w:w="1993" w:type="dxa"/>
            <w:vMerge w:val="restart"/>
            <w:shd w:val="clear" w:color="auto" w:fill="00B0F0"/>
            <w:tcMar>
              <w:top w:w="113" w:type="dxa"/>
              <w:left w:w="113" w:type="dxa"/>
              <w:bottom w:w="113" w:type="dxa"/>
              <w:right w:w="113" w:type="dxa"/>
            </w:tcMar>
            <w:vAlign w:val="center"/>
            <w:hideMark/>
          </w:tcPr>
          <w:p w14:paraId="3A145124" w14:textId="77777777" w:rsidR="00794A84"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879B249" w14:textId="77777777" w:rsidR="00794A84" w:rsidRPr="00841C7E" w:rsidRDefault="00794A84">
            <w:pPr>
              <w:spacing w:line="240" w:lineRule="auto"/>
              <w:jc w:val="center"/>
              <w:textAlignment w:val="baseline"/>
              <w:rPr>
                <w:rFonts w:eastAsia="Times New Roman" w:cs="Arial"/>
                <w:b/>
                <w:bCs/>
                <w:color w:val="FFFFFF" w:themeColor="background1"/>
                <w:sz w:val="14"/>
                <w:szCs w:val="14"/>
                <w:lang w:eastAsia="en-GB"/>
              </w:rPr>
            </w:pPr>
          </w:p>
          <w:p w14:paraId="2FB97D0D" w14:textId="77777777" w:rsidR="00794A84"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565AB57B" w14:textId="77777777" w:rsidTr="00113EFA">
        <w:trPr>
          <w:trHeight w:val="367"/>
        </w:trPr>
        <w:tc>
          <w:tcPr>
            <w:tcW w:w="1841" w:type="dxa"/>
            <w:vMerge/>
            <w:shd w:val="clear" w:color="auto" w:fill="DFF5F9"/>
            <w:vAlign w:val="center"/>
          </w:tcPr>
          <w:p w14:paraId="4DE4D06D" w14:textId="77777777" w:rsidR="00794A84" w:rsidRPr="00841C7E" w:rsidRDefault="00794A84">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5E1CB8FE" w14:textId="77777777" w:rsidR="00794A84"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0EF1C87C" w14:textId="77777777" w:rsidR="00794A84"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DFF5F9"/>
            <w:vAlign w:val="center"/>
          </w:tcPr>
          <w:p w14:paraId="6CA4F936" w14:textId="77777777" w:rsidR="00794A84" w:rsidRPr="00841C7E" w:rsidRDefault="00794A84">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0FF9875A" w14:textId="77777777" w:rsidR="00794A84" w:rsidRPr="00841C7E" w:rsidRDefault="00794A84">
            <w:pPr>
              <w:spacing w:line="240" w:lineRule="auto"/>
              <w:jc w:val="center"/>
              <w:textAlignment w:val="baseline"/>
              <w:rPr>
                <w:rFonts w:eastAsia="Times New Roman" w:cs="Arial"/>
                <w:b/>
                <w:bCs/>
                <w:sz w:val="14"/>
                <w:szCs w:val="14"/>
                <w:lang w:eastAsia="en-GB"/>
              </w:rPr>
            </w:pPr>
          </w:p>
        </w:tc>
        <w:tc>
          <w:tcPr>
            <w:tcW w:w="1993" w:type="dxa"/>
            <w:vMerge/>
            <w:shd w:val="clear" w:color="auto" w:fill="00B0F0"/>
            <w:tcMar>
              <w:top w:w="113" w:type="dxa"/>
              <w:left w:w="113" w:type="dxa"/>
              <w:bottom w:w="113" w:type="dxa"/>
              <w:right w:w="113" w:type="dxa"/>
            </w:tcMar>
            <w:vAlign w:val="center"/>
          </w:tcPr>
          <w:p w14:paraId="72CA4F8C" w14:textId="77777777" w:rsidR="00794A84" w:rsidRPr="00841C7E" w:rsidRDefault="00794A84">
            <w:pPr>
              <w:spacing w:line="240" w:lineRule="auto"/>
              <w:jc w:val="center"/>
              <w:textAlignment w:val="baseline"/>
              <w:rPr>
                <w:rFonts w:eastAsia="Times New Roman" w:cs="Arial"/>
                <w:b/>
                <w:bCs/>
                <w:color w:val="FFFFFF" w:themeColor="background1"/>
                <w:sz w:val="14"/>
                <w:szCs w:val="14"/>
                <w:lang w:eastAsia="en-GB"/>
              </w:rPr>
            </w:pPr>
          </w:p>
        </w:tc>
      </w:tr>
      <w:tr w:rsidR="001A6C1F" w14:paraId="68B9BA5A" w14:textId="77777777" w:rsidTr="00113EFA">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0F100D4" w14:textId="77777777" w:rsidR="00540DC9" w:rsidRPr="00841C7E" w:rsidRDefault="00000000">
            <w:pPr>
              <w:spacing w:line="276" w:lineRule="auto"/>
              <w:textAlignment w:val="baseline"/>
              <w:rPr>
                <w:rFonts w:eastAsia="Times New Roman" w:cs="Arial"/>
                <w:b/>
                <w:lang w:eastAsia="en-GB"/>
              </w:rPr>
            </w:pPr>
            <w:r>
              <w:rPr>
                <w:rFonts w:eastAsia="Arial" w:cs="Arial"/>
                <w:b/>
                <w:bCs/>
                <w:lang w:val="pt-BR" w:eastAsia="en-GB"/>
              </w:rPr>
              <w:t>Indique quais elementos são incluídos em seus relatórios regulares para clientes e/ou beneficiários, para a maior parte dos seus ativos sob gestão.</w:t>
            </w:r>
          </w:p>
        </w:tc>
      </w:tr>
      <w:tr w:rsidR="001A6C1F" w14:paraId="3166A18F" w14:textId="77777777" w:rsidTr="00113EFA">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82EF9EB" w14:textId="77777777" w:rsidR="00A9713D"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 xml:space="preserve">(A) Qualquer mudança nas políticas relacionadas ao </w:t>
            </w:r>
            <w:hyperlink r:id="rId148" w:history="1">
              <w:r>
                <w:rPr>
                  <w:rFonts w:eastAsia="Arial" w:cs="Arial"/>
                  <w:color w:val="00B0F0"/>
                  <w:lang w:val="pt-BR" w:eastAsia="en-GB"/>
                </w:rPr>
                <w:t>investimento responsável</w:t>
              </w:r>
            </w:hyperlink>
          </w:p>
          <w:p w14:paraId="7D36836F" w14:textId="77777777" w:rsidR="00A9713D"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(B) Qualquer mudança na governança ou supervisão relacionadas ao investimento responsável</w:t>
            </w:r>
          </w:p>
          <w:p w14:paraId="2F5D3C13" w14:textId="77777777" w:rsidR="00A9713D"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 xml:space="preserve">(C) Compromissos relacionados ao </w:t>
            </w:r>
            <w:hyperlink r:id="rId149" w:history="1">
              <w:r>
                <w:rPr>
                  <w:rFonts w:eastAsia="Arial" w:cs="Arial"/>
                  <w:i/>
                  <w:iCs/>
                  <w:color w:val="00B0F0"/>
                  <w:lang w:val="pt-BR" w:eastAsia="en-GB"/>
                </w:rPr>
                <w:t>stewardship</w:t>
              </w:r>
            </w:hyperlink>
          </w:p>
          <w:p w14:paraId="26D67D65" w14:textId="77777777" w:rsidR="00A9713D"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 xml:space="preserve">(D) Progresso nos compromissos relacionados ao </w:t>
            </w:r>
            <w:r>
              <w:rPr>
                <w:rFonts w:eastAsia="Arial" w:cs="Arial"/>
                <w:i/>
                <w:iCs/>
                <w:lang w:val="pt-BR" w:eastAsia="en-GB"/>
              </w:rPr>
              <w:t>stewardship</w:t>
            </w:r>
          </w:p>
          <w:p w14:paraId="0D955307" w14:textId="77777777" w:rsidR="00A9713D"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(E) Compromissos relacionados ao clima</w:t>
            </w:r>
          </w:p>
          <w:p w14:paraId="349EE406" w14:textId="77777777" w:rsidR="00A9713D"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(F) Progresso nos compromissos relacionados ao clima</w:t>
            </w:r>
          </w:p>
          <w:p w14:paraId="4E9E81A9" w14:textId="77777777" w:rsidR="00A9713D"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(G) Compromissos relacionados aos direitos humanos</w:t>
            </w:r>
          </w:p>
          <w:p w14:paraId="31E1152D" w14:textId="77777777" w:rsidR="00A9713D"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(H) Progresso nos compromissos relacionados aos direitos humanos</w:t>
            </w:r>
          </w:p>
          <w:p w14:paraId="22F61E97" w14:textId="77777777" w:rsidR="00551032"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 xml:space="preserve">(I) Compromissos com outras </w:t>
            </w:r>
            <w:hyperlink r:id="rId150" w:history="1">
              <w:r>
                <w:rPr>
                  <w:rFonts w:eastAsia="Arial" w:cs="Arial"/>
                  <w:color w:val="00B0F0"/>
                  <w:lang w:val="pt-BR" w:eastAsia="en-GB"/>
                </w:rPr>
                <w:t>questões sistêmicas de sustentabilidade</w:t>
              </w:r>
            </w:hyperlink>
          </w:p>
          <w:p w14:paraId="57004605" w14:textId="77777777" w:rsidR="009729D9" w:rsidRPr="00841C7E" w:rsidRDefault="00000000" w:rsidP="00303C6F">
            <w:pPr>
              <w:numPr>
                <w:ilvl w:val="0"/>
                <w:numId w:val="42"/>
              </w:numPr>
              <w:spacing w:line="276" w:lineRule="auto"/>
              <w:textAlignment w:val="baseline"/>
              <w:rPr>
                <w:rFonts w:eastAsia="Times New Roman" w:cs="Arial"/>
                <w:szCs w:val="16"/>
                <w:lang w:eastAsia="en-GB"/>
              </w:rPr>
            </w:pPr>
            <w:r>
              <w:rPr>
                <w:rFonts w:eastAsia="Arial" w:cs="Arial"/>
                <w:lang w:val="pt-BR" w:eastAsia="en-GB"/>
              </w:rPr>
              <w:t>(J) Progresso nos compromissos com outras questões sistêmicas de sustentabilidade</w:t>
            </w:r>
          </w:p>
          <w:p w14:paraId="408B0C60" w14:textId="77777777" w:rsidR="00794A84" w:rsidRPr="00841C7E" w:rsidRDefault="00000000" w:rsidP="00303C6F">
            <w:pPr>
              <w:numPr>
                <w:ilvl w:val="0"/>
                <w:numId w:val="43"/>
              </w:numPr>
              <w:spacing w:line="276" w:lineRule="auto"/>
              <w:textAlignment w:val="baseline"/>
              <w:rPr>
                <w:rFonts w:eastAsia="Times New Roman" w:cs="Arial"/>
                <w:szCs w:val="16"/>
                <w:lang w:eastAsia="en-GB"/>
              </w:rPr>
            </w:pPr>
            <w:r>
              <w:rPr>
                <w:rFonts w:eastAsia="Arial" w:cs="Arial"/>
                <w:lang w:val="pt-BR" w:eastAsia="en-GB"/>
              </w:rPr>
              <w:t>(K) Não incluímos nenhum destes elementos em nossos relatórios regulares para clientes e/ou beneficiários, para a maior parte dos nossos ativos sob gestão</w:t>
            </w:r>
          </w:p>
        </w:tc>
      </w:tr>
      <w:tr w:rsidR="001A6C1F" w14:paraId="361F5EA8" w14:textId="77777777" w:rsidTr="00113EFA">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950A6E4" w14:textId="77777777" w:rsidR="00794A84" w:rsidRPr="00841C7E" w:rsidRDefault="00794A84">
            <w:pPr>
              <w:spacing w:line="240" w:lineRule="auto"/>
              <w:jc w:val="center"/>
              <w:textAlignment w:val="baseline"/>
              <w:rPr>
                <w:rStyle w:val="Hyperlink"/>
                <w:sz w:val="16"/>
                <w:szCs w:val="16"/>
              </w:rPr>
            </w:pPr>
          </w:p>
        </w:tc>
      </w:tr>
      <w:tr w:rsidR="001A6C1F" w14:paraId="650BE2A4" w14:textId="77777777" w:rsidTr="00113EFA">
        <w:trPr>
          <w:trHeight w:val="300"/>
        </w:trPr>
        <w:tc>
          <w:tcPr>
            <w:tcW w:w="14884" w:type="dxa"/>
            <w:gridSpan w:val="7"/>
            <w:shd w:val="clear" w:color="auto" w:fill="0070C0"/>
            <w:vAlign w:val="center"/>
          </w:tcPr>
          <w:p w14:paraId="6C7F2719" w14:textId="77777777" w:rsidR="00794A84"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1DF1A580" w14:textId="77777777" w:rsidTr="00113EFA">
        <w:trPr>
          <w:trHeight w:val="300"/>
        </w:trPr>
        <w:tc>
          <w:tcPr>
            <w:tcW w:w="1841" w:type="dxa"/>
            <w:shd w:val="clear" w:color="auto" w:fill="auto"/>
            <w:vAlign w:val="center"/>
          </w:tcPr>
          <w:p w14:paraId="14029176" w14:textId="77777777" w:rsidR="00794A84" w:rsidRPr="00841C7E" w:rsidRDefault="0000000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41931437" w14:textId="77777777" w:rsidR="000C2383" w:rsidRPr="00841C7E" w:rsidRDefault="00000000">
            <w:pPr>
              <w:rPr>
                <w:rStyle w:val="Hyperlink"/>
                <w:color w:val="000000" w:themeColor="text1"/>
                <w:sz w:val="16"/>
                <w:szCs w:val="16"/>
              </w:rPr>
            </w:pPr>
            <w:r>
              <w:rPr>
                <w:rStyle w:val="Hyperlink"/>
                <w:rFonts w:eastAsia="Arial"/>
                <w:color w:val="000000"/>
                <w:sz w:val="16"/>
                <w:szCs w:val="16"/>
                <w:lang w:val="pt-BR"/>
              </w:rPr>
              <w:t>Prestar contas sobre práticas de investimento responsável é crucial para que os clientes e beneficiários possam acompanhar e exigir que os signatários prestem contas, inclusive sobre os compromissos assumidos e o progresso em seu cumprimento.</w:t>
            </w:r>
          </w:p>
          <w:p w14:paraId="427B4C3C" w14:textId="77777777" w:rsidR="00794A84" w:rsidRPr="00841C7E" w:rsidRDefault="00794A84">
            <w:pPr>
              <w:rPr>
                <w:rStyle w:val="Hyperlink"/>
                <w:color w:val="000000" w:themeColor="text1"/>
                <w:sz w:val="16"/>
                <w:szCs w:val="16"/>
              </w:rPr>
            </w:pPr>
          </w:p>
          <w:p w14:paraId="0F2873DD" w14:textId="77777777" w:rsidR="00794A84" w:rsidRPr="00841C7E" w:rsidRDefault="00000000">
            <w:pPr>
              <w:rPr>
                <w:rStyle w:val="Hyperlink"/>
                <w:color w:val="000000" w:themeColor="text1"/>
                <w:sz w:val="16"/>
                <w:szCs w:val="16"/>
              </w:rPr>
            </w:pPr>
            <w:r>
              <w:rPr>
                <w:rStyle w:val="Hyperlink"/>
                <w:rFonts w:eastAsia="Arial"/>
                <w:color w:val="000000"/>
                <w:sz w:val="16"/>
                <w:szCs w:val="16"/>
                <w:lang w:val="pt-BR"/>
              </w:rPr>
              <w:t>Portanto, considera-se uma boa prática cobrir todas as principais práticas de investimento responsável nos relatórios regulares para os clientes e beneficiários.</w:t>
            </w:r>
          </w:p>
        </w:tc>
      </w:tr>
      <w:tr w:rsidR="001A6C1F" w14:paraId="51CEB767" w14:textId="77777777" w:rsidTr="00113EFA">
        <w:trPr>
          <w:trHeight w:val="300"/>
        </w:trPr>
        <w:tc>
          <w:tcPr>
            <w:tcW w:w="1841" w:type="dxa"/>
            <w:shd w:val="clear" w:color="auto" w:fill="auto"/>
            <w:vAlign w:val="center"/>
          </w:tcPr>
          <w:p w14:paraId="5A66EC86" w14:textId="77777777" w:rsidR="00794A84" w:rsidRPr="00841C7E" w:rsidRDefault="0000000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398CC665" w14:textId="77777777" w:rsidR="00794A84" w:rsidRPr="00841C7E" w:rsidRDefault="00000000">
            <w:pPr>
              <w:rPr>
                <w:rStyle w:val="Hyperlink"/>
                <w:color w:val="000000" w:themeColor="text1"/>
                <w:sz w:val="16"/>
                <w:szCs w:val="16"/>
              </w:rPr>
            </w:pPr>
            <w:r>
              <w:rPr>
                <w:rStyle w:val="Hyperlink"/>
                <w:rFonts w:eastAsia="Arial"/>
                <w:color w:val="000000"/>
                <w:sz w:val="16"/>
                <w:szCs w:val="16"/>
                <w:lang w:val="pt-BR"/>
              </w:rPr>
              <w:t>As informações devem corresponder a pelo menos 50% do total de ativos sob gestão do signatário.</w:t>
            </w:r>
          </w:p>
          <w:p w14:paraId="68A3D1E0" w14:textId="77777777" w:rsidR="00B238D6" w:rsidRPr="00841C7E" w:rsidRDefault="00B238D6">
            <w:pPr>
              <w:rPr>
                <w:rStyle w:val="Hyperlink"/>
                <w:color w:val="000000" w:themeColor="text1"/>
                <w:sz w:val="16"/>
                <w:szCs w:val="16"/>
              </w:rPr>
            </w:pPr>
          </w:p>
          <w:p w14:paraId="6FB77FA0" w14:textId="77777777" w:rsidR="00794A84" w:rsidRPr="00841C7E" w:rsidRDefault="00000000">
            <w:pPr>
              <w:rPr>
                <w:rStyle w:val="Hyperlink"/>
                <w:color w:val="000000" w:themeColor="text1"/>
                <w:sz w:val="16"/>
                <w:szCs w:val="16"/>
              </w:rPr>
            </w:pPr>
            <w:r>
              <w:rPr>
                <w:rStyle w:val="Hyperlink"/>
                <w:rFonts w:eastAsia="Arial"/>
                <w:color w:val="000000"/>
                <w:sz w:val="16"/>
                <w:szCs w:val="16"/>
                <w:lang w:val="pt-BR"/>
              </w:rPr>
              <w:t>Neste indicador, relatórios “regulares” são aqueles disponibilizados pelo menos uma vez por ano.</w:t>
            </w:r>
          </w:p>
          <w:p w14:paraId="6DA803A0" w14:textId="77777777" w:rsidR="00CA06EA" w:rsidRPr="00841C7E" w:rsidRDefault="00CA06EA">
            <w:pPr>
              <w:rPr>
                <w:rStyle w:val="Hyperlink"/>
                <w:color w:val="000000" w:themeColor="text1"/>
                <w:sz w:val="16"/>
              </w:rPr>
            </w:pPr>
          </w:p>
          <w:p w14:paraId="619FFD8B" w14:textId="77777777" w:rsidR="00794A84" w:rsidRPr="00841C7E" w:rsidRDefault="00000000">
            <w:pPr>
              <w:rPr>
                <w:rStyle w:val="Hyperlink"/>
                <w:color w:val="000000" w:themeColor="text1"/>
                <w:sz w:val="16"/>
                <w:szCs w:val="16"/>
              </w:rPr>
            </w:pPr>
            <w:r>
              <w:rPr>
                <w:rStyle w:val="Hyperlink"/>
                <w:rFonts w:eastAsia="Arial"/>
                <w:color w:val="000000"/>
                <w:sz w:val="16"/>
                <w:szCs w:val="16"/>
                <w:lang w:val="pt-BR"/>
              </w:rPr>
              <w:t xml:space="preserve">Nas opções (G) e (H), é importante que o signatário forneça informações abrangentes para seus clientes e/ou beneficiários sobre se e como processos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foram conduzidos para todos os direitos humanos, concentrando-se primeiro nas questões mais graves, e incluindo informações sobre até que ponto as perspectivas dos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afetados foram levadas em conta.</w:t>
            </w:r>
          </w:p>
        </w:tc>
      </w:tr>
      <w:tr w:rsidR="001A6C1F" w14:paraId="0BA6E69B" w14:textId="77777777" w:rsidTr="00113EFA">
        <w:trPr>
          <w:trHeight w:val="300"/>
        </w:trPr>
        <w:tc>
          <w:tcPr>
            <w:tcW w:w="14884" w:type="dxa"/>
            <w:gridSpan w:val="7"/>
            <w:shd w:val="clear" w:color="auto" w:fill="0070C0"/>
            <w:vAlign w:val="center"/>
          </w:tcPr>
          <w:p w14:paraId="025ED891" w14:textId="77777777" w:rsidR="00794A84"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119F2FE7" w14:textId="77777777" w:rsidTr="00113EFA">
        <w:trPr>
          <w:trHeight w:val="300"/>
        </w:trPr>
        <w:tc>
          <w:tcPr>
            <w:tcW w:w="1841" w:type="dxa"/>
            <w:shd w:val="clear" w:color="auto" w:fill="auto"/>
            <w:vAlign w:val="center"/>
          </w:tcPr>
          <w:p w14:paraId="1CE97712" w14:textId="77777777" w:rsidR="00794A84" w:rsidRPr="00841C7E" w:rsidRDefault="00000000">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43899ED5" w14:textId="77777777" w:rsidR="00794A84" w:rsidRPr="00841C7E" w:rsidRDefault="00000000">
            <w:pPr>
              <w:rPr>
                <w:color w:val="000000" w:themeColor="text1"/>
                <w:sz w:val="16"/>
                <w:szCs w:val="16"/>
              </w:rPr>
            </w:pPr>
            <w:r>
              <w:rPr>
                <w:rFonts w:eastAsia="Arial"/>
                <w:color w:val="000000"/>
                <w:sz w:val="16"/>
                <w:szCs w:val="16"/>
                <w:lang w:val="pt-BR"/>
              </w:rPr>
              <w:t>N/A</w:t>
            </w:r>
          </w:p>
        </w:tc>
      </w:tr>
      <w:tr w:rsidR="001A6C1F" w14:paraId="1E33336D" w14:textId="77777777" w:rsidTr="00113EFA">
        <w:trPr>
          <w:trHeight w:val="300"/>
        </w:trPr>
        <w:tc>
          <w:tcPr>
            <w:tcW w:w="1841" w:type="dxa"/>
            <w:shd w:val="clear" w:color="auto" w:fill="auto"/>
            <w:vAlign w:val="center"/>
          </w:tcPr>
          <w:p w14:paraId="22FD7CE6" w14:textId="77777777" w:rsidR="00794A84" w:rsidRPr="00841C7E" w:rsidRDefault="00000000">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71AD3E12" w14:textId="77777777" w:rsidR="00794A84" w:rsidRPr="00841C7E" w:rsidRDefault="00000000">
            <w:pPr>
              <w:rPr>
                <w:color w:val="000000" w:themeColor="text1"/>
                <w:sz w:val="16"/>
                <w:szCs w:val="16"/>
              </w:rPr>
            </w:pPr>
            <w:r>
              <w:rPr>
                <w:rFonts w:eastAsia="Arial"/>
                <w:color w:val="000000"/>
                <w:sz w:val="16"/>
                <w:szCs w:val="16"/>
                <w:lang w:val="pt-BR"/>
              </w:rPr>
              <w:t>N/A</w:t>
            </w:r>
          </w:p>
        </w:tc>
      </w:tr>
      <w:tr w:rsidR="001A6C1F" w14:paraId="532B01D1" w14:textId="77777777" w:rsidTr="00113EFA">
        <w:trPr>
          <w:trHeight w:val="300"/>
        </w:trPr>
        <w:tc>
          <w:tcPr>
            <w:tcW w:w="14884" w:type="dxa"/>
            <w:gridSpan w:val="7"/>
            <w:shd w:val="clear" w:color="auto" w:fill="0070C0"/>
            <w:vAlign w:val="center"/>
          </w:tcPr>
          <w:p w14:paraId="2D488BE1" w14:textId="77777777" w:rsidR="00794A84"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56B923E3" w14:textId="77777777" w:rsidTr="00113EFA">
        <w:trPr>
          <w:trHeight w:val="354"/>
        </w:trPr>
        <w:tc>
          <w:tcPr>
            <w:tcW w:w="1841" w:type="dxa"/>
            <w:shd w:val="clear" w:color="auto" w:fill="auto"/>
            <w:vAlign w:val="center"/>
          </w:tcPr>
          <w:p w14:paraId="33F188EA" w14:textId="77777777" w:rsidR="00794A84" w:rsidRPr="00841C7E" w:rsidRDefault="00000000">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541E589E" w14:textId="77777777" w:rsidR="00532ACC"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2B3A768C" w14:textId="77777777" w:rsidR="00532ACC" w:rsidRPr="00841C7E" w:rsidRDefault="00532ACC">
            <w:pPr>
              <w:rPr>
                <w:rStyle w:val="Hyperlink"/>
                <w:color w:val="000000" w:themeColor="text1"/>
                <w:sz w:val="16"/>
                <w:szCs w:val="16"/>
              </w:rPr>
            </w:pPr>
          </w:p>
          <w:p w14:paraId="7CE2A7D5" w14:textId="77777777" w:rsidR="00532ACC" w:rsidRPr="00841C7E" w:rsidRDefault="00000000">
            <w:pPr>
              <w:rPr>
                <w:rStyle w:val="Hyperlink"/>
                <w:color w:val="000000" w:themeColor="text1"/>
                <w:sz w:val="16"/>
                <w:szCs w:val="16"/>
              </w:rPr>
            </w:pPr>
            <w:r>
              <w:rPr>
                <w:rStyle w:val="Hyperlink"/>
                <w:rFonts w:eastAsia="Arial"/>
                <w:color w:val="000000"/>
                <w:sz w:val="16"/>
                <w:szCs w:val="16"/>
                <w:lang w:val="pt-BR"/>
              </w:rPr>
              <w:t>100 pontos se 6 ou mais opções forem selecionadas entre A-J.</w:t>
            </w:r>
          </w:p>
          <w:p w14:paraId="1E4D8174" w14:textId="77777777" w:rsidR="00532ACC" w:rsidRPr="00841C7E" w:rsidRDefault="00000000">
            <w:pPr>
              <w:rPr>
                <w:rStyle w:val="Hyperlink"/>
                <w:color w:val="000000" w:themeColor="text1"/>
                <w:sz w:val="16"/>
                <w:szCs w:val="16"/>
              </w:rPr>
            </w:pPr>
            <w:r>
              <w:rPr>
                <w:rStyle w:val="Hyperlink"/>
                <w:rFonts w:eastAsia="Arial"/>
                <w:color w:val="000000"/>
                <w:sz w:val="16"/>
                <w:szCs w:val="16"/>
                <w:lang w:val="pt-BR"/>
              </w:rPr>
              <w:t>66 pontos se 4-5 opções forem selecionadas entre A-J.</w:t>
            </w:r>
          </w:p>
          <w:p w14:paraId="1E6C0859" w14:textId="77777777" w:rsidR="00532ACC" w:rsidRPr="00841C7E" w:rsidRDefault="00000000">
            <w:pPr>
              <w:rPr>
                <w:rStyle w:val="Hyperlink"/>
                <w:color w:val="000000" w:themeColor="text1"/>
                <w:sz w:val="16"/>
                <w:szCs w:val="16"/>
              </w:rPr>
            </w:pPr>
            <w:r>
              <w:rPr>
                <w:rStyle w:val="Hyperlink"/>
                <w:rFonts w:eastAsia="Arial"/>
                <w:color w:val="000000"/>
                <w:sz w:val="16"/>
                <w:szCs w:val="16"/>
                <w:lang w:val="pt-BR"/>
              </w:rPr>
              <w:t>33 pontos se 1-3 opções forem selecionadas entre A-J.</w:t>
            </w:r>
          </w:p>
          <w:p w14:paraId="31890391" w14:textId="77777777" w:rsidR="00532ACC" w:rsidRPr="00841C7E" w:rsidRDefault="00000000">
            <w:pPr>
              <w:rPr>
                <w:rStyle w:val="Hyperlink"/>
                <w:color w:val="000000" w:themeColor="text1"/>
                <w:sz w:val="16"/>
                <w:szCs w:val="16"/>
              </w:rPr>
            </w:pPr>
            <w:r>
              <w:rPr>
                <w:rStyle w:val="Hyperlink"/>
                <w:rFonts w:eastAsia="Arial"/>
                <w:color w:val="000000"/>
                <w:sz w:val="16"/>
                <w:szCs w:val="16"/>
                <w:lang w:val="pt-BR"/>
              </w:rPr>
              <w:t>0 ponto se a opção K for selecionada.</w:t>
            </w:r>
          </w:p>
        </w:tc>
        <w:tc>
          <w:tcPr>
            <w:tcW w:w="6522" w:type="dxa"/>
            <w:gridSpan w:val="3"/>
            <w:shd w:val="clear" w:color="auto" w:fill="auto"/>
            <w:vAlign w:val="center"/>
          </w:tcPr>
          <w:p w14:paraId="705AA538" w14:textId="77777777" w:rsidR="00532ACC" w:rsidRPr="00841C7E" w:rsidRDefault="00000000" w:rsidP="00532ACC">
            <w:pPr>
              <w:rPr>
                <w:rStyle w:val="Hyperlink"/>
                <w:color w:val="000000" w:themeColor="text1"/>
                <w:sz w:val="16"/>
                <w:szCs w:val="16"/>
              </w:rPr>
            </w:pPr>
            <w:r>
              <w:rPr>
                <w:rStyle w:val="Hyperlink"/>
                <w:rFonts w:eastAsia="Arial"/>
                <w:color w:val="000000"/>
                <w:sz w:val="16"/>
                <w:szCs w:val="16"/>
                <w:lang w:val="pt-BR"/>
              </w:rPr>
              <w:t>Informações adicionais:</w:t>
            </w:r>
          </w:p>
          <w:p w14:paraId="6081437D" w14:textId="77777777" w:rsidR="00532ACC" w:rsidRPr="00841C7E" w:rsidRDefault="00532ACC" w:rsidP="00532ACC">
            <w:pPr>
              <w:rPr>
                <w:rStyle w:val="Hyperlink"/>
                <w:color w:val="000000" w:themeColor="text1"/>
                <w:sz w:val="16"/>
                <w:szCs w:val="16"/>
              </w:rPr>
            </w:pPr>
          </w:p>
          <w:p w14:paraId="5A06ECD9" w14:textId="77777777" w:rsidR="00794A84" w:rsidRPr="00841C7E" w:rsidRDefault="00000000">
            <w:pPr>
              <w:rPr>
                <w:rStyle w:val="Hyperlink"/>
                <w:color w:val="000000" w:themeColor="text1"/>
              </w:rPr>
            </w:pPr>
            <w:r>
              <w:rPr>
                <w:rStyle w:val="Hyperlink"/>
                <w:rFonts w:eastAsia="Arial"/>
                <w:color w:val="000000"/>
                <w:sz w:val="16"/>
                <w:szCs w:val="16"/>
                <w:lang w:val="pt-BR"/>
              </w:rPr>
              <w:t>Se a opção “K” for selecionada, a pontuação será 0/100 ponto neste indicador.</w:t>
            </w:r>
          </w:p>
        </w:tc>
      </w:tr>
      <w:tr w:rsidR="001A6C1F" w14:paraId="460FA9E6" w14:textId="77777777" w:rsidTr="00113EFA">
        <w:trPr>
          <w:trHeight w:val="300"/>
        </w:trPr>
        <w:tc>
          <w:tcPr>
            <w:tcW w:w="1841" w:type="dxa"/>
            <w:shd w:val="clear" w:color="auto" w:fill="auto"/>
            <w:vAlign w:val="center"/>
          </w:tcPr>
          <w:p w14:paraId="17A29A40" w14:textId="77777777" w:rsidR="00794A84" w:rsidRPr="00841C7E" w:rsidRDefault="00000000">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54045A79" w14:textId="77777777" w:rsidR="00794A84"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1F5C381" w14:textId="77777777" w:rsidR="00794A84"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5"/>
        <w:gridCol w:w="1204"/>
        <w:gridCol w:w="922"/>
        <w:gridCol w:w="2551"/>
        <w:gridCol w:w="1984"/>
        <w:gridCol w:w="1970"/>
        <w:gridCol w:w="15"/>
      </w:tblGrid>
      <w:tr w:rsidR="001A6C1F" w14:paraId="536A4967" w14:textId="77777777" w:rsidTr="0044256E">
        <w:trPr>
          <w:trHeight w:val="440"/>
        </w:trPr>
        <w:tc>
          <w:tcPr>
            <w:tcW w:w="1842" w:type="dxa"/>
            <w:vMerge w:val="restart"/>
            <w:shd w:val="clear" w:color="auto" w:fill="DFF5F9"/>
            <w:vAlign w:val="center"/>
            <w:hideMark/>
          </w:tcPr>
          <w:p w14:paraId="2C5A1BBC" w14:textId="77777777" w:rsidR="0044256E" w:rsidRPr="00841C7E" w:rsidRDefault="00000000" w:rsidP="005A1D02">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7E6B60B" w14:textId="77777777" w:rsidR="0044256E" w:rsidRPr="00841C7E" w:rsidRDefault="0044256E" w:rsidP="005A1D02">
            <w:pPr>
              <w:spacing w:line="240" w:lineRule="auto"/>
              <w:jc w:val="center"/>
              <w:textAlignment w:val="baseline"/>
              <w:rPr>
                <w:rFonts w:eastAsia="Times New Roman" w:cs="Arial"/>
                <w:b/>
                <w:sz w:val="14"/>
                <w:szCs w:val="14"/>
                <w:lang w:eastAsia="en-GB"/>
              </w:rPr>
            </w:pPr>
          </w:p>
          <w:p w14:paraId="08E28710" w14:textId="77777777" w:rsidR="0044256E" w:rsidRPr="00841C7E" w:rsidRDefault="00000000" w:rsidP="005A1D02">
            <w:pPr>
              <w:pStyle w:val="Indicatorsubsection"/>
              <w:rPr>
                <w:sz w:val="18"/>
                <w:szCs w:val="18"/>
                <w:lang w:val="en-GB"/>
              </w:rPr>
            </w:pPr>
            <w:bookmarkStart w:id="29" w:name="_Toc129252671"/>
            <w:r>
              <w:rPr>
                <w:rFonts w:eastAsia="Arial"/>
                <w:color w:val="000000"/>
                <w:lang w:val="pt-BR"/>
              </w:rPr>
              <w:t>PGS 17</w:t>
            </w:r>
            <w:bookmarkEnd w:id="29"/>
          </w:p>
        </w:tc>
        <w:tc>
          <w:tcPr>
            <w:tcW w:w="1559" w:type="dxa"/>
            <w:shd w:val="clear" w:color="auto" w:fill="DFF5F9"/>
            <w:vAlign w:val="center"/>
            <w:hideMark/>
          </w:tcPr>
          <w:p w14:paraId="756413BA" w14:textId="77777777" w:rsidR="0044256E" w:rsidRPr="00841C7E" w:rsidRDefault="00000000" w:rsidP="005A1D02">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1B55B923" w14:textId="77777777" w:rsidR="0044256E" w:rsidRPr="00841C7E" w:rsidRDefault="00000000" w:rsidP="005A1D02">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7" w:type="dxa"/>
            <w:gridSpan w:val="3"/>
            <w:vMerge w:val="restart"/>
            <w:shd w:val="clear" w:color="auto" w:fill="DFF5F9"/>
            <w:vAlign w:val="center"/>
          </w:tcPr>
          <w:p w14:paraId="42AC4337" w14:textId="77777777" w:rsidR="0044256E" w:rsidRPr="00841C7E" w:rsidRDefault="00000000" w:rsidP="005A1D02">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59B641A" w14:textId="77777777" w:rsidR="0044256E" w:rsidRPr="00841C7E" w:rsidRDefault="0044256E" w:rsidP="005A1D02">
            <w:pPr>
              <w:spacing w:line="240" w:lineRule="auto"/>
              <w:jc w:val="center"/>
              <w:textAlignment w:val="baseline"/>
              <w:rPr>
                <w:rFonts w:eastAsia="Times New Roman" w:cs="Arial"/>
                <w:sz w:val="14"/>
                <w:szCs w:val="14"/>
                <w:lang w:eastAsia="en-GB"/>
              </w:rPr>
            </w:pPr>
          </w:p>
          <w:p w14:paraId="155C3275" w14:textId="77777777" w:rsidR="0044256E" w:rsidRPr="00841C7E" w:rsidRDefault="00000000" w:rsidP="005A1D02">
            <w:pPr>
              <w:jc w:val="center"/>
              <w:rPr>
                <w:sz w:val="18"/>
                <w:szCs w:val="18"/>
              </w:rPr>
            </w:pPr>
            <w:r>
              <w:rPr>
                <w:rFonts w:eastAsia="Arial"/>
                <w:b/>
                <w:bCs/>
                <w:sz w:val="22"/>
                <w:szCs w:val="22"/>
                <w:lang w:val="pt-BR"/>
              </w:rPr>
              <w:t>Relatórios e divulgações externas</w:t>
            </w:r>
          </w:p>
        </w:tc>
        <w:tc>
          <w:tcPr>
            <w:tcW w:w="1984" w:type="dxa"/>
            <w:vMerge w:val="restart"/>
            <w:shd w:val="clear" w:color="auto" w:fill="DFF5F9"/>
            <w:vAlign w:val="center"/>
            <w:hideMark/>
          </w:tcPr>
          <w:p w14:paraId="0D087365" w14:textId="77777777" w:rsidR="0044256E" w:rsidRPr="00841C7E" w:rsidRDefault="00000000" w:rsidP="005A1D02">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Princípio do PRI</w:t>
            </w:r>
          </w:p>
          <w:p w14:paraId="183FA8B5" w14:textId="77777777" w:rsidR="0044256E" w:rsidRPr="00841C7E" w:rsidRDefault="0044256E" w:rsidP="005A1D02">
            <w:pPr>
              <w:spacing w:line="240" w:lineRule="auto"/>
              <w:jc w:val="center"/>
              <w:textAlignment w:val="baseline"/>
              <w:rPr>
                <w:rFonts w:eastAsia="Times New Roman" w:cs="Arial"/>
                <w:b/>
                <w:sz w:val="14"/>
                <w:szCs w:val="14"/>
                <w:lang w:eastAsia="en-GB"/>
              </w:rPr>
            </w:pPr>
          </w:p>
          <w:p w14:paraId="5D37F860" w14:textId="77777777" w:rsidR="0044256E" w:rsidRPr="00841C7E" w:rsidRDefault="00000000" w:rsidP="005A1D02">
            <w:pPr>
              <w:spacing w:line="240" w:lineRule="auto"/>
              <w:jc w:val="center"/>
              <w:textAlignment w:val="baseline"/>
              <w:rPr>
                <w:rFonts w:eastAsia="Times New Roman" w:cs="Arial"/>
                <w:sz w:val="18"/>
                <w:szCs w:val="18"/>
                <w:lang w:eastAsia="en-GB"/>
              </w:rPr>
            </w:pPr>
            <w:r>
              <w:rPr>
                <w:rFonts w:eastAsia="Arial"/>
                <w:b/>
                <w:bCs/>
                <w:sz w:val="22"/>
                <w:szCs w:val="22"/>
                <w:lang w:val="pt-BR"/>
              </w:rPr>
              <w:t>6</w:t>
            </w:r>
          </w:p>
        </w:tc>
        <w:tc>
          <w:tcPr>
            <w:tcW w:w="1985" w:type="dxa"/>
            <w:gridSpan w:val="2"/>
            <w:vMerge w:val="restart"/>
            <w:shd w:val="clear" w:color="auto" w:fill="00B0F0"/>
            <w:tcMar>
              <w:top w:w="113" w:type="dxa"/>
              <w:left w:w="113" w:type="dxa"/>
              <w:bottom w:w="113" w:type="dxa"/>
              <w:right w:w="113" w:type="dxa"/>
            </w:tcMar>
            <w:vAlign w:val="center"/>
            <w:hideMark/>
          </w:tcPr>
          <w:p w14:paraId="474065CC" w14:textId="77777777" w:rsidR="0044256E" w:rsidRPr="00841C7E" w:rsidRDefault="00000000" w:rsidP="005A1D02">
            <w:pPr>
              <w:spacing w:line="240" w:lineRule="auto"/>
              <w:jc w:val="center"/>
              <w:textAlignment w:val="baseline"/>
              <w:rPr>
                <w:rFonts w:eastAsia="Times New Roman" w:cs="Arial"/>
                <w:b/>
                <w:color w:val="FFFFFF" w:themeColor="background1"/>
                <w:sz w:val="14"/>
                <w:szCs w:val="14"/>
                <w:lang w:eastAsia="en-GB"/>
              </w:rPr>
            </w:pPr>
            <w:r>
              <w:rPr>
                <w:rFonts w:eastAsia="Arial" w:cs="Arial"/>
                <w:b/>
                <w:bCs/>
                <w:color w:val="FFFFFF"/>
                <w:sz w:val="14"/>
                <w:szCs w:val="14"/>
                <w:lang w:val="pt-BR" w:eastAsia="en-GB"/>
              </w:rPr>
              <w:t>Tipo de indicador</w:t>
            </w:r>
          </w:p>
          <w:p w14:paraId="0C8E24AB" w14:textId="77777777" w:rsidR="0044256E" w:rsidRPr="00841C7E" w:rsidRDefault="0044256E" w:rsidP="005A1D02">
            <w:pPr>
              <w:spacing w:line="240" w:lineRule="auto"/>
              <w:jc w:val="center"/>
              <w:textAlignment w:val="baseline"/>
              <w:rPr>
                <w:rFonts w:eastAsia="Times New Roman" w:cs="Arial"/>
                <w:b/>
                <w:color w:val="FFFFFF" w:themeColor="background1"/>
                <w:sz w:val="14"/>
                <w:szCs w:val="14"/>
                <w:lang w:eastAsia="en-GB"/>
              </w:rPr>
            </w:pPr>
          </w:p>
          <w:p w14:paraId="44217AA1" w14:textId="77777777" w:rsidR="0044256E" w:rsidRPr="00841C7E" w:rsidRDefault="00000000" w:rsidP="005A1D02">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2DD3044C" w14:textId="77777777" w:rsidTr="0044256E">
        <w:trPr>
          <w:trHeight w:val="138"/>
        </w:trPr>
        <w:tc>
          <w:tcPr>
            <w:tcW w:w="1842" w:type="dxa"/>
            <w:vMerge/>
            <w:shd w:val="clear" w:color="auto" w:fill="DFF5F9"/>
            <w:vAlign w:val="center"/>
          </w:tcPr>
          <w:p w14:paraId="2F8EE93C" w14:textId="77777777" w:rsidR="0044256E" w:rsidRPr="00841C7E" w:rsidRDefault="0044256E" w:rsidP="00F119E7">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18965D18" w14:textId="77777777" w:rsidR="0044256E" w:rsidRPr="00841C7E" w:rsidRDefault="00000000" w:rsidP="00F119E7">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5B7E2155" w14:textId="77777777" w:rsidR="0044256E" w:rsidRPr="00841C7E" w:rsidRDefault="00000000" w:rsidP="00F119E7">
            <w:pPr>
              <w:spacing w:line="240" w:lineRule="auto"/>
              <w:textAlignment w:val="baseline"/>
              <w:rPr>
                <w:b/>
                <w:bCs/>
                <w:sz w:val="22"/>
                <w:szCs w:val="22"/>
              </w:rPr>
            </w:pPr>
            <w:r>
              <w:rPr>
                <w:rFonts w:eastAsia="Arial"/>
                <w:b/>
                <w:bCs/>
                <w:sz w:val="22"/>
                <w:szCs w:val="22"/>
                <w:lang w:val="pt-BR"/>
              </w:rPr>
              <w:t>N/A</w:t>
            </w:r>
          </w:p>
        </w:tc>
        <w:tc>
          <w:tcPr>
            <w:tcW w:w="4677" w:type="dxa"/>
            <w:gridSpan w:val="3"/>
            <w:vMerge/>
            <w:shd w:val="clear" w:color="auto" w:fill="DFF5F9"/>
            <w:vAlign w:val="center"/>
          </w:tcPr>
          <w:p w14:paraId="10D19BE3" w14:textId="77777777" w:rsidR="0044256E" w:rsidRPr="00841C7E" w:rsidRDefault="0044256E" w:rsidP="00F119E7">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54561D6B" w14:textId="77777777" w:rsidR="0044256E" w:rsidRPr="00841C7E" w:rsidRDefault="0044256E" w:rsidP="00F119E7">
            <w:pPr>
              <w:spacing w:line="240" w:lineRule="auto"/>
              <w:jc w:val="center"/>
              <w:textAlignment w:val="baseline"/>
              <w:rPr>
                <w:rFonts w:eastAsia="Times New Roman" w:cs="Arial"/>
                <w:b/>
                <w:sz w:val="14"/>
                <w:szCs w:val="14"/>
                <w:lang w:eastAsia="en-GB"/>
              </w:rPr>
            </w:pPr>
          </w:p>
        </w:tc>
        <w:tc>
          <w:tcPr>
            <w:tcW w:w="1985" w:type="dxa"/>
            <w:gridSpan w:val="2"/>
            <w:vMerge/>
            <w:shd w:val="clear" w:color="auto" w:fill="00B0F0"/>
            <w:tcMar>
              <w:top w:w="113" w:type="dxa"/>
              <w:left w:w="113" w:type="dxa"/>
              <w:bottom w:w="113" w:type="dxa"/>
              <w:right w:w="113" w:type="dxa"/>
            </w:tcMar>
            <w:vAlign w:val="center"/>
          </w:tcPr>
          <w:p w14:paraId="06B3766E" w14:textId="77777777" w:rsidR="0044256E" w:rsidRPr="00841C7E" w:rsidRDefault="0044256E" w:rsidP="00F119E7">
            <w:pPr>
              <w:spacing w:line="240" w:lineRule="auto"/>
              <w:jc w:val="center"/>
              <w:textAlignment w:val="baseline"/>
              <w:rPr>
                <w:rFonts w:eastAsia="Times New Roman" w:cs="Arial"/>
                <w:b/>
                <w:color w:val="FFFFFF" w:themeColor="background1"/>
                <w:sz w:val="14"/>
                <w:szCs w:val="14"/>
                <w:lang w:eastAsia="en-GB"/>
              </w:rPr>
            </w:pPr>
          </w:p>
        </w:tc>
      </w:tr>
      <w:tr w:rsidR="001A6C1F" w14:paraId="4A775326" w14:textId="77777777" w:rsidTr="0044256E">
        <w:trPr>
          <w:trHeight w:val="567"/>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358A324" w14:textId="77777777" w:rsidR="00F119E7" w:rsidRPr="00841C7E" w:rsidRDefault="00000000" w:rsidP="00F119E7">
            <w:pPr>
              <w:spacing w:line="276" w:lineRule="auto"/>
              <w:textAlignment w:val="baseline"/>
              <w:rPr>
                <w:rFonts w:eastAsia="Times New Roman" w:cs="Arial"/>
                <w:b/>
                <w:lang w:eastAsia="en-GB"/>
              </w:rPr>
            </w:pPr>
            <w:r>
              <w:rPr>
                <w:rFonts w:eastAsia="Arial" w:cs="Arial"/>
                <w:b/>
                <w:bCs/>
                <w:lang w:val="pt-BR" w:eastAsia="en-GB"/>
              </w:rPr>
              <w:t>Durante o exercício, sua organização divulgou informações relacionadas ao clima para o público de acordo com as recomendações da Força-tarefa para Divulgações Financeiras Relacionadas ao Clima (TCFD)?</w:t>
            </w:r>
          </w:p>
        </w:tc>
      </w:tr>
      <w:tr w:rsidR="001A6C1F" w14:paraId="72C73486" w14:textId="77777777" w:rsidTr="0044256E">
        <w:trPr>
          <w:trHeight w:val="465"/>
        </w:trPr>
        <w:tc>
          <w:tcPr>
            <w:tcW w:w="744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EBDC60C" w14:textId="77777777" w:rsidR="00F119E7" w:rsidRPr="00841C7E" w:rsidRDefault="00000000" w:rsidP="00F119E7">
            <w:pPr>
              <w:numPr>
                <w:ilvl w:val="0"/>
                <w:numId w:val="42"/>
              </w:numPr>
              <w:spacing w:line="276" w:lineRule="auto"/>
              <w:textAlignment w:val="baseline"/>
              <w:rPr>
                <w:rFonts w:eastAsia="Times New Roman" w:cs="Arial"/>
                <w:szCs w:val="16"/>
                <w:lang w:eastAsia="en-GB"/>
              </w:rPr>
            </w:pPr>
            <w:r>
              <w:rPr>
                <w:rFonts w:eastAsia="Arial" w:cs="Arial"/>
                <w:lang w:val="pt-BR" w:eastAsia="en-GB"/>
              </w:rPr>
              <w:t>(A) Sim, incluindo todas as divulgações recomendadas relacionadas a governança</w:t>
            </w:r>
          </w:p>
          <w:p w14:paraId="3163B41E" w14:textId="77777777" w:rsidR="00F119E7" w:rsidRPr="00841C7E" w:rsidRDefault="00000000" w:rsidP="00F119E7">
            <w:pPr>
              <w:numPr>
                <w:ilvl w:val="0"/>
                <w:numId w:val="42"/>
              </w:numPr>
              <w:spacing w:line="276" w:lineRule="auto"/>
              <w:textAlignment w:val="baseline"/>
              <w:rPr>
                <w:rFonts w:eastAsia="Times New Roman" w:cs="Arial"/>
                <w:szCs w:val="16"/>
                <w:lang w:eastAsia="en-GB"/>
              </w:rPr>
            </w:pPr>
            <w:r>
              <w:rPr>
                <w:rFonts w:eastAsia="Arial" w:cs="Arial"/>
                <w:lang w:val="pt-BR" w:eastAsia="en-GB"/>
              </w:rPr>
              <w:t>(B) Sim, incluindo todas as divulgações recomendadas relacionadas a estratégia</w:t>
            </w:r>
          </w:p>
          <w:p w14:paraId="5901C31B" w14:textId="77777777" w:rsidR="00F119E7" w:rsidRPr="00841C7E" w:rsidRDefault="00000000" w:rsidP="00F119E7">
            <w:pPr>
              <w:numPr>
                <w:ilvl w:val="0"/>
                <w:numId w:val="42"/>
              </w:numPr>
              <w:spacing w:line="276" w:lineRule="auto"/>
              <w:textAlignment w:val="baseline"/>
              <w:rPr>
                <w:rFonts w:eastAsia="Times New Roman" w:cs="Arial"/>
                <w:szCs w:val="16"/>
                <w:lang w:eastAsia="en-GB"/>
              </w:rPr>
            </w:pPr>
            <w:r>
              <w:rPr>
                <w:rFonts w:eastAsia="Arial" w:cs="Arial"/>
                <w:lang w:val="pt-BR" w:eastAsia="en-GB"/>
              </w:rPr>
              <w:t>(C) Sim, incluindo todas as divulgações recomendadas relacionadas ao gerenciamento de riscos</w:t>
            </w:r>
          </w:p>
          <w:p w14:paraId="33A6C557" w14:textId="77777777" w:rsidR="00F119E7" w:rsidRPr="00841C7E" w:rsidRDefault="00000000" w:rsidP="000453FB">
            <w:pPr>
              <w:numPr>
                <w:ilvl w:val="0"/>
                <w:numId w:val="42"/>
              </w:numPr>
              <w:spacing w:line="276" w:lineRule="auto"/>
              <w:textAlignment w:val="baseline"/>
              <w:rPr>
                <w:rFonts w:eastAsia="Times New Roman" w:cs="Arial"/>
                <w:szCs w:val="16"/>
                <w:lang w:eastAsia="en-GB"/>
              </w:rPr>
            </w:pPr>
            <w:r>
              <w:rPr>
                <w:rFonts w:eastAsia="Arial" w:cs="Arial"/>
                <w:lang w:val="pt-BR" w:eastAsia="en-GB"/>
              </w:rPr>
              <w:t>(D) Sim, incluindo todas as divulgações recomendadas aplicáveis relacionadas a métricas e objetivos</w:t>
            </w:r>
          </w:p>
        </w:tc>
        <w:tc>
          <w:tcPr>
            <w:tcW w:w="7442"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FED6EFA" w14:textId="77777777" w:rsidR="00F119E7" w:rsidRPr="00841C7E" w:rsidRDefault="00000000" w:rsidP="00702423">
            <w:pPr>
              <w:pStyle w:val="ListParagraph"/>
              <w:spacing w:line="276" w:lineRule="auto"/>
              <w:ind w:left="360"/>
              <w:jc w:val="center"/>
              <w:textAlignment w:val="baseline"/>
              <w:rPr>
                <w:rFonts w:eastAsia="Times New Roman" w:cs="Arial"/>
                <w:szCs w:val="16"/>
                <w:lang w:eastAsia="en-GB"/>
              </w:rPr>
            </w:pPr>
            <w:r>
              <w:rPr>
                <w:rFonts w:eastAsia="Arial" w:cs="Arial"/>
                <w:lang w:val="pt-BR" w:eastAsia="en-GB"/>
              </w:rPr>
              <w:t>Adicione o(s) link(s): ____ [Obrigatório]</w:t>
            </w:r>
          </w:p>
        </w:tc>
      </w:tr>
      <w:tr w:rsidR="001A6C1F" w14:paraId="4E6CD3D5" w14:textId="77777777" w:rsidTr="0044256E">
        <w:trPr>
          <w:trHeight w:val="465"/>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36F25D" w14:textId="77777777" w:rsidR="000453FB" w:rsidRPr="00841C7E" w:rsidRDefault="00000000" w:rsidP="000453FB">
            <w:pPr>
              <w:numPr>
                <w:ilvl w:val="0"/>
                <w:numId w:val="43"/>
              </w:numPr>
              <w:spacing w:line="276" w:lineRule="auto"/>
              <w:textAlignment w:val="baseline"/>
              <w:rPr>
                <w:rFonts w:eastAsia="Times New Roman" w:cs="Arial"/>
                <w:szCs w:val="16"/>
                <w:lang w:eastAsia="en-GB"/>
              </w:rPr>
            </w:pPr>
            <w:r>
              <w:rPr>
                <w:rFonts w:eastAsia="Arial" w:cs="Arial"/>
                <w:lang w:val="pt-BR" w:eastAsia="en-GB"/>
              </w:rPr>
              <w:t>(E) Nenhuma das anteriores</w:t>
            </w:r>
          </w:p>
          <w:p w14:paraId="59FCB306" w14:textId="77777777" w:rsidR="000453FB" w:rsidRPr="00841C7E" w:rsidRDefault="00000000" w:rsidP="00702423">
            <w:pPr>
              <w:pStyle w:val="ListParagraph"/>
              <w:spacing w:line="276" w:lineRule="auto"/>
              <w:ind w:left="360"/>
              <w:textAlignment w:val="baseline"/>
              <w:rPr>
                <w:rFonts w:eastAsia="Times New Roman" w:cs="Arial"/>
                <w:szCs w:val="16"/>
                <w:lang w:eastAsia="en-GB"/>
              </w:rPr>
            </w:pPr>
            <w:r>
              <w:rPr>
                <w:rFonts w:eastAsia="Arial" w:cs="Arial"/>
                <w:lang w:val="pt-BR" w:eastAsia="en-GB"/>
              </w:rPr>
              <w:t>Explique o motivo: _____ [Texto livre opcional: médio]</w:t>
            </w:r>
          </w:p>
        </w:tc>
      </w:tr>
      <w:tr w:rsidR="001A6C1F" w14:paraId="76EF3C1A" w14:textId="77777777" w:rsidTr="0044256E">
        <w:trPr>
          <w:gridAfter w:val="1"/>
          <w:wAfter w:w="15" w:type="dxa"/>
          <w:trHeight w:val="300"/>
        </w:trPr>
        <w:tc>
          <w:tcPr>
            <w:tcW w:w="14867" w:type="dxa"/>
            <w:gridSpan w:val="8"/>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40076660" w14:textId="77777777" w:rsidR="00F119E7" w:rsidRPr="00841C7E" w:rsidRDefault="00F119E7" w:rsidP="00F119E7">
            <w:pPr>
              <w:spacing w:line="240" w:lineRule="auto"/>
              <w:jc w:val="center"/>
              <w:textAlignment w:val="baseline"/>
              <w:rPr>
                <w:rStyle w:val="Hyperlink"/>
                <w:sz w:val="16"/>
                <w:szCs w:val="16"/>
              </w:rPr>
            </w:pPr>
          </w:p>
        </w:tc>
      </w:tr>
      <w:tr w:rsidR="001A6C1F" w14:paraId="33C5A8F4" w14:textId="77777777" w:rsidTr="0044256E">
        <w:trPr>
          <w:trHeight w:val="300"/>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52E1995F" w14:textId="77777777" w:rsidR="00F119E7" w:rsidRPr="00841C7E" w:rsidRDefault="00000000" w:rsidP="00F119E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39955252" w14:textId="77777777" w:rsidTr="0044256E">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0EF7181" w14:textId="77777777" w:rsidR="00F119E7" w:rsidRPr="00841C7E" w:rsidRDefault="00000000" w:rsidP="00F119E7">
            <w:pPr>
              <w:rPr>
                <w:rStyle w:val="Hyperlink"/>
                <w:b/>
                <w:sz w:val="16"/>
                <w:szCs w:val="16"/>
              </w:rPr>
            </w:pPr>
            <w:r>
              <w:rPr>
                <w:rFonts w:eastAsia="Arial"/>
                <w:b/>
                <w:bCs/>
                <w:sz w:val="16"/>
                <w:szCs w:val="16"/>
                <w:lang w:val="pt-BR"/>
              </w:rPr>
              <w:t>Objetivo do indicador</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CE24C0A"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As recomendações da Força-tarefa para Divulgações Financeiras Relacionadas ao Clima (TCFD) representam um conjunto amplamente adotado de divulgações de risco financeiro relacionado ao clima. As divulgações são opcionais para investidores (exceto em alguns mercados onde agora são incluídos em exigências regulatórias). A finalidade das divulgações é ampliar a transparência e a conscientização sobre os riscos relacionados ao clima, fornecendo aos mercados informações claras, abrangentes e de alta qualidade sobre os impactos da mudança do clima, incluindo os riscos e oportunidades que acompanham o aumento das temperaturas, as políticas relacionadas ao clima e as tecnologias emergentes, em um mundo que está mudando.</w:t>
            </w:r>
          </w:p>
          <w:p w14:paraId="508BDDDE" w14:textId="77777777" w:rsidR="00F119E7" w:rsidRPr="00841C7E" w:rsidRDefault="00F119E7" w:rsidP="00F119E7">
            <w:pPr>
              <w:rPr>
                <w:rStyle w:val="Hyperlink"/>
                <w:color w:val="000000" w:themeColor="text1"/>
                <w:sz w:val="16"/>
                <w:szCs w:val="16"/>
              </w:rPr>
            </w:pPr>
          </w:p>
          <w:p w14:paraId="20CB7D5E"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 xml:space="preserve">Considera-se uma boa prática que o signatário divulgue informações relacionadas ao clima para o público de acordo com as recomendações da Força-tarefa para Divulgações Financeiras Relacionadas ao Clima (TCFD). </w:t>
            </w:r>
          </w:p>
        </w:tc>
      </w:tr>
      <w:tr w:rsidR="001A6C1F" w14:paraId="42B64F88" w14:textId="77777777" w:rsidTr="0044256E">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083DF18" w14:textId="77777777" w:rsidR="00F119E7" w:rsidRPr="00841C7E" w:rsidRDefault="00000000" w:rsidP="00F119E7">
            <w:pPr>
              <w:rPr>
                <w:rStyle w:val="Hyperlink"/>
                <w:b/>
                <w:sz w:val="16"/>
                <w:szCs w:val="16"/>
              </w:rPr>
            </w:pPr>
            <w:r>
              <w:rPr>
                <w:rFonts w:eastAsia="Arial"/>
                <w:b/>
                <w:bCs/>
                <w:sz w:val="16"/>
                <w:szCs w:val="16"/>
                <w:lang w:val="pt-BR"/>
              </w:rPr>
              <w:t>Orientações adicionais</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E126440"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Neste indicador, “divulgar informações […] para o público” significa disponibilizar informações para o público em geral, seja de forma direta em um website, ou em um portal em que qualquer pessoa possa se cadastrar para ter acesso. Os links devem apontar para as informações disponíveis para o público. Caso as informações estejam armazenadas em um portal, é necessário informar também o link para a página de cadastro correspondente. Quando o público em geral precisar solicitar de maneira ativa, por email ou similar, o acesso a certas informações, e se não houver outra forma de acesso, as informações não serão consideradas como disponíveis para o público neste indicador.</w:t>
            </w:r>
          </w:p>
          <w:p w14:paraId="329CBE7F" w14:textId="77777777" w:rsidR="00F119E7" w:rsidRPr="00841C7E" w:rsidRDefault="00F119E7" w:rsidP="00F119E7">
            <w:pPr>
              <w:rPr>
                <w:rStyle w:val="Hyperlink"/>
                <w:color w:val="000000" w:themeColor="text1"/>
                <w:sz w:val="16"/>
                <w:szCs w:val="16"/>
              </w:rPr>
            </w:pPr>
          </w:p>
          <w:p w14:paraId="4244E068" w14:textId="77777777" w:rsidR="00F40B20" w:rsidRPr="00841C7E" w:rsidRDefault="00000000" w:rsidP="00702423">
            <w:pPr>
              <w:pStyle w:val="ListParagraph"/>
              <w:numPr>
                <w:ilvl w:val="0"/>
                <w:numId w:val="161"/>
              </w:numPr>
              <w:rPr>
                <w:rStyle w:val="Hyperlink"/>
                <w:color w:val="000000" w:themeColor="text1"/>
                <w:sz w:val="16"/>
                <w:szCs w:val="16"/>
              </w:rPr>
            </w:pPr>
            <w:r>
              <w:rPr>
                <w:rStyle w:val="Hyperlink"/>
                <w:rFonts w:eastAsia="Arial"/>
                <w:color w:val="000000"/>
                <w:sz w:val="16"/>
                <w:szCs w:val="16"/>
                <w:lang w:val="pt-BR"/>
              </w:rPr>
              <w:t>O signatário deve escolher a opção (A) se divulgar as informações para o público segundo todas as recomendações da TCFD para governança (Governança (a) e (b)).</w:t>
            </w:r>
          </w:p>
          <w:p w14:paraId="6761E08D" w14:textId="77777777" w:rsidR="00116545" w:rsidRPr="00841C7E" w:rsidRDefault="00000000" w:rsidP="00702423">
            <w:pPr>
              <w:pStyle w:val="ListParagraph"/>
              <w:numPr>
                <w:ilvl w:val="0"/>
                <w:numId w:val="161"/>
              </w:numPr>
              <w:rPr>
                <w:rStyle w:val="Hyperlink"/>
                <w:color w:val="000000" w:themeColor="text1"/>
                <w:sz w:val="16"/>
                <w:szCs w:val="16"/>
              </w:rPr>
            </w:pPr>
            <w:r>
              <w:rPr>
                <w:rStyle w:val="Hyperlink"/>
                <w:rFonts w:eastAsia="Arial"/>
                <w:color w:val="000000"/>
                <w:sz w:val="16"/>
                <w:szCs w:val="16"/>
                <w:lang w:val="pt-BR"/>
              </w:rPr>
              <w:t>O signatário deve escolher a opção (B) se divulgar as informações para o público segundo todas as recomendações da TCFD para estratégia (Estratégia (a), (b) e (c)).</w:t>
            </w:r>
          </w:p>
          <w:p w14:paraId="30F07B35" w14:textId="77777777" w:rsidR="00116545" w:rsidRPr="00841C7E" w:rsidRDefault="00000000" w:rsidP="00702423">
            <w:pPr>
              <w:pStyle w:val="ListParagraph"/>
              <w:numPr>
                <w:ilvl w:val="0"/>
                <w:numId w:val="161"/>
              </w:numPr>
              <w:rPr>
                <w:rStyle w:val="Hyperlink"/>
                <w:color w:val="000000" w:themeColor="text1"/>
                <w:sz w:val="16"/>
                <w:szCs w:val="16"/>
              </w:rPr>
            </w:pPr>
            <w:r>
              <w:rPr>
                <w:rStyle w:val="Hyperlink"/>
                <w:rFonts w:eastAsia="Arial"/>
                <w:color w:val="000000"/>
                <w:sz w:val="16"/>
                <w:szCs w:val="16"/>
                <w:lang w:val="pt-BR"/>
              </w:rPr>
              <w:t>O signatário deve escolher a opção (C) se divulgar as informações para o público segundo todas as recomendações da TCFD para gerenciamento de riscos (Gerenciamento de riscos (a), (b) e (c)).</w:t>
            </w:r>
          </w:p>
          <w:p w14:paraId="14B36F02" w14:textId="77777777" w:rsidR="00F119E7" w:rsidRPr="00841C7E" w:rsidRDefault="00000000" w:rsidP="00702423">
            <w:pPr>
              <w:pStyle w:val="ListParagraph"/>
              <w:numPr>
                <w:ilvl w:val="0"/>
                <w:numId w:val="161"/>
              </w:numPr>
              <w:rPr>
                <w:rStyle w:val="Hyperlink"/>
                <w:color w:val="000000" w:themeColor="text1"/>
                <w:sz w:val="16"/>
                <w:szCs w:val="16"/>
              </w:rPr>
            </w:pPr>
            <w:r>
              <w:rPr>
                <w:rStyle w:val="Hyperlink"/>
                <w:rFonts w:eastAsia="Arial"/>
                <w:color w:val="000000"/>
                <w:sz w:val="16"/>
                <w:szCs w:val="16"/>
                <w:lang w:val="pt-BR"/>
              </w:rPr>
              <w:t>O signatário deve escolher a opção (D) se divulgar as informações para o público segundo todas as recomendações da TCFD para métricas e objetivos (Métricas e objetivos (a), (b) e (c)).</w:t>
            </w:r>
          </w:p>
        </w:tc>
      </w:tr>
      <w:tr w:rsidR="001A6C1F" w14:paraId="031EC760" w14:textId="77777777" w:rsidTr="0044256E">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715E9E6" w14:textId="77777777" w:rsidR="00F119E7" w:rsidRPr="00841C7E" w:rsidRDefault="00000000" w:rsidP="00F119E7">
            <w:pPr>
              <w:rPr>
                <w:b/>
                <w:bCs/>
                <w:sz w:val="16"/>
                <w:szCs w:val="16"/>
              </w:rPr>
            </w:pPr>
            <w:r>
              <w:rPr>
                <w:rFonts w:eastAsia="Arial"/>
                <w:b/>
                <w:bCs/>
                <w:sz w:val="16"/>
                <w:szCs w:val="16"/>
                <w:lang w:val="pt-BR"/>
              </w:rPr>
              <w:t>Outros materiais</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EBB000F"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 xml:space="preserve">Consulte as </w:t>
            </w:r>
            <w:hyperlink r:id="rId151" w:history="1">
              <w:r>
                <w:rPr>
                  <w:rStyle w:val="Hyperlink"/>
                  <w:rFonts w:eastAsia="Arial"/>
                  <w:sz w:val="16"/>
                  <w:szCs w:val="16"/>
                  <w:lang w:val="pt-BR"/>
                </w:rPr>
                <w:t>Recomendações da Força-tarefa para Divulgações Financeiras Relacionadas ao Clima</w:t>
              </w:r>
            </w:hyperlink>
            <w:r>
              <w:rPr>
                <w:rStyle w:val="Hyperlink"/>
                <w:rFonts w:eastAsia="Arial"/>
                <w:color w:val="auto"/>
                <w:sz w:val="16"/>
                <w:szCs w:val="16"/>
                <w:lang w:val="pt-BR"/>
              </w:rPr>
              <w:t xml:space="preserve"> e seu </w:t>
            </w:r>
            <w:hyperlink r:id="rId152" w:history="1">
              <w:r>
                <w:rPr>
                  <w:rStyle w:val="Hyperlink"/>
                  <w:rFonts w:eastAsia="Arial"/>
                  <w:sz w:val="16"/>
                  <w:szCs w:val="16"/>
                  <w:lang w:val="pt-BR"/>
                </w:rPr>
                <w:t>Anexo de 2021</w:t>
              </w:r>
            </w:hyperlink>
            <w:r>
              <w:rPr>
                <w:rStyle w:val="Hyperlink"/>
                <w:rFonts w:eastAsia="Arial"/>
                <w:color w:val="auto"/>
                <w:sz w:val="16"/>
                <w:szCs w:val="16"/>
                <w:lang w:val="pt-BR"/>
              </w:rPr>
              <w:t>, que contém orientações atualizadas para divulgações relacionadas a Estratégia e Métricas e objetivos</w:t>
            </w:r>
            <w:r>
              <w:rPr>
                <w:rStyle w:val="Hyperlink"/>
                <w:rFonts w:eastAsia="Arial"/>
                <w:color w:val="000000"/>
                <w:sz w:val="16"/>
                <w:szCs w:val="16"/>
                <w:lang w:val="pt-BR"/>
              </w:rPr>
              <w:t>.</w:t>
            </w:r>
          </w:p>
          <w:p w14:paraId="76FE21AD" w14:textId="77777777" w:rsidR="00F119E7" w:rsidRPr="00841C7E" w:rsidRDefault="00F119E7" w:rsidP="00F119E7">
            <w:pPr>
              <w:rPr>
                <w:rStyle w:val="Hyperlink"/>
                <w:color w:val="000000" w:themeColor="text1"/>
                <w:sz w:val="16"/>
                <w:szCs w:val="16"/>
              </w:rPr>
            </w:pPr>
          </w:p>
          <w:p w14:paraId="0E5EEF13"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 xml:space="preserve">Consulte também os guias introdutórios do PRI: </w:t>
            </w:r>
            <w:hyperlink r:id="rId153" w:history="1">
              <w:r>
                <w:rPr>
                  <w:rStyle w:val="Hyperlink"/>
                  <w:rFonts w:eastAsia="Arial"/>
                  <w:sz w:val="16"/>
                  <w:szCs w:val="16"/>
                  <w:lang w:val="pt-BR"/>
                </w:rPr>
                <w:t>Climate change for asset owners</w:t>
              </w:r>
            </w:hyperlink>
            <w:r>
              <w:rPr>
                <w:rStyle w:val="Hyperlink"/>
                <w:rFonts w:eastAsia="Arial"/>
                <w:color w:val="000000"/>
                <w:sz w:val="16"/>
                <w:szCs w:val="16"/>
                <w:lang w:val="pt-BR"/>
              </w:rPr>
              <w:t xml:space="preserve"> e </w:t>
            </w:r>
            <w:hyperlink r:id="rId154" w:history="1">
              <w:r>
                <w:rPr>
                  <w:rStyle w:val="Hyperlink"/>
                  <w:rFonts w:eastAsia="Arial"/>
                  <w:sz w:val="16"/>
                  <w:szCs w:val="16"/>
                  <w:lang w:val="pt-BR"/>
                </w:rPr>
                <w:t>An introduction to responsible investment: climate metrics</w:t>
              </w:r>
            </w:hyperlink>
            <w:r>
              <w:rPr>
                <w:rStyle w:val="Hyperlink"/>
                <w:rFonts w:eastAsia="Arial"/>
                <w:color w:val="000000"/>
                <w:sz w:val="16"/>
                <w:szCs w:val="16"/>
                <w:lang w:val="pt-BR"/>
              </w:rPr>
              <w:t>.</w:t>
            </w:r>
          </w:p>
          <w:p w14:paraId="6B065DE1" w14:textId="77777777" w:rsidR="00F119E7" w:rsidRPr="00841C7E" w:rsidRDefault="00F119E7" w:rsidP="00F119E7">
            <w:pPr>
              <w:rPr>
                <w:rStyle w:val="Hyperlink"/>
                <w:color w:val="000000" w:themeColor="text1"/>
                <w:sz w:val="16"/>
                <w:szCs w:val="16"/>
              </w:rPr>
            </w:pPr>
          </w:p>
          <w:p w14:paraId="6E4C607F"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 xml:space="preserve">Para mais orientações, consulte os guias técnicos do PRI - </w:t>
            </w:r>
            <w:hyperlink r:id="rId155" w:history="1">
              <w:r>
                <w:rPr>
                  <w:rStyle w:val="Hyperlink"/>
                  <w:rFonts w:eastAsia="Arial"/>
                  <w:sz w:val="16"/>
                  <w:szCs w:val="16"/>
                  <w:lang w:val="pt-BR"/>
                </w:rPr>
                <w:t>Incorporating climate change in private markets: An investor resource guide</w:t>
              </w:r>
            </w:hyperlink>
            <w:r>
              <w:rPr>
                <w:rStyle w:val="Hyperlink"/>
                <w:rFonts w:eastAsia="Arial"/>
                <w:color w:val="000000"/>
                <w:sz w:val="16"/>
                <w:szCs w:val="16"/>
                <w:lang w:val="pt-BR"/>
              </w:rPr>
              <w:t xml:space="preserve">, </w:t>
            </w:r>
            <w:hyperlink r:id="rId156" w:history="1">
              <w:r>
                <w:rPr>
                  <w:rStyle w:val="Hyperlink"/>
                  <w:rFonts w:eastAsia="Arial"/>
                  <w:sz w:val="16"/>
                  <w:szCs w:val="16"/>
                  <w:lang w:val="pt-BR"/>
                </w:rPr>
                <w:t>Climate risk: An investor resource guide</w:t>
              </w:r>
            </w:hyperlink>
            <w:r>
              <w:rPr>
                <w:rStyle w:val="Hyperlink"/>
                <w:rFonts w:eastAsia="Arial"/>
                <w:color w:val="000000"/>
                <w:sz w:val="16"/>
                <w:szCs w:val="16"/>
                <w:lang w:val="pt-BR"/>
              </w:rPr>
              <w:t xml:space="preserve">, </w:t>
            </w:r>
            <w:hyperlink r:id="rId157" w:history="1">
              <w:r>
                <w:rPr>
                  <w:rStyle w:val="Hyperlink"/>
                  <w:rFonts w:eastAsia="Arial"/>
                  <w:sz w:val="16"/>
                  <w:szCs w:val="16"/>
                  <w:lang w:val="pt-BR"/>
                </w:rPr>
                <w:t>TCFD for real assets investors</w:t>
              </w:r>
            </w:hyperlink>
            <w:r>
              <w:rPr>
                <w:rStyle w:val="Hyperlink"/>
                <w:rFonts w:eastAsia="Arial"/>
                <w:color w:val="000000"/>
                <w:sz w:val="16"/>
                <w:szCs w:val="16"/>
                <w:lang w:val="pt-BR"/>
              </w:rPr>
              <w:t xml:space="preserve">, </w:t>
            </w:r>
            <w:hyperlink r:id="rId158" w:history="1">
              <w:r>
                <w:rPr>
                  <w:rStyle w:val="Hyperlink"/>
                  <w:rFonts w:eastAsia="Arial"/>
                  <w:sz w:val="16"/>
                  <w:szCs w:val="16"/>
                  <w:lang w:val="pt-BR"/>
                </w:rPr>
                <w:t>TCFD for private equity general partners</w:t>
              </w:r>
            </w:hyperlink>
            <w:r>
              <w:rPr>
                <w:rStyle w:val="Hyperlink"/>
                <w:rFonts w:eastAsia="Arial"/>
                <w:color w:val="000000"/>
                <w:sz w:val="16"/>
                <w:szCs w:val="16"/>
                <w:lang w:val="pt-BR"/>
              </w:rPr>
              <w:t xml:space="preserve"> e o </w:t>
            </w:r>
            <w:hyperlink r:id="rId159" w:history="1">
              <w:r>
                <w:rPr>
                  <w:rStyle w:val="Hyperlink"/>
                  <w:rFonts w:eastAsia="Arial"/>
                  <w:sz w:val="16"/>
                  <w:szCs w:val="16"/>
                  <w:lang w:val="pt-BR"/>
                </w:rPr>
                <w:t>Guia para proprietários de ativos sobre as recomendações da TCFD</w:t>
              </w:r>
            </w:hyperlink>
            <w:r>
              <w:rPr>
                <w:rStyle w:val="Hyperlink"/>
                <w:rFonts w:eastAsia="Arial"/>
                <w:color w:val="000000"/>
                <w:sz w:val="16"/>
                <w:szCs w:val="16"/>
                <w:lang w:val="pt-BR"/>
              </w:rPr>
              <w:t>, entre outros.</w:t>
            </w:r>
          </w:p>
        </w:tc>
      </w:tr>
      <w:tr w:rsidR="001A6C1F" w14:paraId="1D87142B" w14:textId="77777777" w:rsidTr="0044256E">
        <w:trPr>
          <w:trHeight w:val="300"/>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ED35C41" w14:textId="77777777" w:rsidR="00F119E7" w:rsidRPr="00841C7E" w:rsidRDefault="00000000" w:rsidP="00F119E7">
            <w:pPr>
              <w:rPr>
                <w:color w:val="FFFFFF" w:themeColor="background1"/>
                <w:sz w:val="16"/>
                <w:szCs w:val="16"/>
              </w:rPr>
            </w:pPr>
            <w:r>
              <w:rPr>
                <w:rFonts w:eastAsia="Arial" w:cs="Arial"/>
                <w:b/>
                <w:bCs/>
                <w:color w:val="FFFFFF"/>
                <w:sz w:val="18"/>
                <w:szCs w:val="18"/>
                <w:lang w:val="pt-BR" w:eastAsia="en-GB"/>
              </w:rPr>
              <w:t>Lógica</w:t>
            </w:r>
          </w:p>
        </w:tc>
      </w:tr>
      <w:tr w:rsidR="001A6C1F" w14:paraId="4B09C684" w14:textId="77777777" w:rsidTr="0044256E">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21D64F9" w14:textId="77777777" w:rsidR="00F119E7" w:rsidRPr="00841C7E" w:rsidRDefault="00000000" w:rsidP="00F119E7">
            <w:pPr>
              <w:rPr>
                <w:b/>
                <w:bCs/>
                <w:sz w:val="16"/>
                <w:szCs w:val="16"/>
              </w:rPr>
            </w:pPr>
            <w:r>
              <w:rPr>
                <w:rFonts w:eastAsia="Arial"/>
                <w:b/>
                <w:bCs/>
                <w:sz w:val="16"/>
                <w:szCs w:val="16"/>
                <w:lang w:val="pt-BR"/>
              </w:rPr>
              <w:t>Subordinado a</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CB79CDF" w14:textId="77777777" w:rsidR="00F119E7" w:rsidRPr="00841C7E" w:rsidRDefault="00000000" w:rsidP="00F119E7">
            <w:pPr>
              <w:rPr>
                <w:color w:val="000000" w:themeColor="text1"/>
                <w:sz w:val="16"/>
                <w:szCs w:val="16"/>
              </w:rPr>
            </w:pPr>
            <w:r>
              <w:rPr>
                <w:rFonts w:eastAsia="Arial"/>
                <w:color w:val="000000"/>
                <w:sz w:val="16"/>
                <w:szCs w:val="16"/>
                <w:lang w:val="pt-BR"/>
              </w:rPr>
              <w:t>N/A</w:t>
            </w:r>
          </w:p>
        </w:tc>
      </w:tr>
      <w:tr w:rsidR="001A6C1F" w14:paraId="05CA3D4C" w14:textId="77777777" w:rsidTr="0044256E">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11195F0" w14:textId="77777777" w:rsidR="00F119E7" w:rsidRPr="00841C7E" w:rsidRDefault="00000000" w:rsidP="00F119E7">
            <w:pPr>
              <w:rPr>
                <w:b/>
                <w:bCs/>
                <w:sz w:val="16"/>
                <w:szCs w:val="16"/>
              </w:rPr>
            </w:pPr>
            <w:r>
              <w:rPr>
                <w:rFonts w:eastAsia="Arial"/>
                <w:b/>
                <w:bCs/>
                <w:sz w:val="16"/>
                <w:szCs w:val="16"/>
                <w:lang w:val="pt-BR"/>
              </w:rPr>
              <w:t>Acesso para</w:t>
            </w:r>
          </w:p>
        </w:tc>
        <w:tc>
          <w:tcPr>
            <w:tcW w:w="13040"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AB1E5D1" w14:textId="77777777" w:rsidR="00F119E7" w:rsidRPr="00841C7E" w:rsidRDefault="00000000" w:rsidP="00F119E7">
            <w:pPr>
              <w:rPr>
                <w:color w:val="000000" w:themeColor="text1"/>
                <w:sz w:val="16"/>
                <w:szCs w:val="16"/>
              </w:rPr>
            </w:pPr>
            <w:r>
              <w:rPr>
                <w:rFonts w:eastAsia="Arial"/>
                <w:color w:val="000000"/>
                <w:sz w:val="16"/>
                <w:szCs w:val="16"/>
                <w:lang w:val="pt-BR"/>
              </w:rPr>
              <w:t>N/A</w:t>
            </w:r>
          </w:p>
        </w:tc>
      </w:tr>
      <w:tr w:rsidR="001A6C1F" w14:paraId="66EA5CAF" w14:textId="77777777" w:rsidTr="0044256E">
        <w:trPr>
          <w:trHeight w:val="300"/>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3A9E5331" w14:textId="77777777" w:rsidR="00F119E7" w:rsidRPr="00841C7E" w:rsidRDefault="00000000" w:rsidP="00F119E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34B67D4F" w14:textId="77777777" w:rsidTr="0044256E">
        <w:trPr>
          <w:trHeight w:val="354"/>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7F29644" w14:textId="77777777" w:rsidR="00F119E7" w:rsidRPr="00841C7E" w:rsidRDefault="00000000" w:rsidP="00F119E7">
            <w:pPr>
              <w:rPr>
                <w:b/>
                <w:sz w:val="16"/>
                <w:szCs w:val="16"/>
              </w:rPr>
            </w:pPr>
            <w:r>
              <w:rPr>
                <w:rFonts w:eastAsia="Arial"/>
                <w:b/>
                <w:bCs/>
                <w:sz w:val="16"/>
                <w:szCs w:val="16"/>
                <w:lang w:val="pt-BR"/>
              </w:rPr>
              <w:t>Critérios de avaliação</w:t>
            </w:r>
          </w:p>
        </w:tc>
        <w:tc>
          <w:tcPr>
            <w:tcW w:w="65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07B8FBC"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100 pontos neste indicador.</w:t>
            </w:r>
          </w:p>
          <w:p w14:paraId="5F4601C0" w14:textId="77777777" w:rsidR="00F119E7" w:rsidRPr="00841C7E" w:rsidRDefault="00F119E7" w:rsidP="00F119E7">
            <w:pPr>
              <w:rPr>
                <w:rStyle w:val="Hyperlink"/>
                <w:color w:val="000000" w:themeColor="text1"/>
                <w:sz w:val="16"/>
                <w:szCs w:val="16"/>
              </w:rPr>
            </w:pPr>
          </w:p>
          <w:p w14:paraId="1BBE1684"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100 pontos se 4 opções forem selecionadas entre A-D.</w:t>
            </w:r>
          </w:p>
          <w:p w14:paraId="667291C7"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75 pontos se 3 opções forem selecionadas entre A-D.</w:t>
            </w:r>
          </w:p>
          <w:p w14:paraId="544F789A"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50 pontos se 2 opções forem selecionadas entre A-D.</w:t>
            </w:r>
          </w:p>
          <w:p w14:paraId="07D288B6"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25 pontos se 1 opção for selecionada entre A-D.</w:t>
            </w:r>
          </w:p>
          <w:p w14:paraId="32D35CA6"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0 ponto se a opção E for selecionada.</w:t>
            </w:r>
          </w:p>
        </w:tc>
        <w:tc>
          <w:tcPr>
            <w:tcW w:w="65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1961E6C" w14:textId="77777777" w:rsidR="00F119E7" w:rsidRPr="00841C7E" w:rsidRDefault="00000000" w:rsidP="00F119E7">
            <w:pPr>
              <w:rPr>
                <w:rStyle w:val="Hyperlink"/>
                <w:color w:val="000000" w:themeColor="text1"/>
                <w:sz w:val="16"/>
                <w:szCs w:val="16"/>
              </w:rPr>
            </w:pPr>
            <w:r>
              <w:rPr>
                <w:rStyle w:val="Hyperlink"/>
                <w:rFonts w:eastAsia="Arial"/>
                <w:color w:val="000000"/>
                <w:sz w:val="16"/>
                <w:szCs w:val="16"/>
                <w:lang w:val="pt-BR"/>
              </w:rPr>
              <w:t>Informações adicionais:</w:t>
            </w:r>
          </w:p>
          <w:p w14:paraId="271A1870" w14:textId="77777777" w:rsidR="00F119E7" w:rsidRPr="00841C7E" w:rsidRDefault="00F119E7" w:rsidP="00F119E7">
            <w:pPr>
              <w:rPr>
                <w:rStyle w:val="Hyperlink"/>
                <w:color w:val="000000" w:themeColor="text1"/>
                <w:sz w:val="16"/>
                <w:szCs w:val="16"/>
              </w:rPr>
            </w:pPr>
          </w:p>
          <w:p w14:paraId="2F283643" w14:textId="77777777" w:rsidR="00F119E7" w:rsidRPr="00841C7E" w:rsidRDefault="00000000" w:rsidP="00F119E7">
            <w:pPr>
              <w:rPr>
                <w:rStyle w:val="Hyperlink"/>
                <w:color w:val="000000" w:themeColor="text1"/>
              </w:rPr>
            </w:pPr>
            <w:r>
              <w:rPr>
                <w:rStyle w:val="Hyperlink"/>
                <w:rFonts w:eastAsia="Arial"/>
                <w:color w:val="000000"/>
                <w:sz w:val="16"/>
                <w:szCs w:val="16"/>
                <w:lang w:val="pt-BR"/>
              </w:rPr>
              <w:t>Se a opção “E” for selecionada, a pontuação será 0/100 ponto neste indicador.</w:t>
            </w:r>
          </w:p>
        </w:tc>
      </w:tr>
      <w:tr w:rsidR="001A6C1F" w14:paraId="10FB5952" w14:textId="77777777" w:rsidTr="0044256E">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7F218CA" w14:textId="77777777" w:rsidR="00F119E7" w:rsidRPr="009B5146" w:rsidRDefault="00000000" w:rsidP="00F119E7">
            <w:pPr>
              <w:spacing w:line="240" w:lineRule="auto"/>
              <w:rPr>
                <w:b/>
                <w:bCs/>
                <w:sz w:val="16"/>
                <w:szCs w:val="16"/>
              </w:rPr>
            </w:pPr>
            <w:r>
              <w:rPr>
                <w:rFonts w:eastAsia="Arial"/>
                <w:b/>
                <w:bCs/>
                <w:sz w:val="16"/>
                <w:szCs w:val="16"/>
                <w:lang w:val="pt-BR"/>
              </w:rPr>
              <w:t>Multiplicador</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DADD618" w14:textId="77777777" w:rsidR="00F119E7" w:rsidRPr="009B5146" w:rsidRDefault="00000000" w:rsidP="00F119E7">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159E6958" w14:textId="77777777" w:rsidR="00EF6D3D" w:rsidRPr="00841C7E" w:rsidRDefault="00EF6D3D">
      <w:pPr>
        <w:spacing w:after="160" w:line="259" w:lineRule="auto"/>
      </w:pPr>
    </w:p>
    <w:p w14:paraId="793C248A" w14:textId="77777777" w:rsidR="00EF6D3D"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1205"/>
        <w:gridCol w:w="3472"/>
        <w:gridCol w:w="1984"/>
        <w:gridCol w:w="1986"/>
      </w:tblGrid>
      <w:tr w:rsidR="001A6C1F" w14:paraId="2B50B214" w14:textId="77777777" w:rsidTr="00602563">
        <w:trPr>
          <w:trHeight w:val="384"/>
        </w:trPr>
        <w:tc>
          <w:tcPr>
            <w:tcW w:w="1843" w:type="dxa"/>
            <w:vMerge w:val="restart"/>
            <w:shd w:val="clear" w:color="auto" w:fill="F2F2F2" w:themeFill="background1" w:themeFillShade="F2"/>
            <w:vAlign w:val="center"/>
            <w:hideMark/>
          </w:tcPr>
          <w:p w14:paraId="1352BE97" w14:textId="77777777" w:rsidR="0044256E"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8667574" w14:textId="77777777" w:rsidR="0044256E" w:rsidRPr="00841C7E" w:rsidRDefault="0044256E">
            <w:pPr>
              <w:spacing w:line="240" w:lineRule="auto"/>
              <w:jc w:val="center"/>
              <w:textAlignment w:val="baseline"/>
              <w:rPr>
                <w:rFonts w:eastAsia="Times New Roman" w:cs="Arial"/>
                <w:b/>
                <w:sz w:val="10"/>
                <w:szCs w:val="10"/>
                <w:lang w:eastAsia="en-GB"/>
              </w:rPr>
            </w:pPr>
          </w:p>
          <w:p w14:paraId="3DB4D1BC" w14:textId="77777777" w:rsidR="0044256E" w:rsidRPr="00841C7E" w:rsidRDefault="00000000">
            <w:pPr>
              <w:pStyle w:val="Indicatorsubsection"/>
              <w:rPr>
                <w:lang w:val="en-GB"/>
              </w:rPr>
            </w:pPr>
            <w:bookmarkStart w:id="30" w:name="_Toc129252672"/>
            <w:r>
              <w:rPr>
                <w:rFonts w:eastAsia="Arial"/>
                <w:color w:val="000000"/>
                <w:lang w:val="pt-BR"/>
              </w:rPr>
              <w:t>PGS 18</w:t>
            </w:r>
            <w:bookmarkEnd w:id="30"/>
          </w:p>
        </w:tc>
        <w:tc>
          <w:tcPr>
            <w:tcW w:w="1559" w:type="dxa"/>
            <w:shd w:val="clear" w:color="auto" w:fill="F2F2F2" w:themeFill="background1" w:themeFillShade="F2"/>
            <w:vAlign w:val="center"/>
            <w:hideMark/>
          </w:tcPr>
          <w:p w14:paraId="5CDEF708" w14:textId="77777777" w:rsidR="0044256E"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70B7D0A9" w14:textId="77777777" w:rsidR="0044256E"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7" w:type="dxa"/>
            <w:gridSpan w:val="2"/>
            <w:vMerge w:val="restart"/>
            <w:shd w:val="clear" w:color="auto" w:fill="F2F2F2" w:themeFill="background1" w:themeFillShade="F2"/>
            <w:vAlign w:val="center"/>
          </w:tcPr>
          <w:p w14:paraId="56CCCCAB" w14:textId="77777777" w:rsidR="0044256E"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9D49DE8" w14:textId="77777777" w:rsidR="0044256E" w:rsidRPr="00841C7E" w:rsidRDefault="0044256E">
            <w:pPr>
              <w:spacing w:line="240" w:lineRule="auto"/>
              <w:jc w:val="center"/>
              <w:textAlignment w:val="baseline"/>
              <w:rPr>
                <w:rFonts w:eastAsia="Times New Roman" w:cs="Arial"/>
                <w:sz w:val="14"/>
                <w:szCs w:val="14"/>
                <w:lang w:eastAsia="en-GB"/>
              </w:rPr>
            </w:pPr>
          </w:p>
          <w:p w14:paraId="3CBA8255" w14:textId="77777777" w:rsidR="0044256E" w:rsidRPr="00841C7E" w:rsidRDefault="00000000">
            <w:pPr>
              <w:jc w:val="center"/>
              <w:rPr>
                <w:sz w:val="18"/>
                <w:szCs w:val="18"/>
              </w:rPr>
            </w:pPr>
            <w:r>
              <w:rPr>
                <w:rFonts w:eastAsia="Arial"/>
                <w:b/>
                <w:bCs/>
                <w:sz w:val="22"/>
                <w:szCs w:val="22"/>
                <w:lang w:val="pt-BR"/>
              </w:rPr>
              <w:t>Relatórios e divulgações externas</w:t>
            </w:r>
          </w:p>
        </w:tc>
        <w:tc>
          <w:tcPr>
            <w:tcW w:w="1984" w:type="dxa"/>
            <w:vMerge w:val="restart"/>
            <w:shd w:val="clear" w:color="auto" w:fill="F2F2F2" w:themeFill="background1" w:themeFillShade="F2"/>
            <w:vAlign w:val="center"/>
            <w:hideMark/>
          </w:tcPr>
          <w:p w14:paraId="5A26C16E" w14:textId="77777777" w:rsidR="0044256E"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BD78EE7" w14:textId="77777777" w:rsidR="0044256E" w:rsidRPr="00841C7E" w:rsidRDefault="0044256E">
            <w:pPr>
              <w:spacing w:line="240" w:lineRule="auto"/>
              <w:jc w:val="center"/>
              <w:textAlignment w:val="baseline"/>
              <w:rPr>
                <w:rFonts w:eastAsia="Times New Roman" w:cs="Arial"/>
                <w:b/>
                <w:bCs/>
                <w:sz w:val="14"/>
                <w:szCs w:val="14"/>
                <w:lang w:eastAsia="en-GB"/>
              </w:rPr>
            </w:pPr>
          </w:p>
          <w:p w14:paraId="3791E3A6" w14:textId="77777777" w:rsidR="0044256E" w:rsidRPr="00841C7E"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6</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72D725D4" w14:textId="77777777" w:rsidR="0044256E"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2D31DA4" w14:textId="77777777" w:rsidR="0044256E" w:rsidRPr="00841C7E" w:rsidRDefault="0044256E">
            <w:pPr>
              <w:spacing w:line="240" w:lineRule="auto"/>
              <w:jc w:val="center"/>
              <w:textAlignment w:val="baseline"/>
              <w:rPr>
                <w:rFonts w:eastAsia="Times New Roman" w:cs="Arial"/>
                <w:b/>
                <w:bCs/>
                <w:color w:val="FFFFFF" w:themeColor="background1"/>
                <w:sz w:val="14"/>
                <w:szCs w:val="14"/>
                <w:lang w:eastAsia="en-GB"/>
              </w:rPr>
            </w:pPr>
          </w:p>
          <w:p w14:paraId="3824FE83" w14:textId="77777777" w:rsidR="0044256E"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7E44AA92" w14:textId="77777777" w:rsidR="0044256E"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6022326B" w14:textId="77777777" w:rsidTr="00602563">
        <w:trPr>
          <w:trHeight w:val="384"/>
        </w:trPr>
        <w:tc>
          <w:tcPr>
            <w:tcW w:w="1843" w:type="dxa"/>
            <w:vMerge/>
            <w:shd w:val="clear" w:color="auto" w:fill="F2F2F2" w:themeFill="background1" w:themeFillShade="F2"/>
            <w:vAlign w:val="center"/>
          </w:tcPr>
          <w:p w14:paraId="51CC79AA" w14:textId="77777777" w:rsidR="0044256E" w:rsidRPr="00841C7E" w:rsidRDefault="0044256E" w:rsidP="00F1356F">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2C6444C7" w14:textId="77777777" w:rsidR="0044256E" w:rsidRPr="00841C7E" w:rsidRDefault="00000000" w:rsidP="00F1356F">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1DAF4DDA" w14:textId="77777777" w:rsidR="0044256E" w:rsidRPr="00841C7E" w:rsidRDefault="00000000" w:rsidP="00F1356F">
            <w:pPr>
              <w:spacing w:line="240" w:lineRule="auto"/>
              <w:textAlignment w:val="baseline"/>
              <w:rPr>
                <w:b/>
                <w:bCs/>
                <w:sz w:val="22"/>
                <w:szCs w:val="22"/>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694A6994" w14:textId="77777777" w:rsidR="0044256E" w:rsidRPr="00841C7E" w:rsidRDefault="0044256E" w:rsidP="00F1356F">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66C1343F" w14:textId="77777777" w:rsidR="0044256E" w:rsidRPr="00841C7E" w:rsidRDefault="0044256E" w:rsidP="00F1356F">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CFE3ACB" w14:textId="77777777" w:rsidR="0044256E" w:rsidRPr="00841C7E" w:rsidRDefault="0044256E" w:rsidP="00F1356F">
            <w:pPr>
              <w:spacing w:line="240" w:lineRule="auto"/>
              <w:jc w:val="center"/>
              <w:textAlignment w:val="baseline"/>
              <w:rPr>
                <w:rFonts w:eastAsia="Times New Roman" w:cs="Arial"/>
                <w:b/>
                <w:bCs/>
                <w:color w:val="FFFFFF" w:themeColor="background1"/>
                <w:sz w:val="14"/>
                <w:szCs w:val="14"/>
                <w:lang w:eastAsia="en-GB"/>
              </w:rPr>
            </w:pPr>
          </w:p>
        </w:tc>
      </w:tr>
      <w:tr w:rsidR="001A6C1F" w14:paraId="63B9E323" w14:textId="77777777" w:rsidTr="000B758A">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AF52750" w14:textId="77777777" w:rsidR="00F1356F" w:rsidRPr="00841C7E" w:rsidRDefault="00000000" w:rsidP="00F1356F">
            <w:pPr>
              <w:spacing w:line="276" w:lineRule="auto"/>
              <w:textAlignment w:val="baseline"/>
              <w:rPr>
                <w:rFonts w:eastAsia="Times New Roman" w:cs="Arial"/>
                <w:b/>
                <w:lang w:eastAsia="en-GB"/>
              </w:rPr>
            </w:pPr>
            <w:r>
              <w:rPr>
                <w:rFonts w:eastAsia="Arial" w:cs="Arial"/>
                <w:b/>
                <w:bCs/>
                <w:lang w:val="pt-BR" w:eastAsia="en-GB"/>
              </w:rPr>
              <w:t>Indique as normas, os protocolos (</w:t>
            </w:r>
            <w:r>
              <w:rPr>
                <w:rFonts w:eastAsia="Arial" w:cs="Arial"/>
                <w:b/>
                <w:bCs/>
                <w:i/>
                <w:iCs/>
                <w:lang w:val="pt-BR" w:eastAsia="en-GB"/>
              </w:rPr>
              <w:t>frameworks</w:t>
            </w:r>
            <w:r>
              <w:rPr>
                <w:rFonts w:eastAsia="Arial" w:cs="Arial"/>
                <w:b/>
                <w:bCs/>
                <w:lang w:val="pt-BR" w:eastAsia="en-GB"/>
              </w:rPr>
              <w:t>) ou as regulamentações internacionais de investimento responsável aos quais sua organização aderiu na preparação de seus relatórios durante o exercício.</w:t>
            </w:r>
          </w:p>
          <w:p w14:paraId="49F1E5E1" w14:textId="77777777" w:rsidR="00F1356F" w:rsidRPr="00841C7E" w:rsidRDefault="00F1356F" w:rsidP="00F1356F">
            <w:pPr>
              <w:spacing w:line="276" w:lineRule="auto"/>
              <w:textAlignment w:val="baseline"/>
              <w:rPr>
                <w:rFonts w:eastAsia="Times New Roman" w:cs="Arial"/>
                <w:b/>
                <w:lang w:eastAsia="en-GB"/>
              </w:rPr>
            </w:pPr>
          </w:p>
          <w:p w14:paraId="600CBCF5" w14:textId="77777777" w:rsidR="00F1356F" w:rsidRPr="00841C7E" w:rsidRDefault="00000000" w:rsidP="00F1356F">
            <w:pPr>
              <w:spacing w:line="276" w:lineRule="auto"/>
              <w:textAlignment w:val="baseline"/>
              <w:rPr>
                <w:rFonts w:eastAsia="Times New Roman" w:cs="Arial"/>
                <w:lang w:eastAsia="en-GB"/>
              </w:rPr>
            </w:pPr>
            <w:r>
              <w:rPr>
                <w:rFonts w:eastAsia="Arial" w:cs="Arial"/>
                <w:i/>
                <w:iCs/>
                <w:lang w:val="pt-BR" w:eastAsia="en-GB"/>
              </w:rPr>
              <w:t>Forneça um ou mais links para exemplos de seus relatórios públicos preparados segundo tais normas, frameworks ou regulamentações.</w:t>
            </w:r>
            <w:r>
              <w:rPr>
                <w:rFonts w:eastAsia="Arial" w:cs="Arial"/>
                <w:lang w:val="pt-BR" w:eastAsia="en-GB"/>
              </w:rPr>
              <w:t xml:space="preserve"> Neste indicador, as opções de resposta não constituem uma lista exaustiva dos principais protocolos, normas e regulamentações </w:t>
            </w:r>
            <w:r>
              <w:rPr>
                <w:rFonts w:eastAsia="Arial" w:cs="Arial"/>
                <w:i/>
                <w:iCs/>
                <w:lang w:val="pt-BR" w:eastAsia="en-GB"/>
              </w:rPr>
              <w:t xml:space="preserve"> internacionais.</w:t>
            </w:r>
          </w:p>
        </w:tc>
      </w:tr>
      <w:tr w:rsidR="001A6C1F" w14:paraId="38699CED" w14:textId="77777777" w:rsidTr="00602563">
        <w:trPr>
          <w:trHeight w:val="227"/>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D4B9146" w14:textId="77777777" w:rsidR="00F1356F" w:rsidRPr="00841C7E" w:rsidRDefault="00F1356F" w:rsidP="00F1356F">
            <w:pPr>
              <w:spacing w:line="276" w:lineRule="auto"/>
              <w:textAlignment w:val="baseline"/>
              <w:rPr>
                <w:rFonts w:eastAsia="Times New Roman" w:cs="Arial"/>
                <w:szCs w:val="16"/>
                <w:lang w:eastAsia="en-GB"/>
              </w:rPr>
            </w:pPr>
          </w:p>
        </w:tc>
        <w:tc>
          <w:tcPr>
            <w:tcW w:w="7442" w:type="dxa"/>
            <w:gridSpan w:val="3"/>
            <w:tcBorders>
              <w:bottom w:val="single" w:sz="6" w:space="0" w:color="A6A6A6" w:themeColor="background1" w:themeShade="A6"/>
            </w:tcBorders>
            <w:shd w:val="clear" w:color="auto" w:fill="F2F2F2" w:themeFill="background1" w:themeFillShade="F2"/>
            <w:vAlign w:val="center"/>
          </w:tcPr>
          <w:p w14:paraId="07112949" w14:textId="77777777" w:rsidR="00F1356F" w:rsidRPr="00841C7E" w:rsidRDefault="00000000" w:rsidP="00F1356F">
            <w:pPr>
              <w:spacing w:line="276" w:lineRule="auto"/>
              <w:jc w:val="center"/>
              <w:textAlignment w:val="baseline"/>
              <w:rPr>
                <w:rFonts w:eastAsia="Times New Roman" w:cs="Arial"/>
                <w:szCs w:val="16"/>
                <w:lang w:eastAsia="en-GB"/>
              </w:rPr>
            </w:pPr>
            <w:r>
              <w:rPr>
                <w:rFonts w:eastAsia="Arial" w:cs="Arial"/>
                <w:b/>
                <w:bCs/>
                <w:lang w:val="pt-BR" w:eastAsia="en-GB"/>
              </w:rPr>
              <w:t>Link(s) para exemplo(s) de divulgação pública</w:t>
            </w:r>
          </w:p>
        </w:tc>
      </w:tr>
      <w:tr w:rsidR="001A6C1F" w14:paraId="2EBC7685" w14:textId="77777777" w:rsidTr="000B758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B60DE8" w14:textId="77777777" w:rsidR="00F1356F" w:rsidRPr="00841C7E" w:rsidRDefault="00000000" w:rsidP="00F1356F">
            <w:pPr>
              <w:numPr>
                <w:ilvl w:val="0"/>
                <w:numId w:val="18"/>
              </w:numPr>
              <w:spacing w:line="276" w:lineRule="auto"/>
              <w:textAlignment w:val="baseline"/>
              <w:rPr>
                <w:rFonts w:eastAsia="Times New Roman" w:cs="Arial"/>
                <w:szCs w:val="16"/>
                <w:lang w:eastAsia="en-GB"/>
              </w:rPr>
            </w:pPr>
            <w:r>
              <w:rPr>
                <w:rFonts w:eastAsia="Arial" w:cs="Arial"/>
                <w:lang w:val="pt-BR" w:eastAsia="en-GB"/>
              </w:rPr>
              <w:t>(A) Divulgações segundo a Sustainable Finance Disclosure Regulation (SFDR) da União Europeia</w:t>
            </w:r>
          </w:p>
        </w:tc>
        <w:tc>
          <w:tcPr>
            <w:tcW w:w="7442" w:type="dxa"/>
            <w:gridSpan w:val="3"/>
            <w:tcBorders>
              <w:bottom w:val="single" w:sz="6" w:space="0" w:color="A6A6A6" w:themeColor="background1" w:themeShade="A6"/>
            </w:tcBorders>
            <w:shd w:val="clear" w:color="auto" w:fill="FFFFFF" w:themeFill="background1"/>
            <w:vAlign w:val="center"/>
          </w:tcPr>
          <w:p w14:paraId="51406701" w14:textId="77777777" w:rsidR="00F1356F" w:rsidRPr="00841C7E" w:rsidRDefault="00000000" w:rsidP="00F1356F">
            <w:pPr>
              <w:spacing w:line="276" w:lineRule="auto"/>
              <w:textAlignment w:val="baseline"/>
              <w:rPr>
                <w:rFonts w:eastAsia="Times New Roman" w:cs="Arial"/>
                <w:szCs w:val="16"/>
                <w:lang w:eastAsia="en-GB"/>
              </w:rPr>
            </w:pPr>
            <w:r>
              <w:rPr>
                <w:rFonts w:eastAsia="Arial" w:cs="Arial"/>
                <w:lang w:val="pt-BR" w:eastAsia="en-GB"/>
              </w:rPr>
              <w:t>[Link obrigatório]</w:t>
            </w:r>
          </w:p>
        </w:tc>
      </w:tr>
      <w:tr w:rsidR="001A6C1F" w14:paraId="317B423C" w14:textId="77777777" w:rsidTr="000B758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F1B880A" w14:textId="77777777" w:rsidR="00F1356F" w:rsidRPr="00841C7E" w:rsidRDefault="00000000" w:rsidP="007022A5">
            <w:pPr>
              <w:numPr>
                <w:ilvl w:val="0"/>
                <w:numId w:val="18"/>
              </w:numPr>
              <w:spacing w:line="276" w:lineRule="auto"/>
              <w:textAlignment w:val="baseline"/>
              <w:rPr>
                <w:rFonts w:eastAsia="Times New Roman" w:cs="Arial"/>
                <w:szCs w:val="16"/>
                <w:lang w:eastAsia="en-GB"/>
              </w:rPr>
            </w:pPr>
            <w:r>
              <w:rPr>
                <w:rFonts w:eastAsia="Arial" w:cs="Arial"/>
                <w:lang w:val="pt-BR" w:eastAsia="en-GB"/>
              </w:rPr>
              <w:t>(B) Divulgações segundo a Taxonomia da União Europeia</w:t>
            </w:r>
          </w:p>
        </w:tc>
        <w:tc>
          <w:tcPr>
            <w:tcW w:w="7442" w:type="dxa"/>
            <w:gridSpan w:val="3"/>
            <w:tcBorders>
              <w:bottom w:val="single" w:sz="6" w:space="0" w:color="A6A6A6" w:themeColor="background1" w:themeShade="A6"/>
            </w:tcBorders>
            <w:shd w:val="clear" w:color="auto" w:fill="FFFFFF" w:themeFill="background1"/>
            <w:vAlign w:val="center"/>
          </w:tcPr>
          <w:p w14:paraId="2E3E9232" w14:textId="77777777" w:rsidR="00F1356F" w:rsidRPr="00841C7E" w:rsidRDefault="00000000" w:rsidP="00F1356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0E9517A6" w14:textId="77777777" w:rsidTr="000B758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0A8C8DE" w14:textId="77777777" w:rsidR="00F1356F" w:rsidRPr="00841C7E" w:rsidRDefault="00000000" w:rsidP="000F5D46">
            <w:pPr>
              <w:numPr>
                <w:ilvl w:val="0"/>
                <w:numId w:val="18"/>
              </w:numPr>
              <w:spacing w:line="276" w:lineRule="auto"/>
              <w:textAlignment w:val="baseline"/>
              <w:rPr>
                <w:rFonts w:eastAsia="Times New Roman" w:cs="Arial"/>
                <w:szCs w:val="16"/>
                <w:lang w:eastAsia="en-GB"/>
              </w:rPr>
            </w:pPr>
            <w:r>
              <w:rPr>
                <w:rFonts w:eastAsia="Arial" w:cs="Arial"/>
                <w:lang w:val="pt-BR" w:eastAsia="en-GB"/>
              </w:rPr>
              <w:t xml:space="preserve">(C) </w:t>
            </w:r>
            <w:r>
              <w:rPr>
                <w:rFonts w:eastAsia="Arial"/>
                <w:lang w:val="pt-BR" w:eastAsia="en-GB"/>
              </w:rPr>
              <w:t>Divulgações segundo o ESG Disclosures Standard da CFA</w:t>
            </w:r>
          </w:p>
        </w:tc>
        <w:tc>
          <w:tcPr>
            <w:tcW w:w="7442" w:type="dxa"/>
            <w:gridSpan w:val="3"/>
            <w:tcBorders>
              <w:bottom w:val="single" w:sz="6" w:space="0" w:color="A6A6A6" w:themeColor="background1" w:themeShade="A6"/>
            </w:tcBorders>
            <w:shd w:val="clear" w:color="auto" w:fill="FFFFFF" w:themeFill="background1"/>
            <w:vAlign w:val="center"/>
          </w:tcPr>
          <w:p w14:paraId="462EDB05" w14:textId="77777777" w:rsidR="00F1356F" w:rsidRPr="00841C7E" w:rsidRDefault="00000000" w:rsidP="00F1356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53D71F17" w14:textId="77777777" w:rsidTr="000B758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B90410" w14:textId="77777777" w:rsidR="00F1356F" w:rsidRPr="00841C7E" w:rsidRDefault="00000000" w:rsidP="00F1356F">
            <w:pPr>
              <w:numPr>
                <w:ilvl w:val="0"/>
                <w:numId w:val="18"/>
              </w:numPr>
              <w:spacing w:line="276" w:lineRule="auto"/>
              <w:textAlignment w:val="baseline"/>
              <w:rPr>
                <w:rFonts w:eastAsia="Times New Roman" w:cs="Arial"/>
                <w:szCs w:val="16"/>
                <w:lang w:eastAsia="en-GB"/>
              </w:rPr>
            </w:pPr>
            <w:r>
              <w:rPr>
                <w:rFonts w:eastAsia="Arial" w:cs="Arial"/>
                <w:lang w:val="pt-BR" w:eastAsia="en-GB"/>
              </w:rPr>
              <w:t>(D) Divulgações segundo outros protocolos, normas ou regulamentações internacionais</w:t>
            </w:r>
          </w:p>
          <w:p w14:paraId="3CDD9B9A" w14:textId="77777777" w:rsidR="00F1356F" w:rsidRPr="00841C7E" w:rsidRDefault="00000000" w:rsidP="000F5D46">
            <w:pPr>
              <w:spacing w:line="276" w:lineRule="auto"/>
              <w:ind w:left="360"/>
              <w:textAlignment w:val="baseline"/>
              <w:rPr>
                <w:rFonts w:eastAsia="Times New Roman" w:cs="Arial"/>
                <w:szCs w:val="16"/>
                <w:lang w:eastAsia="en-GB"/>
              </w:rPr>
            </w:pPr>
            <w:r>
              <w:rPr>
                <w:rFonts w:eastAsia="Arial" w:cs="Arial"/>
                <w:lang w:val="pt-BR" w:eastAsia="en-GB"/>
              </w:rPr>
              <w:t>Especifique: ____ [Texto livre obrigatório: curto]</w:t>
            </w:r>
          </w:p>
        </w:tc>
        <w:tc>
          <w:tcPr>
            <w:tcW w:w="7442" w:type="dxa"/>
            <w:gridSpan w:val="3"/>
            <w:tcBorders>
              <w:bottom w:val="single" w:sz="6" w:space="0" w:color="A6A6A6" w:themeColor="background1" w:themeShade="A6"/>
            </w:tcBorders>
            <w:shd w:val="clear" w:color="auto" w:fill="FFFFFF" w:themeFill="background1"/>
            <w:vAlign w:val="center"/>
          </w:tcPr>
          <w:p w14:paraId="1CA728DB" w14:textId="77777777" w:rsidR="00F1356F" w:rsidRPr="00841C7E" w:rsidRDefault="00000000" w:rsidP="00F1356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543511B7" w14:textId="77777777" w:rsidTr="000B758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ED0A4C5" w14:textId="77777777" w:rsidR="00F1356F" w:rsidRPr="00841C7E" w:rsidRDefault="00000000">
            <w:pPr>
              <w:numPr>
                <w:ilvl w:val="0"/>
                <w:numId w:val="18"/>
              </w:numPr>
              <w:spacing w:line="276" w:lineRule="auto"/>
              <w:textAlignment w:val="baseline"/>
              <w:rPr>
                <w:rFonts w:eastAsia="Times New Roman" w:cs="Arial"/>
                <w:szCs w:val="16"/>
                <w:lang w:eastAsia="en-GB"/>
              </w:rPr>
            </w:pPr>
            <w:r>
              <w:rPr>
                <w:rFonts w:eastAsia="Arial" w:cs="Arial"/>
                <w:lang w:val="pt-BR" w:eastAsia="en-GB"/>
              </w:rPr>
              <w:t>(E) Divulgações segundo outros protocolos, normas ou regulamentações internacionais</w:t>
            </w:r>
          </w:p>
          <w:p w14:paraId="254E1D98" w14:textId="77777777" w:rsidR="00F1356F" w:rsidRPr="00841C7E" w:rsidRDefault="00000000" w:rsidP="000F5D46">
            <w:pPr>
              <w:spacing w:line="276" w:lineRule="auto"/>
              <w:ind w:left="360"/>
              <w:textAlignment w:val="baseline"/>
              <w:rPr>
                <w:rFonts w:eastAsia="Times New Roman" w:cs="Arial"/>
                <w:szCs w:val="16"/>
                <w:lang w:eastAsia="en-GB"/>
              </w:rPr>
            </w:pPr>
            <w:r>
              <w:rPr>
                <w:rFonts w:eastAsia="Arial" w:cs="Arial"/>
                <w:lang w:val="pt-BR" w:eastAsia="en-GB"/>
              </w:rPr>
              <w:t>Especifique: ____ [Texto livre obrigatório: curto]</w:t>
            </w:r>
          </w:p>
        </w:tc>
        <w:tc>
          <w:tcPr>
            <w:tcW w:w="7442" w:type="dxa"/>
            <w:gridSpan w:val="3"/>
            <w:tcBorders>
              <w:bottom w:val="single" w:sz="6" w:space="0" w:color="A6A6A6" w:themeColor="background1" w:themeShade="A6"/>
            </w:tcBorders>
            <w:shd w:val="clear" w:color="auto" w:fill="FFFFFF" w:themeFill="background1"/>
            <w:vAlign w:val="center"/>
          </w:tcPr>
          <w:p w14:paraId="40D205CB" w14:textId="77777777" w:rsidR="00F1356F" w:rsidRPr="00841C7E" w:rsidRDefault="00000000" w:rsidP="00F1356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3AAB6A40" w14:textId="77777777" w:rsidTr="000B758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2F57293" w14:textId="77777777" w:rsidR="00F1356F" w:rsidRPr="00841C7E" w:rsidRDefault="00000000" w:rsidP="00F1356F">
            <w:pPr>
              <w:numPr>
                <w:ilvl w:val="0"/>
                <w:numId w:val="18"/>
              </w:numPr>
              <w:spacing w:line="276" w:lineRule="auto"/>
              <w:textAlignment w:val="baseline"/>
              <w:rPr>
                <w:rFonts w:eastAsia="Times New Roman" w:cs="Arial"/>
                <w:szCs w:val="16"/>
                <w:lang w:eastAsia="en-GB"/>
              </w:rPr>
            </w:pPr>
            <w:r>
              <w:rPr>
                <w:rFonts w:eastAsia="Arial" w:cs="Arial"/>
                <w:lang w:val="pt-BR" w:eastAsia="en-GB"/>
              </w:rPr>
              <w:t>(F) Divulgações segundo outros protocolos, normas ou regulamentações internacionais</w:t>
            </w:r>
          </w:p>
          <w:p w14:paraId="6D3923C0" w14:textId="77777777" w:rsidR="00F1356F" w:rsidRPr="00841C7E" w:rsidRDefault="00000000" w:rsidP="00F1356F">
            <w:pPr>
              <w:spacing w:line="276" w:lineRule="auto"/>
              <w:ind w:left="360"/>
              <w:textAlignment w:val="baseline"/>
              <w:rPr>
                <w:rFonts w:eastAsia="Times New Roman" w:cs="Arial"/>
                <w:szCs w:val="16"/>
                <w:lang w:eastAsia="en-GB"/>
              </w:rPr>
            </w:pPr>
            <w:r>
              <w:rPr>
                <w:rFonts w:eastAsia="Arial" w:cs="Arial"/>
                <w:lang w:val="pt-BR" w:eastAsia="en-GB"/>
              </w:rPr>
              <w:t>Especifique: ____ [Texto livre obrigatório: curto]</w:t>
            </w:r>
          </w:p>
        </w:tc>
        <w:tc>
          <w:tcPr>
            <w:tcW w:w="7442" w:type="dxa"/>
            <w:gridSpan w:val="3"/>
            <w:tcBorders>
              <w:bottom w:val="single" w:sz="6" w:space="0" w:color="A6A6A6" w:themeColor="background1" w:themeShade="A6"/>
            </w:tcBorders>
            <w:shd w:val="clear" w:color="auto" w:fill="FFFFFF" w:themeFill="background1"/>
            <w:vAlign w:val="center"/>
          </w:tcPr>
          <w:p w14:paraId="441D7F5A" w14:textId="77777777" w:rsidR="00F1356F" w:rsidRPr="00841C7E" w:rsidRDefault="00000000" w:rsidP="00F1356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09AD0746" w14:textId="77777777" w:rsidTr="000B758A">
        <w:trPr>
          <w:trHeight w:val="465"/>
        </w:trPr>
        <w:tc>
          <w:tcPr>
            <w:tcW w:w="7442"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17E8D3" w14:textId="77777777" w:rsidR="00F1356F" w:rsidRPr="00841C7E" w:rsidRDefault="00000000" w:rsidP="00F1356F">
            <w:pPr>
              <w:numPr>
                <w:ilvl w:val="0"/>
                <w:numId w:val="18"/>
              </w:numPr>
              <w:spacing w:line="276" w:lineRule="auto"/>
              <w:textAlignment w:val="baseline"/>
              <w:rPr>
                <w:rFonts w:eastAsia="Times New Roman" w:cs="Arial"/>
                <w:szCs w:val="16"/>
                <w:lang w:eastAsia="en-GB"/>
              </w:rPr>
            </w:pPr>
            <w:r>
              <w:rPr>
                <w:rFonts w:eastAsia="Arial" w:cs="Arial"/>
                <w:lang w:val="pt-BR" w:eastAsia="en-GB"/>
              </w:rPr>
              <w:t xml:space="preserve">(G) Divulgações segundo outros protocolos, normas ou regulamentações internacionais </w:t>
            </w:r>
          </w:p>
          <w:p w14:paraId="794BBCBE" w14:textId="77777777" w:rsidR="00F1356F" w:rsidRPr="00841C7E" w:rsidRDefault="00000000" w:rsidP="00F1356F">
            <w:pPr>
              <w:spacing w:line="276" w:lineRule="auto"/>
              <w:ind w:left="360"/>
              <w:textAlignment w:val="baseline"/>
              <w:rPr>
                <w:rFonts w:eastAsia="Times New Roman" w:cs="Arial"/>
                <w:szCs w:val="16"/>
                <w:lang w:eastAsia="en-GB"/>
              </w:rPr>
            </w:pPr>
            <w:r>
              <w:rPr>
                <w:rFonts w:eastAsia="Arial" w:cs="Arial"/>
                <w:lang w:val="pt-BR" w:eastAsia="en-GB"/>
              </w:rPr>
              <w:t>Especifique: ____ [Texto livre obrigatório: curto]</w:t>
            </w:r>
          </w:p>
        </w:tc>
        <w:tc>
          <w:tcPr>
            <w:tcW w:w="7442" w:type="dxa"/>
            <w:gridSpan w:val="3"/>
            <w:tcBorders>
              <w:bottom w:val="single" w:sz="6" w:space="0" w:color="A6A6A6" w:themeColor="background1" w:themeShade="A6"/>
            </w:tcBorders>
            <w:shd w:val="clear" w:color="auto" w:fill="FFFFFF" w:themeFill="background1"/>
            <w:vAlign w:val="center"/>
          </w:tcPr>
          <w:p w14:paraId="6994B9E9" w14:textId="77777777" w:rsidR="00F1356F" w:rsidRPr="00841C7E" w:rsidRDefault="00000000" w:rsidP="00F1356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74F5171D" w14:textId="77777777" w:rsidTr="000B758A">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DFCC3EC" w14:textId="77777777" w:rsidR="00F1356F" w:rsidRPr="00841C7E" w:rsidRDefault="00F1356F" w:rsidP="00F1356F">
            <w:pPr>
              <w:spacing w:line="240" w:lineRule="auto"/>
              <w:jc w:val="center"/>
              <w:textAlignment w:val="baseline"/>
              <w:rPr>
                <w:rStyle w:val="Hyperlink"/>
                <w:sz w:val="16"/>
                <w:szCs w:val="16"/>
              </w:rPr>
            </w:pPr>
          </w:p>
        </w:tc>
      </w:tr>
      <w:tr w:rsidR="001A6C1F" w14:paraId="7007ACD3" w14:textId="77777777" w:rsidTr="000B758A">
        <w:trPr>
          <w:trHeight w:val="300"/>
        </w:trPr>
        <w:tc>
          <w:tcPr>
            <w:tcW w:w="14884" w:type="dxa"/>
            <w:gridSpan w:val="7"/>
            <w:shd w:val="clear" w:color="auto" w:fill="0070C0"/>
            <w:vAlign w:val="center"/>
          </w:tcPr>
          <w:p w14:paraId="7984A054" w14:textId="77777777" w:rsidR="00F1356F" w:rsidRPr="00841C7E" w:rsidRDefault="00000000" w:rsidP="00F1356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01AB7C45" w14:textId="77777777" w:rsidTr="000B758A">
        <w:trPr>
          <w:trHeight w:val="300"/>
        </w:trPr>
        <w:tc>
          <w:tcPr>
            <w:tcW w:w="1843" w:type="dxa"/>
            <w:shd w:val="clear" w:color="auto" w:fill="auto"/>
            <w:vAlign w:val="center"/>
          </w:tcPr>
          <w:p w14:paraId="717E13A9" w14:textId="77777777" w:rsidR="00F1356F" w:rsidRPr="00841C7E" w:rsidRDefault="00000000" w:rsidP="00F1356F">
            <w:pPr>
              <w:rPr>
                <w:rStyle w:val="Hyperlink"/>
                <w:b/>
                <w:sz w:val="16"/>
                <w:szCs w:val="16"/>
              </w:rPr>
            </w:pPr>
            <w:r>
              <w:rPr>
                <w:rFonts w:eastAsia="Arial"/>
                <w:b/>
                <w:bCs/>
                <w:sz w:val="16"/>
                <w:szCs w:val="16"/>
                <w:lang w:val="pt-BR"/>
              </w:rPr>
              <w:t>Objetivo do indicador</w:t>
            </w:r>
          </w:p>
        </w:tc>
        <w:tc>
          <w:tcPr>
            <w:tcW w:w="13041" w:type="dxa"/>
            <w:gridSpan w:val="6"/>
            <w:shd w:val="clear" w:color="auto" w:fill="auto"/>
            <w:vAlign w:val="center"/>
          </w:tcPr>
          <w:p w14:paraId="0CC521B9" w14:textId="77777777" w:rsidR="00F1356F" w:rsidRPr="00841C7E" w:rsidRDefault="00000000" w:rsidP="00F1356F">
            <w:pPr>
              <w:rPr>
                <w:rStyle w:val="Hyperlink"/>
                <w:color w:val="000000" w:themeColor="text1"/>
                <w:sz w:val="16"/>
                <w:szCs w:val="16"/>
              </w:rPr>
            </w:pPr>
            <w:r>
              <w:rPr>
                <w:rStyle w:val="Hyperlink"/>
                <w:rFonts w:eastAsia="Arial"/>
                <w:color w:val="000000"/>
                <w:sz w:val="16"/>
                <w:szCs w:val="16"/>
                <w:lang w:val="pt-BR"/>
              </w:rPr>
              <w:t>Neste indicador, o signatário informará as normas, as regulamentações ou os protocolos (</w:t>
            </w:r>
            <w:r>
              <w:rPr>
                <w:rStyle w:val="Hyperlink"/>
                <w:rFonts w:eastAsia="Arial"/>
                <w:i/>
                <w:iCs/>
                <w:color w:val="000000"/>
                <w:sz w:val="16"/>
                <w:szCs w:val="16"/>
                <w:lang w:val="pt-BR"/>
              </w:rPr>
              <w:t>frameworks</w:t>
            </w:r>
            <w:r>
              <w:rPr>
                <w:rStyle w:val="Hyperlink"/>
                <w:rFonts w:eastAsia="Arial"/>
                <w:color w:val="000000"/>
                <w:sz w:val="16"/>
                <w:szCs w:val="16"/>
                <w:lang w:val="pt-BR"/>
              </w:rPr>
              <w:t>)  amplamente reconhecidos segundo os quais prepara seus relatórios; as informações aqui reunidas formarão um repositório —para clientes, beneficiários e o público em geral— dos relatórios de investimento responsável dos signatários do PRI disponíveis para o público.</w:t>
            </w:r>
          </w:p>
        </w:tc>
      </w:tr>
      <w:tr w:rsidR="001A6C1F" w14:paraId="701D1D3F" w14:textId="77777777" w:rsidTr="000B758A">
        <w:trPr>
          <w:trHeight w:val="300"/>
        </w:trPr>
        <w:tc>
          <w:tcPr>
            <w:tcW w:w="1843" w:type="dxa"/>
            <w:shd w:val="clear" w:color="auto" w:fill="auto"/>
            <w:vAlign w:val="center"/>
          </w:tcPr>
          <w:p w14:paraId="2ACB102D" w14:textId="77777777" w:rsidR="00F1356F" w:rsidRPr="00841C7E" w:rsidRDefault="00000000" w:rsidP="00F1356F">
            <w:pPr>
              <w:rPr>
                <w:rStyle w:val="Hyperlink"/>
                <w:b/>
                <w:sz w:val="16"/>
                <w:szCs w:val="16"/>
              </w:rPr>
            </w:pPr>
            <w:r>
              <w:rPr>
                <w:rFonts w:eastAsia="Arial"/>
                <w:b/>
                <w:bCs/>
                <w:sz w:val="16"/>
                <w:szCs w:val="16"/>
                <w:lang w:val="pt-BR"/>
              </w:rPr>
              <w:t>Orientações adicionais</w:t>
            </w:r>
          </w:p>
        </w:tc>
        <w:tc>
          <w:tcPr>
            <w:tcW w:w="13041" w:type="dxa"/>
            <w:gridSpan w:val="6"/>
            <w:shd w:val="clear" w:color="auto" w:fill="auto"/>
            <w:vAlign w:val="center"/>
          </w:tcPr>
          <w:p w14:paraId="4B384F2A" w14:textId="77777777" w:rsidR="00F1356F" w:rsidRPr="00841C7E" w:rsidRDefault="00000000" w:rsidP="00F1356F">
            <w:pPr>
              <w:rPr>
                <w:rStyle w:val="Hyperlink"/>
                <w:color w:val="000000" w:themeColor="text1"/>
                <w:sz w:val="16"/>
                <w:szCs w:val="16"/>
              </w:rPr>
            </w:pPr>
            <w:r>
              <w:rPr>
                <w:rStyle w:val="Hyperlink"/>
                <w:rFonts w:eastAsia="Arial"/>
                <w:color w:val="000000"/>
                <w:sz w:val="16"/>
                <w:szCs w:val="16"/>
                <w:lang w:val="pt-BR"/>
              </w:rPr>
              <w:t>Neste indicador, “relatórios públicos” são aqueles disponíveis para o público em geral, seja de forma direta em um website, ou em um portal em que qualquer pessoa possa se cadastrar para ter acesso. Os links devem apontar para os relatórios disponíveis para o público. Caso os relatórios estejam armazenados em um portal, é necessário informar também o link para a página de cadastro correspondente. Quando o público em geral precisar solicitar de maneira ativa, por email ou similar, o acesso a certos relatórios, e se não houver outra forma de acesso, as informações não serão consideradas como disponíveis para o público neste indicador.</w:t>
            </w:r>
          </w:p>
          <w:p w14:paraId="4A41CD4F" w14:textId="77777777" w:rsidR="00F1356F" w:rsidRPr="00841C7E" w:rsidRDefault="00F1356F" w:rsidP="00F1356F">
            <w:pPr>
              <w:rPr>
                <w:rStyle w:val="Hyperlink"/>
                <w:color w:val="000000" w:themeColor="text1"/>
                <w:sz w:val="16"/>
                <w:szCs w:val="16"/>
              </w:rPr>
            </w:pPr>
          </w:p>
          <w:p w14:paraId="596E1B60" w14:textId="77777777" w:rsidR="00F1356F" w:rsidRPr="00841C7E" w:rsidRDefault="00000000" w:rsidP="00F1356F">
            <w:pPr>
              <w:rPr>
                <w:rStyle w:val="Hyperlink"/>
                <w:color w:val="000000" w:themeColor="text1"/>
                <w:sz w:val="16"/>
                <w:szCs w:val="16"/>
              </w:rPr>
            </w:pPr>
            <w:r>
              <w:rPr>
                <w:rStyle w:val="Hyperlink"/>
                <w:rFonts w:eastAsia="Arial"/>
                <w:color w:val="000000"/>
                <w:sz w:val="16"/>
                <w:szCs w:val="16"/>
                <w:lang w:val="pt-BR"/>
              </w:rPr>
              <w:t xml:space="preserve">Consulte no relatório do PRI intitulado </w:t>
            </w:r>
            <w:hyperlink r:id="rId160" w:history="1">
              <w:r>
                <w:rPr>
                  <w:rStyle w:val="Hyperlink"/>
                  <w:rFonts w:eastAsia="Arial"/>
                  <w:sz w:val="16"/>
                  <w:szCs w:val="16"/>
                  <w:lang w:val="pt-BR"/>
                </w:rPr>
                <w:t>Review of trends in ESG reporting requirements for investors</w:t>
              </w:r>
            </w:hyperlink>
            <w:r>
              <w:rPr>
                <w:rStyle w:val="Hyperlink"/>
                <w:rFonts w:eastAsia="Arial"/>
                <w:color w:val="000000"/>
                <w:sz w:val="16"/>
                <w:szCs w:val="16"/>
                <w:lang w:val="pt-BR"/>
              </w:rPr>
              <w:t xml:space="preserve"> uma lista de outras normas, regulamentações e protocolos internacionais que podem ser incluídos nas opções (F) e (G).</w:t>
            </w:r>
          </w:p>
        </w:tc>
      </w:tr>
      <w:tr w:rsidR="001A6C1F" w14:paraId="3EA2B6B8" w14:textId="77777777" w:rsidTr="000B758A">
        <w:trPr>
          <w:trHeight w:val="300"/>
        </w:trPr>
        <w:tc>
          <w:tcPr>
            <w:tcW w:w="1843" w:type="dxa"/>
            <w:shd w:val="clear" w:color="auto" w:fill="auto"/>
            <w:vAlign w:val="center"/>
          </w:tcPr>
          <w:p w14:paraId="27F7DEE4" w14:textId="77777777" w:rsidR="00F1356F" w:rsidRPr="00841C7E" w:rsidRDefault="00000000" w:rsidP="00F1356F">
            <w:pPr>
              <w:rPr>
                <w:b/>
                <w:bCs/>
                <w:sz w:val="16"/>
                <w:szCs w:val="16"/>
              </w:rPr>
            </w:pPr>
            <w:r>
              <w:rPr>
                <w:rFonts w:eastAsia="Arial"/>
                <w:b/>
                <w:bCs/>
                <w:sz w:val="16"/>
                <w:szCs w:val="16"/>
                <w:lang w:val="pt-BR"/>
              </w:rPr>
              <w:t>Outros materiais</w:t>
            </w:r>
          </w:p>
        </w:tc>
        <w:tc>
          <w:tcPr>
            <w:tcW w:w="13041" w:type="dxa"/>
            <w:gridSpan w:val="6"/>
            <w:shd w:val="clear" w:color="auto" w:fill="auto"/>
            <w:vAlign w:val="center"/>
          </w:tcPr>
          <w:p w14:paraId="6B2EA4F8" w14:textId="77777777" w:rsidR="00F1356F" w:rsidRPr="00841C7E" w:rsidRDefault="00000000" w:rsidP="00F1356F">
            <w:pPr>
              <w:rPr>
                <w:rStyle w:val="Hyperlink"/>
                <w:color w:val="000000" w:themeColor="text1"/>
                <w:sz w:val="16"/>
                <w:szCs w:val="16"/>
              </w:rPr>
            </w:pPr>
            <w:hyperlink r:id="rId161" w:history="1">
              <w:r>
                <w:rPr>
                  <w:rFonts w:eastAsia="Arial"/>
                  <w:color w:val="00B0F0"/>
                  <w:sz w:val="16"/>
                  <w:szCs w:val="16"/>
                  <w:lang w:val="pt-BR"/>
                </w:rPr>
                <w:t>Sustainable Finance Disclosure Regulation (SFDR) da União Europeia</w:t>
              </w:r>
            </w:hyperlink>
          </w:p>
          <w:p w14:paraId="777BBD9E" w14:textId="77777777" w:rsidR="00F1356F" w:rsidRPr="00841C7E" w:rsidRDefault="00F1356F" w:rsidP="00F1356F">
            <w:pPr>
              <w:rPr>
                <w:rStyle w:val="Hyperlink"/>
                <w:color w:val="000000" w:themeColor="text1"/>
                <w:sz w:val="16"/>
                <w:szCs w:val="16"/>
              </w:rPr>
            </w:pPr>
          </w:p>
          <w:p w14:paraId="61265C98" w14:textId="77777777" w:rsidR="00F1356F" w:rsidRPr="00841C7E" w:rsidRDefault="00000000" w:rsidP="00F1356F">
            <w:pPr>
              <w:rPr>
                <w:rStyle w:val="Hyperlink"/>
                <w:color w:val="000000" w:themeColor="text1"/>
                <w:sz w:val="16"/>
                <w:szCs w:val="16"/>
              </w:rPr>
            </w:pPr>
            <w:hyperlink r:id="rId162" w:history="1">
              <w:r>
                <w:rPr>
                  <w:rFonts w:eastAsia="Arial"/>
                  <w:color w:val="00B0F0"/>
                  <w:sz w:val="16"/>
                  <w:szCs w:val="16"/>
                  <w:lang w:val="pt-BR"/>
                </w:rPr>
                <w:t>Taxonomia da União Europeia</w:t>
              </w:r>
            </w:hyperlink>
          </w:p>
          <w:p w14:paraId="17BB1959" w14:textId="77777777" w:rsidR="00F1356F" w:rsidRPr="00841C7E" w:rsidRDefault="00F1356F" w:rsidP="00F1356F">
            <w:pPr>
              <w:rPr>
                <w:rStyle w:val="Hyperlink"/>
                <w:color w:val="000000" w:themeColor="text1"/>
                <w:sz w:val="16"/>
                <w:szCs w:val="16"/>
              </w:rPr>
            </w:pPr>
          </w:p>
          <w:p w14:paraId="7FC834E8" w14:textId="77777777" w:rsidR="00F1356F" w:rsidRPr="00841C7E" w:rsidRDefault="00000000" w:rsidP="00F1356F">
            <w:pPr>
              <w:rPr>
                <w:rStyle w:val="Hyperlink"/>
                <w:color w:val="000000" w:themeColor="text1"/>
              </w:rPr>
            </w:pPr>
            <w:hyperlink r:id="rId163" w:history="1">
              <w:r>
                <w:rPr>
                  <w:rFonts w:eastAsia="Arial"/>
                  <w:color w:val="00B0F0"/>
                  <w:sz w:val="16"/>
                  <w:szCs w:val="16"/>
                  <w:lang w:val="pt-BR"/>
                </w:rPr>
                <w:t>Global ESG Disclosure Standards da CFA</w:t>
              </w:r>
            </w:hyperlink>
          </w:p>
        </w:tc>
      </w:tr>
      <w:tr w:rsidR="001A6C1F" w14:paraId="12B7D955" w14:textId="77777777" w:rsidTr="000B758A">
        <w:trPr>
          <w:trHeight w:val="300"/>
        </w:trPr>
        <w:tc>
          <w:tcPr>
            <w:tcW w:w="14884" w:type="dxa"/>
            <w:gridSpan w:val="7"/>
            <w:shd w:val="clear" w:color="auto" w:fill="0070C0"/>
            <w:vAlign w:val="center"/>
          </w:tcPr>
          <w:p w14:paraId="0348963A" w14:textId="77777777" w:rsidR="00F1356F" w:rsidRPr="00841C7E" w:rsidRDefault="00000000" w:rsidP="00F1356F">
            <w:pPr>
              <w:rPr>
                <w:color w:val="FFFFFF" w:themeColor="background1"/>
                <w:sz w:val="16"/>
                <w:szCs w:val="16"/>
              </w:rPr>
            </w:pPr>
            <w:r>
              <w:rPr>
                <w:rFonts w:eastAsia="Arial" w:cs="Arial"/>
                <w:b/>
                <w:bCs/>
                <w:color w:val="FFFFFF"/>
                <w:sz w:val="18"/>
                <w:szCs w:val="18"/>
                <w:lang w:val="pt-BR" w:eastAsia="en-GB"/>
              </w:rPr>
              <w:t>Lógica</w:t>
            </w:r>
          </w:p>
        </w:tc>
      </w:tr>
      <w:tr w:rsidR="001A6C1F" w14:paraId="13EDF7B2" w14:textId="77777777" w:rsidTr="000B758A">
        <w:trPr>
          <w:trHeight w:val="300"/>
        </w:trPr>
        <w:tc>
          <w:tcPr>
            <w:tcW w:w="1843" w:type="dxa"/>
            <w:shd w:val="clear" w:color="auto" w:fill="auto"/>
            <w:vAlign w:val="center"/>
          </w:tcPr>
          <w:p w14:paraId="32195671" w14:textId="77777777" w:rsidR="00F1356F" w:rsidRPr="00841C7E" w:rsidRDefault="00000000" w:rsidP="00F1356F">
            <w:pPr>
              <w:rPr>
                <w:b/>
                <w:bCs/>
                <w:sz w:val="16"/>
                <w:szCs w:val="16"/>
              </w:rPr>
            </w:pPr>
            <w:r>
              <w:rPr>
                <w:rFonts w:eastAsia="Arial"/>
                <w:b/>
                <w:bCs/>
                <w:sz w:val="16"/>
                <w:szCs w:val="16"/>
                <w:lang w:val="pt-BR"/>
              </w:rPr>
              <w:t>Subordinado a</w:t>
            </w:r>
          </w:p>
        </w:tc>
        <w:tc>
          <w:tcPr>
            <w:tcW w:w="13039" w:type="dxa"/>
            <w:gridSpan w:val="6"/>
            <w:shd w:val="clear" w:color="auto" w:fill="auto"/>
            <w:vAlign w:val="center"/>
          </w:tcPr>
          <w:p w14:paraId="1115FF40" w14:textId="77777777" w:rsidR="00F1356F" w:rsidRPr="00841C7E" w:rsidRDefault="00000000" w:rsidP="00F1356F">
            <w:pPr>
              <w:rPr>
                <w:color w:val="000000" w:themeColor="text1"/>
                <w:sz w:val="16"/>
                <w:szCs w:val="16"/>
              </w:rPr>
            </w:pPr>
            <w:r>
              <w:rPr>
                <w:rFonts w:eastAsia="Arial"/>
                <w:color w:val="000000"/>
                <w:sz w:val="16"/>
                <w:szCs w:val="16"/>
                <w:lang w:val="pt-BR"/>
              </w:rPr>
              <w:t>N/A</w:t>
            </w:r>
          </w:p>
        </w:tc>
      </w:tr>
      <w:tr w:rsidR="001A6C1F" w14:paraId="7A7FDB33" w14:textId="77777777" w:rsidTr="000B758A">
        <w:trPr>
          <w:trHeight w:val="300"/>
        </w:trPr>
        <w:tc>
          <w:tcPr>
            <w:tcW w:w="1843" w:type="dxa"/>
            <w:shd w:val="clear" w:color="auto" w:fill="auto"/>
            <w:vAlign w:val="center"/>
          </w:tcPr>
          <w:p w14:paraId="2B44190B" w14:textId="77777777" w:rsidR="00F1356F" w:rsidRPr="00841C7E" w:rsidRDefault="00000000" w:rsidP="00F1356F">
            <w:pPr>
              <w:rPr>
                <w:b/>
                <w:bCs/>
                <w:sz w:val="16"/>
                <w:szCs w:val="16"/>
              </w:rPr>
            </w:pPr>
            <w:r>
              <w:rPr>
                <w:rFonts w:eastAsia="Arial"/>
                <w:b/>
                <w:bCs/>
                <w:sz w:val="16"/>
                <w:szCs w:val="16"/>
                <w:lang w:val="pt-BR"/>
              </w:rPr>
              <w:t>Acesso para</w:t>
            </w:r>
          </w:p>
        </w:tc>
        <w:tc>
          <w:tcPr>
            <w:tcW w:w="13039" w:type="dxa"/>
            <w:gridSpan w:val="6"/>
            <w:shd w:val="clear" w:color="auto" w:fill="auto"/>
            <w:vAlign w:val="center"/>
          </w:tcPr>
          <w:p w14:paraId="6E81895E" w14:textId="77777777" w:rsidR="00F1356F" w:rsidRPr="00841C7E" w:rsidRDefault="00000000" w:rsidP="00F1356F">
            <w:pPr>
              <w:rPr>
                <w:color w:val="000000" w:themeColor="text1"/>
                <w:sz w:val="16"/>
                <w:szCs w:val="16"/>
              </w:rPr>
            </w:pPr>
            <w:r>
              <w:rPr>
                <w:rFonts w:eastAsia="Arial"/>
                <w:color w:val="000000"/>
                <w:sz w:val="16"/>
                <w:szCs w:val="16"/>
                <w:lang w:val="pt-BR"/>
              </w:rPr>
              <w:t>N/A</w:t>
            </w:r>
          </w:p>
        </w:tc>
      </w:tr>
      <w:tr w:rsidR="001A6C1F" w14:paraId="76C544B3" w14:textId="77777777" w:rsidTr="000B758A">
        <w:trPr>
          <w:trHeight w:val="300"/>
        </w:trPr>
        <w:tc>
          <w:tcPr>
            <w:tcW w:w="14884" w:type="dxa"/>
            <w:gridSpan w:val="7"/>
            <w:shd w:val="clear" w:color="auto" w:fill="0070C0"/>
            <w:vAlign w:val="center"/>
          </w:tcPr>
          <w:p w14:paraId="16091DB4" w14:textId="77777777" w:rsidR="00F1356F" w:rsidRPr="00841C7E" w:rsidRDefault="00000000" w:rsidP="00F1356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088A489" w14:textId="77777777" w:rsidTr="000B758A">
        <w:trPr>
          <w:trHeight w:val="354"/>
        </w:trPr>
        <w:tc>
          <w:tcPr>
            <w:tcW w:w="14884" w:type="dxa"/>
            <w:gridSpan w:val="7"/>
            <w:shd w:val="clear" w:color="auto" w:fill="auto"/>
            <w:vAlign w:val="center"/>
          </w:tcPr>
          <w:p w14:paraId="08E97DB8" w14:textId="77777777" w:rsidR="00F1356F" w:rsidRPr="00841C7E" w:rsidRDefault="00000000" w:rsidP="00F1356F">
            <w:pPr>
              <w:rPr>
                <w:bCs/>
                <w:sz w:val="16"/>
                <w:szCs w:val="16"/>
              </w:rPr>
            </w:pPr>
            <w:r>
              <w:rPr>
                <w:rFonts w:eastAsia="Arial"/>
                <w:bCs/>
                <w:color w:val="000000"/>
                <w:sz w:val="16"/>
                <w:szCs w:val="16"/>
                <w:lang w:val="pt-BR"/>
              </w:rPr>
              <w:t>Não pontua</w:t>
            </w:r>
          </w:p>
        </w:tc>
      </w:tr>
    </w:tbl>
    <w:p w14:paraId="151CC116" w14:textId="77777777" w:rsidR="00956330"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8"/>
        <w:gridCol w:w="2832"/>
        <w:gridCol w:w="2132"/>
        <w:gridCol w:w="2542"/>
        <w:gridCol w:w="1983"/>
        <w:gridCol w:w="1989"/>
        <w:gridCol w:w="8"/>
      </w:tblGrid>
      <w:tr w:rsidR="001A6C1F" w14:paraId="76308191" w14:textId="77777777" w:rsidTr="00DF6AE3">
        <w:trPr>
          <w:gridAfter w:val="1"/>
          <w:wAfter w:w="8" w:type="dxa"/>
          <w:trHeight w:val="367"/>
        </w:trPr>
        <w:tc>
          <w:tcPr>
            <w:tcW w:w="1840" w:type="dxa"/>
            <w:vMerge w:val="restart"/>
            <w:shd w:val="clear" w:color="auto" w:fill="DFF5F9"/>
            <w:vAlign w:val="center"/>
            <w:hideMark/>
          </w:tcPr>
          <w:p w14:paraId="0B282E02" w14:textId="77777777" w:rsidR="00FC4436"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F79A682" w14:textId="77777777" w:rsidR="00FC4436" w:rsidRPr="00841C7E" w:rsidRDefault="00FC4436">
            <w:pPr>
              <w:spacing w:line="240" w:lineRule="auto"/>
              <w:jc w:val="center"/>
              <w:textAlignment w:val="baseline"/>
              <w:rPr>
                <w:rFonts w:eastAsia="Times New Roman" w:cs="Arial"/>
                <w:b/>
                <w:sz w:val="14"/>
                <w:szCs w:val="14"/>
                <w:lang w:eastAsia="en-GB"/>
              </w:rPr>
            </w:pPr>
          </w:p>
          <w:p w14:paraId="18F585A9" w14:textId="77777777" w:rsidR="00FC4436" w:rsidRPr="00841C7E" w:rsidRDefault="00000000">
            <w:pPr>
              <w:pStyle w:val="Indicatorsubsection"/>
              <w:rPr>
                <w:sz w:val="18"/>
                <w:szCs w:val="18"/>
                <w:lang w:val="en-GB"/>
              </w:rPr>
            </w:pPr>
            <w:bookmarkStart w:id="31" w:name="_Toc129252673"/>
            <w:r>
              <w:rPr>
                <w:rFonts w:eastAsia="Arial"/>
                <w:color w:val="000000"/>
                <w:lang w:val="pt-BR"/>
              </w:rPr>
              <w:t>PGS 19</w:t>
            </w:r>
            <w:bookmarkEnd w:id="31"/>
          </w:p>
        </w:tc>
        <w:tc>
          <w:tcPr>
            <w:tcW w:w="1558" w:type="dxa"/>
            <w:shd w:val="clear" w:color="auto" w:fill="DFF5F9"/>
            <w:vAlign w:val="center"/>
            <w:hideMark/>
          </w:tcPr>
          <w:p w14:paraId="1E15579C" w14:textId="77777777" w:rsidR="00FC4436"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33CEC823" w14:textId="77777777" w:rsidR="00FC4436"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4" w:type="dxa"/>
            <w:gridSpan w:val="2"/>
            <w:vMerge w:val="restart"/>
            <w:shd w:val="clear" w:color="auto" w:fill="DFF5F9"/>
            <w:vAlign w:val="center"/>
          </w:tcPr>
          <w:p w14:paraId="1EE0BB59" w14:textId="77777777" w:rsidR="00FC4436"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E80123F" w14:textId="77777777" w:rsidR="00FC4436" w:rsidRPr="00841C7E" w:rsidRDefault="00FC4436">
            <w:pPr>
              <w:spacing w:line="240" w:lineRule="auto"/>
              <w:jc w:val="center"/>
              <w:textAlignment w:val="baseline"/>
              <w:rPr>
                <w:rFonts w:eastAsia="Times New Roman" w:cs="Arial"/>
                <w:sz w:val="14"/>
                <w:szCs w:val="14"/>
                <w:lang w:eastAsia="en-GB"/>
              </w:rPr>
            </w:pPr>
          </w:p>
          <w:p w14:paraId="0248D2F8" w14:textId="77777777" w:rsidR="00FC4436" w:rsidRPr="00841C7E" w:rsidRDefault="00000000">
            <w:pPr>
              <w:jc w:val="center"/>
              <w:rPr>
                <w:sz w:val="18"/>
                <w:szCs w:val="18"/>
              </w:rPr>
            </w:pPr>
            <w:r>
              <w:rPr>
                <w:rFonts w:eastAsia="Arial"/>
                <w:b/>
                <w:bCs/>
                <w:sz w:val="22"/>
                <w:szCs w:val="22"/>
                <w:lang w:val="pt-BR"/>
              </w:rPr>
              <w:t>Relatórios e divulgações externas</w:t>
            </w:r>
          </w:p>
        </w:tc>
        <w:tc>
          <w:tcPr>
            <w:tcW w:w="1983" w:type="dxa"/>
            <w:vMerge w:val="restart"/>
            <w:shd w:val="clear" w:color="auto" w:fill="DFF5F9"/>
            <w:vAlign w:val="center"/>
            <w:hideMark/>
          </w:tcPr>
          <w:p w14:paraId="3ED22848" w14:textId="77777777" w:rsidR="00FC4436"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F602C7D" w14:textId="77777777" w:rsidR="00FC4436" w:rsidRPr="00841C7E" w:rsidRDefault="00FC4436">
            <w:pPr>
              <w:spacing w:line="240" w:lineRule="auto"/>
              <w:jc w:val="center"/>
              <w:textAlignment w:val="baseline"/>
              <w:rPr>
                <w:rFonts w:eastAsia="Times New Roman" w:cs="Arial"/>
                <w:b/>
                <w:bCs/>
                <w:sz w:val="14"/>
                <w:szCs w:val="14"/>
                <w:lang w:eastAsia="en-GB"/>
              </w:rPr>
            </w:pPr>
          </w:p>
          <w:p w14:paraId="47976D6F" w14:textId="77777777" w:rsidR="00FC4436"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6</w:t>
            </w:r>
            <w:r>
              <w:rPr>
                <w:rFonts w:eastAsia="Arial" w:cs="Arial"/>
                <w:sz w:val="22"/>
                <w:szCs w:val="22"/>
                <w:lang w:val="pt-BR"/>
              </w:rPr>
              <w:t> </w:t>
            </w:r>
          </w:p>
        </w:tc>
        <w:tc>
          <w:tcPr>
            <w:tcW w:w="1989" w:type="dxa"/>
            <w:vMerge w:val="restart"/>
            <w:shd w:val="clear" w:color="auto" w:fill="00B0F0"/>
            <w:tcMar>
              <w:top w:w="113" w:type="dxa"/>
              <w:left w:w="113" w:type="dxa"/>
              <w:bottom w:w="113" w:type="dxa"/>
              <w:right w:w="113" w:type="dxa"/>
            </w:tcMar>
            <w:vAlign w:val="center"/>
            <w:hideMark/>
          </w:tcPr>
          <w:p w14:paraId="174E13BE" w14:textId="77777777" w:rsidR="00FC4436"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9582063" w14:textId="77777777" w:rsidR="00FC4436" w:rsidRPr="00841C7E" w:rsidRDefault="00FC4436">
            <w:pPr>
              <w:spacing w:line="240" w:lineRule="auto"/>
              <w:jc w:val="center"/>
              <w:textAlignment w:val="baseline"/>
              <w:rPr>
                <w:rFonts w:eastAsia="Times New Roman" w:cs="Arial"/>
                <w:b/>
                <w:bCs/>
                <w:color w:val="FFFFFF" w:themeColor="background1"/>
                <w:sz w:val="14"/>
                <w:szCs w:val="14"/>
                <w:lang w:eastAsia="en-GB"/>
              </w:rPr>
            </w:pPr>
          </w:p>
          <w:p w14:paraId="34DF50EE" w14:textId="77777777" w:rsidR="00FC4436"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3E79DC5A" w14:textId="77777777" w:rsidTr="00DF6AE3">
        <w:trPr>
          <w:gridAfter w:val="1"/>
          <w:wAfter w:w="8" w:type="dxa"/>
          <w:trHeight w:val="367"/>
        </w:trPr>
        <w:tc>
          <w:tcPr>
            <w:tcW w:w="1840" w:type="dxa"/>
            <w:vMerge/>
            <w:shd w:val="clear" w:color="auto" w:fill="DFF5F9"/>
            <w:vAlign w:val="center"/>
          </w:tcPr>
          <w:p w14:paraId="3DE77FFA" w14:textId="77777777" w:rsidR="00FC4436" w:rsidRPr="00841C7E" w:rsidRDefault="00FC4436">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75256DAA" w14:textId="77777777" w:rsidR="00FC4436"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37ECF66A" w14:textId="77777777" w:rsidR="00FC4436"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4" w:type="dxa"/>
            <w:gridSpan w:val="2"/>
            <w:vMerge/>
            <w:shd w:val="clear" w:color="auto" w:fill="DFF5F9"/>
            <w:vAlign w:val="center"/>
          </w:tcPr>
          <w:p w14:paraId="18B60A77" w14:textId="77777777" w:rsidR="00FC4436" w:rsidRPr="00841C7E" w:rsidRDefault="00FC4436">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1ABC356C" w14:textId="77777777" w:rsidR="00FC4436" w:rsidRPr="00841C7E" w:rsidRDefault="00FC4436">
            <w:pPr>
              <w:spacing w:line="240" w:lineRule="auto"/>
              <w:jc w:val="center"/>
              <w:textAlignment w:val="baseline"/>
              <w:rPr>
                <w:rFonts w:eastAsia="Times New Roman" w:cs="Arial"/>
                <w:b/>
                <w:bCs/>
                <w:sz w:val="14"/>
                <w:szCs w:val="14"/>
                <w:lang w:eastAsia="en-GB"/>
              </w:rPr>
            </w:pPr>
          </w:p>
        </w:tc>
        <w:tc>
          <w:tcPr>
            <w:tcW w:w="1989" w:type="dxa"/>
            <w:vMerge/>
            <w:shd w:val="clear" w:color="auto" w:fill="00B0F0"/>
            <w:tcMar>
              <w:top w:w="113" w:type="dxa"/>
              <w:left w:w="113" w:type="dxa"/>
              <w:bottom w:w="113" w:type="dxa"/>
              <w:right w:w="113" w:type="dxa"/>
            </w:tcMar>
            <w:vAlign w:val="center"/>
          </w:tcPr>
          <w:p w14:paraId="415A40EF" w14:textId="77777777" w:rsidR="00FC4436" w:rsidRPr="00841C7E" w:rsidRDefault="00FC4436">
            <w:pPr>
              <w:spacing w:line="240" w:lineRule="auto"/>
              <w:jc w:val="center"/>
              <w:textAlignment w:val="baseline"/>
              <w:rPr>
                <w:rFonts w:eastAsia="Times New Roman" w:cs="Arial"/>
                <w:b/>
                <w:bCs/>
                <w:color w:val="FFFFFF" w:themeColor="background1"/>
                <w:sz w:val="14"/>
                <w:szCs w:val="14"/>
                <w:lang w:eastAsia="en-GB"/>
              </w:rPr>
            </w:pPr>
          </w:p>
        </w:tc>
      </w:tr>
      <w:tr w:rsidR="001A6C1F" w14:paraId="3A11CA31" w14:textId="77777777" w:rsidTr="000B758A">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64074621" w14:textId="77777777" w:rsidR="00754A18"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Durante o exercício, sua organização divulgou para o público sua filiação e apoio a associações comerciais, </w:t>
            </w:r>
            <w:r>
              <w:rPr>
                <w:rFonts w:eastAsia="Arial" w:cs="Arial"/>
                <w:b/>
                <w:bCs/>
                <w:i/>
                <w:iCs/>
                <w:lang w:val="pt-BR" w:eastAsia="en-GB"/>
              </w:rPr>
              <w:t>think tanks</w:t>
            </w:r>
            <w:r>
              <w:rPr>
                <w:rFonts w:eastAsia="Arial" w:cs="Arial"/>
                <w:b/>
                <w:bCs/>
                <w:lang w:val="pt-BR" w:eastAsia="en-GB"/>
              </w:rPr>
              <w:t xml:space="preserve"> ou entidades semelhantes que realizam qualquer forma de </w:t>
            </w:r>
            <w:hyperlink r:id="rId164" w:history="1">
              <w:r>
                <w:rPr>
                  <w:rFonts w:eastAsia="Arial" w:cs="Arial"/>
                  <w:b/>
                  <w:bCs/>
                  <w:color w:val="00B0F0"/>
                  <w:lang w:val="pt-BR" w:eastAsia="en-GB"/>
                </w:rPr>
                <w:t>engajamento político</w:t>
              </w:r>
            </w:hyperlink>
            <w:r>
              <w:rPr>
                <w:rFonts w:eastAsia="Arial" w:cs="Arial"/>
                <w:b/>
                <w:bCs/>
                <w:lang w:val="pt-BR" w:eastAsia="en-GB"/>
              </w:rPr>
              <w:t>?</w:t>
            </w:r>
          </w:p>
          <w:p w14:paraId="061A4D3D" w14:textId="77777777" w:rsidR="00FC4436" w:rsidRPr="00841C7E" w:rsidRDefault="00000000" w:rsidP="00976F4A">
            <w:pPr>
              <w:spacing w:before="240" w:line="276" w:lineRule="auto"/>
              <w:textAlignment w:val="baseline"/>
              <w:rPr>
                <w:rFonts w:eastAsia="Times New Roman" w:cs="Arial"/>
                <w:b/>
                <w:lang w:eastAsia="en-GB"/>
              </w:rPr>
            </w:pPr>
            <w:r>
              <w:rPr>
                <w:rFonts w:eastAsia="Arial" w:cs="Arial"/>
                <w:i/>
                <w:iCs/>
                <w:lang w:val="pt-BR" w:eastAsia="en-GB"/>
              </w:rPr>
              <w:t>Estão incluídos aqui engajamentos realizados por terceiros que não se concentram exclusivamente ou totalmente em investimento responsável.</w:t>
            </w:r>
          </w:p>
        </w:tc>
      </w:tr>
      <w:tr w:rsidR="001A6C1F" w14:paraId="40CB4AE1" w14:textId="77777777" w:rsidTr="000B758A">
        <w:trPr>
          <w:trHeight w:val="465"/>
        </w:trPr>
        <w:tc>
          <w:tcPr>
            <w:tcW w:w="14884"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7869A02" w14:textId="77777777" w:rsidR="00830193" w:rsidRPr="00841C7E" w:rsidRDefault="00000000" w:rsidP="00702423">
            <w:pPr>
              <w:numPr>
                <w:ilvl w:val="0"/>
                <w:numId w:val="90"/>
              </w:numPr>
              <w:spacing w:line="276" w:lineRule="auto"/>
              <w:ind w:left="360"/>
              <w:textAlignment w:val="baseline"/>
              <w:rPr>
                <w:rFonts w:eastAsia="Times New Roman" w:cs="Arial"/>
                <w:szCs w:val="16"/>
                <w:lang w:eastAsia="en-GB"/>
              </w:rPr>
            </w:pPr>
            <w:r>
              <w:rPr>
                <w:rFonts w:eastAsia="Arial" w:cs="Arial"/>
                <w:lang w:val="pt-BR" w:eastAsia="en-GB"/>
              </w:rPr>
              <w:t xml:space="preserve">(A) Sim, divulgamos para o público nossa filiação e apoio a associações comerciais, </w:t>
            </w:r>
            <w:r>
              <w:rPr>
                <w:rFonts w:eastAsia="Arial" w:cs="Arial"/>
                <w:i/>
                <w:iCs/>
                <w:lang w:val="pt-BR" w:eastAsia="en-GB"/>
              </w:rPr>
              <w:t>think tanks</w:t>
            </w:r>
            <w:r>
              <w:rPr>
                <w:rFonts w:eastAsia="Arial" w:cs="Arial"/>
                <w:lang w:val="pt-BR" w:eastAsia="en-GB"/>
              </w:rPr>
              <w:t xml:space="preserve"> ou entidades semelhantes que realizam qualquer forma de engajamento político</w:t>
            </w:r>
          </w:p>
          <w:p w14:paraId="61CF2141" w14:textId="77777777" w:rsidR="00FC4436"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Adicione o(s) link(s): ____ [</w:t>
            </w:r>
            <w:r>
              <w:rPr>
                <w:rFonts w:eastAsia="Arial"/>
                <w:color w:val="000000"/>
                <w:shd w:val="clear" w:color="auto" w:fill="FFFFFF"/>
                <w:lang w:val="pt-BR" w:eastAsia="en-GB"/>
              </w:rPr>
              <w:t>Obrigatório]</w:t>
            </w:r>
          </w:p>
          <w:p w14:paraId="623BB558" w14:textId="77777777" w:rsidR="00830193" w:rsidRPr="00841C7E" w:rsidRDefault="00000000" w:rsidP="00702423">
            <w:pPr>
              <w:numPr>
                <w:ilvl w:val="0"/>
                <w:numId w:val="90"/>
              </w:numPr>
              <w:spacing w:line="276" w:lineRule="auto"/>
              <w:ind w:left="360"/>
              <w:textAlignment w:val="baseline"/>
              <w:rPr>
                <w:rFonts w:eastAsia="Times New Roman" w:cs="Arial"/>
                <w:szCs w:val="16"/>
                <w:lang w:eastAsia="en-GB"/>
              </w:rPr>
            </w:pPr>
            <w:r>
              <w:rPr>
                <w:rFonts w:eastAsia="Arial" w:cs="Arial"/>
                <w:lang w:val="pt-BR" w:eastAsia="en-GB"/>
              </w:rPr>
              <w:t xml:space="preserve">(B) Não divulgamos para o público nossa filiação e apoio a associações comerciais, </w:t>
            </w:r>
            <w:r>
              <w:rPr>
                <w:rFonts w:eastAsia="Arial" w:cs="Arial"/>
                <w:i/>
                <w:iCs/>
                <w:lang w:val="pt-BR" w:eastAsia="en-GB"/>
              </w:rPr>
              <w:t>think tanks</w:t>
            </w:r>
            <w:r>
              <w:rPr>
                <w:rFonts w:eastAsia="Arial" w:cs="Arial"/>
                <w:lang w:val="pt-BR" w:eastAsia="en-GB"/>
              </w:rPr>
              <w:t xml:space="preserve"> ou entidades semelhantes que realizam qualquer forma de engajamento político</w:t>
            </w:r>
          </w:p>
          <w:p w14:paraId="27A8DF0A" w14:textId="77777777" w:rsidR="00FC4436"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Explique o motivo: ____ [Texto livre obrigatório: médio]</w:t>
            </w:r>
          </w:p>
          <w:p w14:paraId="148155F5" w14:textId="77777777" w:rsidR="00FC4436" w:rsidRPr="00841C7E" w:rsidRDefault="00000000" w:rsidP="00702423">
            <w:pPr>
              <w:numPr>
                <w:ilvl w:val="0"/>
                <w:numId w:val="90"/>
              </w:numPr>
              <w:spacing w:line="276" w:lineRule="auto"/>
              <w:ind w:left="360"/>
              <w:textAlignment w:val="baseline"/>
              <w:rPr>
                <w:rFonts w:eastAsia="Times New Roman" w:cs="Arial"/>
                <w:szCs w:val="16"/>
                <w:lang w:eastAsia="en-GB"/>
              </w:rPr>
            </w:pPr>
            <w:r>
              <w:rPr>
                <w:rFonts w:eastAsia="Arial" w:cs="Arial"/>
                <w:lang w:val="pt-BR" w:eastAsia="en-GB"/>
              </w:rPr>
              <w:t xml:space="preserve">(C) Não se aplica, pois não apoiamos nem estivemos filiados a associações comerciais, </w:t>
            </w:r>
            <w:r>
              <w:rPr>
                <w:rFonts w:eastAsia="Arial" w:cs="Arial"/>
                <w:i/>
                <w:iCs/>
                <w:lang w:val="pt-BR" w:eastAsia="en-GB"/>
              </w:rPr>
              <w:t>think tanks</w:t>
            </w:r>
            <w:r>
              <w:rPr>
                <w:rFonts w:eastAsia="Arial" w:cs="Arial"/>
                <w:lang w:val="pt-BR" w:eastAsia="en-GB"/>
              </w:rPr>
              <w:t xml:space="preserve"> ou entidades semelhantes que realizam qualquer forma de engajamento político durante o exercício</w:t>
            </w:r>
          </w:p>
        </w:tc>
      </w:tr>
      <w:tr w:rsidR="001A6C1F" w14:paraId="11BE5053" w14:textId="77777777" w:rsidTr="000B758A">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52048064" w14:textId="77777777" w:rsidR="00FC4436" w:rsidRPr="00841C7E" w:rsidRDefault="00FC4436">
            <w:pPr>
              <w:spacing w:line="240" w:lineRule="auto"/>
              <w:jc w:val="center"/>
              <w:textAlignment w:val="baseline"/>
              <w:rPr>
                <w:rStyle w:val="Hyperlink"/>
                <w:sz w:val="16"/>
                <w:szCs w:val="16"/>
              </w:rPr>
            </w:pPr>
          </w:p>
        </w:tc>
      </w:tr>
      <w:tr w:rsidR="001A6C1F" w14:paraId="5184B02A" w14:textId="77777777" w:rsidTr="000B758A">
        <w:trPr>
          <w:trHeight w:val="300"/>
        </w:trPr>
        <w:tc>
          <w:tcPr>
            <w:tcW w:w="14884" w:type="dxa"/>
            <w:gridSpan w:val="8"/>
            <w:shd w:val="clear" w:color="auto" w:fill="0070C0"/>
            <w:vAlign w:val="center"/>
          </w:tcPr>
          <w:p w14:paraId="4D1C4B61" w14:textId="77777777" w:rsidR="00FC4436"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4DDD402" w14:textId="77777777" w:rsidTr="00472429">
        <w:trPr>
          <w:gridAfter w:val="1"/>
          <w:wAfter w:w="8" w:type="dxa"/>
          <w:trHeight w:val="300"/>
        </w:trPr>
        <w:tc>
          <w:tcPr>
            <w:tcW w:w="1840" w:type="dxa"/>
            <w:shd w:val="clear" w:color="auto" w:fill="auto"/>
            <w:vAlign w:val="center"/>
          </w:tcPr>
          <w:p w14:paraId="6A67129F" w14:textId="77777777" w:rsidR="00FC4436" w:rsidRPr="00841C7E" w:rsidRDefault="00000000">
            <w:pPr>
              <w:rPr>
                <w:rStyle w:val="Hyperlink"/>
                <w:b/>
                <w:sz w:val="16"/>
                <w:szCs w:val="16"/>
              </w:rPr>
            </w:pPr>
            <w:r>
              <w:rPr>
                <w:rFonts w:eastAsia="Arial"/>
                <w:b/>
                <w:bCs/>
                <w:sz w:val="16"/>
                <w:szCs w:val="16"/>
                <w:lang w:val="pt-BR"/>
              </w:rPr>
              <w:t>Objetivo do indicador</w:t>
            </w:r>
          </w:p>
        </w:tc>
        <w:tc>
          <w:tcPr>
            <w:tcW w:w="13036" w:type="dxa"/>
            <w:gridSpan w:val="6"/>
            <w:shd w:val="clear" w:color="auto" w:fill="auto"/>
            <w:vAlign w:val="center"/>
          </w:tcPr>
          <w:p w14:paraId="0F425606" w14:textId="77777777" w:rsidR="00C23F52" w:rsidRPr="00841C7E" w:rsidRDefault="00000000" w:rsidP="005E045D">
            <w:pPr>
              <w:rPr>
                <w:rStyle w:val="Hyperlink"/>
                <w:color w:val="000000" w:themeColor="text1"/>
                <w:sz w:val="16"/>
                <w:szCs w:val="16"/>
              </w:rPr>
            </w:pPr>
            <w:r>
              <w:rPr>
                <w:rStyle w:val="Hyperlink"/>
                <w:rFonts w:eastAsia="Arial"/>
                <w:color w:val="000000"/>
                <w:sz w:val="16"/>
                <w:szCs w:val="16"/>
                <w:lang w:val="pt-BR"/>
              </w:rPr>
              <w:t>Este indicador avalia a transparência do signatário com relação às suas atividades de engajamento político em geral, e especificamente em relação à filiação e ao apoio a entidades que realizam engajamento político. Considera-se uma boa prática divulgar estas informações anualmente e utilizar esta divulgação como plataforma para o diálogo.</w:t>
            </w:r>
          </w:p>
          <w:p w14:paraId="7EEAEC1B" w14:textId="77777777" w:rsidR="00C23F52" w:rsidRPr="00841C7E" w:rsidRDefault="00C23F52" w:rsidP="005E045D">
            <w:pPr>
              <w:rPr>
                <w:rStyle w:val="Hyperlink"/>
                <w:color w:val="000000" w:themeColor="text1"/>
                <w:sz w:val="16"/>
                <w:szCs w:val="16"/>
              </w:rPr>
            </w:pPr>
          </w:p>
          <w:p w14:paraId="1570D666" w14:textId="77777777" w:rsidR="00FC4436" w:rsidRPr="00841C7E" w:rsidRDefault="00000000">
            <w:pPr>
              <w:rPr>
                <w:rStyle w:val="Hyperlink"/>
                <w:color w:val="000000" w:themeColor="text1"/>
                <w:sz w:val="16"/>
                <w:szCs w:val="16"/>
              </w:rPr>
            </w:pPr>
            <w:r>
              <w:rPr>
                <w:rStyle w:val="Hyperlink"/>
                <w:rFonts w:eastAsia="Arial"/>
                <w:color w:val="000000"/>
                <w:sz w:val="16"/>
                <w:szCs w:val="16"/>
                <w:lang w:val="pt-BR"/>
              </w:rPr>
              <w:t xml:space="preserve">Muitos investidores apoiam ou são filiados a entidades como associações comerciais ou </w:t>
            </w:r>
            <w:r>
              <w:rPr>
                <w:rStyle w:val="Hyperlink"/>
                <w:rFonts w:eastAsia="Arial"/>
                <w:i/>
                <w:iCs/>
                <w:color w:val="000000"/>
                <w:sz w:val="16"/>
                <w:szCs w:val="16"/>
                <w:lang w:val="pt-BR"/>
              </w:rPr>
              <w:t>think-tanks</w:t>
            </w:r>
            <w:r>
              <w:rPr>
                <w:rStyle w:val="Hyperlink"/>
                <w:rFonts w:eastAsia="Arial"/>
                <w:color w:val="000000"/>
                <w:sz w:val="16"/>
                <w:szCs w:val="16"/>
                <w:lang w:val="pt-BR"/>
              </w:rPr>
              <w:t xml:space="preserve"> que realizam atividades de engajamento político. Estas atividades de engajamento político realizadas por terceiros podem trazer riscos inesperados para os investidores e seus stakeholders, inclusive riscos de reputação, principalmente quando as atividades de engajamento político ou os compromissos do investidor e destes terceiros aos quais o investidor está vinculado não estiverem alinhados. Portanto, considera-se uma boa prática que os investidores estejam cientes e divulguem publicamente seu apoio ou filiação a entidades que realizam atividades de engajamento político. Este é um sinal de que os processos de governança relacionados ao engajamento político são robustos, e a transparência aumenta a confiança dos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nas atividades de engajamento político dos investidores.</w:t>
            </w:r>
          </w:p>
        </w:tc>
      </w:tr>
      <w:tr w:rsidR="001A6C1F" w14:paraId="3A24CAFE" w14:textId="77777777" w:rsidTr="00472429">
        <w:trPr>
          <w:gridAfter w:val="1"/>
          <w:wAfter w:w="8" w:type="dxa"/>
          <w:trHeight w:val="300"/>
        </w:trPr>
        <w:tc>
          <w:tcPr>
            <w:tcW w:w="1840" w:type="dxa"/>
            <w:shd w:val="clear" w:color="auto" w:fill="auto"/>
            <w:vAlign w:val="center"/>
          </w:tcPr>
          <w:p w14:paraId="6D1B191B" w14:textId="77777777" w:rsidR="00FC4436" w:rsidRPr="00841C7E" w:rsidRDefault="00000000">
            <w:pPr>
              <w:rPr>
                <w:rStyle w:val="Hyperlink"/>
                <w:b/>
                <w:sz w:val="16"/>
                <w:szCs w:val="16"/>
              </w:rPr>
            </w:pPr>
            <w:r>
              <w:rPr>
                <w:rFonts w:eastAsia="Arial"/>
                <w:b/>
                <w:bCs/>
                <w:sz w:val="16"/>
                <w:szCs w:val="16"/>
                <w:lang w:val="pt-BR"/>
              </w:rPr>
              <w:t>Orientações adicionais</w:t>
            </w:r>
          </w:p>
        </w:tc>
        <w:tc>
          <w:tcPr>
            <w:tcW w:w="13036" w:type="dxa"/>
            <w:gridSpan w:val="6"/>
            <w:shd w:val="clear" w:color="auto" w:fill="auto"/>
            <w:vAlign w:val="center"/>
          </w:tcPr>
          <w:p w14:paraId="439F0C7B" w14:textId="77777777" w:rsidR="00A4426E" w:rsidRPr="00841C7E" w:rsidRDefault="00000000" w:rsidP="00A4426E">
            <w:pPr>
              <w:rPr>
                <w:rStyle w:val="Hyperlink"/>
                <w:color w:val="auto"/>
                <w:sz w:val="16"/>
                <w:szCs w:val="16"/>
              </w:rPr>
            </w:pPr>
            <w:r>
              <w:rPr>
                <w:rStyle w:val="Hyperlink"/>
                <w:rFonts w:eastAsia="Arial"/>
                <w:color w:val="auto"/>
                <w:sz w:val="16"/>
                <w:szCs w:val="16"/>
                <w:lang w:val="pt-BR"/>
              </w:rPr>
              <w:t xml:space="preserve">Neste indicador, o “apoio” a entidades inclui prestar apoio financeiro e/ou </w:t>
            </w:r>
            <w:r>
              <w:rPr>
                <w:rStyle w:val="Hyperlink"/>
                <w:rFonts w:eastAsia="Arial"/>
                <w:i/>
                <w:iCs/>
                <w:color w:val="auto"/>
                <w:sz w:val="16"/>
                <w:szCs w:val="16"/>
                <w:lang w:val="pt-BR"/>
              </w:rPr>
              <w:t>pro bono</w:t>
            </w:r>
            <w:r>
              <w:rPr>
                <w:rStyle w:val="Hyperlink"/>
                <w:rFonts w:eastAsia="Arial"/>
                <w:color w:val="auto"/>
                <w:sz w:val="16"/>
                <w:szCs w:val="16"/>
                <w:lang w:val="pt-BR"/>
              </w:rPr>
              <w:t>, ou qualquer outro tipo de apoio.</w:t>
            </w:r>
          </w:p>
          <w:p w14:paraId="47AEA546" w14:textId="77777777" w:rsidR="006E21FB" w:rsidRPr="00841C7E" w:rsidRDefault="006E21FB" w:rsidP="00CF0404">
            <w:pPr>
              <w:rPr>
                <w:rStyle w:val="Hyperlink"/>
                <w:color w:val="000000" w:themeColor="text1"/>
                <w:sz w:val="16"/>
                <w:szCs w:val="16"/>
              </w:rPr>
            </w:pPr>
          </w:p>
          <w:p w14:paraId="12073910" w14:textId="77777777" w:rsidR="00FC4436" w:rsidRPr="00841C7E" w:rsidRDefault="00000000">
            <w:pPr>
              <w:rPr>
                <w:rStyle w:val="Hyperlink"/>
                <w:color w:val="000000" w:themeColor="text1"/>
                <w:sz w:val="16"/>
                <w:szCs w:val="16"/>
              </w:rPr>
            </w:pPr>
            <w:r>
              <w:rPr>
                <w:rStyle w:val="Hyperlink"/>
                <w:rFonts w:eastAsia="Arial"/>
                <w:color w:val="000000"/>
                <w:sz w:val="16"/>
                <w:szCs w:val="16"/>
                <w:lang w:val="pt-BR"/>
              </w:rPr>
              <w:t>Neste indicador, a referência a “entidades semelhantes que realizam qualquer forma de engajamento político” inclui o PRI.</w:t>
            </w:r>
          </w:p>
        </w:tc>
      </w:tr>
      <w:tr w:rsidR="001A6C1F" w14:paraId="47A5C7A1" w14:textId="77777777" w:rsidTr="00472429">
        <w:trPr>
          <w:gridAfter w:val="1"/>
          <w:wAfter w:w="8" w:type="dxa"/>
          <w:trHeight w:val="300"/>
        </w:trPr>
        <w:tc>
          <w:tcPr>
            <w:tcW w:w="1840" w:type="dxa"/>
            <w:shd w:val="clear" w:color="auto" w:fill="auto"/>
            <w:vAlign w:val="center"/>
          </w:tcPr>
          <w:p w14:paraId="308C443F" w14:textId="77777777" w:rsidR="00FC4436" w:rsidRPr="00841C7E" w:rsidRDefault="00000000">
            <w:pPr>
              <w:rPr>
                <w:b/>
                <w:bCs/>
                <w:sz w:val="16"/>
                <w:szCs w:val="16"/>
              </w:rPr>
            </w:pPr>
            <w:r>
              <w:rPr>
                <w:rFonts w:eastAsia="Arial"/>
                <w:b/>
                <w:bCs/>
                <w:sz w:val="16"/>
                <w:szCs w:val="16"/>
                <w:lang w:val="pt-BR"/>
              </w:rPr>
              <w:t>Outros materiais</w:t>
            </w:r>
          </w:p>
        </w:tc>
        <w:tc>
          <w:tcPr>
            <w:tcW w:w="13036" w:type="dxa"/>
            <w:gridSpan w:val="6"/>
            <w:shd w:val="clear" w:color="auto" w:fill="auto"/>
            <w:vAlign w:val="center"/>
          </w:tcPr>
          <w:p w14:paraId="1022F3CA" w14:textId="77777777" w:rsidR="00CF0404" w:rsidRPr="00841C7E" w:rsidRDefault="00000000" w:rsidP="00CF0404">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165" w:history="1">
              <w:r>
                <w:rPr>
                  <w:rStyle w:val="Hyperlink"/>
                  <w:rFonts w:eastAsia="Arial"/>
                  <w:sz w:val="16"/>
                  <w:szCs w:val="16"/>
                  <w:lang w:val="pt-BR"/>
                </w:rPr>
                <w:t>The investor case for responsible political engagement</w:t>
              </w:r>
            </w:hyperlink>
            <w:r>
              <w:rPr>
                <w:rStyle w:val="Hyperlink"/>
                <w:rFonts w:eastAsia="Arial"/>
                <w:color w:val="000000"/>
                <w:sz w:val="16"/>
                <w:szCs w:val="16"/>
                <w:lang w:val="pt-BR"/>
              </w:rPr>
              <w:t>.</w:t>
            </w:r>
          </w:p>
          <w:p w14:paraId="27EF4A20" w14:textId="77777777" w:rsidR="00CF0404" w:rsidRPr="00841C7E" w:rsidRDefault="00CF0404" w:rsidP="00CF0404">
            <w:pPr>
              <w:rPr>
                <w:rStyle w:val="Hyperlink"/>
                <w:color w:val="000000" w:themeColor="text1"/>
                <w:sz w:val="16"/>
                <w:szCs w:val="16"/>
              </w:rPr>
            </w:pPr>
          </w:p>
          <w:p w14:paraId="21FB7AE1" w14:textId="77777777" w:rsidR="00FC4436" w:rsidRPr="00841C7E" w:rsidRDefault="00000000">
            <w:pPr>
              <w:rPr>
                <w:rStyle w:val="Hyperlink"/>
                <w:color w:val="000000" w:themeColor="text1"/>
              </w:rPr>
            </w:pPr>
            <w:r>
              <w:rPr>
                <w:rStyle w:val="Hyperlink"/>
                <w:rFonts w:eastAsia="Arial"/>
                <w:color w:val="000000"/>
                <w:sz w:val="16"/>
                <w:szCs w:val="16"/>
                <w:lang w:val="pt-BR"/>
              </w:rPr>
              <w:t xml:space="preserve">Consulte também o relatório da OCDE, que tem o apoio do PRI, intitulado </w:t>
            </w:r>
            <w:hyperlink r:id="rId166" w:history="1">
              <w:r>
                <w:rPr>
                  <w:rStyle w:val="Hyperlink"/>
                  <w:rFonts w:eastAsia="Arial"/>
                  <w:sz w:val="16"/>
                  <w:szCs w:val="16"/>
                  <w:lang w:val="pt-BR"/>
                </w:rPr>
                <w:t>Regulating corporate political engagement</w:t>
              </w:r>
            </w:hyperlink>
            <w:r>
              <w:rPr>
                <w:rStyle w:val="Hyperlink"/>
                <w:rFonts w:eastAsia="Arial"/>
                <w:color w:val="000000"/>
                <w:sz w:val="16"/>
                <w:szCs w:val="16"/>
                <w:lang w:val="pt-BR"/>
              </w:rPr>
              <w:t>, que traz uma análise das regulamentações e de instrumentos normativos que regulam as atividades corporativas de engajamento político em 17 jurisdições. O documento inclui tendências importantes, examina semelhanças e diferenças e destaca as principais áreas em que a influência não é regulamentada.</w:t>
            </w:r>
          </w:p>
        </w:tc>
      </w:tr>
      <w:tr w:rsidR="001A6C1F" w14:paraId="12EC36DD" w14:textId="77777777" w:rsidTr="000B758A">
        <w:trPr>
          <w:gridAfter w:val="1"/>
          <w:wAfter w:w="8" w:type="dxa"/>
          <w:trHeight w:val="300"/>
        </w:trPr>
        <w:tc>
          <w:tcPr>
            <w:tcW w:w="14876" w:type="dxa"/>
            <w:gridSpan w:val="7"/>
            <w:shd w:val="clear" w:color="auto" w:fill="0070C0"/>
            <w:vAlign w:val="center"/>
          </w:tcPr>
          <w:p w14:paraId="3DE846AD" w14:textId="77777777" w:rsidR="00FC4436"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4AA8D8EB" w14:textId="77777777" w:rsidTr="00472429">
        <w:trPr>
          <w:gridAfter w:val="1"/>
          <w:wAfter w:w="8" w:type="dxa"/>
          <w:trHeight w:val="300"/>
        </w:trPr>
        <w:tc>
          <w:tcPr>
            <w:tcW w:w="1840" w:type="dxa"/>
            <w:shd w:val="clear" w:color="auto" w:fill="auto"/>
            <w:vAlign w:val="center"/>
          </w:tcPr>
          <w:p w14:paraId="0B0171DD" w14:textId="77777777" w:rsidR="00FC4436" w:rsidRPr="00841C7E" w:rsidRDefault="00000000">
            <w:pPr>
              <w:rPr>
                <w:b/>
                <w:bCs/>
                <w:sz w:val="16"/>
                <w:szCs w:val="16"/>
              </w:rPr>
            </w:pPr>
            <w:r>
              <w:rPr>
                <w:rFonts w:eastAsia="Arial"/>
                <w:b/>
                <w:bCs/>
                <w:sz w:val="16"/>
                <w:szCs w:val="16"/>
                <w:lang w:val="pt-BR"/>
              </w:rPr>
              <w:t>Subordinado a</w:t>
            </w:r>
          </w:p>
        </w:tc>
        <w:tc>
          <w:tcPr>
            <w:tcW w:w="13036" w:type="dxa"/>
            <w:gridSpan w:val="6"/>
            <w:shd w:val="clear" w:color="auto" w:fill="auto"/>
            <w:vAlign w:val="center"/>
          </w:tcPr>
          <w:p w14:paraId="5179D9E4" w14:textId="77777777" w:rsidR="00FC4436" w:rsidRPr="00841C7E" w:rsidRDefault="00000000">
            <w:pPr>
              <w:rPr>
                <w:color w:val="000000" w:themeColor="text1"/>
                <w:sz w:val="16"/>
                <w:szCs w:val="16"/>
              </w:rPr>
            </w:pPr>
            <w:r>
              <w:rPr>
                <w:rFonts w:eastAsia="Arial"/>
                <w:color w:val="000000"/>
                <w:sz w:val="16"/>
                <w:szCs w:val="16"/>
                <w:lang w:val="pt-BR"/>
              </w:rPr>
              <w:t>N/A</w:t>
            </w:r>
          </w:p>
        </w:tc>
      </w:tr>
      <w:tr w:rsidR="001A6C1F" w14:paraId="007CF1EB" w14:textId="77777777" w:rsidTr="00472429">
        <w:trPr>
          <w:gridAfter w:val="1"/>
          <w:wAfter w:w="8" w:type="dxa"/>
          <w:trHeight w:val="300"/>
        </w:trPr>
        <w:tc>
          <w:tcPr>
            <w:tcW w:w="1840" w:type="dxa"/>
            <w:shd w:val="clear" w:color="auto" w:fill="auto"/>
            <w:vAlign w:val="center"/>
          </w:tcPr>
          <w:p w14:paraId="4A968816" w14:textId="77777777" w:rsidR="00FC4436" w:rsidRPr="00841C7E" w:rsidRDefault="00000000">
            <w:pPr>
              <w:rPr>
                <w:b/>
                <w:bCs/>
                <w:sz w:val="16"/>
                <w:szCs w:val="16"/>
              </w:rPr>
            </w:pPr>
            <w:r>
              <w:rPr>
                <w:rFonts w:eastAsia="Arial"/>
                <w:b/>
                <w:bCs/>
                <w:sz w:val="16"/>
                <w:szCs w:val="16"/>
                <w:lang w:val="pt-BR"/>
              </w:rPr>
              <w:t>Acesso para</w:t>
            </w:r>
          </w:p>
        </w:tc>
        <w:tc>
          <w:tcPr>
            <w:tcW w:w="13036" w:type="dxa"/>
            <w:gridSpan w:val="6"/>
            <w:shd w:val="clear" w:color="auto" w:fill="auto"/>
            <w:vAlign w:val="center"/>
          </w:tcPr>
          <w:p w14:paraId="0BEF903B" w14:textId="77777777" w:rsidR="00FC4436" w:rsidRPr="00841C7E" w:rsidRDefault="00000000">
            <w:pPr>
              <w:rPr>
                <w:color w:val="000000" w:themeColor="text1"/>
                <w:sz w:val="16"/>
                <w:szCs w:val="16"/>
              </w:rPr>
            </w:pPr>
            <w:r>
              <w:rPr>
                <w:rFonts w:eastAsia="Arial"/>
                <w:color w:val="000000"/>
                <w:sz w:val="16"/>
                <w:szCs w:val="16"/>
                <w:lang w:val="pt-BR"/>
              </w:rPr>
              <w:t>N/A</w:t>
            </w:r>
          </w:p>
        </w:tc>
      </w:tr>
      <w:tr w:rsidR="001A6C1F" w14:paraId="04C26F41" w14:textId="77777777" w:rsidTr="000B758A">
        <w:trPr>
          <w:gridAfter w:val="1"/>
          <w:wAfter w:w="8" w:type="dxa"/>
          <w:trHeight w:val="300"/>
        </w:trPr>
        <w:tc>
          <w:tcPr>
            <w:tcW w:w="14876" w:type="dxa"/>
            <w:gridSpan w:val="7"/>
            <w:shd w:val="clear" w:color="auto" w:fill="0070C0"/>
            <w:vAlign w:val="center"/>
          </w:tcPr>
          <w:p w14:paraId="5459669D" w14:textId="77777777" w:rsidR="00FC4436"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CA58242" w14:textId="77777777" w:rsidTr="00472429">
        <w:trPr>
          <w:trHeight w:val="354"/>
        </w:trPr>
        <w:tc>
          <w:tcPr>
            <w:tcW w:w="1840" w:type="dxa"/>
            <w:shd w:val="clear" w:color="auto" w:fill="auto"/>
            <w:vAlign w:val="center"/>
          </w:tcPr>
          <w:p w14:paraId="3232C3DE" w14:textId="77777777" w:rsidR="00FC4436" w:rsidRPr="00841C7E" w:rsidRDefault="00000000">
            <w:pPr>
              <w:rPr>
                <w:b/>
                <w:sz w:val="16"/>
                <w:szCs w:val="16"/>
              </w:rPr>
            </w:pPr>
            <w:r>
              <w:rPr>
                <w:rFonts w:eastAsia="Arial"/>
                <w:b/>
                <w:bCs/>
                <w:sz w:val="16"/>
                <w:szCs w:val="16"/>
                <w:lang w:val="pt-BR"/>
              </w:rPr>
              <w:t>Critérios de avaliação</w:t>
            </w:r>
          </w:p>
        </w:tc>
        <w:tc>
          <w:tcPr>
            <w:tcW w:w="6522" w:type="dxa"/>
            <w:gridSpan w:val="3"/>
            <w:shd w:val="clear" w:color="auto" w:fill="auto"/>
            <w:vAlign w:val="center"/>
          </w:tcPr>
          <w:p w14:paraId="6090D86A" w14:textId="77777777" w:rsidR="00457F33"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2FCB4043" w14:textId="77777777" w:rsidR="00457F33" w:rsidRPr="00841C7E" w:rsidRDefault="00457F33">
            <w:pPr>
              <w:rPr>
                <w:rStyle w:val="Hyperlink"/>
                <w:color w:val="000000" w:themeColor="text1"/>
                <w:sz w:val="16"/>
                <w:szCs w:val="16"/>
              </w:rPr>
            </w:pPr>
          </w:p>
          <w:p w14:paraId="236D1771" w14:textId="77777777" w:rsidR="00457F33" w:rsidRPr="00841C7E" w:rsidRDefault="00000000" w:rsidP="00C9046E">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2B29205F" w14:textId="77777777" w:rsidR="00457F33" w:rsidRPr="00841C7E" w:rsidRDefault="00000000">
            <w:pPr>
              <w:rPr>
                <w:rStyle w:val="Hyperlink"/>
                <w:color w:val="000000" w:themeColor="text1"/>
                <w:sz w:val="16"/>
                <w:szCs w:val="16"/>
              </w:rPr>
            </w:pPr>
            <w:r>
              <w:rPr>
                <w:rStyle w:val="Hyperlink"/>
                <w:rFonts w:eastAsia="Arial"/>
                <w:color w:val="000000"/>
                <w:sz w:val="16"/>
                <w:szCs w:val="16"/>
                <w:lang w:val="pt-BR"/>
              </w:rPr>
              <w:t>0 ponto se a opção B for selecionada.</w:t>
            </w:r>
          </w:p>
        </w:tc>
        <w:tc>
          <w:tcPr>
            <w:tcW w:w="6522" w:type="dxa"/>
            <w:gridSpan w:val="4"/>
            <w:shd w:val="clear" w:color="auto" w:fill="auto"/>
            <w:vAlign w:val="center"/>
          </w:tcPr>
          <w:p w14:paraId="63CB9994" w14:textId="77777777" w:rsidR="00457F33" w:rsidRPr="00841C7E" w:rsidRDefault="00000000">
            <w:pPr>
              <w:rPr>
                <w:rStyle w:val="Hyperlink"/>
                <w:color w:val="000000" w:themeColor="text1"/>
                <w:sz w:val="16"/>
                <w:szCs w:val="16"/>
              </w:rPr>
            </w:pPr>
            <w:r>
              <w:rPr>
                <w:rStyle w:val="Hyperlink"/>
                <w:rFonts w:eastAsia="Arial"/>
                <w:color w:val="000000"/>
                <w:sz w:val="16"/>
                <w:szCs w:val="16"/>
                <w:lang w:val="pt-BR"/>
              </w:rPr>
              <w:t>Informações adicionais:</w:t>
            </w:r>
          </w:p>
          <w:p w14:paraId="14CF9E08" w14:textId="77777777" w:rsidR="00ED570D" w:rsidRPr="00841C7E" w:rsidRDefault="00ED570D" w:rsidP="00ED570D">
            <w:pPr>
              <w:rPr>
                <w:rStyle w:val="Hyperlink"/>
                <w:color w:val="000000" w:themeColor="text1"/>
                <w:sz w:val="16"/>
                <w:szCs w:val="16"/>
              </w:rPr>
            </w:pPr>
          </w:p>
          <w:p w14:paraId="7BEE5585" w14:textId="77777777" w:rsidR="00C9046E" w:rsidRPr="00841C7E" w:rsidRDefault="00000000" w:rsidP="00C9046E">
            <w:pPr>
              <w:rPr>
                <w:rStyle w:val="Hyperlink"/>
                <w:color w:val="000000" w:themeColor="text1"/>
                <w:sz w:val="16"/>
                <w:szCs w:val="16"/>
              </w:rPr>
            </w:pPr>
            <w:r>
              <w:rPr>
                <w:rStyle w:val="Hyperlink"/>
                <w:rFonts w:eastAsia="Arial"/>
                <w:color w:val="000000"/>
                <w:sz w:val="16"/>
                <w:szCs w:val="16"/>
                <w:lang w:val="pt-BR"/>
              </w:rPr>
              <w:t>Se a opção “B” for selecionada, a pontuação será 0/100 ponto neste indicador.</w:t>
            </w:r>
          </w:p>
          <w:p w14:paraId="0153CD80" w14:textId="77777777" w:rsidR="00ED570D" w:rsidRPr="00841C7E" w:rsidRDefault="00ED570D" w:rsidP="00ED570D">
            <w:pPr>
              <w:rPr>
                <w:rStyle w:val="Hyperlink"/>
                <w:color w:val="000000" w:themeColor="text1"/>
                <w:sz w:val="16"/>
                <w:szCs w:val="16"/>
              </w:rPr>
            </w:pPr>
          </w:p>
          <w:p w14:paraId="06FF567C" w14:textId="77777777" w:rsidR="00FC4436" w:rsidRPr="00841C7E" w:rsidRDefault="00000000">
            <w:pPr>
              <w:rPr>
                <w:rStyle w:val="Hyperlink"/>
                <w:color w:val="000000" w:themeColor="text1"/>
              </w:rPr>
            </w:pPr>
            <w:r>
              <w:rPr>
                <w:rStyle w:val="Hyperlink"/>
                <w:rFonts w:eastAsia="Arial"/>
                <w:color w:val="000000"/>
                <w:sz w:val="16"/>
                <w:szCs w:val="16"/>
                <w:lang w:val="pt-BR"/>
              </w:rPr>
              <w:t>Se a opção “C” for selecionada, a pontuação do indicador será marcada como N/A. Os signatários não serão penalizados neste indicador.</w:t>
            </w:r>
          </w:p>
        </w:tc>
      </w:tr>
      <w:tr w:rsidR="001A6C1F" w14:paraId="722E2ED6" w14:textId="77777777" w:rsidTr="00472429">
        <w:trPr>
          <w:gridAfter w:val="1"/>
          <w:wAfter w:w="8" w:type="dxa"/>
          <w:trHeight w:val="300"/>
        </w:trPr>
        <w:tc>
          <w:tcPr>
            <w:tcW w:w="1840" w:type="dxa"/>
            <w:shd w:val="clear" w:color="auto" w:fill="auto"/>
            <w:vAlign w:val="center"/>
          </w:tcPr>
          <w:p w14:paraId="4482C73A" w14:textId="77777777" w:rsidR="00FC4436" w:rsidRPr="00841C7E" w:rsidRDefault="00000000">
            <w:pPr>
              <w:spacing w:line="240" w:lineRule="auto"/>
              <w:rPr>
                <w:b/>
                <w:bCs/>
                <w:sz w:val="16"/>
                <w:szCs w:val="16"/>
              </w:rPr>
            </w:pPr>
            <w:r>
              <w:rPr>
                <w:rFonts w:eastAsia="Arial"/>
                <w:b/>
                <w:bCs/>
                <w:sz w:val="16"/>
                <w:szCs w:val="16"/>
                <w:lang w:val="pt-BR"/>
              </w:rPr>
              <w:t>Multiplicador</w:t>
            </w:r>
          </w:p>
        </w:tc>
        <w:tc>
          <w:tcPr>
            <w:tcW w:w="13036" w:type="dxa"/>
            <w:gridSpan w:val="6"/>
            <w:shd w:val="clear" w:color="auto" w:fill="auto"/>
            <w:vAlign w:val="center"/>
          </w:tcPr>
          <w:p w14:paraId="6821C277" w14:textId="77777777" w:rsidR="00FC4436" w:rsidRPr="00841C7E" w:rsidRDefault="00000000">
            <w:pPr>
              <w:rPr>
                <w:rStyle w:val="Hyperlink"/>
                <w:rFonts w:eastAsia="Times New Roman" w:cs="Arial"/>
                <w:color w:val="000000"/>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70C7BF40" w14:textId="77777777" w:rsidR="00FC4436" w:rsidRPr="00841C7E" w:rsidRDefault="00000000">
      <w:pPr>
        <w:spacing w:after="160" w:line="259" w:lineRule="auto"/>
      </w:pPr>
      <w:r w:rsidRPr="00841C7E">
        <w:br w:type="page"/>
      </w:r>
    </w:p>
    <w:p w14:paraId="3A00EFAA" w14:textId="77777777" w:rsidR="005C0239" w:rsidRPr="00841C7E" w:rsidRDefault="00000000" w:rsidP="005C0239">
      <w:pPr>
        <w:pStyle w:val="Heading1"/>
      </w:pPr>
      <w:bookmarkStart w:id="32" w:name="_Toc129252674"/>
      <w:r>
        <w:rPr>
          <w:rFonts w:eastAsia="Arial" w:cs="Times New Roman"/>
          <w:color w:val="2F5496"/>
          <w:szCs w:val="40"/>
          <w:lang w:val="pt-BR"/>
        </w:rPr>
        <w:t>Estratégia</w:t>
      </w:r>
      <w:bookmarkEnd w:id="32"/>
    </w:p>
    <w:p w14:paraId="50F71882" w14:textId="77777777" w:rsidR="005C0239" w:rsidRPr="00841C7E" w:rsidRDefault="00000000" w:rsidP="005C0239">
      <w:pPr>
        <w:pStyle w:val="Heading2"/>
        <w:tabs>
          <w:tab w:val="left" w:pos="12758"/>
        </w:tabs>
        <w:rPr>
          <w:rFonts w:eastAsia="MS PGothic" w:cs="Times New Roman"/>
          <w:caps w:val="0"/>
          <w:color w:val="auto"/>
          <w:sz w:val="20"/>
          <w:szCs w:val="20"/>
        </w:rPr>
      </w:pPr>
      <w:bookmarkStart w:id="33" w:name="_Toc129252675"/>
      <w:r>
        <w:rPr>
          <w:rFonts w:eastAsia="Arial" w:cs="Times New Roman"/>
          <w:bCs/>
          <w:szCs w:val="28"/>
          <w:lang w:val="pt-BR"/>
        </w:rPr>
        <w:t>Alocação de capital [PGS 20, PGS 21]</w:t>
      </w:r>
      <w:bookmarkEnd w:id="33"/>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6"/>
        <w:gridCol w:w="2551"/>
        <w:gridCol w:w="1984"/>
        <w:gridCol w:w="1956"/>
        <w:gridCol w:w="30"/>
      </w:tblGrid>
      <w:tr w:rsidR="001A6C1F" w14:paraId="459AF0B0" w14:textId="77777777" w:rsidTr="00DF6AE3">
        <w:trPr>
          <w:trHeight w:val="340"/>
        </w:trPr>
        <w:tc>
          <w:tcPr>
            <w:tcW w:w="1841" w:type="dxa"/>
            <w:vMerge w:val="restart"/>
            <w:shd w:val="clear" w:color="auto" w:fill="DFF5F9"/>
            <w:vAlign w:val="center"/>
            <w:hideMark/>
          </w:tcPr>
          <w:p w14:paraId="32742591" w14:textId="77777777" w:rsidR="00AE024A" w:rsidRPr="00841C7E" w:rsidRDefault="00000000" w:rsidP="00C378E1">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CD20C8F" w14:textId="77777777" w:rsidR="00AE024A" w:rsidRPr="00841C7E" w:rsidRDefault="00AE024A" w:rsidP="00C378E1">
            <w:pPr>
              <w:spacing w:line="240" w:lineRule="auto"/>
              <w:jc w:val="center"/>
              <w:textAlignment w:val="baseline"/>
              <w:rPr>
                <w:rFonts w:eastAsia="Times New Roman" w:cs="Arial"/>
                <w:b/>
                <w:sz w:val="14"/>
                <w:szCs w:val="14"/>
                <w:lang w:eastAsia="en-GB"/>
              </w:rPr>
            </w:pPr>
          </w:p>
          <w:p w14:paraId="11389E79" w14:textId="77777777" w:rsidR="00AE024A" w:rsidRPr="00841C7E" w:rsidRDefault="00000000" w:rsidP="00C378E1">
            <w:pPr>
              <w:pStyle w:val="Indicatorsubsection"/>
              <w:rPr>
                <w:sz w:val="18"/>
                <w:szCs w:val="18"/>
                <w:lang w:val="en-GB"/>
              </w:rPr>
            </w:pPr>
            <w:bookmarkStart w:id="34" w:name="_Toc129252676"/>
            <w:r>
              <w:rPr>
                <w:rFonts w:eastAsia="Arial"/>
                <w:color w:val="000000"/>
                <w:lang w:val="pt-BR"/>
              </w:rPr>
              <w:t>PGS 20</w:t>
            </w:r>
            <w:bookmarkEnd w:id="34"/>
          </w:p>
        </w:tc>
        <w:tc>
          <w:tcPr>
            <w:tcW w:w="1559" w:type="dxa"/>
            <w:shd w:val="clear" w:color="auto" w:fill="DFF5F9"/>
            <w:vAlign w:val="center"/>
            <w:hideMark/>
          </w:tcPr>
          <w:p w14:paraId="4424373D" w14:textId="77777777" w:rsidR="00AE024A" w:rsidRPr="00841C7E" w:rsidRDefault="00000000" w:rsidP="00C378E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3C67EA3D" w14:textId="77777777" w:rsidR="00AE024A" w:rsidRPr="00841C7E" w:rsidRDefault="00000000" w:rsidP="00C378E1">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7" w:type="dxa"/>
            <w:gridSpan w:val="2"/>
            <w:vMerge w:val="restart"/>
            <w:shd w:val="clear" w:color="auto" w:fill="DFF5F9"/>
            <w:vAlign w:val="center"/>
          </w:tcPr>
          <w:p w14:paraId="79920025" w14:textId="77777777" w:rsidR="00AE024A" w:rsidRPr="00841C7E" w:rsidRDefault="00000000" w:rsidP="00C378E1">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11C9169" w14:textId="77777777" w:rsidR="00AE024A" w:rsidRPr="00841C7E" w:rsidRDefault="00AE024A" w:rsidP="00C378E1">
            <w:pPr>
              <w:spacing w:line="240" w:lineRule="auto"/>
              <w:jc w:val="center"/>
              <w:textAlignment w:val="baseline"/>
              <w:rPr>
                <w:rFonts w:eastAsia="Times New Roman" w:cs="Arial"/>
                <w:sz w:val="14"/>
                <w:szCs w:val="14"/>
                <w:lang w:eastAsia="en-GB"/>
              </w:rPr>
            </w:pPr>
          </w:p>
          <w:p w14:paraId="700360A7" w14:textId="77777777" w:rsidR="00AE024A" w:rsidRPr="00841C7E" w:rsidRDefault="00000000" w:rsidP="00C378E1">
            <w:pPr>
              <w:jc w:val="center"/>
              <w:rPr>
                <w:sz w:val="18"/>
                <w:szCs w:val="18"/>
              </w:rPr>
            </w:pPr>
            <w:r>
              <w:rPr>
                <w:rFonts w:eastAsia="Arial"/>
                <w:b/>
                <w:bCs/>
                <w:sz w:val="22"/>
                <w:szCs w:val="22"/>
                <w:lang w:val="pt-BR"/>
              </w:rPr>
              <w:t>Alocação de capital</w:t>
            </w:r>
          </w:p>
        </w:tc>
        <w:tc>
          <w:tcPr>
            <w:tcW w:w="1984" w:type="dxa"/>
            <w:vMerge w:val="restart"/>
            <w:shd w:val="clear" w:color="auto" w:fill="DFF5F9"/>
            <w:vAlign w:val="center"/>
            <w:hideMark/>
          </w:tcPr>
          <w:p w14:paraId="4C9FDC15" w14:textId="77777777" w:rsidR="00AE024A" w:rsidRPr="00841C7E" w:rsidRDefault="00000000" w:rsidP="00C378E1">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BCADD62" w14:textId="77777777" w:rsidR="00AE024A" w:rsidRPr="00841C7E" w:rsidRDefault="00AE024A" w:rsidP="00C378E1">
            <w:pPr>
              <w:spacing w:line="240" w:lineRule="auto"/>
              <w:jc w:val="center"/>
              <w:textAlignment w:val="baseline"/>
              <w:rPr>
                <w:rFonts w:eastAsia="Times New Roman" w:cs="Arial"/>
                <w:b/>
                <w:bCs/>
                <w:sz w:val="14"/>
                <w:szCs w:val="14"/>
                <w:lang w:eastAsia="en-GB"/>
              </w:rPr>
            </w:pPr>
          </w:p>
          <w:p w14:paraId="209BC495" w14:textId="77777777" w:rsidR="00AE024A" w:rsidRPr="00841C7E" w:rsidRDefault="00000000" w:rsidP="00C378E1">
            <w:pPr>
              <w:spacing w:line="240" w:lineRule="auto"/>
              <w:jc w:val="center"/>
              <w:textAlignment w:val="baseline"/>
              <w:rPr>
                <w:rFonts w:eastAsia="Times New Roman" w:cs="Arial"/>
                <w:sz w:val="18"/>
                <w:szCs w:val="18"/>
                <w:lang w:eastAsia="en-GB"/>
              </w:rPr>
            </w:pPr>
            <w:r>
              <w:rPr>
                <w:rFonts w:eastAsia="Arial"/>
                <w:b/>
                <w:bCs/>
                <w:sz w:val="22"/>
                <w:szCs w:val="22"/>
                <w:lang w:val="pt-BR"/>
              </w:rPr>
              <w:t>1</w:t>
            </w:r>
          </w:p>
        </w:tc>
        <w:tc>
          <w:tcPr>
            <w:tcW w:w="1986" w:type="dxa"/>
            <w:gridSpan w:val="2"/>
            <w:vMerge w:val="restart"/>
            <w:shd w:val="clear" w:color="auto" w:fill="00B0F0"/>
            <w:tcMar>
              <w:top w:w="113" w:type="dxa"/>
              <w:left w:w="113" w:type="dxa"/>
              <w:bottom w:w="113" w:type="dxa"/>
              <w:right w:w="113" w:type="dxa"/>
            </w:tcMar>
            <w:vAlign w:val="center"/>
            <w:hideMark/>
          </w:tcPr>
          <w:p w14:paraId="12D142A7" w14:textId="77777777" w:rsidR="00AE024A" w:rsidRPr="00841C7E" w:rsidRDefault="00000000" w:rsidP="00C378E1">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0F6AED4" w14:textId="77777777" w:rsidR="00AE024A" w:rsidRPr="00841C7E" w:rsidRDefault="00AE024A" w:rsidP="00C378E1">
            <w:pPr>
              <w:spacing w:line="240" w:lineRule="auto"/>
              <w:jc w:val="center"/>
              <w:textAlignment w:val="baseline"/>
              <w:rPr>
                <w:rFonts w:eastAsia="Times New Roman" w:cs="Arial"/>
                <w:b/>
                <w:bCs/>
                <w:color w:val="FFFFFF" w:themeColor="background1"/>
                <w:sz w:val="14"/>
                <w:szCs w:val="14"/>
                <w:lang w:eastAsia="en-GB"/>
              </w:rPr>
            </w:pPr>
          </w:p>
          <w:p w14:paraId="129DAA4C" w14:textId="77777777" w:rsidR="00AE024A" w:rsidRPr="00841C7E" w:rsidRDefault="00000000" w:rsidP="00C378E1">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370FE627" w14:textId="77777777" w:rsidTr="00DF6AE3">
        <w:trPr>
          <w:trHeight w:val="340"/>
        </w:trPr>
        <w:tc>
          <w:tcPr>
            <w:tcW w:w="1841" w:type="dxa"/>
            <w:vMerge/>
            <w:shd w:val="clear" w:color="auto" w:fill="DFF5F9"/>
            <w:vAlign w:val="center"/>
          </w:tcPr>
          <w:p w14:paraId="6410756D" w14:textId="77777777" w:rsidR="00AE024A" w:rsidRPr="00841C7E" w:rsidRDefault="00AE024A" w:rsidP="00A3539E">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6675C4E4" w14:textId="77777777" w:rsidR="00AE024A" w:rsidRPr="00841C7E" w:rsidRDefault="00000000" w:rsidP="00A3539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4F0F470E" w14:textId="77777777" w:rsidR="00AE024A" w:rsidRPr="00841C7E" w:rsidRDefault="00000000" w:rsidP="00A3539E">
            <w:pPr>
              <w:spacing w:line="240" w:lineRule="auto"/>
              <w:textAlignment w:val="baseline"/>
              <w:rPr>
                <w:b/>
                <w:bCs/>
                <w:sz w:val="22"/>
                <w:szCs w:val="22"/>
              </w:rPr>
            </w:pPr>
            <w:r>
              <w:rPr>
                <w:rFonts w:eastAsia="Arial"/>
                <w:b/>
                <w:bCs/>
                <w:sz w:val="22"/>
                <w:szCs w:val="22"/>
                <w:lang w:val="pt-BR"/>
              </w:rPr>
              <w:t>N/A</w:t>
            </w:r>
          </w:p>
        </w:tc>
        <w:tc>
          <w:tcPr>
            <w:tcW w:w="4677" w:type="dxa"/>
            <w:gridSpan w:val="2"/>
            <w:vMerge/>
            <w:shd w:val="clear" w:color="auto" w:fill="DFF5F9"/>
            <w:vAlign w:val="center"/>
          </w:tcPr>
          <w:p w14:paraId="1825B0F7" w14:textId="77777777" w:rsidR="00AE024A" w:rsidRPr="00841C7E" w:rsidRDefault="00AE024A" w:rsidP="00A3539E">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7902B524" w14:textId="77777777" w:rsidR="00AE024A" w:rsidRPr="00841C7E" w:rsidRDefault="00AE024A" w:rsidP="00A3539E">
            <w:pPr>
              <w:spacing w:line="240" w:lineRule="auto"/>
              <w:jc w:val="center"/>
              <w:textAlignment w:val="baseline"/>
              <w:rPr>
                <w:rFonts w:eastAsia="Times New Roman" w:cs="Arial"/>
                <w:b/>
                <w:bCs/>
                <w:sz w:val="14"/>
                <w:szCs w:val="14"/>
                <w:lang w:eastAsia="en-GB"/>
              </w:rPr>
            </w:pPr>
          </w:p>
        </w:tc>
        <w:tc>
          <w:tcPr>
            <w:tcW w:w="1986" w:type="dxa"/>
            <w:gridSpan w:val="2"/>
            <w:vMerge/>
            <w:shd w:val="clear" w:color="auto" w:fill="00B0F0"/>
            <w:tcMar>
              <w:top w:w="113" w:type="dxa"/>
              <w:left w:w="113" w:type="dxa"/>
              <w:bottom w:w="113" w:type="dxa"/>
              <w:right w:w="113" w:type="dxa"/>
            </w:tcMar>
            <w:vAlign w:val="center"/>
          </w:tcPr>
          <w:p w14:paraId="77EC15DE" w14:textId="77777777" w:rsidR="00AE024A" w:rsidRPr="00841C7E" w:rsidRDefault="00AE024A" w:rsidP="00A3539E">
            <w:pPr>
              <w:spacing w:line="240" w:lineRule="auto"/>
              <w:jc w:val="center"/>
              <w:textAlignment w:val="baseline"/>
              <w:rPr>
                <w:rFonts w:eastAsia="Times New Roman" w:cs="Arial"/>
                <w:b/>
                <w:bCs/>
                <w:color w:val="FFFFFF" w:themeColor="background1"/>
                <w:sz w:val="14"/>
                <w:szCs w:val="14"/>
                <w:lang w:eastAsia="en-GB"/>
              </w:rPr>
            </w:pPr>
          </w:p>
        </w:tc>
      </w:tr>
      <w:tr w:rsidR="001A6C1F" w14:paraId="46C47E79" w14:textId="77777777" w:rsidTr="00AE024A">
        <w:trPr>
          <w:trHeight w:val="567"/>
        </w:trPr>
        <w:tc>
          <w:tcPr>
            <w:tcW w:w="14882" w:type="dxa"/>
            <w:gridSpan w:val="8"/>
            <w:shd w:val="clear" w:color="auto" w:fill="FFFFFF" w:themeFill="background1"/>
            <w:tcMar>
              <w:top w:w="113" w:type="dxa"/>
              <w:left w:w="113" w:type="dxa"/>
              <w:bottom w:w="113" w:type="dxa"/>
              <w:right w:w="113" w:type="dxa"/>
            </w:tcMar>
            <w:vAlign w:val="center"/>
            <w:hideMark/>
          </w:tcPr>
          <w:p w14:paraId="77FD2D6C" w14:textId="77777777" w:rsidR="00A3539E" w:rsidRPr="00841C7E" w:rsidRDefault="00000000" w:rsidP="00A3539E">
            <w:pPr>
              <w:spacing w:line="276" w:lineRule="auto"/>
              <w:textAlignment w:val="baseline"/>
              <w:rPr>
                <w:rFonts w:eastAsia="Times New Roman" w:cs="Arial"/>
                <w:b/>
                <w:lang w:eastAsia="en-GB"/>
              </w:rPr>
            </w:pPr>
            <w:r>
              <w:rPr>
                <w:rFonts w:eastAsia="Arial" w:cs="Arial"/>
                <w:b/>
                <w:bCs/>
                <w:lang w:val="pt-BR" w:eastAsia="en-GB"/>
              </w:rPr>
              <w:t xml:space="preserve">Indique os elementos cobertos pelas </w:t>
            </w:r>
            <w:hyperlink r:id="rId167" w:history="1">
              <w:r>
                <w:rPr>
                  <w:rFonts w:eastAsia="Arial" w:cs="Arial"/>
                  <w:b/>
                  <w:bCs/>
                  <w:color w:val="00B0F0"/>
                  <w:lang w:val="pt-BR" w:eastAsia="en-GB"/>
                </w:rPr>
                <w:t>exclusões</w:t>
              </w:r>
            </w:hyperlink>
            <w:r>
              <w:rPr>
                <w:rFonts w:eastAsia="Arial" w:cs="Arial"/>
                <w:b/>
                <w:bCs/>
                <w:lang w:val="pt-BR" w:eastAsia="en-GB"/>
              </w:rPr>
              <w:t xml:space="preserve"> globais em sua organização.</w:t>
            </w:r>
          </w:p>
        </w:tc>
      </w:tr>
      <w:tr w:rsidR="001A6C1F" w14:paraId="405B8F69" w14:textId="77777777" w:rsidTr="00AE024A">
        <w:trPr>
          <w:trHeight w:val="465"/>
        </w:trPr>
        <w:tc>
          <w:tcPr>
            <w:tcW w:w="14882"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B34B3B5" w14:textId="77777777" w:rsidR="00A3539E" w:rsidRPr="00841C7E" w:rsidRDefault="00000000" w:rsidP="00A3539E">
            <w:pPr>
              <w:numPr>
                <w:ilvl w:val="0"/>
                <w:numId w:val="10"/>
              </w:numPr>
              <w:spacing w:line="276" w:lineRule="auto"/>
              <w:textAlignment w:val="baseline"/>
              <w:rPr>
                <w:rFonts w:eastAsia="Times New Roman" w:cs="Arial"/>
                <w:szCs w:val="16"/>
                <w:lang w:eastAsia="en-GB"/>
              </w:rPr>
            </w:pPr>
            <w:r>
              <w:rPr>
                <w:rFonts w:eastAsia="Arial" w:cs="Arial"/>
                <w:lang w:val="pt-BR" w:eastAsia="en-GB"/>
              </w:rPr>
              <w:t>(A) Exclusões baseadas nos valores e nas crenças da nossa organização relacionadas a determinados setores, produtos ou serviços</w:t>
            </w:r>
          </w:p>
          <w:p w14:paraId="2FDF1919" w14:textId="77777777" w:rsidR="00A3539E" w:rsidRPr="00841C7E" w:rsidRDefault="00000000" w:rsidP="00A3539E">
            <w:pPr>
              <w:numPr>
                <w:ilvl w:val="0"/>
                <w:numId w:val="10"/>
              </w:numPr>
              <w:spacing w:line="276" w:lineRule="auto"/>
              <w:textAlignment w:val="baseline"/>
              <w:rPr>
                <w:rFonts w:eastAsia="Times New Roman" w:cs="Arial"/>
                <w:szCs w:val="16"/>
                <w:lang w:eastAsia="en-GB"/>
              </w:rPr>
            </w:pPr>
            <w:r>
              <w:rPr>
                <w:rFonts w:eastAsia="Arial" w:cs="Arial"/>
                <w:lang w:val="pt-BR" w:eastAsia="en-GB"/>
              </w:rPr>
              <w:t>(B) Exclusões baseadas nos valores e nas crenças da nossa organização relacionadas a determinados países ou regiões</w:t>
            </w:r>
          </w:p>
          <w:p w14:paraId="1CD28EC1" w14:textId="77777777" w:rsidR="00A3539E" w:rsidRPr="00841C7E" w:rsidRDefault="00000000" w:rsidP="00A3539E">
            <w:pPr>
              <w:numPr>
                <w:ilvl w:val="0"/>
                <w:numId w:val="10"/>
              </w:numPr>
              <w:spacing w:line="276" w:lineRule="auto"/>
              <w:textAlignment w:val="baseline"/>
              <w:rPr>
                <w:rFonts w:eastAsia="Times New Roman" w:cs="Arial"/>
                <w:szCs w:val="16"/>
                <w:lang w:eastAsia="en-GB"/>
              </w:rPr>
            </w:pPr>
            <w:r>
              <w:rPr>
                <w:rFonts w:eastAsia="Arial" w:cs="Arial"/>
                <w:lang w:val="pt-BR" w:eastAsia="en-GB"/>
              </w:rPr>
              <w:t>(C) Exclusões baseadas em padrões mínimos de práticas de negócios, em linha com normas internacionais como as Diretrizes da OCDE para Empresas Multinacionais da OCDE, a Carta Internacional dos Direitos Humanos, as sanções do Conselho de Segurança da ONU, ou o Pacto Global da ONU</w:t>
            </w:r>
          </w:p>
          <w:p w14:paraId="54BB3E34" w14:textId="77777777" w:rsidR="00A3539E" w:rsidRPr="00841C7E" w:rsidRDefault="00000000" w:rsidP="00A3539E">
            <w:pPr>
              <w:numPr>
                <w:ilvl w:val="0"/>
                <w:numId w:val="10"/>
              </w:numPr>
              <w:spacing w:line="276" w:lineRule="auto"/>
              <w:textAlignment w:val="baseline"/>
              <w:rPr>
                <w:rFonts w:eastAsia="Times New Roman" w:cs="Arial"/>
                <w:szCs w:val="16"/>
                <w:lang w:eastAsia="en-GB"/>
              </w:rPr>
            </w:pPr>
            <w:r>
              <w:rPr>
                <w:rFonts w:eastAsia="Arial" w:cs="Arial"/>
                <w:lang w:val="pt-BR" w:eastAsia="en-GB"/>
              </w:rPr>
              <w:t>(D) Exclusões baseadas em nossos compromissos relacionados à mudança do clima</w:t>
            </w:r>
          </w:p>
          <w:p w14:paraId="2E4E44A8" w14:textId="77777777" w:rsidR="00A3539E" w:rsidRPr="00841C7E" w:rsidRDefault="00000000" w:rsidP="00A3539E">
            <w:pPr>
              <w:numPr>
                <w:ilvl w:val="0"/>
                <w:numId w:val="10"/>
              </w:numPr>
              <w:spacing w:line="276" w:lineRule="auto"/>
              <w:textAlignment w:val="baseline"/>
              <w:rPr>
                <w:rFonts w:eastAsia="Times New Roman" w:cs="Arial"/>
                <w:szCs w:val="16"/>
                <w:lang w:eastAsia="en-GB"/>
              </w:rPr>
            </w:pPr>
            <w:r>
              <w:rPr>
                <w:rFonts w:eastAsia="Arial" w:cs="Arial"/>
                <w:lang w:val="pt-BR" w:eastAsia="en-GB"/>
              </w:rPr>
              <w:t xml:space="preserve">(E) Outros elementos </w:t>
            </w:r>
          </w:p>
          <w:p w14:paraId="0BACACDD" w14:textId="77777777" w:rsidR="00A3539E"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Especifique: ____ [Texto livre obrigatório: médio]</w:t>
            </w:r>
          </w:p>
          <w:p w14:paraId="7A7046DD" w14:textId="77777777" w:rsidR="00A3539E" w:rsidRPr="00841C7E" w:rsidRDefault="00000000" w:rsidP="00A3539E">
            <w:pPr>
              <w:numPr>
                <w:ilvl w:val="0"/>
                <w:numId w:val="91"/>
              </w:numPr>
              <w:spacing w:line="276" w:lineRule="auto"/>
              <w:textAlignment w:val="baseline"/>
              <w:rPr>
                <w:rFonts w:eastAsia="Times New Roman" w:cs="Arial"/>
                <w:szCs w:val="16"/>
                <w:lang w:eastAsia="en-GB"/>
              </w:rPr>
            </w:pPr>
            <w:r>
              <w:rPr>
                <w:rFonts w:eastAsia="Arial" w:cs="Arial"/>
                <w:lang w:val="pt-BR" w:eastAsia="en-GB"/>
              </w:rPr>
              <w:t>(F) Não se aplica; nossa organização não aplica exclusões globais</w:t>
            </w:r>
          </w:p>
        </w:tc>
      </w:tr>
      <w:tr w:rsidR="001A6C1F" w14:paraId="03710580" w14:textId="77777777" w:rsidTr="00AE024A">
        <w:trPr>
          <w:gridAfter w:val="1"/>
          <w:wAfter w:w="30" w:type="dxa"/>
          <w:trHeight w:val="300"/>
        </w:trPr>
        <w:tc>
          <w:tcPr>
            <w:tcW w:w="14852" w:type="dxa"/>
            <w:gridSpan w:val="7"/>
            <w:tcBorders>
              <w:left w:val="nil"/>
              <w:right w:val="nil"/>
            </w:tcBorders>
            <w:shd w:val="clear" w:color="auto" w:fill="FFFFFF" w:themeFill="background1"/>
            <w:tcMar>
              <w:top w:w="0" w:type="dxa"/>
              <w:bottom w:w="0" w:type="dxa"/>
            </w:tcMar>
            <w:vAlign w:val="center"/>
          </w:tcPr>
          <w:p w14:paraId="13998431" w14:textId="77777777" w:rsidR="00A3539E" w:rsidRPr="00841C7E" w:rsidRDefault="00A3539E" w:rsidP="00A3539E">
            <w:pPr>
              <w:spacing w:line="240" w:lineRule="auto"/>
              <w:jc w:val="center"/>
              <w:textAlignment w:val="baseline"/>
              <w:rPr>
                <w:rStyle w:val="Hyperlink"/>
                <w:sz w:val="16"/>
                <w:szCs w:val="16"/>
              </w:rPr>
            </w:pPr>
          </w:p>
        </w:tc>
      </w:tr>
      <w:tr w:rsidR="001A6C1F" w14:paraId="0FD1BB8C" w14:textId="77777777" w:rsidTr="00AE024A">
        <w:trPr>
          <w:trHeight w:val="300"/>
        </w:trPr>
        <w:tc>
          <w:tcPr>
            <w:tcW w:w="14882" w:type="dxa"/>
            <w:gridSpan w:val="8"/>
            <w:shd w:val="clear" w:color="auto" w:fill="0070C0"/>
            <w:vAlign w:val="center"/>
          </w:tcPr>
          <w:p w14:paraId="21ECADBC" w14:textId="77777777" w:rsidR="00A3539E" w:rsidRPr="00841C7E" w:rsidRDefault="00000000" w:rsidP="00A3539E">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361DEBA1" w14:textId="77777777" w:rsidTr="00AE024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C14B0D0" w14:textId="77777777" w:rsidR="00A3539E" w:rsidRPr="00841C7E" w:rsidRDefault="00000000" w:rsidP="00A3539E">
            <w:pPr>
              <w:rPr>
                <w:rStyle w:val="Hyperlink"/>
                <w:b/>
                <w:sz w:val="16"/>
                <w:szCs w:val="16"/>
              </w:rPr>
            </w:pPr>
            <w:r>
              <w:rPr>
                <w:rFonts w:eastAsia="Arial"/>
                <w:b/>
                <w:bCs/>
                <w:sz w:val="16"/>
                <w:szCs w:val="16"/>
                <w:lang w:val="pt-BR"/>
              </w:rPr>
              <w:t>Objetivo do indicador</w:t>
            </w:r>
          </w:p>
        </w:tc>
        <w:tc>
          <w:tcPr>
            <w:tcW w:w="1304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0D01C4A" w14:textId="77777777" w:rsidR="00A3539E" w:rsidRPr="00841C7E" w:rsidRDefault="00000000" w:rsidP="00A3539E">
            <w:pPr>
              <w:rPr>
                <w:rStyle w:val="Hyperlink"/>
                <w:color w:val="000000" w:themeColor="text1"/>
                <w:sz w:val="16"/>
                <w:szCs w:val="16"/>
              </w:rPr>
            </w:pPr>
            <w:r>
              <w:rPr>
                <w:rStyle w:val="Hyperlink"/>
                <w:rFonts w:eastAsia="Arial"/>
                <w:color w:val="000000"/>
                <w:sz w:val="16"/>
                <w:szCs w:val="16"/>
                <w:lang w:val="pt-BR"/>
              </w:rPr>
              <w:t>Este indicador avalia o escopo e o nível de ambição da abordagem do signatário para exclusões.</w:t>
            </w:r>
          </w:p>
          <w:p w14:paraId="0ADA1F20" w14:textId="77777777" w:rsidR="00A3539E" w:rsidRPr="00841C7E" w:rsidRDefault="00A3539E" w:rsidP="00A3539E">
            <w:pPr>
              <w:rPr>
                <w:rStyle w:val="Hyperlink"/>
                <w:color w:val="000000" w:themeColor="text1"/>
                <w:sz w:val="16"/>
                <w:szCs w:val="16"/>
              </w:rPr>
            </w:pPr>
          </w:p>
          <w:p w14:paraId="6CE8B2BD" w14:textId="77777777" w:rsidR="00A3539E" w:rsidRPr="00841C7E" w:rsidRDefault="00000000" w:rsidP="00A3539E">
            <w:pPr>
              <w:rPr>
                <w:rStyle w:val="Hyperlink"/>
                <w:color w:val="000000" w:themeColor="text1"/>
                <w:sz w:val="16"/>
                <w:szCs w:val="16"/>
              </w:rPr>
            </w:pPr>
            <w:r>
              <w:rPr>
                <w:rStyle w:val="Hyperlink"/>
                <w:rFonts w:eastAsia="Arial"/>
                <w:color w:val="000000"/>
                <w:sz w:val="16"/>
                <w:szCs w:val="16"/>
                <w:lang w:val="pt-BR"/>
              </w:rPr>
              <w:t>A utilização de exclusões é uma das abordagens de investimento responsável mais amplamente adotadas. Para os signatários que adotam esta abordagem, uma boa prática é o alinhamento às normas internacionais ao estabelecer exclusões voluntárias.</w:t>
            </w:r>
          </w:p>
        </w:tc>
      </w:tr>
      <w:tr w:rsidR="001A6C1F" w14:paraId="2BA9099A" w14:textId="77777777" w:rsidTr="00AE024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4E559C7" w14:textId="77777777" w:rsidR="00A3539E" w:rsidRPr="00841C7E" w:rsidRDefault="00000000" w:rsidP="00A3539E">
            <w:pPr>
              <w:rPr>
                <w:rStyle w:val="Hyperlink"/>
                <w:b/>
                <w:sz w:val="16"/>
                <w:szCs w:val="16"/>
              </w:rPr>
            </w:pPr>
            <w:r>
              <w:rPr>
                <w:rFonts w:eastAsia="Arial"/>
                <w:b/>
                <w:bCs/>
                <w:sz w:val="16"/>
                <w:szCs w:val="16"/>
                <w:lang w:val="pt-BR"/>
              </w:rPr>
              <w:t>Orientações adicionais</w:t>
            </w:r>
          </w:p>
        </w:tc>
        <w:tc>
          <w:tcPr>
            <w:tcW w:w="1304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DB1FC69" w14:textId="77777777" w:rsidR="00A3539E" w:rsidRPr="00841C7E" w:rsidRDefault="00000000" w:rsidP="00A3539E">
            <w:pPr>
              <w:rPr>
                <w:rStyle w:val="Hyperlink"/>
                <w:color w:val="000000" w:themeColor="text1"/>
                <w:sz w:val="16"/>
                <w:szCs w:val="16"/>
              </w:rPr>
            </w:pPr>
            <w:r>
              <w:rPr>
                <w:rStyle w:val="Hyperlink"/>
                <w:rFonts w:eastAsia="Arial"/>
                <w:color w:val="000000"/>
                <w:sz w:val="16"/>
                <w:szCs w:val="16"/>
                <w:lang w:val="pt-BR"/>
              </w:rPr>
              <w:t xml:space="preserve">O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é uma das várias abordagens que podem ser utilizadas para incorporar os fatores ASG e questões sistêmicas de sustentabilidade na formação de carteira e na seleção de ativos. A exclusão é geralmente utilizada em combinação com outras abordagens. O signatário pode aplicar o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negativo nas classes de ativos para excluir determinados setores, regiões, ativos ou atividades de suas carteiras. </w:t>
            </w:r>
          </w:p>
          <w:p w14:paraId="102D2F2D" w14:textId="77777777" w:rsidR="00A3539E" w:rsidRPr="00841C7E" w:rsidRDefault="00A3539E" w:rsidP="00A3539E">
            <w:pPr>
              <w:rPr>
                <w:rStyle w:val="Hyperlink"/>
                <w:color w:val="000000" w:themeColor="text1"/>
                <w:sz w:val="16"/>
                <w:szCs w:val="16"/>
              </w:rPr>
            </w:pPr>
          </w:p>
          <w:p w14:paraId="30777B75" w14:textId="77777777" w:rsidR="00A3539E" w:rsidRPr="00841C7E" w:rsidRDefault="00000000" w:rsidP="00A3539E">
            <w:pPr>
              <w:rPr>
                <w:rStyle w:val="Hyperlink"/>
                <w:color w:val="000000" w:themeColor="text1"/>
                <w:sz w:val="16"/>
                <w:szCs w:val="16"/>
              </w:rPr>
            </w:pPr>
            <w:r>
              <w:rPr>
                <w:rStyle w:val="Hyperlink"/>
                <w:rFonts w:eastAsia="Arial"/>
                <w:color w:val="000000"/>
                <w:sz w:val="16"/>
                <w:szCs w:val="16"/>
                <w:lang w:val="pt-BR"/>
              </w:rPr>
              <w:t xml:space="preserve">Neste indicador, exclusões “globais em sua organização” são as exclusões aplicadas a todo o AUM e não a carteiras ou fundos específicos, sejam segregados ou coletivos.  </w:t>
            </w:r>
          </w:p>
          <w:p w14:paraId="72C8147D" w14:textId="77777777" w:rsidR="00D977F4" w:rsidRPr="00841C7E" w:rsidRDefault="00D977F4" w:rsidP="00A3539E">
            <w:pPr>
              <w:rPr>
                <w:rStyle w:val="Hyperlink"/>
                <w:color w:val="000000" w:themeColor="text1"/>
                <w:sz w:val="16"/>
                <w:szCs w:val="16"/>
              </w:rPr>
            </w:pPr>
          </w:p>
          <w:p w14:paraId="00C6E937" w14:textId="77777777" w:rsidR="00D977F4" w:rsidRPr="00841C7E" w:rsidRDefault="00000000" w:rsidP="00A3539E">
            <w:pPr>
              <w:rPr>
                <w:rStyle w:val="Hyperlink"/>
                <w:color w:val="000000" w:themeColor="text1"/>
                <w:sz w:val="16"/>
                <w:szCs w:val="16"/>
              </w:rPr>
            </w:pPr>
            <w:r>
              <w:rPr>
                <w:rStyle w:val="Hyperlink"/>
                <w:rFonts w:eastAsia="Arial"/>
                <w:color w:val="000000"/>
                <w:sz w:val="16"/>
                <w:szCs w:val="16"/>
                <w:lang w:val="pt-BR"/>
              </w:rPr>
              <w:t>Na opção (A), o signatário pode se referir a exclusões relacionadas, p.ex., a armas, álcool, tabaco, ou outros setores, produtos, ou serviços específicos.</w:t>
            </w:r>
          </w:p>
          <w:p w14:paraId="69ED8260" w14:textId="77777777" w:rsidR="00674667" w:rsidRPr="00841C7E" w:rsidRDefault="00674667" w:rsidP="00A3539E">
            <w:pPr>
              <w:rPr>
                <w:rStyle w:val="Hyperlink"/>
                <w:color w:val="000000" w:themeColor="text1"/>
                <w:sz w:val="16"/>
                <w:szCs w:val="16"/>
              </w:rPr>
            </w:pPr>
          </w:p>
          <w:p w14:paraId="57AF7AD6" w14:textId="77777777" w:rsidR="00674667" w:rsidRPr="00841C7E" w:rsidRDefault="00000000" w:rsidP="00A3539E">
            <w:pPr>
              <w:rPr>
                <w:rStyle w:val="Hyperlink"/>
                <w:color w:val="000000" w:themeColor="text1"/>
                <w:sz w:val="16"/>
                <w:szCs w:val="16"/>
              </w:rPr>
            </w:pPr>
            <w:r>
              <w:rPr>
                <w:rStyle w:val="Hyperlink"/>
                <w:rFonts w:eastAsia="Arial"/>
                <w:color w:val="000000"/>
                <w:sz w:val="16"/>
                <w:szCs w:val="16"/>
                <w:lang w:val="pt-BR"/>
              </w:rPr>
              <w:t>Na opção (B), o signatário pode se referir a exclusões baseadas nas circunstâncias em determinadas regiões ou países, tais como conflitos, governança ruim, ou estado de direito frágil.</w:t>
            </w:r>
          </w:p>
          <w:p w14:paraId="02084082" w14:textId="77777777" w:rsidR="00A3539E" w:rsidRPr="00841C7E" w:rsidRDefault="00A3539E" w:rsidP="00A3539E">
            <w:pPr>
              <w:rPr>
                <w:rStyle w:val="Hyperlink"/>
                <w:color w:val="000000" w:themeColor="text1"/>
                <w:sz w:val="16"/>
                <w:szCs w:val="16"/>
              </w:rPr>
            </w:pPr>
          </w:p>
          <w:p w14:paraId="119F69C3" w14:textId="77777777" w:rsidR="00A3539E" w:rsidRPr="00841C7E" w:rsidRDefault="00000000" w:rsidP="00A3539E">
            <w:pPr>
              <w:rPr>
                <w:rStyle w:val="Hyperlink"/>
                <w:color w:val="000000" w:themeColor="text1"/>
                <w:sz w:val="16"/>
                <w:szCs w:val="16"/>
              </w:rPr>
            </w:pPr>
            <w:r>
              <w:rPr>
                <w:rStyle w:val="Hyperlink"/>
                <w:rFonts w:eastAsia="Arial"/>
                <w:color w:val="000000"/>
                <w:sz w:val="16"/>
                <w:szCs w:val="16"/>
                <w:lang w:val="pt-BR"/>
              </w:rPr>
              <w:t>O signatário que aplicar exclusões globais com base em aspectos de direitos humanos e que estiver alinhado a normas internacionais de direitos humanos deve selecionar a opção (C).</w:t>
            </w:r>
          </w:p>
        </w:tc>
      </w:tr>
      <w:tr w:rsidR="001A6C1F" w14:paraId="428191BB" w14:textId="77777777" w:rsidTr="00AE024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EE2266D" w14:textId="77777777" w:rsidR="00A3539E" w:rsidRPr="00841C7E" w:rsidRDefault="00000000" w:rsidP="00A3539E">
            <w:pPr>
              <w:rPr>
                <w:b/>
                <w:bCs/>
                <w:sz w:val="16"/>
                <w:szCs w:val="16"/>
              </w:rPr>
            </w:pPr>
            <w:r>
              <w:rPr>
                <w:rFonts w:eastAsia="Arial"/>
                <w:b/>
                <w:bCs/>
                <w:sz w:val="16"/>
                <w:szCs w:val="16"/>
                <w:lang w:val="pt-BR"/>
              </w:rPr>
              <w:t>Outros materiais</w:t>
            </w:r>
          </w:p>
        </w:tc>
        <w:tc>
          <w:tcPr>
            <w:tcW w:w="1304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4E8D008" w14:textId="77777777" w:rsidR="00A3539E" w:rsidRPr="00841C7E" w:rsidRDefault="00000000" w:rsidP="00A3539E">
            <w:pPr>
              <w:rPr>
                <w:rStyle w:val="Hyperlink"/>
                <w:color w:val="000000" w:themeColor="text1"/>
              </w:rPr>
            </w:pPr>
            <w:r>
              <w:rPr>
                <w:rStyle w:val="Hyperlink"/>
                <w:rFonts w:eastAsia="Arial"/>
                <w:color w:val="000000"/>
                <w:sz w:val="16"/>
                <w:szCs w:val="16"/>
                <w:lang w:val="pt-BR"/>
              </w:rPr>
              <w:t xml:space="preserve">Para mais orientações sobre </w:t>
            </w:r>
            <w:r>
              <w:rPr>
                <w:rStyle w:val="Hyperlink"/>
                <w:rFonts w:eastAsia="Arial"/>
                <w:i/>
                <w:iCs/>
                <w:color w:val="000000"/>
                <w:sz w:val="16"/>
                <w:szCs w:val="16"/>
                <w:lang w:val="pt-BR"/>
              </w:rPr>
              <w:t>screening</w:t>
            </w:r>
            <w:r>
              <w:rPr>
                <w:rStyle w:val="Hyperlink"/>
                <w:rFonts w:eastAsia="Arial"/>
                <w:color w:val="000000"/>
                <w:sz w:val="16"/>
                <w:szCs w:val="16"/>
                <w:lang w:val="pt-BR"/>
              </w:rPr>
              <w:t xml:space="preserve">, consulte </w:t>
            </w:r>
            <w:hyperlink r:id="rId168" w:history="1">
              <w:r>
                <w:rPr>
                  <w:rStyle w:val="Hyperlink"/>
                  <w:rFonts w:eastAsia="Arial"/>
                  <w:sz w:val="16"/>
                  <w:szCs w:val="16"/>
                  <w:lang w:val="pt-BR"/>
                </w:rPr>
                <w:t>An introduction to responsible investment: screening</w:t>
              </w:r>
            </w:hyperlink>
            <w:r>
              <w:rPr>
                <w:rStyle w:val="Hyperlink"/>
                <w:rFonts w:eastAsia="Arial"/>
                <w:color w:val="000000"/>
                <w:sz w:val="16"/>
                <w:szCs w:val="16"/>
                <w:lang w:val="pt-BR"/>
              </w:rPr>
              <w:t>.</w:t>
            </w:r>
          </w:p>
        </w:tc>
      </w:tr>
      <w:tr w:rsidR="001A6C1F" w14:paraId="1963D3EA" w14:textId="77777777" w:rsidTr="00AE024A">
        <w:trPr>
          <w:trHeight w:val="300"/>
        </w:trPr>
        <w:tc>
          <w:tcPr>
            <w:tcW w:w="14882" w:type="dxa"/>
            <w:gridSpan w:val="8"/>
            <w:shd w:val="clear" w:color="auto" w:fill="0070C0"/>
            <w:vAlign w:val="center"/>
          </w:tcPr>
          <w:p w14:paraId="7FC09011" w14:textId="77777777" w:rsidR="00A3539E" w:rsidRPr="00841C7E" w:rsidRDefault="00000000" w:rsidP="00A3539E">
            <w:pPr>
              <w:rPr>
                <w:color w:val="FFFFFF" w:themeColor="background1"/>
                <w:sz w:val="16"/>
                <w:szCs w:val="16"/>
              </w:rPr>
            </w:pPr>
            <w:r>
              <w:rPr>
                <w:rFonts w:eastAsia="Arial" w:cs="Arial"/>
                <w:b/>
                <w:bCs/>
                <w:color w:val="FFFFFF"/>
                <w:sz w:val="18"/>
                <w:szCs w:val="18"/>
                <w:lang w:val="pt-BR" w:eastAsia="en-GB"/>
              </w:rPr>
              <w:t>Lógica</w:t>
            </w:r>
          </w:p>
        </w:tc>
      </w:tr>
      <w:tr w:rsidR="001A6C1F" w14:paraId="711CBE5C" w14:textId="77777777" w:rsidTr="00AE024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5C575AD" w14:textId="77777777" w:rsidR="00A3539E" w:rsidRPr="00841C7E" w:rsidRDefault="00000000" w:rsidP="00A3539E">
            <w:pPr>
              <w:rPr>
                <w:b/>
                <w:bCs/>
                <w:sz w:val="16"/>
                <w:szCs w:val="16"/>
              </w:rPr>
            </w:pPr>
            <w:r>
              <w:rPr>
                <w:rFonts w:eastAsia="Arial"/>
                <w:b/>
                <w:bCs/>
                <w:sz w:val="16"/>
                <w:szCs w:val="16"/>
                <w:lang w:val="pt-BR"/>
              </w:rPr>
              <w:t>Subordinado a</w:t>
            </w:r>
          </w:p>
        </w:tc>
        <w:tc>
          <w:tcPr>
            <w:tcW w:w="1304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3403422" w14:textId="77777777" w:rsidR="00A3539E" w:rsidRPr="00841C7E" w:rsidRDefault="00000000" w:rsidP="00A3539E">
            <w:pPr>
              <w:rPr>
                <w:color w:val="000000" w:themeColor="text1"/>
                <w:sz w:val="16"/>
                <w:szCs w:val="16"/>
              </w:rPr>
            </w:pPr>
            <w:r>
              <w:rPr>
                <w:rFonts w:eastAsia="Arial"/>
                <w:color w:val="000000"/>
                <w:sz w:val="16"/>
                <w:szCs w:val="16"/>
                <w:lang w:val="pt-BR"/>
              </w:rPr>
              <w:t>N/A</w:t>
            </w:r>
          </w:p>
        </w:tc>
      </w:tr>
      <w:tr w:rsidR="001A6C1F" w14:paraId="50AB1227" w14:textId="77777777" w:rsidTr="00AE024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6BFD098" w14:textId="77777777" w:rsidR="00A3539E" w:rsidRPr="00841C7E" w:rsidRDefault="00000000" w:rsidP="00A3539E">
            <w:pPr>
              <w:rPr>
                <w:b/>
                <w:bCs/>
                <w:sz w:val="16"/>
                <w:szCs w:val="16"/>
              </w:rPr>
            </w:pPr>
            <w:r>
              <w:rPr>
                <w:rFonts w:eastAsia="Arial"/>
                <w:b/>
                <w:bCs/>
                <w:sz w:val="16"/>
                <w:szCs w:val="16"/>
                <w:lang w:val="pt-BR"/>
              </w:rPr>
              <w:t>Acesso para</w:t>
            </w:r>
          </w:p>
        </w:tc>
        <w:tc>
          <w:tcPr>
            <w:tcW w:w="1304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7B25D1E" w14:textId="77777777" w:rsidR="00A3539E" w:rsidRPr="00841C7E" w:rsidRDefault="00000000" w:rsidP="00A3539E">
            <w:pPr>
              <w:rPr>
                <w:color w:val="000000" w:themeColor="text1"/>
                <w:sz w:val="16"/>
                <w:szCs w:val="16"/>
              </w:rPr>
            </w:pPr>
            <w:r>
              <w:rPr>
                <w:rFonts w:eastAsia="Arial"/>
                <w:color w:val="000000"/>
                <w:sz w:val="16"/>
                <w:szCs w:val="16"/>
                <w:lang w:val="pt-BR"/>
              </w:rPr>
              <w:t>N/A</w:t>
            </w:r>
          </w:p>
        </w:tc>
      </w:tr>
      <w:tr w:rsidR="001A6C1F" w14:paraId="47E78A03" w14:textId="77777777" w:rsidTr="00AE024A">
        <w:trPr>
          <w:trHeight w:val="300"/>
        </w:trPr>
        <w:tc>
          <w:tcPr>
            <w:tcW w:w="14882" w:type="dxa"/>
            <w:gridSpan w:val="8"/>
            <w:shd w:val="clear" w:color="auto" w:fill="0070C0"/>
            <w:vAlign w:val="center"/>
          </w:tcPr>
          <w:p w14:paraId="4DE43C3B" w14:textId="77777777" w:rsidR="00A3539E" w:rsidRPr="00841C7E" w:rsidRDefault="00000000" w:rsidP="00A3539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2D5D16F3" w14:textId="77777777" w:rsidTr="00AE024A">
        <w:trPr>
          <w:trHeight w:val="354"/>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8A6621E" w14:textId="77777777" w:rsidR="00A3539E" w:rsidRPr="00841C7E" w:rsidRDefault="00000000" w:rsidP="00A3539E">
            <w:pPr>
              <w:rPr>
                <w:b/>
                <w:sz w:val="16"/>
                <w:szCs w:val="16"/>
              </w:rPr>
            </w:pPr>
            <w:r>
              <w:rPr>
                <w:rFonts w:eastAsia="Arial"/>
                <w:b/>
                <w:bCs/>
                <w:sz w:val="16"/>
                <w:szCs w:val="16"/>
                <w:lang w:val="pt-BR"/>
              </w:rPr>
              <w:t>Critérios de avaliação</w:t>
            </w:r>
          </w:p>
        </w:tc>
        <w:tc>
          <w:tcPr>
            <w:tcW w:w="6520"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20EE83F" w14:textId="77777777" w:rsidR="00A3539E" w:rsidRPr="00841C7E" w:rsidRDefault="00000000" w:rsidP="00A3539E">
            <w:pPr>
              <w:rPr>
                <w:rStyle w:val="Hyperlink"/>
                <w:color w:val="000000" w:themeColor="text1"/>
                <w:sz w:val="16"/>
                <w:szCs w:val="16"/>
              </w:rPr>
            </w:pPr>
            <w:r>
              <w:rPr>
                <w:rStyle w:val="Hyperlink"/>
                <w:rFonts w:eastAsia="Arial"/>
                <w:color w:val="000000"/>
                <w:sz w:val="16"/>
                <w:szCs w:val="16"/>
                <w:lang w:val="pt-BR"/>
              </w:rPr>
              <w:t>100 pontos neste indicador.</w:t>
            </w:r>
          </w:p>
          <w:p w14:paraId="50F0A070" w14:textId="77777777" w:rsidR="00A3539E" w:rsidRPr="00841C7E" w:rsidRDefault="00A3539E" w:rsidP="00A3539E">
            <w:pPr>
              <w:rPr>
                <w:rStyle w:val="Hyperlink"/>
                <w:color w:val="000000" w:themeColor="text1"/>
                <w:sz w:val="16"/>
                <w:szCs w:val="16"/>
              </w:rPr>
            </w:pPr>
          </w:p>
          <w:p w14:paraId="3A47C394" w14:textId="77777777" w:rsidR="00A3539E" w:rsidRPr="00841C7E" w:rsidRDefault="00000000" w:rsidP="00A3539E">
            <w:pPr>
              <w:rPr>
                <w:rStyle w:val="Hyperlink"/>
                <w:color w:val="000000" w:themeColor="text1"/>
                <w:sz w:val="16"/>
                <w:szCs w:val="16"/>
              </w:rPr>
            </w:pPr>
            <w:r>
              <w:rPr>
                <w:rStyle w:val="Hyperlink"/>
                <w:rFonts w:eastAsia="Arial"/>
                <w:color w:val="000000"/>
                <w:sz w:val="16"/>
                <w:szCs w:val="16"/>
                <w:lang w:val="pt-BR"/>
              </w:rPr>
              <w:t xml:space="preserve">100 pontos se 1 ou mais opções forem selecionadas entre A-E. </w:t>
            </w:r>
          </w:p>
        </w:tc>
        <w:tc>
          <w:tcPr>
            <w:tcW w:w="652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E26C4E7" w14:textId="77777777" w:rsidR="00A3539E" w:rsidRPr="00841C7E" w:rsidRDefault="00000000" w:rsidP="00A3539E">
            <w:pPr>
              <w:rPr>
                <w:rStyle w:val="Hyperlink"/>
                <w:color w:val="000000" w:themeColor="text1"/>
                <w:sz w:val="16"/>
                <w:szCs w:val="16"/>
              </w:rPr>
            </w:pPr>
            <w:r>
              <w:rPr>
                <w:rStyle w:val="Hyperlink"/>
                <w:rFonts w:eastAsia="Arial"/>
                <w:color w:val="000000"/>
                <w:sz w:val="16"/>
                <w:szCs w:val="16"/>
                <w:lang w:val="pt-BR"/>
              </w:rPr>
              <w:t>Informações adicionais:</w:t>
            </w:r>
          </w:p>
          <w:p w14:paraId="605CBE56" w14:textId="77777777" w:rsidR="00A3539E" w:rsidRPr="00841C7E" w:rsidRDefault="00A3539E" w:rsidP="00A3539E">
            <w:pPr>
              <w:rPr>
                <w:rStyle w:val="Hyperlink"/>
                <w:color w:val="000000" w:themeColor="text1"/>
                <w:sz w:val="16"/>
                <w:szCs w:val="16"/>
              </w:rPr>
            </w:pPr>
          </w:p>
          <w:p w14:paraId="60FEE326" w14:textId="77777777" w:rsidR="00A3539E" w:rsidRPr="00841C7E" w:rsidRDefault="00000000" w:rsidP="00A3539E">
            <w:pPr>
              <w:rPr>
                <w:rStyle w:val="Hyperlink"/>
                <w:color w:val="000000" w:themeColor="text1"/>
              </w:rPr>
            </w:pPr>
            <w:r>
              <w:rPr>
                <w:rFonts w:eastAsia="Arial"/>
                <w:color w:val="000000"/>
                <w:sz w:val="16"/>
                <w:szCs w:val="16"/>
                <w:lang w:val="pt-BR"/>
              </w:rPr>
              <w:t>Se a opção “F” for selecionada, a pontuação do indicador será marcada como N/A. Os signatários não serão penalizados neste indicador.</w:t>
            </w:r>
          </w:p>
        </w:tc>
      </w:tr>
      <w:tr w:rsidR="001A6C1F" w14:paraId="4AD717C6" w14:textId="77777777" w:rsidTr="00AE024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7464290" w14:textId="77777777" w:rsidR="00AC3341" w:rsidRPr="00841C7E" w:rsidRDefault="00000000" w:rsidP="00AC3341">
            <w:pPr>
              <w:spacing w:line="240" w:lineRule="auto"/>
              <w:rPr>
                <w:b/>
                <w:sz w:val="16"/>
                <w:szCs w:val="16"/>
              </w:rPr>
            </w:pPr>
            <w:r>
              <w:rPr>
                <w:rFonts w:eastAsia="Arial"/>
                <w:b/>
                <w:bCs/>
                <w:sz w:val="16"/>
                <w:szCs w:val="16"/>
                <w:lang w:val="pt-BR"/>
              </w:rPr>
              <w:t>Pontuação para “Outro(s)”</w:t>
            </w:r>
          </w:p>
        </w:tc>
        <w:tc>
          <w:tcPr>
            <w:tcW w:w="1303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D7489CC" w14:textId="77777777" w:rsidR="00AC3341" w:rsidRPr="00841C7E" w:rsidRDefault="00000000" w:rsidP="00AC3341">
            <w:pPr>
              <w:rPr>
                <w:rStyle w:val="Hyperlink"/>
                <w:color w:val="000000" w:themeColor="text1"/>
                <w:sz w:val="16"/>
                <w:szCs w:val="16"/>
                <w:highlight w:val="yellow"/>
              </w:rPr>
            </w:pPr>
            <w:r>
              <w:rPr>
                <w:rStyle w:val="Hyperlink"/>
                <w:rFonts w:eastAsia="Arial"/>
                <w:color w:val="000000"/>
                <w:sz w:val="16"/>
                <w:szCs w:val="16"/>
                <w:lang w:val="pt-BR"/>
              </w:rPr>
              <w:t>A opção (E) será aceita para pontuação e é equivalente às opções A-D.</w:t>
            </w:r>
          </w:p>
        </w:tc>
      </w:tr>
      <w:tr w:rsidR="001A6C1F" w14:paraId="52BEC437" w14:textId="77777777" w:rsidTr="00AE024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8B7D767" w14:textId="77777777" w:rsidR="00AC3341" w:rsidRPr="00841C7E" w:rsidRDefault="00000000" w:rsidP="00AC3341">
            <w:pPr>
              <w:spacing w:line="240" w:lineRule="auto"/>
              <w:rPr>
                <w:b/>
                <w:bCs/>
                <w:sz w:val="16"/>
                <w:szCs w:val="16"/>
              </w:rPr>
            </w:pPr>
            <w:r>
              <w:rPr>
                <w:rFonts w:eastAsia="Arial"/>
                <w:b/>
                <w:bCs/>
                <w:sz w:val="16"/>
                <w:szCs w:val="16"/>
                <w:lang w:val="pt-BR"/>
              </w:rPr>
              <w:t>Multiplicador</w:t>
            </w:r>
          </w:p>
        </w:tc>
        <w:tc>
          <w:tcPr>
            <w:tcW w:w="13039"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FCF6767" w14:textId="77777777" w:rsidR="00AC3341" w:rsidRPr="00841C7E" w:rsidRDefault="00000000" w:rsidP="00AC3341">
            <w:pPr>
              <w:rPr>
                <w:rStyle w:val="Hyperlink"/>
                <w:rFonts w:eastAsia="Times New Roman" w:cs="Arial"/>
                <w:color w:val="000000"/>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7B7A5E19" w14:textId="77777777" w:rsidR="00D55565"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4"/>
        <w:gridCol w:w="1204"/>
        <w:gridCol w:w="3473"/>
        <w:gridCol w:w="1984"/>
        <w:gridCol w:w="1968"/>
        <w:gridCol w:w="19"/>
      </w:tblGrid>
      <w:tr w:rsidR="001A6C1F" w14:paraId="783A1037" w14:textId="77777777" w:rsidTr="00DF6AE3">
        <w:trPr>
          <w:trHeight w:val="384"/>
        </w:trPr>
        <w:tc>
          <w:tcPr>
            <w:tcW w:w="1841" w:type="dxa"/>
            <w:vMerge w:val="restart"/>
            <w:shd w:val="clear" w:color="auto" w:fill="DFF5F9"/>
            <w:vAlign w:val="center"/>
            <w:hideMark/>
          </w:tcPr>
          <w:p w14:paraId="2078E968" w14:textId="77777777" w:rsidR="009F101A" w:rsidRPr="00841C7E" w:rsidRDefault="00000000" w:rsidP="004D386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99F0C3A" w14:textId="77777777" w:rsidR="009F101A" w:rsidRPr="00841C7E" w:rsidRDefault="009F101A" w:rsidP="004D3860">
            <w:pPr>
              <w:spacing w:line="240" w:lineRule="auto"/>
              <w:jc w:val="center"/>
              <w:textAlignment w:val="baseline"/>
              <w:rPr>
                <w:rFonts w:eastAsia="Times New Roman" w:cs="Arial"/>
                <w:b/>
                <w:sz w:val="14"/>
                <w:szCs w:val="14"/>
                <w:lang w:eastAsia="en-GB"/>
              </w:rPr>
            </w:pPr>
          </w:p>
          <w:p w14:paraId="45A4F7EB" w14:textId="77777777" w:rsidR="009F101A" w:rsidRPr="00841C7E" w:rsidRDefault="00000000" w:rsidP="004D3860">
            <w:pPr>
              <w:pStyle w:val="Indicatorsubsection"/>
              <w:rPr>
                <w:sz w:val="18"/>
                <w:szCs w:val="18"/>
                <w:lang w:val="en-GB"/>
              </w:rPr>
            </w:pPr>
            <w:bookmarkStart w:id="35" w:name="_Toc129252677"/>
            <w:r>
              <w:rPr>
                <w:rFonts w:eastAsia="Arial"/>
                <w:color w:val="000000"/>
                <w:lang w:val="pt-BR"/>
              </w:rPr>
              <w:t>PGS 21</w:t>
            </w:r>
            <w:bookmarkEnd w:id="35"/>
          </w:p>
        </w:tc>
        <w:tc>
          <w:tcPr>
            <w:tcW w:w="1559" w:type="dxa"/>
            <w:shd w:val="clear" w:color="auto" w:fill="DFF5F9"/>
            <w:vAlign w:val="center"/>
            <w:hideMark/>
          </w:tcPr>
          <w:p w14:paraId="64C7CCF5" w14:textId="77777777" w:rsidR="009F101A" w:rsidRPr="00841C7E" w:rsidRDefault="00000000" w:rsidP="004D386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600EC3FE" w14:textId="77777777" w:rsidR="009F101A" w:rsidRPr="00841C7E" w:rsidRDefault="00000000" w:rsidP="004D386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7" w:type="dxa"/>
            <w:gridSpan w:val="2"/>
            <w:vMerge w:val="restart"/>
            <w:shd w:val="clear" w:color="auto" w:fill="DFF5F9"/>
            <w:vAlign w:val="center"/>
          </w:tcPr>
          <w:p w14:paraId="3181E42E" w14:textId="77777777" w:rsidR="009F101A" w:rsidRPr="00841C7E" w:rsidRDefault="00000000" w:rsidP="004D386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F1B8AAE" w14:textId="77777777" w:rsidR="009F101A" w:rsidRPr="00841C7E" w:rsidRDefault="009F101A" w:rsidP="004D3860">
            <w:pPr>
              <w:spacing w:line="240" w:lineRule="auto"/>
              <w:jc w:val="center"/>
              <w:textAlignment w:val="baseline"/>
              <w:rPr>
                <w:rFonts w:eastAsia="Times New Roman" w:cs="Arial"/>
                <w:sz w:val="14"/>
                <w:szCs w:val="14"/>
                <w:lang w:eastAsia="en-GB"/>
              </w:rPr>
            </w:pPr>
          </w:p>
          <w:p w14:paraId="3EA42A79" w14:textId="77777777" w:rsidR="009F101A" w:rsidRPr="00841C7E" w:rsidRDefault="00000000" w:rsidP="004D3860">
            <w:pPr>
              <w:jc w:val="center"/>
              <w:rPr>
                <w:sz w:val="18"/>
                <w:szCs w:val="18"/>
              </w:rPr>
            </w:pPr>
            <w:r>
              <w:rPr>
                <w:rFonts w:eastAsia="Arial"/>
                <w:b/>
                <w:bCs/>
                <w:sz w:val="22"/>
                <w:szCs w:val="22"/>
                <w:lang w:val="pt-BR"/>
              </w:rPr>
              <w:t>Alocação de capital</w:t>
            </w:r>
          </w:p>
        </w:tc>
        <w:tc>
          <w:tcPr>
            <w:tcW w:w="1984" w:type="dxa"/>
            <w:vMerge w:val="restart"/>
            <w:shd w:val="clear" w:color="auto" w:fill="DFF5F9"/>
            <w:vAlign w:val="center"/>
            <w:hideMark/>
          </w:tcPr>
          <w:p w14:paraId="3AFE4810" w14:textId="77777777" w:rsidR="009F101A" w:rsidRPr="00841C7E" w:rsidRDefault="00000000" w:rsidP="004D386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81F5B10" w14:textId="77777777" w:rsidR="009F101A" w:rsidRPr="00841C7E" w:rsidRDefault="009F101A" w:rsidP="004D3860">
            <w:pPr>
              <w:spacing w:line="240" w:lineRule="auto"/>
              <w:jc w:val="center"/>
              <w:textAlignment w:val="baseline"/>
              <w:rPr>
                <w:rFonts w:eastAsia="Times New Roman" w:cs="Arial"/>
                <w:b/>
                <w:bCs/>
                <w:sz w:val="14"/>
                <w:szCs w:val="14"/>
                <w:lang w:eastAsia="en-GB"/>
              </w:rPr>
            </w:pPr>
          </w:p>
          <w:p w14:paraId="75F55910" w14:textId="77777777" w:rsidR="009F101A" w:rsidRPr="00841C7E" w:rsidRDefault="00000000" w:rsidP="004D3860">
            <w:pPr>
              <w:spacing w:line="240" w:lineRule="auto"/>
              <w:jc w:val="center"/>
              <w:textAlignment w:val="baseline"/>
              <w:rPr>
                <w:rFonts w:eastAsia="Times New Roman" w:cs="Arial"/>
                <w:sz w:val="18"/>
                <w:szCs w:val="18"/>
                <w:lang w:eastAsia="en-GB"/>
              </w:rPr>
            </w:pPr>
            <w:r>
              <w:rPr>
                <w:rFonts w:eastAsia="Arial"/>
                <w:b/>
                <w:bCs/>
                <w:sz w:val="22"/>
                <w:szCs w:val="22"/>
                <w:lang w:val="pt-BR"/>
              </w:rPr>
              <w:t>1</w:t>
            </w:r>
          </w:p>
        </w:tc>
        <w:tc>
          <w:tcPr>
            <w:tcW w:w="1987" w:type="dxa"/>
            <w:gridSpan w:val="2"/>
            <w:vMerge w:val="restart"/>
            <w:shd w:val="clear" w:color="auto" w:fill="00B0F0"/>
            <w:tcMar>
              <w:top w:w="113" w:type="dxa"/>
              <w:left w:w="113" w:type="dxa"/>
              <w:bottom w:w="113" w:type="dxa"/>
              <w:right w:w="113" w:type="dxa"/>
            </w:tcMar>
            <w:vAlign w:val="center"/>
            <w:hideMark/>
          </w:tcPr>
          <w:p w14:paraId="6066BC5D" w14:textId="77777777" w:rsidR="009F101A" w:rsidRPr="00841C7E" w:rsidRDefault="00000000" w:rsidP="004D386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05517DF" w14:textId="77777777" w:rsidR="009F101A" w:rsidRPr="00841C7E" w:rsidRDefault="009F101A" w:rsidP="004D3860">
            <w:pPr>
              <w:spacing w:line="240" w:lineRule="auto"/>
              <w:jc w:val="center"/>
              <w:textAlignment w:val="baseline"/>
              <w:rPr>
                <w:rFonts w:eastAsia="Times New Roman" w:cs="Arial"/>
                <w:b/>
                <w:bCs/>
                <w:color w:val="FFFFFF" w:themeColor="background1"/>
                <w:sz w:val="14"/>
                <w:szCs w:val="14"/>
                <w:lang w:eastAsia="en-GB"/>
              </w:rPr>
            </w:pPr>
          </w:p>
          <w:p w14:paraId="3B81A8EB" w14:textId="77777777" w:rsidR="009F101A" w:rsidRPr="00841C7E" w:rsidRDefault="00000000" w:rsidP="004D386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46EF5FE0" w14:textId="77777777" w:rsidTr="00DF6AE3">
        <w:trPr>
          <w:trHeight w:val="384"/>
        </w:trPr>
        <w:tc>
          <w:tcPr>
            <w:tcW w:w="1841" w:type="dxa"/>
            <w:vMerge/>
            <w:shd w:val="clear" w:color="auto" w:fill="DFF5F9"/>
            <w:vAlign w:val="center"/>
          </w:tcPr>
          <w:p w14:paraId="668D0DCE" w14:textId="77777777" w:rsidR="009F101A" w:rsidRPr="00841C7E" w:rsidRDefault="009F101A" w:rsidP="00A13788">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4C57938B" w14:textId="77777777" w:rsidR="009F101A" w:rsidRPr="00841C7E" w:rsidRDefault="00000000" w:rsidP="00A1378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56C41110" w14:textId="77777777" w:rsidR="009F101A" w:rsidRPr="00841C7E" w:rsidRDefault="00000000" w:rsidP="00A13788">
            <w:pPr>
              <w:spacing w:line="240" w:lineRule="auto"/>
              <w:textAlignment w:val="baseline"/>
              <w:rPr>
                <w:b/>
                <w:bCs/>
                <w:sz w:val="22"/>
                <w:szCs w:val="22"/>
              </w:rPr>
            </w:pPr>
            <w:r>
              <w:rPr>
                <w:rFonts w:eastAsia="Arial"/>
                <w:b/>
                <w:bCs/>
                <w:sz w:val="22"/>
                <w:szCs w:val="22"/>
                <w:lang w:val="pt-BR"/>
              </w:rPr>
              <w:t>N/A</w:t>
            </w:r>
          </w:p>
        </w:tc>
        <w:tc>
          <w:tcPr>
            <w:tcW w:w="4677" w:type="dxa"/>
            <w:gridSpan w:val="2"/>
            <w:vMerge/>
            <w:shd w:val="clear" w:color="auto" w:fill="DFF5F9"/>
            <w:vAlign w:val="center"/>
          </w:tcPr>
          <w:p w14:paraId="3ACF7D49" w14:textId="77777777" w:rsidR="009F101A" w:rsidRPr="00841C7E" w:rsidRDefault="009F101A" w:rsidP="00A13788">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450637A1" w14:textId="77777777" w:rsidR="009F101A" w:rsidRPr="00841C7E" w:rsidRDefault="009F101A" w:rsidP="00A13788">
            <w:pPr>
              <w:spacing w:line="240" w:lineRule="auto"/>
              <w:jc w:val="center"/>
              <w:textAlignment w:val="baseline"/>
              <w:rPr>
                <w:rFonts w:eastAsia="Times New Roman" w:cs="Arial"/>
                <w:b/>
                <w:bCs/>
                <w:sz w:val="14"/>
                <w:szCs w:val="14"/>
                <w:lang w:eastAsia="en-GB"/>
              </w:rPr>
            </w:pPr>
          </w:p>
        </w:tc>
        <w:tc>
          <w:tcPr>
            <w:tcW w:w="1987" w:type="dxa"/>
            <w:gridSpan w:val="2"/>
            <w:vMerge/>
            <w:shd w:val="clear" w:color="auto" w:fill="00B0F0"/>
            <w:tcMar>
              <w:top w:w="113" w:type="dxa"/>
              <w:left w:w="113" w:type="dxa"/>
              <w:bottom w:w="113" w:type="dxa"/>
              <w:right w:w="113" w:type="dxa"/>
            </w:tcMar>
            <w:vAlign w:val="center"/>
          </w:tcPr>
          <w:p w14:paraId="1A90FABA" w14:textId="77777777" w:rsidR="009F101A" w:rsidRPr="00841C7E" w:rsidRDefault="009F101A" w:rsidP="00A13788">
            <w:pPr>
              <w:spacing w:line="240" w:lineRule="auto"/>
              <w:jc w:val="center"/>
              <w:textAlignment w:val="baseline"/>
              <w:rPr>
                <w:rFonts w:eastAsia="Times New Roman" w:cs="Arial"/>
                <w:b/>
                <w:bCs/>
                <w:color w:val="FFFFFF" w:themeColor="background1"/>
                <w:sz w:val="14"/>
                <w:szCs w:val="14"/>
                <w:lang w:eastAsia="en-GB"/>
              </w:rPr>
            </w:pPr>
          </w:p>
        </w:tc>
      </w:tr>
      <w:tr w:rsidR="001A6C1F" w14:paraId="2C5E34D7" w14:textId="77777777" w:rsidTr="009F101A">
        <w:trPr>
          <w:trHeight w:val="567"/>
        </w:trPr>
        <w:tc>
          <w:tcPr>
            <w:tcW w:w="1488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83DF7F4" w14:textId="77777777" w:rsidR="00A13788" w:rsidRPr="00841C7E" w:rsidRDefault="00000000" w:rsidP="00A13788">
            <w:pPr>
              <w:spacing w:line="276" w:lineRule="auto"/>
              <w:textAlignment w:val="baseline"/>
              <w:rPr>
                <w:rFonts w:eastAsia="Times New Roman" w:cs="Arial"/>
                <w:lang w:eastAsia="en-GB"/>
              </w:rPr>
            </w:pPr>
            <w:r>
              <w:rPr>
                <w:rFonts w:eastAsia="Arial" w:cs="Arial"/>
                <w:b/>
                <w:bCs/>
                <w:lang w:val="pt-BR" w:eastAsia="en-GB"/>
              </w:rPr>
              <w:t xml:space="preserve">Indique como sua abordagem para o investimento responsável influencia seu processo de </w:t>
            </w:r>
            <w:hyperlink r:id="rId169" w:history="1">
              <w:r>
                <w:rPr>
                  <w:rFonts w:eastAsia="Arial" w:cs="Arial"/>
                  <w:b/>
                  <w:bCs/>
                  <w:color w:val="00B0F0"/>
                  <w:lang w:val="pt-BR" w:eastAsia="en-GB"/>
                </w:rPr>
                <w:t>alocação estratégica de ativos</w:t>
              </w:r>
            </w:hyperlink>
            <w:r>
              <w:rPr>
                <w:rFonts w:eastAsia="Arial" w:cs="Arial"/>
                <w:b/>
                <w:bCs/>
                <w:lang w:val="pt-BR" w:eastAsia="en-GB"/>
              </w:rPr>
              <w:t>.</w:t>
            </w:r>
          </w:p>
        </w:tc>
      </w:tr>
      <w:tr w:rsidR="001A6C1F" w14:paraId="174A8E9B" w14:textId="77777777" w:rsidTr="009F101A">
        <w:trPr>
          <w:trHeight w:val="465"/>
        </w:trPr>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51DF6D8" w14:textId="77777777" w:rsidR="00A13788" w:rsidRPr="00841C7E" w:rsidRDefault="00000000" w:rsidP="00A13788">
            <w:pPr>
              <w:pStyle w:val="ListParagraph"/>
              <w:numPr>
                <w:ilvl w:val="0"/>
                <w:numId w:val="92"/>
              </w:numPr>
              <w:spacing w:line="276" w:lineRule="auto"/>
              <w:textAlignment w:val="baseline"/>
            </w:pPr>
            <w:r>
              <w:rPr>
                <w:rFonts w:eastAsia="Arial"/>
                <w:lang w:val="pt-BR"/>
              </w:rPr>
              <w:t xml:space="preserve">(A) Incorporamos </w:t>
            </w:r>
            <w:hyperlink r:id="rId170" w:history="1">
              <w:r>
                <w:rPr>
                  <w:rFonts w:eastAsia="Arial"/>
                  <w:color w:val="00B0F0"/>
                  <w:lang w:val="pt-BR"/>
                </w:rPr>
                <w:t>fatores ASG</w:t>
              </w:r>
            </w:hyperlink>
            <w:r>
              <w:rPr>
                <w:rFonts w:eastAsia="Arial"/>
                <w:lang w:val="pt-BR"/>
              </w:rPr>
              <w:t xml:space="preserve"> na projeção de risco e retorno das classes de ativos</w:t>
            </w:r>
          </w:p>
        </w:tc>
        <w:tc>
          <w:tcPr>
            <w:tcW w:w="744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9939508" w14:textId="77777777" w:rsidR="00A13788" w:rsidRDefault="00000000" w:rsidP="00A13788">
            <w:pPr>
              <w:spacing w:line="276" w:lineRule="auto"/>
              <w:textAlignment w:val="baseline"/>
            </w:pPr>
            <w:r>
              <w:rPr>
                <w:rFonts w:eastAsia="Arial"/>
                <w:lang w:val="pt-BR"/>
              </w:rPr>
              <w:t>[Lista suspensa]</w:t>
            </w:r>
          </w:p>
          <w:p w14:paraId="0DC94893" w14:textId="77777777" w:rsidR="005823D7" w:rsidRPr="00841C7E" w:rsidRDefault="005823D7" w:rsidP="00A13788">
            <w:pPr>
              <w:spacing w:line="276" w:lineRule="auto"/>
              <w:textAlignment w:val="baseline"/>
            </w:pPr>
          </w:p>
          <w:p w14:paraId="7DF1DBC2" w14:textId="77777777" w:rsidR="00A13788" w:rsidRPr="00841C7E" w:rsidRDefault="00000000" w:rsidP="00A13788">
            <w:pPr>
              <w:spacing w:line="276" w:lineRule="auto"/>
              <w:textAlignment w:val="baseline"/>
            </w:pPr>
            <w:r>
              <w:rPr>
                <w:rFonts w:eastAsia="Arial"/>
                <w:lang w:val="pt-BR"/>
              </w:rPr>
              <w:t>(1) para todo o nosso AUM sujeito a alocação estratégica de ativos</w:t>
            </w:r>
          </w:p>
          <w:p w14:paraId="42888FB2" w14:textId="77777777" w:rsidR="00A13788" w:rsidRPr="00841C7E" w:rsidRDefault="00000000" w:rsidP="00A13788">
            <w:pPr>
              <w:spacing w:line="276" w:lineRule="auto"/>
              <w:textAlignment w:val="baseline"/>
            </w:pPr>
            <w:r>
              <w:rPr>
                <w:rFonts w:eastAsia="Arial"/>
                <w:lang w:val="pt-BR"/>
              </w:rPr>
              <w:t>(2) para a maior parte do nosso AUM sujeito a alocação estratégica de ativos</w:t>
            </w:r>
          </w:p>
          <w:p w14:paraId="0BFD8100" w14:textId="77777777" w:rsidR="00A13788" w:rsidRPr="00841C7E" w:rsidRDefault="00000000" w:rsidP="00A13788">
            <w:pPr>
              <w:spacing w:line="276" w:lineRule="auto"/>
              <w:textAlignment w:val="baseline"/>
            </w:pPr>
            <w:r>
              <w:rPr>
                <w:rFonts w:eastAsia="Arial"/>
                <w:lang w:val="pt-BR"/>
              </w:rPr>
              <w:t>(3) para a menor parte do nosso AUM sujeito a alocação estratégica de ativos</w:t>
            </w:r>
          </w:p>
        </w:tc>
      </w:tr>
      <w:tr w:rsidR="001A6C1F" w14:paraId="059B88EB" w14:textId="77777777" w:rsidTr="009F101A">
        <w:trPr>
          <w:trHeight w:val="465"/>
        </w:trPr>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4D8D3A" w14:textId="77777777" w:rsidR="00A13788" w:rsidRPr="00841C7E" w:rsidRDefault="00000000" w:rsidP="00A13788">
            <w:pPr>
              <w:pStyle w:val="ListParagraph"/>
              <w:numPr>
                <w:ilvl w:val="0"/>
                <w:numId w:val="92"/>
              </w:numPr>
              <w:spacing w:line="276" w:lineRule="auto"/>
              <w:textAlignment w:val="baseline"/>
            </w:pPr>
            <w:r>
              <w:rPr>
                <w:rFonts w:eastAsia="Arial"/>
                <w:lang w:val="pt-BR"/>
              </w:rPr>
              <w:t xml:space="preserve">(B) Incorporamos </w:t>
            </w:r>
            <w:hyperlink r:id="rId171" w:history="1">
              <w:r>
                <w:rPr>
                  <w:rFonts w:eastAsia="Arial"/>
                  <w:color w:val="00B0F0"/>
                  <w:lang w:val="pt-BR"/>
                </w:rPr>
                <w:t>riscos e oportunidades relacionados à mudança climática</w:t>
              </w:r>
            </w:hyperlink>
            <w:r>
              <w:rPr>
                <w:rFonts w:eastAsia="Arial"/>
                <w:lang w:val="pt-BR"/>
              </w:rPr>
              <w:t xml:space="preserve"> na projeção de risco e retorno das classes de ativos</w:t>
            </w:r>
          </w:p>
        </w:tc>
        <w:tc>
          <w:tcPr>
            <w:tcW w:w="744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42FB766" w14:textId="77777777" w:rsidR="00A13788" w:rsidRPr="00841C7E" w:rsidRDefault="00000000" w:rsidP="00A13788">
            <w:pPr>
              <w:spacing w:line="276" w:lineRule="auto"/>
              <w:textAlignment w:val="baseline"/>
            </w:pPr>
            <w:r>
              <w:rPr>
                <w:rFonts w:eastAsia="Arial"/>
                <w:lang w:val="pt-BR"/>
              </w:rPr>
              <w:t>[O mesmo que acima]</w:t>
            </w:r>
          </w:p>
        </w:tc>
      </w:tr>
      <w:tr w:rsidR="001A6C1F" w14:paraId="49D9804C" w14:textId="77777777" w:rsidTr="009F101A">
        <w:trPr>
          <w:trHeight w:val="465"/>
        </w:trPr>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AE05013" w14:textId="77777777" w:rsidR="00A13788" w:rsidRPr="00841C7E" w:rsidRDefault="00000000" w:rsidP="00A13788">
            <w:pPr>
              <w:pStyle w:val="ListParagraph"/>
              <w:numPr>
                <w:ilvl w:val="0"/>
                <w:numId w:val="92"/>
              </w:numPr>
              <w:spacing w:line="276" w:lineRule="auto"/>
              <w:textAlignment w:val="baseline"/>
            </w:pPr>
            <w:r>
              <w:rPr>
                <w:rFonts w:eastAsia="Arial"/>
                <w:lang w:val="pt-BR"/>
              </w:rPr>
              <w:t>(C) Incorporamos riscos e oportunidades relacionados aos direitos humanos na projeção de risco e retorno das classes de ativos</w:t>
            </w:r>
          </w:p>
        </w:tc>
        <w:tc>
          <w:tcPr>
            <w:tcW w:w="744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A6CC54A" w14:textId="77777777" w:rsidR="00A13788" w:rsidRPr="00841C7E" w:rsidRDefault="00000000" w:rsidP="00A13788">
            <w:pPr>
              <w:spacing w:line="276" w:lineRule="auto"/>
              <w:textAlignment w:val="baseline"/>
            </w:pPr>
            <w:r>
              <w:rPr>
                <w:rFonts w:eastAsia="Arial"/>
                <w:lang w:val="pt-BR"/>
              </w:rPr>
              <w:t>[O mesmo que acima]</w:t>
            </w:r>
          </w:p>
        </w:tc>
      </w:tr>
      <w:tr w:rsidR="001A6C1F" w14:paraId="5BC8A9B8" w14:textId="77777777" w:rsidTr="009F101A">
        <w:trPr>
          <w:trHeight w:val="465"/>
        </w:trPr>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1BCA56" w14:textId="77777777" w:rsidR="00DF0A55" w:rsidRPr="00841C7E" w:rsidRDefault="00000000" w:rsidP="00A13788">
            <w:pPr>
              <w:pStyle w:val="ListParagraph"/>
              <w:numPr>
                <w:ilvl w:val="0"/>
                <w:numId w:val="92"/>
              </w:numPr>
              <w:spacing w:line="276" w:lineRule="auto"/>
              <w:textAlignment w:val="baseline"/>
            </w:pPr>
            <w:r>
              <w:rPr>
                <w:rFonts w:eastAsia="Arial"/>
                <w:lang w:val="pt-BR"/>
              </w:rPr>
              <w:t xml:space="preserve">(B) Incorporamos riscos e oportunidades relacionados a outras </w:t>
            </w:r>
            <w:hyperlink r:id="rId172" w:history="1">
              <w:r>
                <w:rPr>
                  <w:rFonts w:eastAsia="Arial"/>
                  <w:color w:val="00B0F0"/>
                  <w:lang w:val="pt-BR"/>
                </w:rPr>
                <w:t>questões sistêmicas de sustentabilidade</w:t>
              </w:r>
            </w:hyperlink>
            <w:r>
              <w:rPr>
                <w:rFonts w:eastAsia="Arial"/>
                <w:lang w:val="pt-BR"/>
              </w:rPr>
              <w:t xml:space="preserve"> na projeção de risco e retorno das classes de ativos </w:t>
            </w:r>
          </w:p>
          <w:p w14:paraId="1D2E2035" w14:textId="77777777" w:rsidR="00A13788" w:rsidRPr="00841C7E" w:rsidRDefault="00000000" w:rsidP="00702423">
            <w:pPr>
              <w:pStyle w:val="ListParagraph"/>
              <w:spacing w:line="276" w:lineRule="auto"/>
              <w:ind w:left="360"/>
              <w:textAlignment w:val="baseline"/>
            </w:pPr>
            <w:r>
              <w:rPr>
                <w:rFonts w:eastAsia="Arial"/>
                <w:lang w:val="pt-BR"/>
              </w:rPr>
              <w:t xml:space="preserve">Especifique: </w:t>
            </w:r>
            <w:r>
              <w:rPr>
                <w:rFonts w:eastAsia="Arial" w:cs="Arial"/>
                <w:lang w:val="pt-BR"/>
              </w:rPr>
              <w:t xml:space="preserve">_____ </w:t>
            </w:r>
            <w:r>
              <w:rPr>
                <w:rFonts w:eastAsia="Arial"/>
                <w:lang w:val="pt-BR"/>
              </w:rPr>
              <w:t>[Texto livre opcional: médio]</w:t>
            </w:r>
          </w:p>
        </w:tc>
        <w:tc>
          <w:tcPr>
            <w:tcW w:w="7444"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D96585D" w14:textId="77777777" w:rsidR="00A13788" w:rsidRPr="00841C7E" w:rsidRDefault="00000000" w:rsidP="00A13788">
            <w:pPr>
              <w:spacing w:line="276" w:lineRule="auto"/>
              <w:textAlignment w:val="baseline"/>
            </w:pPr>
            <w:r>
              <w:rPr>
                <w:rFonts w:eastAsia="Arial"/>
                <w:lang w:val="pt-BR"/>
              </w:rPr>
              <w:t>[O mesmo que acima]</w:t>
            </w:r>
          </w:p>
        </w:tc>
      </w:tr>
      <w:tr w:rsidR="001A6C1F" w14:paraId="4A09C061" w14:textId="77777777" w:rsidTr="009F101A">
        <w:trPr>
          <w:trHeight w:val="465"/>
        </w:trPr>
        <w:tc>
          <w:tcPr>
            <w:tcW w:w="1488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23F20D" w14:textId="77777777" w:rsidR="00A13788" w:rsidRPr="00841C7E" w:rsidRDefault="00000000" w:rsidP="00702423">
            <w:pPr>
              <w:pStyle w:val="ListParagraph"/>
              <w:numPr>
                <w:ilvl w:val="0"/>
                <w:numId w:val="93"/>
              </w:numPr>
              <w:spacing w:line="276" w:lineRule="auto"/>
              <w:textAlignment w:val="baseline"/>
            </w:pPr>
            <w:r>
              <w:rPr>
                <w:rFonts w:eastAsia="Arial"/>
                <w:lang w:val="pt-BR"/>
              </w:rPr>
              <w:t>(E) Não incorporamos fatores ASG, mudança climática, direitos humanos ou outras questões sistêmicas de sustentabilidade na projeção de risco e retorno das classes de ativos</w:t>
            </w:r>
          </w:p>
        </w:tc>
      </w:tr>
      <w:tr w:rsidR="001A6C1F" w14:paraId="16B5639E" w14:textId="77777777" w:rsidTr="009F101A">
        <w:trPr>
          <w:trHeight w:val="465"/>
        </w:trPr>
        <w:tc>
          <w:tcPr>
            <w:tcW w:w="14882"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26130A" w14:textId="77777777" w:rsidR="00A13788" w:rsidRPr="00841C7E" w:rsidRDefault="00000000" w:rsidP="00702423">
            <w:pPr>
              <w:pStyle w:val="ListParagraph"/>
              <w:numPr>
                <w:ilvl w:val="0"/>
                <w:numId w:val="93"/>
              </w:numPr>
              <w:spacing w:line="276" w:lineRule="auto"/>
              <w:textAlignment w:val="baseline"/>
            </w:pPr>
            <w:r>
              <w:rPr>
                <w:rFonts w:eastAsia="Arial"/>
                <w:lang w:val="pt-BR"/>
              </w:rPr>
              <w:t>(E) Não se aplica, pois não temos um processo para alocação estratégica de ativos</w:t>
            </w:r>
          </w:p>
        </w:tc>
      </w:tr>
      <w:tr w:rsidR="001A6C1F" w14:paraId="79047F98" w14:textId="77777777" w:rsidTr="009F101A">
        <w:trPr>
          <w:gridAfter w:val="1"/>
          <w:wAfter w:w="19" w:type="dxa"/>
          <w:trHeight w:val="300"/>
        </w:trPr>
        <w:tc>
          <w:tcPr>
            <w:tcW w:w="14863" w:type="dxa"/>
            <w:gridSpan w:val="7"/>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47BB56FA" w14:textId="77777777" w:rsidR="00A13788" w:rsidRPr="00841C7E" w:rsidRDefault="00A13788" w:rsidP="00A13788">
            <w:pPr>
              <w:spacing w:line="240" w:lineRule="auto"/>
              <w:jc w:val="center"/>
              <w:textAlignment w:val="baseline"/>
              <w:rPr>
                <w:rStyle w:val="Hyperlink"/>
                <w:sz w:val="16"/>
                <w:szCs w:val="16"/>
              </w:rPr>
            </w:pPr>
          </w:p>
        </w:tc>
      </w:tr>
    </w:tbl>
    <w:p w14:paraId="053DD711" w14:textId="77777777" w:rsidR="0028164E" w:rsidRDefault="0028164E"/>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3968"/>
        <w:gridCol w:w="1134"/>
        <w:gridCol w:w="3968"/>
        <w:gridCol w:w="3971"/>
      </w:tblGrid>
      <w:tr w:rsidR="001A6C1F" w14:paraId="5F89309E" w14:textId="77777777" w:rsidTr="009F101A">
        <w:trPr>
          <w:trHeight w:val="300"/>
        </w:trPr>
        <w:tc>
          <w:tcPr>
            <w:tcW w:w="14882"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3C9FF510" w14:textId="77777777" w:rsidR="00A13788" w:rsidRPr="00841C7E" w:rsidRDefault="00000000" w:rsidP="00A13788">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4A37EB78" w14:textId="77777777" w:rsidTr="009F101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D1AF404" w14:textId="77777777" w:rsidR="00A13788" w:rsidRPr="00841C7E" w:rsidRDefault="00000000" w:rsidP="00A13788">
            <w:pPr>
              <w:rPr>
                <w:rStyle w:val="Hyperlink"/>
                <w:b/>
                <w:sz w:val="16"/>
                <w:szCs w:val="16"/>
              </w:rPr>
            </w:pPr>
            <w:r>
              <w:rPr>
                <w:rFonts w:eastAsia="Arial"/>
                <w:b/>
                <w:bCs/>
                <w:sz w:val="16"/>
                <w:szCs w:val="16"/>
                <w:lang w:val="pt-BR"/>
              </w:rPr>
              <w:t>Objetivo do indicador</w:t>
            </w:r>
          </w:p>
        </w:tc>
        <w:tc>
          <w:tcPr>
            <w:tcW w:w="130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E101664"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Este indicador procura avaliar até que ponto o signatário incorpora fatores ASG </w:t>
            </w:r>
            <w:r>
              <w:rPr>
                <w:rStyle w:val="Hyperlink"/>
                <w:rFonts w:eastAsia="Arial"/>
                <w:color w:val="auto"/>
                <w:sz w:val="16"/>
                <w:szCs w:val="16"/>
                <w:lang w:val="pt-BR"/>
              </w:rPr>
              <w:t xml:space="preserve">e </w:t>
            </w:r>
            <w:r>
              <w:rPr>
                <w:rStyle w:val="Hyperlink"/>
                <w:rFonts w:eastAsia="Arial"/>
                <w:sz w:val="16"/>
                <w:szCs w:val="16"/>
                <w:lang w:val="pt-BR"/>
              </w:rPr>
              <w:t>questões sistêmicas de sustentabilidade</w:t>
            </w:r>
            <w:r>
              <w:rPr>
                <w:rStyle w:val="Hyperlink"/>
                <w:rFonts w:eastAsia="Arial"/>
                <w:color w:val="000000"/>
                <w:sz w:val="16"/>
                <w:szCs w:val="16"/>
                <w:lang w:val="pt-BR"/>
              </w:rPr>
              <w:t xml:space="preserve"> em seus processos de alocação estratégica de ativos.</w:t>
            </w:r>
          </w:p>
        </w:tc>
      </w:tr>
      <w:tr w:rsidR="001A6C1F" w14:paraId="28B93B49" w14:textId="77777777" w:rsidTr="009F101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E513F39" w14:textId="77777777" w:rsidR="00A13788" w:rsidRPr="00841C7E" w:rsidRDefault="00000000" w:rsidP="00A13788">
            <w:pPr>
              <w:rPr>
                <w:b/>
                <w:bCs/>
                <w:sz w:val="16"/>
                <w:szCs w:val="16"/>
              </w:rPr>
            </w:pPr>
            <w:r>
              <w:rPr>
                <w:rFonts w:eastAsia="Arial"/>
                <w:b/>
                <w:bCs/>
                <w:sz w:val="16"/>
                <w:szCs w:val="16"/>
                <w:lang w:val="pt-BR"/>
              </w:rPr>
              <w:t>Outros materiais</w:t>
            </w:r>
          </w:p>
        </w:tc>
        <w:tc>
          <w:tcPr>
            <w:tcW w:w="130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DF3455F" w14:textId="77777777" w:rsidR="00A13788" w:rsidRPr="00841C7E" w:rsidRDefault="00000000" w:rsidP="00A13788">
            <w:pPr>
              <w:rPr>
                <w:rStyle w:val="Hyperlink"/>
                <w:color w:val="000000" w:themeColor="text1"/>
              </w:rPr>
            </w:pPr>
            <w:r>
              <w:rPr>
                <w:rStyle w:val="Hyperlink"/>
                <w:rFonts w:eastAsia="Arial"/>
                <w:color w:val="000000"/>
                <w:sz w:val="16"/>
                <w:szCs w:val="16"/>
                <w:lang w:val="pt-BR"/>
              </w:rPr>
              <w:t xml:space="preserve">Para mais informações e estudos de caso, consulte </w:t>
            </w:r>
            <w:hyperlink r:id="rId173" w:history="1">
              <w:r>
                <w:rPr>
                  <w:rStyle w:val="Hyperlink"/>
                  <w:rFonts w:eastAsia="Arial"/>
                  <w:sz w:val="16"/>
                  <w:szCs w:val="16"/>
                  <w:lang w:val="pt-BR"/>
                </w:rPr>
                <w:t>Strategic asset allocation: the new frontier for responsible investment</w:t>
              </w:r>
            </w:hyperlink>
            <w:r>
              <w:rPr>
                <w:rStyle w:val="Hyperlink"/>
                <w:rFonts w:eastAsia="Arial"/>
                <w:color w:val="000000"/>
                <w:sz w:val="16"/>
                <w:szCs w:val="16"/>
                <w:lang w:val="pt-BR"/>
              </w:rPr>
              <w:t>.</w:t>
            </w:r>
          </w:p>
        </w:tc>
      </w:tr>
      <w:tr w:rsidR="001A6C1F" w14:paraId="3494CB53" w14:textId="77777777" w:rsidTr="009F101A">
        <w:trPr>
          <w:trHeight w:val="300"/>
        </w:trPr>
        <w:tc>
          <w:tcPr>
            <w:tcW w:w="14882"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6524170A" w14:textId="77777777" w:rsidR="00A13788" w:rsidRPr="00841C7E" w:rsidRDefault="00000000" w:rsidP="00A13788">
            <w:pPr>
              <w:rPr>
                <w:color w:val="FFFFFF" w:themeColor="background1"/>
                <w:sz w:val="16"/>
                <w:szCs w:val="16"/>
              </w:rPr>
            </w:pPr>
            <w:r>
              <w:rPr>
                <w:rFonts w:eastAsia="Arial" w:cs="Arial"/>
                <w:b/>
                <w:bCs/>
                <w:color w:val="FFFFFF"/>
                <w:sz w:val="18"/>
                <w:szCs w:val="18"/>
                <w:lang w:val="pt-BR" w:eastAsia="en-GB"/>
              </w:rPr>
              <w:t>Lógica</w:t>
            </w:r>
          </w:p>
        </w:tc>
      </w:tr>
      <w:tr w:rsidR="001A6C1F" w14:paraId="63B9D7CE" w14:textId="77777777" w:rsidTr="009F101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B49102F" w14:textId="77777777" w:rsidR="00A13788" w:rsidRPr="00841C7E" w:rsidRDefault="00000000" w:rsidP="00A13788">
            <w:pPr>
              <w:rPr>
                <w:b/>
                <w:bCs/>
                <w:sz w:val="16"/>
                <w:szCs w:val="16"/>
              </w:rPr>
            </w:pPr>
            <w:r>
              <w:rPr>
                <w:rFonts w:eastAsia="Arial"/>
                <w:b/>
                <w:bCs/>
                <w:sz w:val="16"/>
                <w:szCs w:val="16"/>
                <w:lang w:val="pt-BR"/>
              </w:rPr>
              <w:t>Subordinado a</w:t>
            </w:r>
          </w:p>
        </w:tc>
        <w:tc>
          <w:tcPr>
            <w:tcW w:w="130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CFEBD88" w14:textId="77777777" w:rsidR="00A13788" w:rsidRPr="00841C7E" w:rsidRDefault="00000000" w:rsidP="00A13788">
            <w:pPr>
              <w:rPr>
                <w:color w:val="000000" w:themeColor="text1"/>
                <w:sz w:val="16"/>
                <w:szCs w:val="16"/>
              </w:rPr>
            </w:pPr>
            <w:r>
              <w:rPr>
                <w:rFonts w:eastAsia="Arial"/>
                <w:color w:val="000000"/>
                <w:sz w:val="16"/>
                <w:szCs w:val="16"/>
                <w:lang w:val="pt-BR"/>
              </w:rPr>
              <w:t>N/A</w:t>
            </w:r>
          </w:p>
        </w:tc>
      </w:tr>
      <w:tr w:rsidR="001A6C1F" w14:paraId="7390E73E" w14:textId="77777777" w:rsidTr="009F101A">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B98EC06" w14:textId="77777777" w:rsidR="00A13788" w:rsidRPr="00841C7E" w:rsidRDefault="00000000" w:rsidP="00A13788">
            <w:pPr>
              <w:rPr>
                <w:b/>
                <w:bCs/>
                <w:sz w:val="16"/>
                <w:szCs w:val="16"/>
              </w:rPr>
            </w:pPr>
            <w:r>
              <w:rPr>
                <w:rFonts w:eastAsia="Arial"/>
                <w:b/>
                <w:bCs/>
                <w:sz w:val="16"/>
                <w:szCs w:val="16"/>
                <w:lang w:val="pt-BR"/>
              </w:rPr>
              <w:t>Acesso para</w:t>
            </w:r>
          </w:p>
        </w:tc>
        <w:tc>
          <w:tcPr>
            <w:tcW w:w="130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4A39B7D" w14:textId="77777777" w:rsidR="00A13788" w:rsidRPr="00841C7E" w:rsidRDefault="00000000" w:rsidP="00A13788">
            <w:pPr>
              <w:rPr>
                <w:color w:val="000000" w:themeColor="text1"/>
                <w:sz w:val="16"/>
                <w:szCs w:val="16"/>
              </w:rPr>
            </w:pPr>
            <w:r>
              <w:rPr>
                <w:rFonts w:eastAsia="Arial"/>
                <w:color w:val="000000"/>
                <w:sz w:val="16"/>
                <w:szCs w:val="16"/>
                <w:lang w:val="pt-BR"/>
              </w:rPr>
              <w:t>N/A</w:t>
            </w:r>
          </w:p>
        </w:tc>
      </w:tr>
      <w:tr w:rsidR="001A6C1F" w14:paraId="51DB8EE6" w14:textId="77777777" w:rsidTr="009F101A">
        <w:trPr>
          <w:trHeight w:val="300"/>
        </w:trPr>
        <w:tc>
          <w:tcPr>
            <w:tcW w:w="14882" w:type="dxa"/>
            <w:gridSpan w:val="5"/>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90437C0" w14:textId="77777777" w:rsidR="00A13788" w:rsidRPr="00841C7E" w:rsidRDefault="00000000" w:rsidP="00A1378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7C3158FD" w14:textId="77777777" w:rsidTr="009F101A">
        <w:trPr>
          <w:trHeight w:val="390"/>
        </w:trPr>
        <w:tc>
          <w:tcPr>
            <w:tcW w:w="1841" w:type="dxa"/>
            <w:vMerge w:val="restart"/>
            <w:tcBorders>
              <w:top w:val="single" w:sz="6" w:space="0" w:color="A6A6A6" w:themeColor="background1" w:themeShade="A6"/>
              <w:left w:val="single" w:sz="6" w:space="0" w:color="A6A6A6" w:themeColor="background1" w:themeShade="A6"/>
              <w:right w:val="single" w:sz="6" w:space="0" w:color="A6A6A6" w:themeColor="background1" w:themeShade="A6"/>
            </w:tcBorders>
            <w:shd w:val="clear" w:color="auto" w:fill="auto"/>
            <w:vAlign w:val="center"/>
          </w:tcPr>
          <w:p w14:paraId="6F05F8B3" w14:textId="77777777" w:rsidR="009F101A" w:rsidRPr="00841C7E" w:rsidRDefault="00000000" w:rsidP="00A13788">
            <w:pPr>
              <w:rPr>
                <w:b/>
                <w:sz w:val="16"/>
                <w:szCs w:val="16"/>
              </w:rPr>
            </w:pPr>
            <w:r>
              <w:rPr>
                <w:rFonts w:eastAsia="Arial"/>
                <w:b/>
                <w:bCs/>
                <w:sz w:val="16"/>
                <w:szCs w:val="16"/>
                <w:lang w:val="pt-BR"/>
              </w:rPr>
              <w:t>Critérios de avaliação</w:t>
            </w:r>
          </w:p>
        </w:tc>
        <w:tc>
          <w:tcPr>
            <w:tcW w:w="130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322E17D" w14:textId="77777777" w:rsidR="009F101A" w:rsidRPr="00841C7E" w:rsidRDefault="00000000" w:rsidP="00A13788">
            <w:pPr>
              <w:rPr>
                <w:rStyle w:val="Hyperlink"/>
                <w:color w:val="000000" w:themeColor="text1"/>
              </w:rPr>
            </w:pPr>
            <w:r>
              <w:rPr>
                <w:rFonts w:eastAsia="Arial"/>
                <w:color w:val="000000"/>
                <w:sz w:val="16"/>
                <w:szCs w:val="16"/>
                <w:lang w:val="pt-BR"/>
              </w:rPr>
              <w:t>100 pontos divididos entre as opções de letras (50 pontos) e números (50 pontos). A pontuação final será baseada na combinação com o maior número de pontos. </w:t>
            </w:r>
          </w:p>
        </w:tc>
      </w:tr>
      <w:tr w:rsidR="001A6C1F" w14:paraId="424EAE5F" w14:textId="77777777" w:rsidTr="009F101A">
        <w:trPr>
          <w:trHeight w:val="1867"/>
        </w:trPr>
        <w:tc>
          <w:tcPr>
            <w:tcW w:w="1841" w:type="dxa"/>
            <w:vMerge/>
            <w:tcBorders>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0C2FE749" w14:textId="77777777" w:rsidR="009F101A" w:rsidRPr="00841C7E" w:rsidRDefault="009F101A" w:rsidP="00A13788">
            <w:pPr>
              <w:rPr>
                <w:b/>
                <w:sz w:val="16"/>
                <w:szCs w:val="16"/>
              </w:rPr>
            </w:pPr>
          </w:p>
        </w:tc>
        <w:tc>
          <w:tcPr>
            <w:tcW w:w="3968"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4C89B49"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50 pontos para opções de letras: </w:t>
            </w:r>
          </w:p>
          <w:p w14:paraId="3EFA0919" w14:textId="77777777" w:rsidR="009F101A" w:rsidRPr="00841C7E" w:rsidRDefault="009F101A" w:rsidP="00A13788">
            <w:pPr>
              <w:rPr>
                <w:rStyle w:val="Hyperlink"/>
                <w:color w:val="000000" w:themeColor="text1"/>
                <w:sz w:val="16"/>
                <w:szCs w:val="16"/>
              </w:rPr>
            </w:pPr>
          </w:p>
          <w:p w14:paraId="193BEC29"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50 pontos se 3 ou mais opções forem selecionadas entre A-D.</w:t>
            </w:r>
          </w:p>
          <w:p w14:paraId="2ADF9FD6"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33 pontos se 2 opções forem selecionadas entre A-D.</w:t>
            </w:r>
          </w:p>
          <w:p w14:paraId="60039E65"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16 pontos se 1 opção for selecionada entre A-D.</w:t>
            </w:r>
          </w:p>
          <w:p w14:paraId="05E077BD"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0 ponto se a opção E for selecionada.</w:t>
            </w:r>
          </w:p>
        </w:tc>
        <w:tc>
          <w:tcPr>
            <w:tcW w:w="113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F5E487B" w14:textId="77777777" w:rsidR="009F101A" w:rsidRPr="00841C7E" w:rsidRDefault="00000000" w:rsidP="009F101A">
            <w:pPr>
              <w:jc w:val="center"/>
              <w:rPr>
                <w:rStyle w:val="Hyperlink"/>
                <w:b/>
                <w:bCs/>
                <w:color w:val="000000" w:themeColor="text1"/>
                <w:sz w:val="16"/>
                <w:szCs w:val="16"/>
              </w:rPr>
            </w:pPr>
            <w:r>
              <w:rPr>
                <w:rStyle w:val="Hyperlink"/>
                <w:rFonts w:eastAsia="Arial"/>
                <w:b/>
                <w:bCs/>
                <w:color w:val="000000"/>
                <w:sz w:val="16"/>
                <w:szCs w:val="16"/>
                <w:lang w:val="pt-BR"/>
              </w:rPr>
              <w:t>E</w:t>
            </w:r>
          </w:p>
        </w:tc>
        <w:tc>
          <w:tcPr>
            <w:tcW w:w="3968"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F0F60B7"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50 pontos para opções de números:</w:t>
            </w:r>
          </w:p>
          <w:p w14:paraId="7BFE11A3" w14:textId="77777777" w:rsidR="009F101A" w:rsidRPr="00841C7E" w:rsidRDefault="009F101A" w:rsidP="00A13788">
            <w:pPr>
              <w:rPr>
                <w:rStyle w:val="Hyperlink"/>
                <w:color w:val="000000" w:themeColor="text1"/>
                <w:sz w:val="16"/>
                <w:szCs w:val="16"/>
              </w:rPr>
            </w:pPr>
          </w:p>
          <w:p w14:paraId="5CF78D27" w14:textId="77777777" w:rsidR="009F101A" w:rsidRPr="00841C7E" w:rsidRDefault="00000000" w:rsidP="00A13788">
            <w:pPr>
              <w:rPr>
                <w:rStyle w:val="Hyperlink"/>
                <w:color w:val="000000" w:themeColor="text1"/>
                <w:sz w:val="16"/>
                <w:szCs w:val="16"/>
              </w:rPr>
            </w:pPr>
            <w:r>
              <w:rPr>
                <w:rFonts w:eastAsia="Arial"/>
                <w:color w:val="000000"/>
                <w:sz w:val="16"/>
                <w:szCs w:val="16"/>
                <w:lang w:val="pt-BR"/>
              </w:rPr>
              <w:t>Para cada opção selecionada entre (A-D), a seguinte pontuação será aplicada:</w:t>
            </w:r>
          </w:p>
          <w:p w14:paraId="1FEF0396"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50/3 pontos se a opção 1 for selecionada.</w:t>
            </w:r>
          </w:p>
          <w:p w14:paraId="2F6952FB"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25/3 pontos se a opção 2 for selecionada. </w:t>
            </w:r>
          </w:p>
          <w:p w14:paraId="76A13794"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12/3 pontos se a opção 3 for selecionada. </w:t>
            </w:r>
          </w:p>
        </w:tc>
        <w:tc>
          <w:tcPr>
            <w:tcW w:w="397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1DE2526"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Informações adicionais:</w:t>
            </w:r>
          </w:p>
          <w:p w14:paraId="6243EA5C" w14:textId="77777777" w:rsidR="009F101A" w:rsidRPr="00841C7E" w:rsidRDefault="009F101A" w:rsidP="00A13788">
            <w:pPr>
              <w:rPr>
                <w:rStyle w:val="Hyperlink"/>
                <w:color w:val="000000" w:themeColor="text1"/>
                <w:sz w:val="16"/>
                <w:szCs w:val="16"/>
              </w:rPr>
            </w:pPr>
          </w:p>
          <w:p w14:paraId="6282B72B" w14:textId="77777777" w:rsidR="009F101A" w:rsidRPr="00841C7E" w:rsidRDefault="00000000" w:rsidP="00A13788">
            <w:pPr>
              <w:rPr>
                <w:rStyle w:val="Hyperlink"/>
                <w:color w:val="000000" w:themeColor="text1"/>
                <w:sz w:val="16"/>
                <w:szCs w:val="16"/>
              </w:rPr>
            </w:pPr>
            <w:r>
              <w:rPr>
                <w:rStyle w:val="Hyperlink"/>
                <w:rFonts w:eastAsia="Arial"/>
                <w:color w:val="000000"/>
                <w:sz w:val="16"/>
                <w:szCs w:val="16"/>
                <w:lang w:val="pt-BR"/>
              </w:rPr>
              <w:t>Se a opção “E” for selecionada, a pontuação será 0/100 ponto neste indicador.</w:t>
            </w:r>
          </w:p>
          <w:p w14:paraId="4BB9CE1A" w14:textId="77777777" w:rsidR="009F101A" w:rsidRPr="00841C7E" w:rsidRDefault="009F101A" w:rsidP="00A13788">
            <w:pPr>
              <w:rPr>
                <w:rStyle w:val="Hyperlink"/>
                <w:color w:val="000000" w:themeColor="text1"/>
                <w:sz w:val="16"/>
                <w:szCs w:val="16"/>
              </w:rPr>
            </w:pPr>
          </w:p>
          <w:p w14:paraId="3224A159" w14:textId="77777777" w:rsidR="009F101A" w:rsidRPr="00841C7E" w:rsidRDefault="00000000" w:rsidP="00A13788">
            <w:pPr>
              <w:rPr>
                <w:rStyle w:val="Hyperlink"/>
                <w:color w:val="000000" w:themeColor="text1"/>
                <w:sz w:val="16"/>
                <w:szCs w:val="16"/>
              </w:rPr>
            </w:pPr>
            <w:r>
              <w:rPr>
                <w:rFonts w:eastAsia="Arial"/>
                <w:color w:val="000000"/>
                <w:sz w:val="16"/>
                <w:szCs w:val="16"/>
                <w:lang w:val="pt-BR"/>
              </w:rPr>
              <w:t>Se a opção “F” for selecionada, a pontuação do indicador será marcada como N/A. Os signatários não serão penalizados neste indicador.</w:t>
            </w:r>
          </w:p>
        </w:tc>
      </w:tr>
      <w:tr w:rsidR="001A6C1F" w14:paraId="190A00B5" w14:textId="77777777" w:rsidTr="0028164E">
        <w:trPr>
          <w:trHeight w:val="300"/>
        </w:trPr>
        <w:tc>
          <w:tcPr>
            <w:tcW w:w="1841"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F844096" w14:textId="77777777" w:rsidR="00A13788" w:rsidRPr="00841C7E" w:rsidRDefault="00000000" w:rsidP="00A13788">
            <w:pPr>
              <w:spacing w:line="240" w:lineRule="auto"/>
              <w:rPr>
                <w:b/>
                <w:bCs/>
                <w:sz w:val="16"/>
                <w:szCs w:val="16"/>
              </w:rPr>
            </w:pPr>
            <w:r>
              <w:rPr>
                <w:rFonts w:eastAsia="Arial"/>
                <w:b/>
                <w:bCs/>
                <w:sz w:val="16"/>
                <w:szCs w:val="16"/>
                <w:lang w:val="pt-BR"/>
              </w:rPr>
              <w:t>Multiplicador</w:t>
            </w:r>
          </w:p>
        </w:tc>
        <w:tc>
          <w:tcPr>
            <w:tcW w:w="1304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FAE9EAB" w14:textId="77777777" w:rsidR="00A13788" w:rsidRPr="00841C7E" w:rsidRDefault="00000000" w:rsidP="00A13788">
            <w:pPr>
              <w:rPr>
                <w:rStyle w:val="Hyperlink"/>
                <w:rFonts w:eastAsia="Times New Roman" w:cs="Arial"/>
                <w:color w:val="000000"/>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2FC9D986" w14:textId="77777777" w:rsidR="006B7B83" w:rsidRPr="00841C7E" w:rsidRDefault="00000000" w:rsidP="00702423">
      <w:pPr>
        <w:pStyle w:val="Heading2"/>
      </w:pPr>
      <w:r>
        <w:rPr>
          <w:rFonts w:eastAsia="Arial" w:cs="Times New Roman"/>
          <w:b w:val="0"/>
          <w:i/>
          <w:iCs/>
          <w:caps w:val="0"/>
          <w:szCs w:val="28"/>
          <w:lang w:val="pt-BR"/>
        </w:rPr>
        <w:br w:type="page"/>
      </w:r>
      <w:bookmarkStart w:id="36" w:name="_Toc129252678"/>
      <w:r>
        <w:rPr>
          <w:rFonts w:eastAsia="Arial" w:cs="Times New Roman"/>
          <w:bCs/>
          <w:i/>
          <w:iCs/>
          <w:szCs w:val="28"/>
          <w:lang w:val="pt-BR"/>
        </w:rPr>
        <w:t>Stewardship</w:t>
      </w:r>
      <w:r>
        <w:rPr>
          <w:rFonts w:eastAsia="Arial" w:cs="Times New Roman"/>
          <w:bCs/>
          <w:szCs w:val="28"/>
          <w:lang w:val="pt-BR"/>
        </w:rPr>
        <w:t xml:space="preserve">: Estratégia geral de </w:t>
      </w:r>
      <w:r>
        <w:rPr>
          <w:rFonts w:eastAsia="Arial" w:cs="Times New Roman"/>
          <w:bCs/>
          <w:i/>
          <w:iCs/>
          <w:szCs w:val="28"/>
          <w:lang w:val="pt-BR"/>
        </w:rPr>
        <w:t>stewardship</w:t>
      </w:r>
      <w:r>
        <w:rPr>
          <w:rFonts w:eastAsia="Arial" w:cs="Times New Roman"/>
          <w:bCs/>
          <w:szCs w:val="28"/>
          <w:lang w:val="pt-BR"/>
        </w:rPr>
        <w:t xml:space="preserve"> [PGS 22, PGS 23, PGS 24, PGS 24,1, PGS 25, PGS 26, PGS 27, PGS 28]</w:t>
      </w:r>
      <w:bookmarkEnd w:id="36"/>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38"/>
        <w:gridCol w:w="1558"/>
        <w:gridCol w:w="6"/>
        <w:gridCol w:w="1435"/>
        <w:gridCol w:w="1393"/>
        <w:gridCol w:w="42"/>
        <w:gridCol w:w="1435"/>
        <w:gridCol w:w="1436"/>
        <w:gridCol w:w="1435"/>
        <w:gridCol w:w="327"/>
        <w:gridCol w:w="1108"/>
        <w:gridCol w:w="876"/>
        <w:gridCol w:w="559"/>
        <w:gridCol w:w="1426"/>
        <w:gridCol w:w="10"/>
      </w:tblGrid>
      <w:tr w:rsidR="001A6C1F" w14:paraId="08D1B447" w14:textId="77777777" w:rsidTr="00DF6AE3">
        <w:trPr>
          <w:gridAfter w:val="1"/>
          <w:wAfter w:w="10" w:type="dxa"/>
          <w:trHeight w:val="369"/>
        </w:trPr>
        <w:tc>
          <w:tcPr>
            <w:tcW w:w="1838" w:type="dxa"/>
            <w:vMerge w:val="restart"/>
            <w:shd w:val="clear" w:color="auto" w:fill="DFF5F9"/>
            <w:vAlign w:val="center"/>
            <w:hideMark/>
          </w:tcPr>
          <w:p w14:paraId="6DAAC53D" w14:textId="77777777" w:rsidR="000C433D"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B5DB403" w14:textId="77777777" w:rsidR="000C433D" w:rsidRPr="00841C7E" w:rsidRDefault="000C433D">
            <w:pPr>
              <w:spacing w:line="240" w:lineRule="auto"/>
              <w:jc w:val="center"/>
              <w:textAlignment w:val="baseline"/>
              <w:rPr>
                <w:rFonts w:eastAsia="Times New Roman" w:cs="Arial"/>
                <w:b/>
                <w:sz w:val="14"/>
                <w:szCs w:val="14"/>
                <w:lang w:eastAsia="en-GB"/>
              </w:rPr>
            </w:pPr>
          </w:p>
          <w:p w14:paraId="64CFC4DC" w14:textId="77777777" w:rsidR="000C433D" w:rsidRPr="00841C7E" w:rsidRDefault="00000000">
            <w:pPr>
              <w:pStyle w:val="Indicatorsubsection"/>
              <w:rPr>
                <w:sz w:val="18"/>
                <w:szCs w:val="18"/>
                <w:lang w:val="en-GB"/>
              </w:rPr>
            </w:pPr>
            <w:bookmarkStart w:id="37" w:name="_Toc129252679"/>
            <w:r>
              <w:rPr>
                <w:rFonts w:eastAsia="Arial"/>
                <w:color w:val="000000"/>
                <w:lang w:val="pt-BR"/>
              </w:rPr>
              <w:t>PGS 22</w:t>
            </w:r>
            <w:bookmarkEnd w:id="37"/>
          </w:p>
        </w:tc>
        <w:tc>
          <w:tcPr>
            <w:tcW w:w="1558" w:type="dxa"/>
            <w:shd w:val="clear" w:color="auto" w:fill="DFF5F9"/>
            <w:vAlign w:val="center"/>
            <w:hideMark/>
          </w:tcPr>
          <w:p w14:paraId="11C009BC" w14:textId="77777777" w:rsidR="000C433D"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3"/>
            <w:shd w:val="clear" w:color="auto" w:fill="DFF5F9"/>
            <w:vAlign w:val="center"/>
          </w:tcPr>
          <w:p w14:paraId="0F4234A9" w14:textId="77777777" w:rsidR="000C433D"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5" w:type="dxa"/>
            <w:gridSpan w:val="5"/>
            <w:vMerge w:val="restart"/>
            <w:shd w:val="clear" w:color="auto" w:fill="DFF5F9"/>
            <w:vAlign w:val="center"/>
          </w:tcPr>
          <w:p w14:paraId="79EAF62E" w14:textId="77777777" w:rsidR="000C433D"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5F34B28" w14:textId="77777777" w:rsidR="000C433D" w:rsidRPr="00841C7E" w:rsidRDefault="000C433D">
            <w:pPr>
              <w:spacing w:line="240" w:lineRule="auto"/>
              <w:jc w:val="center"/>
              <w:textAlignment w:val="baseline"/>
              <w:rPr>
                <w:rFonts w:eastAsia="Times New Roman" w:cs="Arial"/>
                <w:sz w:val="14"/>
                <w:szCs w:val="14"/>
                <w:lang w:eastAsia="en-GB"/>
              </w:rPr>
            </w:pPr>
          </w:p>
          <w:p w14:paraId="21970E88" w14:textId="77777777" w:rsidR="000C433D"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xml:space="preserve">: Estratégia geral de </w:t>
            </w:r>
            <w:r>
              <w:rPr>
                <w:rFonts w:eastAsia="Arial"/>
                <w:b/>
                <w:bCs/>
                <w:i/>
                <w:iCs/>
                <w:sz w:val="22"/>
                <w:szCs w:val="22"/>
                <w:lang w:val="pt-BR"/>
              </w:rPr>
              <w:t>stewardship</w:t>
            </w:r>
          </w:p>
        </w:tc>
        <w:tc>
          <w:tcPr>
            <w:tcW w:w="1984" w:type="dxa"/>
            <w:gridSpan w:val="2"/>
            <w:vMerge w:val="restart"/>
            <w:shd w:val="clear" w:color="auto" w:fill="DFF5F9"/>
            <w:vAlign w:val="center"/>
            <w:hideMark/>
          </w:tcPr>
          <w:p w14:paraId="3B153872" w14:textId="77777777" w:rsidR="000C433D"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8233A5E" w14:textId="77777777" w:rsidR="000C433D" w:rsidRPr="00841C7E" w:rsidRDefault="000C433D">
            <w:pPr>
              <w:spacing w:line="240" w:lineRule="auto"/>
              <w:jc w:val="center"/>
              <w:textAlignment w:val="baseline"/>
              <w:rPr>
                <w:rFonts w:eastAsia="Times New Roman" w:cs="Arial"/>
                <w:b/>
                <w:bCs/>
                <w:sz w:val="14"/>
                <w:szCs w:val="14"/>
                <w:lang w:eastAsia="en-GB"/>
              </w:rPr>
            </w:pPr>
          </w:p>
          <w:p w14:paraId="3A82F088" w14:textId="77777777" w:rsidR="000C433D"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5" w:type="dxa"/>
            <w:gridSpan w:val="2"/>
            <w:vMerge w:val="restart"/>
            <w:shd w:val="clear" w:color="auto" w:fill="00B0F0"/>
            <w:tcMar>
              <w:top w:w="113" w:type="dxa"/>
              <w:left w:w="113" w:type="dxa"/>
              <w:bottom w:w="113" w:type="dxa"/>
              <w:right w:w="113" w:type="dxa"/>
            </w:tcMar>
            <w:vAlign w:val="center"/>
            <w:hideMark/>
          </w:tcPr>
          <w:p w14:paraId="4C5256B7" w14:textId="77777777" w:rsidR="000C433D"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DD584FF" w14:textId="77777777" w:rsidR="000C433D" w:rsidRPr="00841C7E" w:rsidRDefault="000C433D">
            <w:pPr>
              <w:spacing w:line="240" w:lineRule="auto"/>
              <w:jc w:val="center"/>
              <w:textAlignment w:val="baseline"/>
              <w:rPr>
                <w:rFonts w:eastAsia="Times New Roman" w:cs="Arial"/>
                <w:b/>
                <w:bCs/>
                <w:color w:val="FFFFFF" w:themeColor="background1"/>
                <w:sz w:val="14"/>
                <w:szCs w:val="14"/>
                <w:lang w:eastAsia="en-GB"/>
              </w:rPr>
            </w:pPr>
          </w:p>
          <w:p w14:paraId="535BEE4C" w14:textId="77777777" w:rsidR="000C433D"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2B02E0F0" w14:textId="77777777" w:rsidTr="00DF6AE3">
        <w:trPr>
          <w:gridAfter w:val="1"/>
          <w:wAfter w:w="10" w:type="dxa"/>
          <w:trHeight w:val="370"/>
        </w:trPr>
        <w:tc>
          <w:tcPr>
            <w:tcW w:w="1838" w:type="dxa"/>
            <w:vMerge/>
            <w:shd w:val="clear" w:color="auto" w:fill="DFF5F9"/>
            <w:vAlign w:val="center"/>
          </w:tcPr>
          <w:p w14:paraId="6FFDB306" w14:textId="77777777" w:rsidR="000C433D" w:rsidRPr="00841C7E" w:rsidRDefault="000C433D">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72C9E5F6" w14:textId="77777777" w:rsidR="000C433D"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3"/>
            <w:shd w:val="clear" w:color="auto" w:fill="DFF5F9"/>
            <w:vAlign w:val="center"/>
          </w:tcPr>
          <w:p w14:paraId="46880714" w14:textId="77777777" w:rsidR="000C433D"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5"/>
            <w:vMerge/>
            <w:shd w:val="clear" w:color="auto" w:fill="DFF5F9"/>
            <w:vAlign w:val="center"/>
          </w:tcPr>
          <w:p w14:paraId="6B8455B7" w14:textId="77777777" w:rsidR="000C433D" w:rsidRPr="00841C7E" w:rsidRDefault="000C433D">
            <w:pPr>
              <w:spacing w:line="240" w:lineRule="auto"/>
              <w:jc w:val="center"/>
              <w:textAlignment w:val="baseline"/>
              <w:rPr>
                <w:rFonts w:eastAsia="Times New Roman" w:cs="Arial"/>
                <w:b/>
                <w:sz w:val="14"/>
                <w:szCs w:val="14"/>
                <w:lang w:eastAsia="en-GB"/>
              </w:rPr>
            </w:pPr>
          </w:p>
        </w:tc>
        <w:tc>
          <w:tcPr>
            <w:tcW w:w="1984" w:type="dxa"/>
            <w:gridSpan w:val="2"/>
            <w:vMerge/>
            <w:shd w:val="clear" w:color="auto" w:fill="DFF5F9"/>
            <w:vAlign w:val="center"/>
          </w:tcPr>
          <w:p w14:paraId="4ED94A4F" w14:textId="77777777" w:rsidR="000C433D" w:rsidRPr="00841C7E" w:rsidRDefault="000C433D">
            <w:pPr>
              <w:spacing w:line="240" w:lineRule="auto"/>
              <w:jc w:val="center"/>
              <w:textAlignment w:val="baseline"/>
              <w:rPr>
                <w:rFonts w:eastAsia="Times New Roman" w:cs="Arial"/>
                <w:b/>
                <w:bCs/>
                <w:sz w:val="14"/>
                <w:szCs w:val="14"/>
                <w:lang w:eastAsia="en-GB"/>
              </w:rPr>
            </w:pPr>
          </w:p>
        </w:tc>
        <w:tc>
          <w:tcPr>
            <w:tcW w:w="1985" w:type="dxa"/>
            <w:gridSpan w:val="2"/>
            <w:vMerge/>
            <w:shd w:val="clear" w:color="auto" w:fill="00B0F0"/>
            <w:tcMar>
              <w:top w:w="113" w:type="dxa"/>
              <w:left w:w="113" w:type="dxa"/>
              <w:bottom w:w="113" w:type="dxa"/>
              <w:right w:w="113" w:type="dxa"/>
            </w:tcMar>
            <w:vAlign w:val="center"/>
          </w:tcPr>
          <w:p w14:paraId="0104AA38" w14:textId="77777777" w:rsidR="000C433D" w:rsidRPr="00841C7E" w:rsidRDefault="000C433D">
            <w:pPr>
              <w:spacing w:line="240" w:lineRule="auto"/>
              <w:jc w:val="center"/>
              <w:textAlignment w:val="baseline"/>
              <w:rPr>
                <w:rFonts w:eastAsia="Times New Roman" w:cs="Arial"/>
                <w:b/>
                <w:bCs/>
                <w:color w:val="FFFFFF" w:themeColor="background1"/>
                <w:sz w:val="14"/>
                <w:szCs w:val="14"/>
                <w:lang w:eastAsia="en-GB"/>
              </w:rPr>
            </w:pPr>
          </w:p>
        </w:tc>
      </w:tr>
      <w:tr w:rsidR="001A6C1F" w14:paraId="4B740B74" w14:textId="77777777" w:rsidTr="00813DC1">
        <w:trPr>
          <w:trHeight w:val="567"/>
        </w:trPr>
        <w:tc>
          <w:tcPr>
            <w:tcW w:w="14884" w:type="dxa"/>
            <w:gridSpan w:val="15"/>
            <w:shd w:val="clear" w:color="auto" w:fill="FFFFFF" w:themeFill="background1"/>
            <w:tcMar>
              <w:top w:w="113" w:type="dxa"/>
              <w:left w:w="113" w:type="dxa"/>
              <w:bottom w:w="113" w:type="dxa"/>
              <w:right w:w="113" w:type="dxa"/>
            </w:tcMar>
            <w:vAlign w:val="center"/>
            <w:hideMark/>
          </w:tcPr>
          <w:p w14:paraId="287C32AE" w14:textId="77777777" w:rsidR="009930A2"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Para a maior parte do AUM em cada classe de ativos, indique quais das opções a seguir descrevem melhor seu </w:t>
            </w:r>
            <w:r>
              <w:rPr>
                <w:rFonts w:eastAsia="Arial" w:cs="Arial"/>
                <w:b/>
                <w:bCs/>
                <w:u w:val="single"/>
                <w:lang w:val="pt-BR" w:eastAsia="en-GB"/>
              </w:rPr>
              <w:t>principal</w:t>
            </w:r>
            <w:r>
              <w:rPr>
                <w:rFonts w:eastAsia="Arial" w:cs="Arial"/>
                <w:b/>
                <w:bCs/>
                <w:lang w:val="pt-BR" w:eastAsia="en-GB"/>
              </w:rPr>
              <w:t xml:space="preserve"> objetivo de </w:t>
            </w:r>
            <w:hyperlink r:id="rId174" w:history="1">
              <w:r>
                <w:rPr>
                  <w:rFonts w:eastAsia="Arial" w:cs="Arial"/>
                  <w:b/>
                  <w:bCs/>
                  <w:i/>
                  <w:iCs/>
                  <w:color w:val="00B0F0"/>
                  <w:lang w:val="pt-BR" w:eastAsia="en-GB"/>
                </w:rPr>
                <w:t>stewardship</w:t>
              </w:r>
            </w:hyperlink>
            <w:r>
              <w:rPr>
                <w:rFonts w:eastAsia="Arial" w:cs="Arial"/>
                <w:b/>
                <w:bCs/>
                <w:lang w:val="pt-BR" w:eastAsia="en-GB"/>
              </w:rPr>
              <w:t>.</w:t>
            </w:r>
          </w:p>
          <w:p w14:paraId="3FB0F3DF" w14:textId="77777777" w:rsidR="005B4154" w:rsidRPr="00841C7E" w:rsidRDefault="005B4154">
            <w:pPr>
              <w:spacing w:line="276" w:lineRule="auto"/>
              <w:textAlignment w:val="baseline"/>
              <w:rPr>
                <w:rFonts w:eastAsia="Times New Roman" w:cs="Arial"/>
                <w:lang w:eastAsia="en-GB"/>
              </w:rPr>
            </w:pPr>
          </w:p>
          <w:p w14:paraId="02888C1E" w14:textId="77777777" w:rsidR="005B4154" w:rsidRPr="00813DC1" w:rsidRDefault="00000000">
            <w:pPr>
              <w:spacing w:line="276" w:lineRule="auto"/>
              <w:textAlignment w:val="baseline"/>
              <w:rPr>
                <w:rFonts w:eastAsia="Times New Roman" w:cs="Arial"/>
                <w:i/>
                <w:iCs/>
                <w:lang w:eastAsia="en-GB"/>
              </w:rPr>
            </w:pPr>
            <w:r>
              <w:rPr>
                <w:rFonts w:eastAsia="Arial" w:cs="Arial"/>
                <w:bCs/>
                <w:i/>
                <w:iCs/>
                <w:lang w:val="pt-BR" w:eastAsia="en-GB"/>
              </w:rPr>
              <w:t xml:space="preserve">Suas atividades de </w:t>
            </w:r>
            <w:r>
              <w:rPr>
                <w:rFonts w:eastAsia="Arial" w:cs="Arial"/>
                <w:bCs/>
                <w:lang w:val="pt-BR" w:eastAsia="en-GB"/>
              </w:rPr>
              <w:t>stewardship</w:t>
            </w:r>
            <w:r>
              <w:rPr>
                <w:rFonts w:eastAsia="Arial" w:cs="Arial"/>
                <w:bCs/>
                <w:i/>
                <w:iCs/>
                <w:lang w:val="pt-BR" w:eastAsia="en-GB"/>
              </w:rPr>
              <w:t xml:space="preserve"> podem ser realizadas diretamente pela sua organização ou por </w:t>
            </w:r>
            <w:hyperlink r:id="rId175" w:history="1">
              <w:r>
                <w:rPr>
                  <w:rFonts w:eastAsia="Arial"/>
                  <w:bCs/>
                  <w:i/>
                  <w:iCs/>
                  <w:color w:val="00B0F0"/>
                  <w:lang w:val="pt-BR" w:eastAsia="en-GB"/>
                </w:rPr>
                <w:t>gestores de investimento terceirizados</w:t>
              </w:r>
            </w:hyperlink>
            <w:r>
              <w:rPr>
                <w:rFonts w:eastAsia="Arial" w:cs="Arial"/>
                <w:bCs/>
                <w:i/>
                <w:iCs/>
                <w:color w:val="00B0F0"/>
                <w:lang w:val="pt-BR" w:eastAsia="en-GB"/>
              </w:rPr>
              <w:t xml:space="preserve"> </w:t>
            </w:r>
            <w:r>
              <w:rPr>
                <w:rFonts w:eastAsia="Arial" w:cs="Arial"/>
                <w:bCs/>
                <w:i/>
                <w:iCs/>
                <w:lang w:val="pt-BR" w:eastAsia="en-GB"/>
              </w:rPr>
              <w:t xml:space="preserve">ou </w:t>
            </w:r>
            <w:hyperlink r:id="rId176" w:history="1">
              <w:r>
                <w:rPr>
                  <w:rFonts w:eastAsia="Arial"/>
                  <w:bCs/>
                  <w:i/>
                  <w:iCs/>
                  <w:color w:val="00B0F0"/>
                  <w:lang w:val="pt-BR" w:eastAsia="en-GB"/>
                </w:rPr>
                <w:t>prestadores de serviços</w:t>
              </w:r>
            </w:hyperlink>
            <w:r>
              <w:rPr>
                <w:rFonts w:eastAsia="Arial" w:cs="Arial"/>
                <w:bCs/>
                <w:i/>
                <w:iCs/>
                <w:lang w:val="pt-BR" w:eastAsia="en-GB"/>
              </w:rPr>
              <w:t xml:space="preserve"> atuando em seu nome.</w:t>
            </w:r>
          </w:p>
        </w:tc>
      </w:tr>
      <w:tr w:rsidR="001A6C1F" w14:paraId="622F211E" w14:textId="77777777" w:rsidTr="00813DC1">
        <w:trPr>
          <w:trHeight w:val="616"/>
        </w:trPr>
        <w:tc>
          <w:tcPr>
            <w:tcW w:w="3402" w:type="dxa"/>
            <w:gridSpan w:val="3"/>
            <w:shd w:val="clear" w:color="auto" w:fill="FFFFFF" w:themeFill="background1"/>
            <w:tcMar>
              <w:top w:w="113" w:type="dxa"/>
              <w:left w:w="113" w:type="dxa"/>
              <w:bottom w:w="113" w:type="dxa"/>
              <w:right w:w="113" w:type="dxa"/>
            </w:tcMar>
            <w:vAlign w:val="center"/>
          </w:tcPr>
          <w:p w14:paraId="3DE82F98" w14:textId="77777777" w:rsidR="00CA33BC" w:rsidRPr="00841C7E" w:rsidRDefault="00CA33BC">
            <w:pPr>
              <w:spacing w:line="276" w:lineRule="auto"/>
              <w:textAlignment w:val="baseline"/>
              <w:rPr>
                <w:rFonts w:eastAsia="Times New Roman" w:cs="Arial"/>
                <w:szCs w:val="16"/>
                <w:lang w:eastAsia="en-GB"/>
              </w:rPr>
            </w:pPr>
          </w:p>
        </w:tc>
        <w:tc>
          <w:tcPr>
            <w:tcW w:w="1435" w:type="dxa"/>
            <w:shd w:val="clear" w:color="auto" w:fill="F2F2F2" w:themeFill="background1" w:themeFillShade="F2"/>
            <w:vAlign w:val="center"/>
          </w:tcPr>
          <w:p w14:paraId="0F76AB85" w14:textId="77777777" w:rsidR="00CA33BC" w:rsidRPr="005D03D7" w:rsidRDefault="00000000" w:rsidP="005D03D7">
            <w:pPr>
              <w:spacing w:line="276" w:lineRule="auto"/>
              <w:jc w:val="center"/>
              <w:textAlignment w:val="baseline"/>
              <w:rPr>
                <w:rFonts w:eastAsia="Times New Roman" w:cs="Arial"/>
                <w:b/>
                <w:bCs/>
                <w:szCs w:val="16"/>
                <w:lang w:eastAsia="en-GB"/>
              </w:rPr>
            </w:pPr>
            <w:r>
              <w:rPr>
                <w:rFonts w:eastAsia="Arial"/>
                <w:b/>
                <w:bCs/>
                <w:lang w:val="pt-BR"/>
              </w:rPr>
              <w:t>(1) Renda Variável Listada em Bolsa</w:t>
            </w:r>
          </w:p>
        </w:tc>
        <w:tc>
          <w:tcPr>
            <w:tcW w:w="1435" w:type="dxa"/>
            <w:gridSpan w:val="2"/>
            <w:shd w:val="clear" w:color="auto" w:fill="F2F2F2" w:themeFill="background1" w:themeFillShade="F2"/>
            <w:vAlign w:val="center"/>
          </w:tcPr>
          <w:p w14:paraId="569EC3DD" w14:textId="77777777" w:rsidR="00CA33BC" w:rsidRPr="005D03D7" w:rsidRDefault="00000000" w:rsidP="005D03D7">
            <w:pPr>
              <w:spacing w:line="276" w:lineRule="auto"/>
              <w:jc w:val="center"/>
              <w:textAlignment w:val="baseline"/>
              <w:rPr>
                <w:rFonts w:eastAsia="Times New Roman" w:cs="Arial"/>
                <w:b/>
                <w:bCs/>
                <w:szCs w:val="16"/>
                <w:lang w:eastAsia="en-GB"/>
              </w:rPr>
            </w:pPr>
            <w:r>
              <w:rPr>
                <w:rFonts w:eastAsia="Arial"/>
                <w:b/>
                <w:bCs/>
                <w:lang w:val="pt-BR"/>
              </w:rPr>
              <w:t>(2) Renda fixa</w:t>
            </w:r>
          </w:p>
        </w:tc>
        <w:tc>
          <w:tcPr>
            <w:tcW w:w="1435" w:type="dxa"/>
            <w:shd w:val="clear" w:color="auto" w:fill="F2F2F2" w:themeFill="background1" w:themeFillShade="F2"/>
            <w:vAlign w:val="center"/>
          </w:tcPr>
          <w:p w14:paraId="23CCD81E" w14:textId="77777777" w:rsidR="00CA33BC" w:rsidRPr="005D03D7" w:rsidRDefault="00000000" w:rsidP="005D03D7">
            <w:pPr>
              <w:spacing w:line="276" w:lineRule="auto"/>
              <w:jc w:val="center"/>
              <w:textAlignment w:val="baseline"/>
              <w:rPr>
                <w:rFonts w:eastAsia="Times New Roman" w:cs="Arial"/>
                <w:b/>
                <w:bCs/>
                <w:szCs w:val="16"/>
                <w:lang w:eastAsia="en-GB"/>
              </w:rPr>
            </w:pPr>
            <w:r>
              <w:rPr>
                <w:rFonts w:eastAsia="Arial"/>
                <w:b/>
                <w:bCs/>
                <w:lang w:val="pt-BR"/>
              </w:rPr>
              <w:t xml:space="preserve">(3) </w:t>
            </w:r>
            <w:r>
              <w:rPr>
                <w:rFonts w:eastAsia="Arial"/>
                <w:b/>
                <w:bCs/>
                <w:i/>
                <w:iCs/>
                <w:lang w:val="pt-BR"/>
              </w:rPr>
              <w:t>Private equity</w:t>
            </w:r>
          </w:p>
        </w:tc>
        <w:tc>
          <w:tcPr>
            <w:tcW w:w="1436" w:type="dxa"/>
            <w:shd w:val="clear" w:color="auto" w:fill="F2F2F2" w:themeFill="background1" w:themeFillShade="F2"/>
            <w:vAlign w:val="center"/>
          </w:tcPr>
          <w:p w14:paraId="048BC0C8" w14:textId="77777777" w:rsidR="00CA33BC" w:rsidRPr="005D03D7" w:rsidRDefault="00000000" w:rsidP="005D03D7">
            <w:pPr>
              <w:spacing w:line="276" w:lineRule="auto"/>
              <w:jc w:val="center"/>
              <w:textAlignment w:val="baseline"/>
              <w:rPr>
                <w:rFonts w:eastAsia="Times New Roman" w:cs="Arial"/>
                <w:b/>
                <w:bCs/>
                <w:szCs w:val="16"/>
                <w:lang w:eastAsia="en-GB"/>
              </w:rPr>
            </w:pPr>
            <w:r>
              <w:rPr>
                <w:rFonts w:eastAsia="Arial"/>
                <w:b/>
                <w:bCs/>
                <w:lang w:val="pt-BR"/>
              </w:rPr>
              <w:t>(4) Imobiliário</w:t>
            </w:r>
          </w:p>
        </w:tc>
        <w:tc>
          <w:tcPr>
            <w:tcW w:w="1435" w:type="dxa"/>
            <w:shd w:val="clear" w:color="auto" w:fill="F2F2F2" w:themeFill="background1" w:themeFillShade="F2"/>
            <w:vAlign w:val="center"/>
          </w:tcPr>
          <w:p w14:paraId="006F6FE2" w14:textId="77777777" w:rsidR="00CA33BC" w:rsidRPr="005D03D7" w:rsidRDefault="00000000" w:rsidP="005D03D7">
            <w:pPr>
              <w:spacing w:line="276" w:lineRule="auto"/>
              <w:jc w:val="center"/>
              <w:textAlignment w:val="baseline"/>
              <w:rPr>
                <w:rFonts w:eastAsia="Times New Roman" w:cs="Arial"/>
                <w:b/>
                <w:bCs/>
                <w:szCs w:val="16"/>
                <w:lang w:eastAsia="en-GB"/>
              </w:rPr>
            </w:pPr>
            <w:r>
              <w:rPr>
                <w:rFonts w:eastAsia="Arial"/>
                <w:b/>
                <w:bCs/>
                <w:lang w:val="pt-BR"/>
              </w:rPr>
              <w:t>(5) Infraestrutura</w:t>
            </w:r>
          </w:p>
        </w:tc>
        <w:tc>
          <w:tcPr>
            <w:tcW w:w="1435" w:type="dxa"/>
            <w:gridSpan w:val="2"/>
            <w:shd w:val="clear" w:color="auto" w:fill="F2F2F2" w:themeFill="background1" w:themeFillShade="F2"/>
            <w:vAlign w:val="center"/>
          </w:tcPr>
          <w:p w14:paraId="4E23DF8E" w14:textId="77777777" w:rsidR="00CA33BC" w:rsidRPr="005D03D7" w:rsidRDefault="00000000" w:rsidP="005D03D7">
            <w:pPr>
              <w:spacing w:line="276" w:lineRule="auto"/>
              <w:jc w:val="center"/>
              <w:textAlignment w:val="baseline"/>
              <w:rPr>
                <w:rFonts w:eastAsia="Times New Roman" w:cs="Arial"/>
                <w:b/>
                <w:bCs/>
                <w:szCs w:val="16"/>
                <w:lang w:eastAsia="en-GB"/>
              </w:rPr>
            </w:pPr>
            <w:r>
              <w:rPr>
                <w:rFonts w:eastAsia="Arial"/>
                <w:b/>
                <w:bCs/>
                <w:lang w:val="pt-BR"/>
              </w:rPr>
              <w:t xml:space="preserve">(6) Fundos de </w:t>
            </w:r>
            <w:r>
              <w:rPr>
                <w:rFonts w:eastAsia="Arial"/>
                <w:b/>
                <w:bCs/>
                <w:i/>
                <w:iCs/>
                <w:lang w:val="pt-BR"/>
              </w:rPr>
              <w:t>hedge</w:t>
            </w:r>
          </w:p>
        </w:tc>
        <w:tc>
          <w:tcPr>
            <w:tcW w:w="1435" w:type="dxa"/>
            <w:gridSpan w:val="2"/>
            <w:shd w:val="clear" w:color="auto" w:fill="F2F2F2" w:themeFill="background1" w:themeFillShade="F2"/>
            <w:vAlign w:val="center"/>
          </w:tcPr>
          <w:p w14:paraId="51443C1A" w14:textId="77777777" w:rsidR="00CA33BC" w:rsidRPr="005D03D7" w:rsidRDefault="00000000" w:rsidP="005D03D7">
            <w:pPr>
              <w:spacing w:line="276" w:lineRule="auto"/>
              <w:jc w:val="center"/>
              <w:textAlignment w:val="baseline"/>
              <w:rPr>
                <w:b/>
                <w:bCs/>
              </w:rPr>
            </w:pPr>
            <w:r>
              <w:rPr>
                <w:rFonts w:eastAsia="Arial"/>
                <w:b/>
                <w:bCs/>
                <w:lang w:val="pt-BR"/>
              </w:rPr>
              <w:t>(7) Silvicultura</w:t>
            </w:r>
          </w:p>
        </w:tc>
        <w:tc>
          <w:tcPr>
            <w:tcW w:w="1436" w:type="dxa"/>
            <w:gridSpan w:val="2"/>
            <w:shd w:val="clear" w:color="auto" w:fill="F2F2F2" w:themeFill="background1" w:themeFillShade="F2"/>
            <w:vAlign w:val="center"/>
          </w:tcPr>
          <w:p w14:paraId="41C29DDE" w14:textId="77777777" w:rsidR="00CA33BC" w:rsidRPr="005D03D7" w:rsidRDefault="00000000" w:rsidP="005D03D7">
            <w:pPr>
              <w:spacing w:line="276" w:lineRule="auto"/>
              <w:jc w:val="center"/>
              <w:textAlignment w:val="baseline"/>
              <w:rPr>
                <w:b/>
                <w:bCs/>
              </w:rPr>
            </w:pPr>
            <w:r>
              <w:rPr>
                <w:rFonts w:eastAsia="Arial"/>
                <w:b/>
                <w:bCs/>
                <w:lang w:val="pt-BR"/>
              </w:rPr>
              <w:t>(8) Terras de cultivo</w:t>
            </w:r>
          </w:p>
        </w:tc>
      </w:tr>
      <w:tr w:rsidR="001A6C1F" w14:paraId="7A21D9B9" w14:textId="77777777" w:rsidTr="00813DC1">
        <w:trPr>
          <w:trHeight w:val="465"/>
        </w:trPr>
        <w:tc>
          <w:tcPr>
            <w:tcW w:w="3402" w:type="dxa"/>
            <w:gridSpan w:val="3"/>
            <w:shd w:val="clear" w:color="auto" w:fill="FFFFFF" w:themeFill="background1"/>
            <w:tcMar>
              <w:top w:w="113" w:type="dxa"/>
              <w:left w:w="113" w:type="dxa"/>
              <w:bottom w:w="113" w:type="dxa"/>
              <w:right w:w="113" w:type="dxa"/>
            </w:tcMar>
            <w:vAlign w:val="center"/>
          </w:tcPr>
          <w:p w14:paraId="45166313" w14:textId="77777777" w:rsidR="009D0040" w:rsidRPr="00841C7E" w:rsidRDefault="00000000" w:rsidP="00FA33AF">
            <w:pPr>
              <w:spacing w:line="276" w:lineRule="auto"/>
              <w:textAlignment w:val="baseline"/>
              <w:rPr>
                <w:rFonts w:eastAsia="Times New Roman" w:cs="Arial"/>
                <w:szCs w:val="16"/>
                <w:lang w:eastAsia="en-GB"/>
              </w:rPr>
            </w:pPr>
            <w:r>
              <w:rPr>
                <w:rFonts w:eastAsia="Arial" w:cs="Arial"/>
                <w:lang w:val="pt-BR" w:eastAsia="en-GB"/>
              </w:rPr>
              <w:t>(A) Maximizar o retorno ajustado para risco das carteiras.</w:t>
            </w:r>
          </w:p>
          <w:p w14:paraId="06E3AE51" w14:textId="77777777" w:rsidR="00CA33BC" w:rsidRPr="00841C7E" w:rsidRDefault="00000000" w:rsidP="00FA33AF">
            <w:pPr>
              <w:spacing w:line="276" w:lineRule="auto"/>
              <w:textAlignment w:val="baseline"/>
              <w:rPr>
                <w:rFonts w:eastAsia="Times New Roman" w:cs="Arial"/>
                <w:szCs w:val="16"/>
                <w:lang w:eastAsia="en-GB"/>
              </w:rPr>
            </w:pPr>
            <w:r>
              <w:rPr>
                <w:rFonts w:eastAsia="Arial" w:cs="Arial"/>
                <w:lang w:val="pt-BR" w:eastAsia="en-GB"/>
              </w:rPr>
              <w:t xml:space="preserve">Buscamos, com isso, abordar quaisquer riscos para o desempenho geral da carteira causados pela contribuição individual de uma investida em </w:t>
            </w:r>
            <w:hyperlink r:id="rId177" w:history="1">
              <w:r>
                <w:rPr>
                  <w:rFonts w:eastAsia="Arial" w:cs="Arial"/>
                  <w:color w:val="00B0F0"/>
                  <w:lang w:val="pt-BR" w:eastAsia="en-GB"/>
                </w:rPr>
                <w:t>questões sistêmicas de sustentabilidade</w:t>
              </w:r>
            </w:hyperlink>
            <w:r>
              <w:rPr>
                <w:rFonts w:eastAsia="Arial" w:cs="Arial"/>
                <w:lang w:val="pt-BR" w:eastAsia="en-GB"/>
              </w:rPr>
              <w:t>.</w:t>
            </w:r>
          </w:p>
        </w:tc>
        <w:tc>
          <w:tcPr>
            <w:tcW w:w="1435" w:type="dxa"/>
            <w:shd w:val="clear" w:color="auto" w:fill="FFFFFF" w:themeFill="background1"/>
            <w:vAlign w:val="center"/>
          </w:tcPr>
          <w:p w14:paraId="67A307CE"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gridSpan w:val="2"/>
            <w:shd w:val="clear" w:color="auto" w:fill="FFFFFF" w:themeFill="background1"/>
            <w:vAlign w:val="center"/>
          </w:tcPr>
          <w:p w14:paraId="746F5462"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shd w:val="clear" w:color="auto" w:fill="FFFFFF" w:themeFill="background1"/>
            <w:vAlign w:val="center"/>
          </w:tcPr>
          <w:p w14:paraId="6E0518AD"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6" w:type="dxa"/>
            <w:shd w:val="clear" w:color="auto" w:fill="FFFFFF" w:themeFill="background1"/>
            <w:vAlign w:val="center"/>
          </w:tcPr>
          <w:p w14:paraId="5490A666"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shd w:val="clear" w:color="auto" w:fill="FFFFFF" w:themeFill="background1"/>
            <w:vAlign w:val="center"/>
          </w:tcPr>
          <w:p w14:paraId="4C4C7324"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gridSpan w:val="2"/>
            <w:shd w:val="clear" w:color="auto" w:fill="FFFFFF" w:themeFill="background1"/>
            <w:vAlign w:val="center"/>
          </w:tcPr>
          <w:p w14:paraId="2BEA0EFC"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gridSpan w:val="2"/>
            <w:shd w:val="clear" w:color="auto" w:fill="FFFFFF" w:themeFill="background1"/>
            <w:vAlign w:val="center"/>
          </w:tcPr>
          <w:p w14:paraId="4D4DAA65" w14:textId="77777777" w:rsidR="00CA33BC" w:rsidRPr="00841C7E" w:rsidRDefault="00CA33BC" w:rsidP="00CA33BC">
            <w:pPr>
              <w:pStyle w:val="ListParagraph"/>
              <w:numPr>
                <w:ilvl w:val="0"/>
                <w:numId w:val="80"/>
              </w:numPr>
              <w:spacing w:line="276" w:lineRule="auto"/>
              <w:ind w:left="177" w:hanging="177"/>
              <w:jc w:val="center"/>
              <w:textAlignment w:val="baseline"/>
            </w:pPr>
          </w:p>
        </w:tc>
        <w:tc>
          <w:tcPr>
            <w:tcW w:w="1436" w:type="dxa"/>
            <w:gridSpan w:val="2"/>
            <w:shd w:val="clear" w:color="auto" w:fill="FFFFFF" w:themeFill="background1"/>
            <w:vAlign w:val="center"/>
          </w:tcPr>
          <w:p w14:paraId="378EBE28" w14:textId="77777777" w:rsidR="00CA33BC" w:rsidRPr="00841C7E" w:rsidRDefault="00CA33BC" w:rsidP="00CA33BC">
            <w:pPr>
              <w:pStyle w:val="ListParagraph"/>
              <w:numPr>
                <w:ilvl w:val="0"/>
                <w:numId w:val="80"/>
              </w:numPr>
              <w:spacing w:line="276" w:lineRule="auto"/>
              <w:ind w:left="177" w:hanging="177"/>
              <w:jc w:val="center"/>
              <w:textAlignment w:val="baseline"/>
            </w:pPr>
          </w:p>
        </w:tc>
      </w:tr>
      <w:tr w:rsidR="001A6C1F" w14:paraId="1EBCDF37" w14:textId="77777777" w:rsidTr="00813DC1">
        <w:trPr>
          <w:trHeight w:val="465"/>
        </w:trPr>
        <w:tc>
          <w:tcPr>
            <w:tcW w:w="3402" w:type="dxa"/>
            <w:gridSpan w:val="3"/>
            <w:shd w:val="clear" w:color="auto" w:fill="FFFFFF" w:themeFill="background1"/>
            <w:tcMar>
              <w:top w:w="113" w:type="dxa"/>
              <w:left w:w="113" w:type="dxa"/>
              <w:bottom w:w="113" w:type="dxa"/>
              <w:right w:w="113" w:type="dxa"/>
            </w:tcMar>
            <w:vAlign w:val="center"/>
          </w:tcPr>
          <w:p w14:paraId="7FAA7C33" w14:textId="77777777" w:rsidR="00CF0AAF" w:rsidRPr="00841C7E" w:rsidRDefault="00000000" w:rsidP="00133ECA">
            <w:pPr>
              <w:spacing w:line="276" w:lineRule="auto"/>
              <w:textAlignment w:val="baseline"/>
              <w:rPr>
                <w:rFonts w:eastAsia="Times New Roman" w:cs="Arial"/>
                <w:szCs w:val="16"/>
                <w:lang w:eastAsia="en-GB"/>
              </w:rPr>
            </w:pPr>
            <w:r>
              <w:rPr>
                <w:rFonts w:eastAsia="Arial" w:cs="Arial"/>
                <w:lang w:val="pt-BR" w:eastAsia="en-GB"/>
              </w:rPr>
              <w:t xml:space="preserve">(B) Maximizar o retorno ajustado para risco de investimentos individuais. </w:t>
            </w:r>
          </w:p>
          <w:p w14:paraId="4A6BA33E" w14:textId="77777777" w:rsidR="00CA33BC" w:rsidRPr="00841C7E" w:rsidRDefault="00000000" w:rsidP="00133ECA">
            <w:pPr>
              <w:spacing w:line="276" w:lineRule="auto"/>
              <w:textAlignment w:val="baseline"/>
              <w:rPr>
                <w:rFonts w:eastAsia="Times New Roman" w:cs="Arial"/>
                <w:szCs w:val="16"/>
                <w:lang w:eastAsia="en-GB"/>
              </w:rPr>
            </w:pPr>
            <w:r>
              <w:rPr>
                <w:rFonts w:eastAsia="Arial" w:cs="Arial"/>
                <w:lang w:val="pt-BR" w:eastAsia="en-GB"/>
              </w:rPr>
              <w:t>Com isso, não buscamos abordar quaisquer riscos para o desempenho geral da carteira causados pela contribuição individual de uma investida em questões sistêmicas de sustentabilidade.</w:t>
            </w:r>
          </w:p>
        </w:tc>
        <w:tc>
          <w:tcPr>
            <w:tcW w:w="1435" w:type="dxa"/>
            <w:shd w:val="clear" w:color="auto" w:fill="FFFFFF" w:themeFill="background1"/>
            <w:vAlign w:val="center"/>
          </w:tcPr>
          <w:p w14:paraId="1E625EF6"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gridSpan w:val="2"/>
            <w:shd w:val="clear" w:color="auto" w:fill="FFFFFF" w:themeFill="background1"/>
            <w:vAlign w:val="center"/>
          </w:tcPr>
          <w:p w14:paraId="3EE1CA40"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shd w:val="clear" w:color="auto" w:fill="FFFFFF" w:themeFill="background1"/>
            <w:vAlign w:val="center"/>
          </w:tcPr>
          <w:p w14:paraId="7718CCA4"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6" w:type="dxa"/>
            <w:shd w:val="clear" w:color="auto" w:fill="FFFFFF" w:themeFill="background1"/>
            <w:vAlign w:val="center"/>
          </w:tcPr>
          <w:p w14:paraId="0D6FB627"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shd w:val="clear" w:color="auto" w:fill="FFFFFF" w:themeFill="background1"/>
            <w:vAlign w:val="center"/>
          </w:tcPr>
          <w:p w14:paraId="11ABB257"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gridSpan w:val="2"/>
            <w:shd w:val="clear" w:color="auto" w:fill="FFFFFF" w:themeFill="background1"/>
            <w:vAlign w:val="center"/>
          </w:tcPr>
          <w:p w14:paraId="02E5619E" w14:textId="77777777" w:rsidR="00CA33BC" w:rsidRPr="00841C7E" w:rsidRDefault="00CA33BC" w:rsidP="00702423">
            <w:pPr>
              <w:pStyle w:val="ListParagraph"/>
              <w:numPr>
                <w:ilvl w:val="0"/>
                <w:numId w:val="80"/>
              </w:numPr>
              <w:spacing w:line="276" w:lineRule="auto"/>
              <w:ind w:left="177" w:hanging="177"/>
              <w:jc w:val="center"/>
              <w:textAlignment w:val="baseline"/>
            </w:pPr>
          </w:p>
        </w:tc>
        <w:tc>
          <w:tcPr>
            <w:tcW w:w="1435" w:type="dxa"/>
            <w:gridSpan w:val="2"/>
            <w:shd w:val="clear" w:color="auto" w:fill="FFFFFF" w:themeFill="background1"/>
            <w:vAlign w:val="center"/>
          </w:tcPr>
          <w:p w14:paraId="34DE8BBE" w14:textId="77777777" w:rsidR="00CA33BC" w:rsidRPr="00841C7E" w:rsidRDefault="00CA33BC" w:rsidP="00CA33BC">
            <w:pPr>
              <w:pStyle w:val="ListParagraph"/>
              <w:numPr>
                <w:ilvl w:val="0"/>
                <w:numId w:val="80"/>
              </w:numPr>
              <w:spacing w:line="276" w:lineRule="auto"/>
              <w:ind w:left="177" w:hanging="177"/>
              <w:jc w:val="center"/>
              <w:textAlignment w:val="baseline"/>
            </w:pPr>
          </w:p>
        </w:tc>
        <w:tc>
          <w:tcPr>
            <w:tcW w:w="1436" w:type="dxa"/>
            <w:gridSpan w:val="2"/>
            <w:shd w:val="clear" w:color="auto" w:fill="FFFFFF" w:themeFill="background1"/>
            <w:vAlign w:val="center"/>
          </w:tcPr>
          <w:p w14:paraId="58A3CB58" w14:textId="77777777" w:rsidR="00CA33BC" w:rsidRPr="00841C7E" w:rsidRDefault="00CA33BC" w:rsidP="00CA33BC">
            <w:pPr>
              <w:pStyle w:val="ListParagraph"/>
              <w:numPr>
                <w:ilvl w:val="0"/>
                <w:numId w:val="80"/>
              </w:numPr>
              <w:spacing w:line="276" w:lineRule="auto"/>
              <w:ind w:left="177" w:hanging="177"/>
              <w:jc w:val="center"/>
              <w:textAlignment w:val="baseline"/>
            </w:pPr>
          </w:p>
        </w:tc>
      </w:tr>
    </w:tbl>
    <w:p w14:paraId="4ECBF834" w14:textId="77777777" w:rsidR="00813DC1" w:rsidRDefault="00813DC1"/>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2"/>
        <w:gridCol w:w="13040"/>
      </w:tblGrid>
      <w:tr w:rsidR="001A6C1F" w14:paraId="7D7D8C44" w14:textId="77777777" w:rsidTr="0028164E">
        <w:trPr>
          <w:trHeight w:val="300"/>
        </w:trPr>
        <w:tc>
          <w:tcPr>
            <w:tcW w:w="14882" w:type="dxa"/>
            <w:gridSpan w:val="2"/>
            <w:shd w:val="clear" w:color="auto" w:fill="0070C0"/>
            <w:vAlign w:val="center"/>
          </w:tcPr>
          <w:p w14:paraId="01FDB7B7" w14:textId="77777777" w:rsidR="009930A2"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597B9A9C" w14:textId="77777777" w:rsidTr="0028164E">
        <w:trPr>
          <w:trHeight w:val="300"/>
        </w:trPr>
        <w:tc>
          <w:tcPr>
            <w:tcW w:w="1842" w:type="dxa"/>
            <w:shd w:val="clear" w:color="auto" w:fill="auto"/>
            <w:vAlign w:val="center"/>
          </w:tcPr>
          <w:p w14:paraId="547B1406" w14:textId="77777777" w:rsidR="009930A2" w:rsidRPr="00841C7E" w:rsidRDefault="00000000">
            <w:pPr>
              <w:rPr>
                <w:rStyle w:val="Hyperlink"/>
                <w:b/>
                <w:sz w:val="16"/>
                <w:szCs w:val="16"/>
              </w:rPr>
            </w:pPr>
            <w:r>
              <w:rPr>
                <w:rFonts w:eastAsia="Arial"/>
                <w:b/>
                <w:bCs/>
                <w:sz w:val="16"/>
                <w:szCs w:val="16"/>
                <w:lang w:val="pt-BR"/>
              </w:rPr>
              <w:t>Objetivo do indicador</w:t>
            </w:r>
          </w:p>
        </w:tc>
        <w:tc>
          <w:tcPr>
            <w:tcW w:w="13040" w:type="dxa"/>
            <w:shd w:val="clear" w:color="auto" w:fill="auto"/>
            <w:vAlign w:val="center"/>
          </w:tcPr>
          <w:p w14:paraId="10BC1CC0" w14:textId="77777777" w:rsidR="009930A2" w:rsidRPr="00841C7E" w:rsidRDefault="00000000">
            <w:pPr>
              <w:rPr>
                <w:rStyle w:val="Hyperlink"/>
                <w:color w:val="000000" w:themeColor="text1"/>
                <w:sz w:val="16"/>
                <w:szCs w:val="16"/>
              </w:rPr>
            </w:pPr>
            <w:r>
              <w:rPr>
                <w:rStyle w:val="Hyperlink"/>
                <w:rFonts w:eastAsia="Arial"/>
                <w:color w:val="000000"/>
                <w:sz w:val="16"/>
                <w:szCs w:val="16"/>
                <w:lang w:val="pt-BR"/>
              </w:rPr>
              <w:t xml:space="preserve">A finalidade deste indicador é identificar o objetivo mais abrangente da abordagem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signatário e compreender se e como este objetivo difere entre as classes de ativos. </w:t>
            </w:r>
          </w:p>
          <w:p w14:paraId="1BA79AD0" w14:textId="77777777" w:rsidR="009930A2" w:rsidRPr="00841C7E" w:rsidRDefault="009930A2">
            <w:pPr>
              <w:rPr>
                <w:rStyle w:val="Hyperlink"/>
                <w:color w:val="000000" w:themeColor="text1"/>
                <w:sz w:val="16"/>
                <w:szCs w:val="16"/>
              </w:rPr>
            </w:pPr>
          </w:p>
          <w:p w14:paraId="07EAE5B9" w14:textId="77777777" w:rsidR="009930A2" w:rsidRPr="00841C7E" w:rsidRDefault="00000000">
            <w:pPr>
              <w:rPr>
                <w:rStyle w:val="Hyperlink"/>
                <w:color w:val="000000" w:themeColor="text1"/>
                <w:sz w:val="16"/>
                <w:szCs w:val="16"/>
              </w:rPr>
            </w:pPr>
            <w:r>
              <w:rPr>
                <w:rStyle w:val="Hyperlink"/>
                <w:rFonts w:eastAsia="Arial"/>
                <w:color w:val="000000"/>
                <w:sz w:val="16"/>
                <w:szCs w:val="16"/>
                <w:lang w:val="pt-BR"/>
              </w:rPr>
              <w:t xml:space="preserve">Considera-se uma boa prática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que se vá além de maximizar o perfil de risco-retorno de investidas individuais para priorizar as ações que maximizam o valor para a carteira em geral, incluindo as ações para tratar de questões sistêmicas de sustentabilidade que, por definição, podem causar riscos em toda a carteira, mesmo nas carteiras diversificadas.</w:t>
            </w:r>
          </w:p>
        </w:tc>
      </w:tr>
      <w:tr w:rsidR="001A6C1F" w14:paraId="5EA78665" w14:textId="77777777" w:rsidTr="0028164E">
        <w:trPr>
          <w:trHeight w:val="300"/>
        </w:trPr>
        <w:tc>
          <w:tcPr>
            <w:tcW w:w="1842" w:type="dxa"/>
            <w:shd w:val="clear" w:color="auto" w:fill="auto"/>
            <w:vAlign w:val="center"/>
          </w:tcPr>
          <w:p w14:paraId="75E7398C" w14:textId="77777777" w:rsidR="009930A2" w:rsidRPr="00841C7E" w:rsidRDefault="00000000">
            <w:pPr>
              <w:rPr>
                <w:rStyle w:val="Hyperlink"/>
                <w:b/>
                <w:sz w:val="16"/>
                <w:szCs w:val="16"/>
              </w:rPr>
            </w:pPr>
            <w:r>
              <w:rPr>
                <w:rFonts w:eastAsia="Arial"/>
                <w:b/>
                <w:bCs/>
                <w:sz w:val="16"/>
                <w:szCs w:val="16"/>
                <w:lang w:val="pt-BR"/>
              </w:rPr>
              <w:t>Orientações adicionais</w:t>
            </w:r>
          </w:p>
        </w:tc>
        <w:tc>
          <w:tcPr>
            <w:tcW w:w="13040" w:type="dxa"/>
            <w:shd w:val="clear" w:color="auto" w:fill="auto"/>
            <w:vAlign w:val="center"/>
          </w:tcPr>
          <w:p w14:paraId="429798C2" w14:textId="77777777" w:rsidR="009930A2" w:rsidRPr="00841C7E" w:rsidRDefault="00000000">
            <w:pPr>
              <w:rPr>
                <w:rStyle w:val="Hyperlink"/>
                <w:color w:val="000000" w:themeColor="text1"/>
                <w:sz w:val="16"/>
                <w:szCs w:val="16"/>
              </w:rPr>
            </w:pPr>
            <w:r>
              <w:rPr>
                <w:rStyle w:val="Hyperlink"/>
                <w:rFonts w:eastAsia="Arial"/>
                <w:color w:val="000000"/>
                <w:sz w:val="16"/>
                <w:szCs w:val="16"/>
                <w:lang w:val="pt-BR"/>
              </w:rPr>
              <w:t xml:space="preserve">O signatário deve selecionar a opção apropriada para cada classe de ativos aplicável em que investe, com base em seu principal objetivo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para a maioria destes ativos.</w:t>
            </w:r>
          </w:p>
          <w:p w14:paraId="4CCC2FB4" w14:textId="77777777" w:rsidR="009930A2" w:rsidRPr="00841C7E" w:rsidRDefault="009930A2">
            <w:pPr>
              <w:rPr>
                <w:rStyle w:val="Hyperlink"/>
                <w:color w:val="000000" w:themeColor="text1"/>
                <w:sz w:val="16"/>
                <w:szCs w:val="16"/>
              </w:rPr>
            </w:pPr>
          </w:p>
          <w:p w14:paraId="504EF570" w14:textId="77777777" w:rsidR="009930A2"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“principal objetivo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é o objetivo mais importante que normalmente teria prioridade nas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da organização. O PRI reconhece que as opções de resposta se sobrepõem de maneira significativa, mas este indicador procura determinar o objetivo mais abrangente.</w:t>
            </w:r>
          </w:p>
          <w:p w14:paraId="002ABCDB" w14:textId="77777777" w:rsidR="009930A2" w:rsidRPr="00841C7E" w:rsidRDefault="009930A2">
            <w:pPr>
              <w:rPr>
                <w:rStyle w:val="Hyperlink"/>
                <w:color w:val="000000" w:themeColor="text1"/>
                <w:sz w:val="16"/>
                <w:szCs w:val="16"/>
              </w:rPr>
            </w:pPr>
          </w:p>
          <w:p w14:paraId="029BD802" w14:textId="77777777" w:rsidR="00EA37E4" w:rsidRPr="00841C7E" w:rsidRDefault="00000000">
            <w:pPr>
              <w:rPr>
                <w:rStyle w:val="Hyperlink"/>
                <w:color w:val="000000" w:themeColor="text1"/>
                <w:sz w:val="16"/>
                <w:szCs w:val="16"/>
              </w:rPr>
            </w:pPr>
            <w:r>
              <w:rPr>
                <w:rStyle w:val="Hyperlink"/>
                <w:rFonts w:eastAsia="Arial"/>
                <w:color w:val="000000"/>
                <w:sz w:val="16"/>
                <w:szCs w:val="16"/>
                <w:lang w:val="pt-BR"/>
              </w:rPr>
              <w:t xml:space="preserve">A opção (A) se refere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que buscam maximizar o desempenho geral da carteira ao tratar de questões sistêmicas de sustentabilidade que podem causar riscos em toda a carteira, mesmo nas carteiras diversificadas. Pode-se atingir este objetivo, por exemplo, ao estimular as investidas a evitar externalizar danos ou ao fazer engajamento com formuladores de políticas públicas para buscar uma melhor regulação e proteção de ativos comuns (p.ex., água limpa, ausência de corrupção, um clima estável e/ou baixa desigualdade) dos quais o retorno da carteira depende.Esta abordagem para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é relevante para todas as classes de ativos, inclusive </w:t>
            </w:r>
            <w:r>
              <w:rPr>
                <w:rStyle w:val="Hyperlink"/>
                <w:rFonts w:eastAsia="Arial"/>
                <w:i/>
                <w:iCs/>
                <w:color w:val="000000"/>
                <w:sz w:val="16"/>
                <w:szCs w:val="16"/>
                <w:lang w:val="pt-BR"/>
              </w:rPr>
              <w:t>private equity</w:t>
            </w:r>
            <w:r>
              <w:rPr>
                <w:rStyle w:val="Hyperlink"/>
                <w:rFonts w:eastAsia="Arial"/>
                <w:color w:val="000000"/>
                <w:sz w:val="16"/>
                <w:szCs w:val="16"/>
                <w:lang w:val="pt-BR"/>
              </w:rPr>
              <w:t xml:space="preserve"> e outros ativos de mercados privados. Todos os investimentos individuais podem contribuir em questões sistêmicas de sustentabilidade, e todas as carteiras podem estar expostas a riscos causados por questões sistêmicas de sustentabilidade.</w:t>
            </w:r>
          </w:p>
          <w:p w14:paraId="2FBA6BEB" w14:textId="77777777" w:rsidR="00EA37E4" w:rsidRPr="00841C7E" w:rsidRDefault="00EA37E4">
            <w:pPr>
              <w:rPr>
                <w:rStyle w:val="Hyperlink"/>
                <w:color w:val="000000" w:themeColor="text1"/>
                <w:sz w:val="16"/>
                <w:szCs w:val="16"/>
              </w:rPr>
            </w:pPr>
          </w:p>
          <w:p w14:paraId="1DCAD826" w14:textId="77777777" w:rsidR="00C96BDC" w:rsidRPr="00841C7E" w:rsidRDefault="00000000" w:rsidP="00C96BDC">
            <w:pPr>
              <w:rPr>
                <w:rStyle w:val="Hyperlink"/>
                <w:color w:val="000000" w:themeColor="text1"/>
                <w:sz w:val="16"/>
                <w:szCs w:val="16"/>
              </w:rPr>
            </w:pPr>
            <w:r>
              <w:rPr>
                <w:rStyle w:val="Hyperlink"/>
                <w:rFonts w:eastAsia="Arial"/>
                <w:color w:val="000000"/>
                <w:sz w:val="16"/>
                <w:szCs w:val="16"/>
                <w:lang w:val="pt-BR"/>
              </w:rPr>
              <w:t xml:space="preserve">A opção (B) se refere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concentradas em investidas individuais que encorajam o aprimoramento do gerenciamento de riscos e oportunidades ASG. Esta prática pode levar a melhorias no retorno da carteira, mas no geral não envolveria tratar dos danos causados por uma investida, o que é um custo para a carteira como um todo, embora seja um benefício para esta investida. Um exemplo pode ser a emissão legal de gases de efeito estufa na atmosfera em um mercado onde a poluição por gases de efeito estufa não é regulamentada.</w:t>
            </w:r>
          </w:p>
          <w:p w14:paraId="09D2EFD4" w14:textId="77777777" w:rsidR="00D36D59" w:rsidRDefault="00D36D59" w:rsidP="00C96BDC">
            <w:pPr>
              <w:rPr>
                <w:rStyle w:val="Hyperlink"/>
                <w:color w:val="000000" w:themeColor="text1"/>
                <w:sz w:val="16"/>
                <w:szCs w:val="16"/>
              </w:rPr>
            </w:pPr>
          </w:p>
          <w:p w14:paraId="7C4754D1" w14:textId="77777777" w:rsidR="00C96BDC" w:rsidRPr="00841C7E" w:rsidRDefault="00000000" w:rsidP="00C96BDC">
            <w:pPr>
              <w:rPr>
                <w:rStyle w:val="Hyperlink"/>
                <w:color w:val="000000" w:themeColor="text1"/>
                <w:sz w:val="16"/>
                <w:szCs w:val="16"/>
              </w:rPr>
            </w:pPr>
            <w:r>
              <w:rPr>
                <w:rStyle w:val="Hyperlink"/>
                <w:rFonts w:eastAsia="Arial"/>
                <w:color w:val="000000"/>
                <w:sz w:val="16"/>
                <w:szCs w:val="16"/>
                <w:lang w:val="pt-BR"/>
              </w:rPr>
              <w:t xml:space="preserve">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pode ser implementado por meio de várias ferramentas, inclusive aquelas que utilizam a influência do investidor sobre as investidas ou os emissores atuais ou em potencial, tais como:</w:t>
            </w:r>
          </w:p>
          <w:p w14:paraId="578DD258" w14:textId="77777777" w:rsidR="00E72D5A" w:rsidRPr="00E72D5A" w:rsidRDefault="00000000" w:rsidP="00E72D5A">
            <w:pPr>
              <w:pStyle w:val="ListParagraph"/>
              <w:numPr>
                <w:ilvl w:val="0"/>
                <w:numId w:val="145"/>
              </w:numPr>
              <w:rPr>
                <w:rStyle w:val="Hyperlink"/>
                <w:color w:val="000000" w:themeColor="text1"/>
                <w:sz w:val="16"/>
                <w:szCs w:val="16"/>
              </w:rPr>
            </w:pPr>
            <w:r>
              <w:rPr>
                <w:rStyle w:val="Hyperlink"/>
                <w:rFonts w:eastAsia="Arial"/>
                <w:color w:val="000000"/>
                <w:sz w:val="16"/>
                <w:szCs w:val="16"/>
                <w:lang w:val="pt-BR"/>
              </w:rPr>
              <w:t xml:space="preserve">engajamento com investidas (atuais e em potencial); </w:t>
            </w:r>
          </w:p>
          <w:p w14:paraId="76CB584D" w14:textId="77777777" w:rsidR="00E72D5A" w:rsidRPr="00E72D5A" w:rsidRDefault="00000000" w:rsidP="00E72D5A">
            <w:pPr>
              <w:pStyle w:val="ListParagraph"/>
              <w:numPr>
                <w:ilvl w:val="0"/>
                <w:numId w:val="145"/>
              </w:numPr>
              <w:rPr>
                <w:rStyle w:val="Hyperlink"/>
                <w:color w:val="000000" w:themeColor="text1"/>
                <w:sz w:val="16"/>
                <w:szCs w:val="16"/>
              </w:rPr>
            </w:pPr>
            <w:r>
              <w:rPr>
                <w:rStyle w:val="Hyperlink"/>
                <w:rFonts w:eastAsia="Arial"/>
                <w:color w:val="000000"/>
                <w:sz w:val="16"/>
                <w:szCs w:val="16"/>
                <w:lang w:val="pt-BR"/>
              </w:rPr>
              <w:t xml:space="preserve">voto em assembleias gerais; </w:t>
            </w:r>
          </w:p>
          <w:p w14:paraId="7207761C" w14:textId="77777777" w:rsidR="00E72D5A" w:rsidRPr="00E72D5A" w:rsidRDefault="00000000" w:rsidP="00E72D5A">
            <w:pPr>
              <w:pStyle w:val="ListParagraph"/>
              <w:numPr>
                <w:ilvl w:val="0"/>
                <w:numId w:val="145"/>
              </w:numPr>
              <w:rPr>
                <w:rStyle w:val="Hyperlink"/>
                <w:color w:val="000000" w:themeColor="text1"/>
                <w:sz w:val="16"/>
                <w:szCs w:val="16"/>
              </w:rPr>
            </w:pPr>
            <w:r>
              <w:rPr>
                <w:rStyle w:val="Hyperlink"/>
                <w:rFonts w:eastAsia="Arial"/>
                <w:color w:val="000000"/>
                <w:sz w:val="16"/>
                <w:szCs w:val="16"/>
                <w:lang w:val="pt-BR"/>
              </w:rPr>
              <w:t xml:space="preserve">arquivar, arquivar em conjunto ou enviar uma proposta de pauta para votação; </w:t>
            </w:r>
          </w:p>
          <w:p w14:paraId="234AFEFE" w14:textId="77777777" w:rsidR="00E72D5A" w:rsidRPr="00E72D5A" w:rsidRDefault="00000000" w:rsidP="00E72D5A">
            <w:pPr>
              <w:pStyle w:val="ListParagraph"/>
              <w:numPr>
                <w:ilvl w:val="0"/>
                <w:numId w:val="145"/>
              </w:numPr>
              <w:rPr>
                <w:rStyle w:val="Hyperlink"/>
                <w:color w:val="000000" w:themeColor="text1"/>
                <w:sz w:val="16"/>
                <w:szCs w:val="16"/>
              </w:rPr>
            </w:pPr>
            <w:r>
              <w:rPr>
                <w:rStyle w:val="Hyperlink"/>
                <w:rFonts w:eastAsia="Arial"/>
                <w:color w:val="000000"/>
                <w:sz w:val="16"/>
                <w:szCs w:val="16"/>
                <w:lang w:val="pt-BR"/>
              </w:rPr>
              <w:t xml:space="preserve">indicar membros para o conselho; </w:t>
            </w:r>
          </w:p>
          <w:p w14:paraId="0F2522A1" w14:textId="77777777" w:rsidR="00AD14E3" w:rsidRDefault="00000000" w:rsidP="00AD14E3">
            <w:pPr>
              <w:pStyle w:val="ListParagraph"/>
              <w:numPr>
                <w:ilvl w:val="0"/>
                <w:numId w:val="145"/>
              </w:numPr>
              <w:rPr>
                <w:rStyle w:val="Hyperlink"/>
                <w:color w:val="000000" w:themeColor="text1"/>
                <w:sz w:val="16"/>
                <w:szCs w:val="16"/>
              </w:rPr>
            </w:pPr>
            <w:r>
              <w:rPr>
                <w:rStyle w:val="Hyperlink"/>
                <w:rFonts w:eastAsia="Arial"/>
                <w:color w:val="000000"/>
                <w:sz w:val="16"/>
                <w:szCs w:val="16"/>
                <w:lang w:val="pt-BR"/>
              </w:rPr>
              <w:t xml:space="preserve">cargos de influência no conselho ou comitês do conselho; </w:t>
            </w:r>
          </w:p>
          <w:p w14:paraId="1EAE317D" w14:textId="77777777" w:rsidR="00E72D5A" w:rsidRPr="00AD14E3" w:rsidRDefault="00000000" w:rsidP="00010AA0">
            <w:pPr>
              <w:pStyle w:val="ListParagraph"/>
              <w:numPr>
                <w:ilvl w:val="0"/>
                <w:numId w:val="145"/>
              </w:numPr>
              <w:rPr>
                <w:rStyle w:val="Hyperlink"/>
                <w:color w:val="000000" w:themeColor="text1"/>
                <w:sz w:val="16"/>
                <w:szCs w:val="16"/>
              </w:rPr>
            </w:pPr>
            <w:r>
              <w:rPr>
                <w:rStyle w:val="Hyperlink"/>
                <w:rFonts w:eastAsia="Arial"/>
                <w:color w:val="000000"/>
                <w:sz w:val="16"/>
                <w:szCs w:val="16"/>
                <w:lang w:val="pt-BR"/>
              </w:rPr>
              <w:t xml:space="preserve">supervisão direta das empresas ou dos ativos da carteira; e </w:t>
            </w:r>
          </w:p>
          <w:p w14:paraId="1BAD4854" w14:textId="77777777" w:rsidR="00ED5C2A" w:rsidRPr="00AD14E3" w:rsidRDefault="00000000" w:rsidP="00ED5C2A">
            <w:pPr>
              <w:pStyle w:val="ListParagraph"/>
              <w:numPr>
                <w:ilvl w:val="0"/>
                <w:numId w:val="145"/>
              </w:numPr>
              <w:rPr>
                <w:rStyle w:val="Hyperlink"/>
                <w:color w:val="000000" w:themeColor="text1"/>
                <w:sz w:val="16"/>
                <w:szCs w:val="16"/>
              </w:rPr>
            </w:pPr>
            <w:r>
              <w:rPr>
                <w:rStyle w:val="Hyperlink"/>
                <w:rFonts w:eastAsia="Arial"/>
                <w:color w:val="000000"/>
                <w:sz w:val="16"/>
                <w:szCs w:val="16"/>
                <w:lang w:val="pt-BR"/>
              </w:rPr>
              <w:t>litígio.</w:t>
            </w:r>
          </w:p>
          <w:p w14:paraId="61BC6FAB" w14:textId="77777777" w:rsidR="00C96BDC" w:rsidRPr="00841C7E" w:rsidRDefault="00C96BDC" w:rsidP="00ED5C2A">
            <w:pPr>
              <w:rPr>
                <w:rStyle w:val="Hyperlink"/>
                <w:color w:val="000000" w:themeColor="text1"/>
                <w:sz w:val="16"/>
                <w:szCs w:val="16"/>
              </w:rPr>
            </w:pPr>
          </w:p>
          <w:p w14:paraId="1514D2F5" w14:textId="77777777" w:rsidR="00C96BDC" w:rsidRPr="00841C7E" w:rsidRDefault="00000000" w:rsidP="00C96BDC">
            <w:pPr>
              <w:rPr>
                <w:rStyle w:val="Hyperlink"/>
                <w:color w:val="000000" w:themeColor="text1"/>
                <w:sz w:val="16"/>
                <w:szCs w:val="16"/>
              </w:rPr>
            </w:pPr>
            <w:r>
              <w:rPr>
                <w:rStyle w:val="Hyperlink"/>
                <w:rFonts w:eastAsia="Arial"/>
                <w:color w:val="000000"/>
                <w:sz w:val="16"/>
                <w:szCs w:val="16"/>
                <w:lang w:val="pt-BR"/>
              </w:rPr>
              <w:t xml:space="preserve">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também pode ser implementado pelos investidores por meio de sua influência com formuladores de políticas públicas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não emissores, como por meio de:</w:t>
            </w:r>
          </w:p>
          <w:p w14:paraId="5AEDC0B1" w14:textId="77777777" w:rsidR="003A71E8" w:rsidRPr="003A71E8" w:rsidRDefault="00000000" w:rsidP="003A71E8">
            <w:pPr>
              <w:pStyle w:val="ListParagraph"/>
              <w:numPr>
                <w:ilvl w:val="0"/>
                <w:numId w:val="146"/>
              </w:numPr>
              <w:rPr>
                <w:rStyle w:val="Hyperlink"/>
                <w:color w:val="000000" w:themeColor="text1"/>
                <w:sz w:val="16"/>
                <w:szCs w:val="16"/>
              </w:rPr>
            </w:pPr>
            <w:r>
              <w:rPr>
                <w:rStyle w:val="Hyperlink"/>
                <w:rFonts w:eastAsia="Arial"/>
                <w:color w:val="000000"/>
                <w:sz w:val="16"/>
                <w:szCs w:val="16"/>
                <w:lang w:val="pt-BR"/>
              </w:rPr>
              <w:t xml:space="preserve">engajamento em políticas públicas; </w:t>
            </w:r>
          </w:p>
          <w:p w14:paraId="6E062F46" w14:textId="77777777" w:rsidR="003A71E8" w:rsidRPr="003A71E8" w:rsidRDefault="00000000" w:rsidP="003A71E8">
            <w:pPr>
              <w:pStyle w:val="ListParagraph"/>
              <w:numPr>
                <w:ilvl w:val="0"/>
                <w:numId w:val="146"/>
              </w:numPr>
              <w:rPr>
                <w:rStyle w:val="Hyperlink"/>
                <w:color w:val="000000" w:themeColor="text1"/>
                <w:sz w:val="16"/>
                <w:szCs w:val="16"/>
              </w:rPr>
            </w:pPr>
            <w:r>
              <w:rPr>
                <w:rStyle w:val="Hyperlink"/>
                <w:rFonts w:eastAsia="Arial"/>
                <w:color w:val="000000"/>
                <w:sz w:val="16"/>
                <w:szCs w:val="16"/>
                <w:lang w:val="pt-BR"/>
              </w:rPr>
              <w:t>engajamento com órgãos normativos;</w:t>
            </w:r>
          </w:p>
          <w:p w14:paraId="7E507C9F" w14:textId="77777777" w:rsidR="003A71E8" w:rsidRPr="003A71E8" w:rsidRDefault="00000000" w:rsidP="003A71E8">
            <w:pPr>
              <w:pStyle w:val="ListParagraph"/>
              <w:numPr>
                <w:ilvl w:val="0"/>
                <w:numId w:val="146"/>
              </w:numPr>
              <w:rPr>
                <w:rStyle w:val="Hyperlink"/>
                <w:color w:val="000000" w:themeColor="text1"/>
                <w:sz w:val="16"/>
                <w:szCs w:val="16"/>
              </w:rPr>
            </w:pPr>
            <w:r>
              <w:rPr>
                <w:rStyle w:val="Hyperlink"/>
                <w:rFonts w:eastAsia="Arial"/>
                <w:color w:val="000000"/>
                <w:sz w:val="16"/>
                <w:szCs w:val="16"/>
                <w:lang w:val="pt-BR"/>
              </w:rPr>
              <w:t>engajamento com grupos setoriais;</w:t>
            </w:r>
          </w:p>
          <w:p w14:paraId="70C9EB0D" w14:textId="77777777" w:rsidR="003A71E8" w:rsidRPr="003A71E8" w:rsidRDefault="00000000" w:rsidP="003A71E8">
            <w:pPr>
              <w:pStyle w:val="ListParagraph"/>
              <w:numPr>
                <w:ilvl w:val="0"/>
                <w:numId w:val="146"/>
              </w:numPr>
              <w:rPr>
                <w:rStyle w:val="Hyperlink"/>
                <w:color w:val="000000" w:themeColor="text1"/>
                <w:sz w:val="16"/>
                <w:szCs w:val="16"/>
              </w:rPr>
            </w:pPr>
            <w:r>
              <w:rPr>
                <w:rStyle w:val="Hyperlink"/>
                <w:rFonts w:eastAsia="Arial"/>
                <w:color w:val="000000"/>
                <w:sz w:val="16"/>
                <w:szCs w:val="16"/>
                <w:lang w:val="pt-BR"/>
              </w:rPr>
              <w:t xml:space="preserve">negociação com intermediários e monitoramento de suas ações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na cadeia de investimento (p.ex., o engajamento de proprietários de ativos com gestores terceirizados, ou de cotistas com administradores);</w:t>
            </w:r>
          </w:p>
          <w:p w14:paraId="0D4B4557" w14:textId="77777777" w:rsidR="003A71E8" w:rsidRPr="003A71E8" w:rsidRDefault="00000000" w:rsidP="003A71E8">
            <w:pPr>
              <w:pStyle w:val="ListParagraph"/>
              <w:numPr>
                <w:ilvl w:val="0"/>
                <w:numId w:val="146"/>
              </w:numPr>
              <w:rPr>
                <w:rStyle w:val="Hyperlink"/>
                <w:color w:val="000000" w:themeColor="text1"/>
                <w:sz w:val="16"/>
                <w:szCs w:val="16"/>
              </w:rPr>
            </w:pPr>
            <w:r>
              <w:rPr>
                <w:rStyle w:val="Hyperlink"/>
                <w:rFonts w:eastAsia="Arial"/>
                <w:color w:val="000000"/>
                <w:sz w:val="16"/>
                <w:szCs w:val="16"/>
                <w:lang w:val="pt-BR"/>
              </w:rPr>
              <w:t xml:space="preserve">engajamento com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como ONGs, trabalhadores, comunidades e outros detentores de direitos; e </w:t>
            </w:r>
          </w:p>
          <w:p w14:paraId="1BAFD893" w14:textId="77777777" w:rsidR="0095408A" w:rsidRPr="00841C7E" w:rsidRDefault="00000000" w:rsidP="0095408A">
            <w:pPr>
              <w:pStyle w:val="ListParagraph"/>
              <w:numPr>
                <w:ilvl w:val="0"/>
                <w:numId w:val="146"/>
              </w:numPr>
              <w:rPr>
                <w:rStyle w:val="Hyperlink"/>
                <w:color w:val="000000" w:themeColor="text1"/>
                <w:sz w:val="16"/>
                <w:szCs w:val="16"/>
              </w:rPr>
            </w:pPr>
            <w:r>
              <w:rPr>
                <w:rStyle w:val="Hyperlink"/>
                <w:rFonts w:eastAsia="Arial"/>
                <w:color w:val="000000"/>
                <w:sz w:val="16"/>
                <w:szCs w:val="16"/>
                <w:lang w:val="pt-BR"/>
              </w:rPr>
              <w:t xml:space="preserve">contribuições para bens públicos (p.ex., pesquisa disponibilizada para o público) ou para o discurso público (p.ex., por meio da mídia) que sirvam de apoio para objetivos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44143B32" w14:textId="77777777" w:rsidR="00C96BDC" w:rsidRPr="00841C7E" w:rsidRDefault="00C96BDC" w:rsidP="00C96BDC">
            <w:pPr>
              <w:rPr>
                <w:rStyle w:val="Hyperlink"/>
                <w:color w:val="000000" w:themeColor="text1"/>
                <w:sz w:val="16"/>
                <w:szCs w:val="16"/>
              </w:rPr>
            </w:pPr>
          </w:p>
          <w:p w14:paraId="572FC50E" w14:textId="77777777" w:rsidR="009930A2" w:rsidRPr="00841C7E" w:rsidRDefault="00000000">
            <w:pPr>
              <w:rPr>
                <w:rStyle w:val="Hyperlink"/>
                <w:b/>
                <w:color w:val="000000" w:themeColor="text1"/>
                <w:sz w:val="16"/>
                <w:szCs w:val="16"/>
              </w:rPr>
            </w:pPr>
            <w:r>
              <w:rPr>
                <w:rStyle w:val="Hyperlink"/>
                <w:rFonts w:eastAsia="Arial"/>
                <w:color w:val="000000"/>
                <w:sz w:val="16"/>
                <w:szCs w:val="16"/>
                <w:lang w:val="pt-BR"/>
              </w:rPr>
              <w:t xml:space="preserve">Muitas destas ferramentas podem ser utilizadas pelos investidores de modo colaborativo. </w:t>
            </w:r>
          </w:p>
        </w:tc>
      </w:tr>
      <w:tr w:rsidR="001A6C1F" w14:paraId="67E96D4F" w14:textId="77777777" w:rsidTr="0028164E">
        <w:trPr>
          <w:trHeight w:val="300"/>
        </w:trPr>
        <w:tc>
          <w:tcPr>
            <w:tcW w:w="1842" w:type="dxa"/>
            <w:shd w:val="clear" w:color="auto" w:fill="auto"/>
            <w:vAlign w:val="center"/>
          </w:tcPr>
          <w:p w14:paraId="5BDBC880" w14:textId="77777777" w:rsidR="009930A2" w:rsidRPr="00841C7E" w:rsidRDefault="00000000">
            <w:pPr>
              <w:rPr>
                <w:b/>
                <w:bCs/>
                <w:sz w:val="16"/>
                <w:szCs w:val="16"/>
              </w:rPr>
            </w:pPr>
            <w:r>
              <w:rPr>
                <w:rFonts w:eastAsia="Arial"/>
                <w:b/>
                <w:bCs/>
                <w:sz w:val="16"/>
                <w:szCs w:val="16"/>
                <w:lang w:val="pt-BR"/>
              </w:rPr>
              <w:t>Outros materiais</w:t>
            </w:r>
          </w:p>
        </w:tc>
        <w:tc>
          <w:tcPr>
            <w:tcW w:w="13040" w:type="dxa"/>
            <w:shd w:val="clear" w:color="auto" w:fill="auto"/>
            <w:vAlign w:val="center"/>
          </w:tcPr>
          <w:p w14:paraId="19A7C15A" w14:textId="77777777" w:rsidR="009930A2"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mais informações sobre o </w:t>
            </w:r>
            <w:r>
              <w:rPr>
                <w:rStyle w:val="Hyperlink"/>
                <w:rFonts w:eastAsia="Arial"/>
                <w:i/>
                <w:iCs/>
                <w:color w:val="000000"/>
                <w:sz w:val="16"/>
                <w:szCs w:val="16"/>
                <w:lang w:val="pt-BR"/>
              </w:rPr>
              <w:t>framework</w:t>
            </w:r>
            <w:r>
              <w:rPr>
                <w:rStyle w:val="Hyperlink"/>
                <w:rFonts w:eastAsia="Arial"/>
                <w:color w:val="000000"/>
                <w:sz w:val="16"/>
                <w:szCs w:val="16"/>
                <w:lang w:val="pt-BR"/>
              </w:rPr>
              <w:t xml:space="preserve"> do PRI para um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mais efetivo, consulte o documento </w:t>
            </w:r>
            <w:hyperlink r:id="rId178" w:history="1">
              <w:r>
                <w:rPr>
                  <w:rStyle w:val="Hyperlink"/>
                  <w:rFonts w:eastAsia="Arial"/>
                  <w:sz w:val="16"/>
                  <w:szCs w:val="16"/>
                  <w:lang w:val="pt-BR"/>
                </w:rPr>
                <w:t>Active ownership 2.0 - The evolution stewardship urgently needs</w:t>
              </w:r>
            </w:hyperlink>
            <w:r>
              <w:rPr>
                <w:rStyle w:val="Hyperlink"/>
                <w:rFonts w:eastAsia="Arial"/>
                <w:color w:val="000000"/>
                <w:sz w:val="16"/>
                <w:szCs w:val="16"/>
                <w:lang w:val="pt-BR"/>
              </w:rPr>
              <w:t>.</w:t>
            </w:r>
          </w:p>
          <w:p w14:paraId="53B14DEB" w14:textId="77777777" w:rsidR="00BC4B7F" w:rsidRPr="00841C7E" w:rsidRDefault="00BC4B7F">
            <w:pPr>
              <w:rPr>
                <w:rStyle w:val="Hyperlink"/>
                <w:color w:val="000000" w:themeColor="text1"/>
                <w:sz w:val="16"/>
                <w:szCs w:val="16"/>
              </w:rPr>
            </w:pPr>
          </w:p>
          <w:p w14:paraId="5407215D" w14:textId="77777777" w:rsidR="00BC4B7F" w:rsidRPr="00841C7E" w:rsidRDefault="00000000">
            <w:pPr>
              <w:rPr>
                <w:rStyle w:val="Hyperlink"/>
                <w:color w:val="000000" w:themeColor="text1"/>
                <w:sz w:val="16"/>
                <w:szCs w:val="16"/>
              </w:rPr>
            </w:pPr>
            <w:r>
              <w:rPr>
                <w:rStyle w:val="Hyperlink"/>
                <w:rFonts w:eastAsia="Arial"/>
                <w:color w:val="000000"/>
                <w:sz w:val="16"/>
                <w:szCs w:val="16"/>
                <w:lang w:val="pt-BR"/>
              </w:rPr>
              <w:t xml:space="preserve">Consulte também </w:t>
            </w:r>
            <w:hyperlink r:id="rId179" w:history="1">
              <w:r>
                <w:rPr>
                  <w:rStyle w:val="Hyperlink"/>
                  <w:rFonts w:eastAsia="Arial"/>
                  <w:sz w:val="16"/>
                  <w:szCs w:val="16"/>
                  <w:lang w:val="pt-BR"/>
                </w:rPr>
                <w:t>A Legal Framework for Impact</w:t>
              </w:r>
            </w:hyperlink>
            <w:r>
              <w:rPr>
                <w:rStyle w:val="Hyperlink"/>
                <w:rFonts w:eastAsia="Arial"/>
                <w:color w:val="000000"/>
                <w:sz w:val="16"/>
                <w:szCs w:val="16"/>
                <w:lang w:val="pt-BR"/>
              </w:rPr>
              <w:t>.</w:t>
            </w:r>
          </w:p>
          <w:p w14:paraId="3097C354" w14:textId="77777777" w:rsidR="009930A2" w:rsidRPr="00841C7E" w:rsidRDefault="009930A2">
            <w:pPr>
              <w:rPr>
                <w:rStyle w:val="Hyperlink"/>
                <w:color w:val="000000" w:themeColor="text1"/>
                <w:sz w:val="16"/>
                <w:szCs w:val="16"/>
              </w:rPr>
            </w:pPr>
          </w:p>
          <w:p w14:paraId="492D3F7D" w14:textId="77777777" w:rsidR="009930A2" w:rsidRPr="00841C7E" w:rsidRDefault="00000000">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180"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5D82D316" w14:textId="77777777" w:rsidTr="0028164E">
        <w:trPr>
          <w:trHeight w:val="300"/>
        </w:trPr>
        <w:tc>
          <w:tcPr>
            <w:tcW w:w="14882" w:type="dxa"/>
            <w:gridSpan w:val="2"/>
            <w:shd w:val="clear" w:color="auto" w:fill="0070C0"/>
            <w:vAlign w:val="center"/>
          </w:tcPr>
          <w:p w14:paraId="011353CF" w14:textId="77777777" w:rsidR="009930A2"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37B4EC47" w14:textId="77777777" w:rsidTr="0028164E">
        <w:trPr>
          <w:trHeight w:val="261"/>
        </w:trPr>
        <w:tc>
          <w:tcPr>
            <w:tcW w:w="1842" w:type="dxa"/>
            <w:shd w:val="clear" w:color="auto" w:fill="auto"/>
            <w:vAlign w:val="center"/>
          </w:tcPr>
          <w:p w14:paraId="7EE8D73E" w14:textId="77777777" w:rsidR="00AF252D" w:rsidRPr="00841C7E" w:rsidRDefault="00000000" w:rsidP="00AF252D">
            <w:pPr>
              <w:rPr>
                <w:b/>
                <w:bCs/>
                <w:sz w:val="16"/>
                <w:szCs w:val="16"/>
              </w:rPr>
            </w:pPr>
            <w:r>
              <w:rPr>
                <w:rFonts w:eastAsia="Arial"/>
                <w:b/>
                <w:bCs/>
                <w:sz w:val="16"/>
                <w:szCs w:val="16"/>
                <w:lang w:val="pt-BR"/>
              </w:rPr>
              <w:t>Subordinado a</w:t>
            </w:r>
          </w:p>
        </w:tc>
        <w:tc>
          <w:tcPr>
            <w:tcW w:w="13040" w:type="dxa"/>
            <w:shd w:val="clear" w:color="auto" w:fill="auto"/>
          </w:tcPr>
          <w:p w14:paraId="4596728A" w14:textId="77777777" w:rsidR="00AF252D" w:rsidRPr="00841C7E" w:rsidRDefault="00000000" w:rsidP="00AF252D">
            <w:pPr>
              <w:rPr>
                <w:color w:val="000000" w:themeColor="text1"/>
                <w:sz w:val="16"/>
                <w:szCs w:val="16"/>
              </w:rPr>
            </w:pPr>
            <w:r>
              <w:rPr>
                <w:rFonts w:eastAsia="Arial"/>
                <w:color w:val="000000"/>
                <w:sz w:val="16"/>
                <w:szCs w:val="16"/>
                <w:lang w:val="pt-BR"/>
              </w:rPr>
              <w:t>[OO 8], [OO 9]</w:t>
            </w:r>
          </w:p>
        </w:tc>
      </w:tr>
      <w:tr w:rsidR="001A6C1F" w14:paraId="6B53AE0D" w14:textId="77777777" w:rsidTr="0028164E">
        <w:trPr>
          <w:trHeight w:val="300"/>
        </w:trPr>
        <w:tc>
          <w:tcPr>
            <w:tcW w:w="1842" w:type="dxa"/>
            <w:shd w:val="clear" w:color="auto" w:fill="auto"/>
            <w:vAlign w:val="center"/>
          </w:tcPr>
          <w:p w14:paraId="32D938F5" w14:textId="77777777" w:rsidR="00AF252D" w:rsidRPr="00841C7E" w:rsidRDefault="00000000" w:rsidP="00AF252D">
            <w:pPr>
              <w:rPr>
                <w:b/>
                <w:bCs/>
                <w:sz w:val="16"/>
                <w:szCs w:val="16"/>
              </w:rPr>
            </w:pPr>
            <w:r>
              <w:rPr>
                <w:rFonts w:eastAsia="Arial"/>
                <w:b/>
                <w:bCs/>
                <w:sz w:val="16"/>
                <w:szCs w:val="16"/>
                <w:lang w:val="pt-BR"/>
              </w:rPr>
              <w:t>Acesso para</w:t>
            </w:r>
          </w:p>
        </w:tc>
        <w:tc>
          <w:tcPr>
            <w:tcW w:w="13040" w:type="dxa"/>
            <w:shd w:val="clear" w:color="auto" w:fill="auto"/>
            <w:vAlign w:val="center"/>
          </w:tcPr>
          <w:p w14:paraId="526AEEB0" w14:textId="77777777" w:rsidR="00AF252D" w:rsidRPr="00841C7E" w:rsidRDefault="00000000" w:rsidP="00AF252D">
            <w:pPr>
              <w:rPr>
                <w:color w:val="000000" w:themeColor="text1"/>
                <w:sz w:val="16"/>
                <w:szCs w:val="16"/>
              </w:rPr>
            </w:pPr>
            <w:r>
              <w:rPr>
                <w:rFonts w:eastAsia="Arial"/>
                <w:color w:val="000000"/>
                <w:sz w:val="16"/>
                <w:szCs w:val="16"/>
                <w:lang w:val="pt-BR"/>
              </w:rPr>
              <w:t>N/A</w:t>
            </w:r>
          </w:p>
        </w:tc>
      </w:tr>
    </w:tbl>
    <w:p w14:paraId="30705AA7" w14:textId="1AD678DD" w:rsidR="0028164E" w:rsidRDefault="0028164E"/>
    <w:p w14:paraId="30E7820A" w14:textId="77777777" w:rsidR="0028164E" w:rsidRDefault="0028164E">
      <w:pPr>
        <w:spacing w:after="160" w:line="259" w:lineRule="auto"/>
      </w:pPr>
      <w:r>
        <w:br w:type="page"/>
      </w:r>
    </w:p>
    <w:p w14:paraId="369204FF" w14:textId="77777777" w:rsidR="0028164E" w:rsidRDefault="0028164E"/>
    <w:tbl>
      <w:tblPr>
        <w:tblW w:w="1488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2"/>
        <w:gridCol w:w="6520"/>
        <w:gridCol w:w="6520"/>
        <w:gridCol w:w="7"/>
      </w:tblGrid>
      <w:tr w:rsidR="001A6C1F" w14:paraId="0374F7B7" w14:textId="77777777" w:rsidTr="004D3A84">
        <w:trPr>
          <w:gridAfter w:val="1"/>
          <w:wAfter w:w="7" w:type="dxa"/>
          <w:trHeight w:val="300"/>
        </w:trPr>
        <w:tc>
          <w:tcPr>
            <w:tcW w:w="14882" w:type="dxa"/>
            <w:gridSpan w:val="3"/>
            <w:shd w:val="clear" w:color="auto" w:fill="0070C0"/>
            <w:vAlign w:val="center"/>
          </w:tcPr>
          <w:p w14:paraId="044919F1" w14:textId="77777777" w:rsidR="009930A2"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BF44E4A" w14:textId="77777777" w:rsidTr="0028164E">
        <w:trPr>
          <w:gridAfter w:val="1"/>
          <w:wAfter w:w="7" w:type="dxa"/>
          <w:trHeight w:val="1143"/>
        </w:trPr>
        <w:tc>
          <w:tcPr>
            <w:tcW w:w="1842" w:type="dxa"/>
            <w:shd w:val="clear" w:color="auto" w:fill="auto"/>
            <w:vAlign w:val="center"/>
          </w:tcPr>
          <w:p w14:paraId="394FCDB2" w14:textId="77777777" w:rsidR="009930A2" w:rsidRPr="00841C7E" w:rsidRDefault="00000000">
            <w:pPr>
              <w:rPr>
                <w:b/>
                <w:sz w:val="16"/>
                <w:szCs w:val="16"/>
              </w:rPr>
            </w:pPr>
            <w:r>
              <w:rPr>
                <w:rFonts w:eastAsia="Arial"/>
                <w:b/>
                <w:bCs/>
                <w:sz w:val="16"/>
                <w:szCs w:val="16"/>
                <w:lang w:val="pt-BR"/>
              </w:rPr>
              <w:t>Critérios de avaliação</w:t>
            </w:r>
          </w:p>
        </w:tc>
        <w:tc>
          <w:tcPr>
            <w:tcW w:w="6520" w:type="dxa"/>
            <w:shd w:val="clear" w:color="auto" w:fill="auto"/>
            <w:vAlign w:val="center"/>
          </w:tcPr>
          <w:p w14:paraId="4592F191" w14:textId="77777777" w:rsidR="007849AB"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314A2197" w14:textId="77777777" w:rsidR="007849AB" w:rsidRPr="00841C7E" w:rsidRDefault="007849AB">
            <w:pPr>
              <w:rPr>
                <w:rStyle w:val="Hyperlink"/>
                <w:color w:val="000000" w:themeColor="text1"/>
                <w:sz w:val="16"/>
                <w:szCs w:val="16"/>
              </w:rPr>
            </w:pPr>
          </w:p>
          <w:p w14:paraId="03F77680" w14:textId="77777777" w:rsidR="007849AB" w:rsidRPr="00841C7E" w:rsidRDefault="00000000" w:rsidP="00E44D23">
            <w:pPr>
              <w:rPr>
                <w:rStyle w:val="Hyperlink"/>
                <w:color w:val="000000" w:themeColor="text1"/>
                <w:sz w:val="16"/>
                <w:szCs w:val="16"/>
              </w:rPr>
            </w:pPr>
            <w:r>
              <w:rPr>
                <w:rStyle w:val="Hyperlink"/>
                <w:rFonts w:eastAsia="Arial"/>
                <w:color w:val="000000"/>
                <w:sz w:val="16"/>
                <w:szCs w:val="16"/>
                <w:lang w:val="pt-BR"/>
              </w:rPr>
              <w:t xml:space="preserve">100 pontos se a opção A for selecionada. </w:t>
            </w:r>
          </w:p>
          <w:p w14:paraId="4789BB68" w14:textId="77777777" w:rsidR="007849AB" w:rsidRPr="00841C7E" w:rsidRDefault="00000000">
            <w:pPr>
              <w:rPr>
                <w:rStyle w:val="Hyperlink"/>
                <w:color w:val="000000" w:themeColor="text1"/>
                <w:sz w:val="16"/>
                <w:szCs w:val="16"/>
              </w:rPr>
            </w:pPr>
            <w:r>
              <w:rPr>
                <w:rStyle w:val="Hyperlink"/>
                <w:rFonts w:eastAsia="Arial"/>
                <w:color w:val="000000"/>
                <w:sz w:val="16"/>
                <w:szCs w:val="16"/>
                <w:lang w:val="pt-BR"/>
              </w:rPr>
              <w:t>33 pontos se a opção B for selecionada.</w:t>
            </w:r>
          </w:p>
        </w:tc>
        <w:tc>
          <w:tcPr>
            <w:tcW w:w="6520" w:type="dxa"/>
            <w:shd w:val="clear" w:color="auto" w:fill="auto"/>
            <w:vAlign w:val="center"/>
          </w:tcPr>
          <w:p w14:paraId="09E75362" w14:textId="77777777" w:rsidR="00612439" w:rsidRPr="00841C7E" w:rsidRDefault="00000000">
            <w:pPr>
              <w:rPr>
                <w:rFonts w:cs="Arial"/>
                <w:sz w:val="16"/>
                <w:szCs w:val="16"/>
              </w:rPr>
            </w:pPr>
            <w:r>
              <w:rPr>
                <w:rFonts w:eastAsia="Arial" w:cs="Arial"/>
                <w:color w:val="000000"/>
                <w:sz w:val="16"/>
                <w:szCs w:val="16"/>
                <w:lang w:val="pt-BR"/>
              </w:rPr>
              <w:t>Informações adicionais:</w:t>
            </w:r>
          </w:p>
          <w:p w14:paraId="0A769ED6" w14:textId="77777777" w:rsidR="00612439" w:rsidRPr="00841C7E" w:rsidRDefault="00612439">
            <w:pPr>
              <w:rPr>
                <w:rFonts w:cs="Arial"/>
                <w:sz w:val="16"/>
                <w:szCs w:val="16"/>
              </w:rPr>
            </w:pPr>
          </w:p>
          <w:p w14:paraId="03B82F1E" w14:textId="77777777" w:rsidR="009930A2" w:rsidRPr="00841C7E" w:rsidRDefault="00000000">
            <w:pPr>
              <w:rPr>
                <w:rStyle w:val="Hyperlink"/>
                <w:rFonts w:cs="Arial"/>
                <w:color w:val="000000" w:themeColor="text1"/>
                <w:sz w:val="16"/>
                <w:szCs w:val="16"/>
              </w:rPr>
            </w:pPr>
            <w:r>
              <w:rPr>
                <w:rFonts w:eastAsia="Arial" w:cs="Arial"/>
                <w:color w:val="000000"/>
                <w:sz w:val="16"/>
                <w:szCs w:val="16"/>
                <w:lang w:val="pt-BR"/>
              </w:rPr>
              <w:t>O número de classes de ativos aplicáveis não influencia a pontuação disponível para este indicador, pois cada classe de ativos receberá uma pontuação.</w:t>
            </w:r>
          </w:p>
        </w:tc>
      </w:tr>
      <w:tr w:rsidR="001A6C1F" w14:paraId="5EBEDE9A" w14:textId="77777777" w:rsidTr="0028164E">
        <w:trPr>
          <w:trHeight w:val="300"/>
        </w:trPr>
        <w:tc>
          <w:tcPr>
            <w:tcW w:w="1842" w:type="dxa"/>
            <w:shd w:val="clear" w:color="auto" w:fill="auto"/>
            <w:vAlign w:val="center"/>
          </w:tcPr>
          <w:p w14:paraId="766C5627" w14:textId="77777777" w:rsidR="009930A2" w:rsidRPr="00841C7E" w:rsidRDefault="00000000">
            <w:pPr>
              <w:spacing w:line="240" w:lineRule="auto"/>
              <w:rPr>
                <w:b/>
                <w:bCs/>
                <w:sz w:val="16"/>
                <w:szCs w:val="16"/>
              </w:rPr>
            </w:pPr>
            <w:r>
              <w:rPr>
                <w:rFonts w:eastAsia="Arial"/>
                <w:b/>
                <w:bCs/>
                <w:sz w:val="16"/>
                <w:szCs w:val="16"/>
                <w:lang w:val="pt-BR"/>
              </w:rPr>
              <w:t>Multiplicador</w:t>
            </w:r>
          </w:p>
        </w:tc>
        <w:tc>
          <w:tcPr>
            <w:tcW w:w="13047" w:type="dxa"/>
            <w:gridSpan w:val="3"/>
            <w:shd w:val="clear" w:color="auto" w:fill="auto"/>
            <w:vAlign w:val="center"/>
          </w:tcPr>
          <w:p w14:paraId="35321E3D" w14:textId="77777777" w:rsidR="009930A2" w:rsidRPr="00841C7E" w:rsidRDefault="00000000">
            <w:pPr>
              <w:rPr>
                <w:rStyle w:val="Hyperlink"/>
                <w:rFonts w:eastAsia="Times New Roman" w:cs="Arial"/>
                <w:color w:val="000000"/>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5B6EAEFB" w14:textId="77777777" w:rsidR="009930A2"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6"/>
        <w:gridCol w:w="2828"/>
        <w:gridCol w:w="4675"/>
        <w:gridCol w:w="1981"/>
        <w:gridCol w:w="1986"/>
        <w:gridCol w:w="14"/>
      </w:tblGrid>
      <w:tr w:rsidR="001A6C1F" w14:paraId="13E50051" w14:textId="77777777" w:rsidTr="00E226D4">
        <w:trPr>
          <w:gridAfter w:val="1"/>
          <w:wAfter w:w="14" w:type="dxa"/>
          <w:trHeight w:val="385"/>
        </w:trPr>
        <w:tc>
          <w:tcPr>
            <w:tcW w:w="1842" w:type="dxa"/>
            <w:vMerge w:val="restart"/>
            <w:shd w:val="clear" w:color="auto" w:fill="F2F2F2" w:themeFill="background1" w:themeFillShade="F2"/>
            <w:vAlign w:val="center"/>
            <w:hideMark/>
          </w:tcPr>
          <w:p w14:paraId="403BC8BF" w14:textId="77777777" w:rsidR="004D3A84"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0912100" w14:textId="77777777" w:rsidR="004D3A84" w:rsidRPr="00841C7E" w:rsidRDefault="004D3A84">
            <w:pPr>
              <w:spacing w:line="240" w:lineRule="auto"/>
              <w:jc w:val="center"/>
              <w:textAlignment w:val="baseline"/>
              <w:rPr>
                <w:rFonts w:eastAsia="Times New Roman" w:cs="Arial"/>
                <w:b/>
                <w:sz w:val="14"/>
                <w:szCs w:val="14"/>
                <w:lang w:eastAsia="en-GB"/>
              </w:rPr>
            </w:pPr>
          </w:p>
          <w:p w14:paraId="6AABE021" w14:textId="77777777" w:rsidR="004D3A84" w:rsidRPr="00841C7E" w:rsidRDefault="00000000">
            <w:pPr>
              <w:pStyle w:val="Indicatorsubsection"/>
              <w:rPr>
                <w:sz w:val="18"/>
                <w:szCs w:val="18"/>
                <w:lang w:val="en-GB"/>
              </w:rPr>
            </w:pPr>
            <w:bookmarkStart w:id="38" w:name="_Toc129252680"/>
            <w:r>
              <w:rPr>
                <w:rFonts w:eastAsia="Arial"/>
                <w:color w:val="000000"/>
                <w:lang w:val="pt-BR"/>
              </w:rPr>
              <w:t>PGS 23</w:t>
            </w:r>
            <w:bookmarkEnd w:id="38"/>
          </w:p>
        </w:tc>
        <w:tc>
          <w:tcPr>
            <w:tcW w:w="1556" w:type="dxa"/>
            <w:shd w:val="clear" w:color="auto" w:fill="F2F2F2" w:themeFill="background1" w:themeFillShade="F2"/>
            <w:vAlign w:val="center"/>
            <w:hideMark/>
          </w:tcPr>
          <w:p w14:paraId="5EC237BD" w14:textId="77777777" w:rsidR="004D3A84"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28" w:type="dxa"/>
            <w:shd w:val="clear" w:color="auto" w:fill="F2F2F2" w:themeFill="background1" w:themeFillShade="F2"/>
            <w:vAlign w:val="center"/>
          </w:tcPr>
          <w:p w14:paraId="5BE14120" w14:textId="77777777" w:rsidR="004D3A84"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5, OO 8, OO 9</w:t>
            </w:r>
          </w:p>
        </w:tc>
        <w:tc>
          <w:tcPr>
            <w:tcW w:w="4675" w:type="dxa"/>
            <w:vMerge w:val="restart"/>
            <w:shd w:val="clear" w:color="auto" w:fill="F2F2F2" w:themeFill="background1" w:themeFillShade="F2"/>
            <w:vAlign w:val="center"/>
          </w:tcPr>
          <w:p w14:paraId="6B8C3EF1" w14:textId="77777777" w:rsidR="004D3A84"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E5786FA" w14:textId="77777777" w:rsidR="004D3A84" w:rsidRPr="00841C7E" w:rsidRDefault="004D3A84">
            <w:pPr>
              <w:spacing w:line="240" w:lineRule="auto"/>
              <w:jc w:val="center"/>
              <w:textAlignment w:val="baseline"/>
              <w:rPr>
                <w:rFonts w:eastAsia="Times New Roman" w:cs="Arial"/>
                <w:sz w:val="14"/>
                <w:szCs w:val="14"/>
                <w:lang w:eastAsia="en-GB"/>
              </w:rPr>
            </w:pPr>
          </w:p>
          <w:p w14:paraId="7EE22685" w14:textId="77777777" w:rsidR="004D3A84"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xml:space="preserve">: Estratégia geral de </w:t>
            </w:r>
            <w:r>
              <w:rPr>
                <w:rFonts w:eastAsia="Arial"/>
                <w:b/>
                <w:bCs/>
                <w:i/>
                <w:iCs/>
                <w:sz w:val="22"/>
                <w:szCs w:val="22"/>
                <w:lang w:val="pt-BR"/>
              </w:rPr>
              <w:t>stewardship</w:t>
            </w:r>
          </w:p>
        </w:tc>
        <w:tc>
          <w:tcPr>
            <w:tcW w:w="1981" w:type="dxa"/>
            <w:vMerge w:val="restart"/>
            <w:shd w:val="clear" w:color="auto" w:fill="F2F2F2" w:themeFill="background1" w:themeFillShade="F2"/>
            <w:vAlign w:val="center"/>
            <w:hideMark/>
          </w:tcPr>
          <w:p w14:paraId="44ECA657" w14:textId="77777777" w:rsidR="004D3A84"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5B63258" w14:textId="77777777" w:rsidR="004D3A84" w:rsidRPr="00841C7E" w:rsidRDefault="004D3A84">
            <w:pPr>
              <w:spacing w:line="240" w:lineRule="auto"/>
              <w:jc w:val="center"/>
              <w:textAlignment w:val="baseline"/>
              <w:rPr>
                <w:rFonts w:eastAsia="Times New Roman" w:cs="Arial"/>
                <w:b/>
                <w:bCs/>
                <w:sz w:val="14"/>
                <w:szCs w:val="14"/>
                <w:lang w:eastAsia="en-GB"/>
              </w:rPr>
            </w:pPr>
          </w:p>
          <w:p w14:paraId="79B63288" w14:textId="77777777" w:rsidR="004D3A84"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DBD8011" w14:textId="77777777" w:rsidR="004D3A84"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9E70556" w14:textId="77777777" w:rsidR="004D3A84" w:rsidRPr="00841C7E" w:rsidRDefault="004D3A84">
            <w:pPr>
              <w:spacing w:line="240" w:lineRule="auto"/>
              <w:jc w:val="center"/>
              <w:textAlignment w:val="baseline"/>
              <w:rPr>
                <w:rFonts w:eastAsia="Times New Roman" w:cs="Arial"/>
                <w:b/>
                <w:bCs/>
                <w:color w:val="FFFFFF" w:themeColor="background1"/>
                <w:sz w:val="14"/>
                <w:szCs w:val="14"/>
                <w:lang w:eastAsia="en-GB"/>
              </w:rPr>
            </w:pPr>
          </w:p>
          <w:p w14:paraId="3EC48311" w14:textId="77777777" w:rsidR="004D3A84"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tc>
      </w:tr>
      <w:tr w:rsidR="001A6C1F" w14:paraId="327EE35A" w14:textId="77777777" w:rsidTr="00E226D4">
        <w:trPr>
          <w:gridAfter w:val="1"/>
          <w:wAfter w:w="14" w:type="dxa"/>
          <w:trHeight w:val="385"/>
        </w:trPr>
        <w:tc>
          <w:tcPr>
            <w:tcW w:w="1842" w:type="dxa"/>
            <w:vMerge/>
            <w:shd w:val="clear" w:color="auto" w:fill="F2F2F2" w:themeFill="background1" w:themeFillShade="F2"/>
            <w:vAlign w:val="center"/>
          </w:tcPr>
          <w:p w14:paraId="5349CE6F" w14:textId="77777777" w:rsidR="004D3A84" w:rsidRPr="00841C7E" w:rsidRDefault="004D3A84">
            <w:pPr>
              <w:spacing w:line="240" w:lineRule="auto"/>
              <w:jc w:val="center"/>
              <w:textAlignment w:val="baseline"/>
              <w:rPr>
                <w:rFonts w:eastAsia="Times New Roman" w:cs="Arial"/>
                <w:b/>
                <w:sz w:val="14"/>
                <w:szCs w:val="14"/>
                <w:lang w:eastAsia="en-GB"/>
              </w:rPr>
            </w:pPr>
          </w:p>
        </w:tc>
        <w:tc>
          <w:tcPr>
            <w:tcW w:w="1556" w:type="dxa"/>
            <w:shd w:val="clear" w:color="auto" w:fill="F2F2F2" w:themeFill="background1" w:themeFillShade="F2"/>
            <w:vAlign w:val="center"/>
          </w:tcPr>
          <w:p w14:paraId="51815C34" w14:textId="77777777" w:rsidR="004D3A84"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28" w:type="dxa"/>
            <w:shd w:val="clear" w:color="auto" w:fill="F2F2F2" w:themeFill="background1" w:themeFillShade="F2"/>
            <w:vAlign w:val="center"/>
          </w:tcPr>
          <w:p w14:paraId="6ABB1599" w14:textId="77777777" w:rsidR="004D3A84" w:rsidRPr="00841C7E" w:rsidRDefault="00000000">
            <w:pPr>
              <w:spacing w:line="240" w:lineRule="auto"/>
              <w:textAlignment w:val="baseline"/>
              <w:rPr>
                <w:b/>
                <w:bCs/>
                <w:sz w:val="22"/>
                <w:szCs w:val="22"/>
              </w:rPr>
            </w:pPr>
            <w:r>
              <w:rPr>
                <w:rFonts w:eastAsia="Arial"/>
                <w:b/>
                <w:bCs/>
                <w:sz w:val="22"/>
                <w:szCs w:val="22"/>
                <w:lang w:val="pt-BR"/>
              </w:rPr>
              <w:t>N/A</w:t>
            </w:r>
          </w:p>
        </w:tc>
        <w:tc>
          <w:tcPr>
            <w:tcW w:w="4675" w:type="dxa"/>
            <w:vMerge/>
            <w:shd w:val="clear" w:color="auto" w:fill="F2F2F2" w:themeFill="background1" w:themeFillShade="F2"/>
            <w:vAlign w:val="center"/>
          </w:tcPr>
          <w:p w14:paraId="26387F33" w14:textId="77777777" w:rsidR="004D3A84" w:rsidRPr="00841C7E" w:rsidRDefault="004D3A84">
            <w:pPr>
              <w:spacing w:line="240" w:lineRule="auto"/>
              <w:jc w:val="center"/>
              <w:textAlignment w:val="baseline"/>
              <w:rPr>
                <w:rFonts w:eastAsia="Times New Roman" w:cs="Arial"/>
                <w:b/>
                <w:sz w:val="14"/>
                <w:szCs w:val="14"/>
                <w:lang w:eastAsia="en-GB"/>
              </w:rPr>
            </w:pPr>
          </w:p>
        </w:tc>
        <w:tc>
          <w:tcPr>
            <w:tcW w:w="1981" w:type="dxa"/>
            <w:vMerge/>
            <w:shd w:val="clear" w:color="auto" w:fill="F2F2F2" w:themeFill="background1" w:themeFillShade="F2"/>
            <w:vAlign w:val="center"/>
          </w:tcPr>
          <w:p w14:paraId="6074A197" w14:textId="77777777" w:rsidR="004D3A84" w:rsidRPr="00841C7E" w:rsidRDefault="004D3A84">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568046E" w14:textId="77777777" w:rsidR="004D3A84" w:rsidRPr="00841C7E" w:rsidRDefault="004D3A84" w:rsidP="00702423">
            <w:pPr>
              <w:spacing w:line="240" w:lineRule="auto"/>
              <w:textAlignment w:val="baseline"/>
              <w:rPr>
                <w:rFonts w:eastAsia="Times New Roman" w:cs="Arial"/>
                <w:b/>
                <w:bCs/>
                <w:color w:val="FFFFFF" w:themeColor="background1"/>
                <w:sz w:val="14"/>
                <w:szCs w:val="14"/>
                <w:lang w:eastAsia="en-GB"/>
              </w:rPr>
            </w:pPr>
          </w:p>
        </w:tc>
      </w:tr>
      <w:tr w:rsidR="001A6C1F" w14:paraId="09676AE4" w14:textId="77777777" w:rsidTr="004D3A84">
        <w:trPr>
          <w:trHeight w:val="567"/>
        </w:trPr>
        <w:tc>
          <w:tcPr>
            <w:tcW w:w="14882" w:type="dxa"/>
            <w:gridSpan w:val="7"/>
            <w:shd w:val="clear" w:color="auto" w:fill="FFFFFF" w:themeFill="background1"/>
            <w:tcMar>
              <w:top w:w="113" w:type="dxa"/>
              <w:left w:w="113" w:type="dxa"/>
              <w:bottom w:w="113" w:type="dxa"/>
              <w:right w:w="113" w:type="dxa"/>
            </w:tcMar>
            <w:vAlign w:val="center"/>
            <w:hideMark/>
          </w:tcPr>
          <w:p w14:paraId="48E4C30B" w14:textId="77777777" w:rsidR="00270457" w:rsidRPr="00841C7E" w:rsidRDefault="00000000" w:rsidP="00EE1E3C">
            <w:pPr>
              <w:rPr>
                <w:rFonts w:eastAsia="Times New Roman" w:cs="Arial"/>
                <w:b/>
                <w:lang w:eastAsia="en-GB"/>
              </w:rPr>
            </w:pPr>
            <w:r>
              <w:rPr>
                <w:rFonts w:eastAsia="Arial" w:cs="Arial"/>
                <w:b/>
                <w:bCs/>
                <w:lang w:val="pt-BR" w:eastAsia="en-GB"/>
              </w:rPr>
              <w:t xml:space="preserve">Explique como sua organização ou os </w:t>
            </w:r>
            <w:hyperlink r:id="rId181" w:history="1">
              <w:r>
                <w:rPr>
                  <w:rFonts w:eastAsia="Arial" w:cs="Arial"/>
                  <w:b/>
                  <w:bCs/>
                  <w:color w:val="00B0F0"/>
                  <w:lang w:val="pt-BR" w:eastAsia="en-GB"/>
                </w:rPr>
                <w:t>prestadores de serviços ou gestores terceirizados</w:t>
              </w:r>
            </w:hyperlink>
            <w:r>
              <w:rPr>
                <w:rFonts w:eastAsia="Arial" w:cs="Arial"/>
                <w:b/>
                <w:bCs/>
                <w:lang w:val="pt-BR" w:eastAsia="en-GB"/>
              </w:rPr>
              <w:t xml:space="preserve"> atuando em seu nome priorizam as investidas ou outras entidades nas quais concentrar seus esforços de </w:t>
            </w:r>
            <w:hyperlink r:id="rId182" w:history="1">
              <w:r>
                <w:rPr>
                  <w:rFonts w:eastAsia="Arial" w:cs="Arial"/>
                  <w:b/>
                  <w:bCs/>
                  <w:i/>
                  <w:iCs/>
                  <w:color w:val="00B0F0"/>
                  <w:lang w:val="pt-BR" w:eastAsia="en-GB"/>
                </w:rPr>
                <w:t>stewardship</w:t>
              </w:r>
            </w:hyperlink>
            <w:r>
              <w:rPr>
                <w:rFonts w:eastAsia="Arial" w:cs="Arial"/>
                <w:b/>
                <w:bCs/>
                <w:lang w:val="pt-BR" w:eastAsia="en-GB"/>
              </w:rPr>
              <w:t>.</w:t>
            </w:r>
          </w:p>
          <w:p w14:paraId="0B1B648D" w14:textId="77777777" w:rsidR="00EF5543" w:rsidRPr="00841C7E" w:rsidRDefault="00EF5543">
            <w:pPr>
              <w:rPr>
                <w:rFonts w:eastAsia="Times New Roman" w:cs="Arial"/>
                <w:b/>
                <w:lang w:eastAsia="en-GB"/>
              </w:rPr>
            </w:pPr>
          </w:p>
          <w:p w14:paraId="34ED29C0" w14:textId="77777777" w:rsidR="00EF5543" w:rsidRPr="00841C7E" w:rsidRDefault="00000000">
            <w:pPr>
              <w:rPr>
                <w:rFonts w:eastAsia="Times New Roman" w:cs="Arial"/>
                <w:bCs/>
                <w:i/>
                <w:iCs/>
                <w:lang w:eastAsia="en-GB"/>
              </w:rPr>
            </w:pPr>
            <w:r>
              <w:rPr>
                <w:rFonts w:eastAsia="Arial" w:cs="Arial"/>
                <w:bCs/>
                <w:i/>
                <w:iCs/>
                <w:lang w:val="pt-BR" w:eastAsia="en-GB"/>
              </w:rPr>
              <w:t>Se aplicável, explique se há alguma diferença entre as classes de ativos.</w:t>
            </w:r>
          </w:p>
        </w:tc>
      </w:tr>
      <w:tr w:rsidR="001A6C1F" w14:paraId="445041EF" w14:textId="77777777" w:rsidTr="004D3A84">
        <w:trPr>
          <w:trHeight w:val="465"/>
        </w:trPr>
        <w:tc>
          <w:tcPr>
            <w:tcW w:w="14882" w:type="dxa"/>
            <w:gridSpan w:val="7"/>
            <w:shd w:val="clear" w:color="auto" w:fill="FFFFFF" w:themeFill="background1"/>
            <w:tcMar>
              <w:top w:w="113" w:type="dxa"/>
              <w:left w:w="113" w:type="dxa"/>
              <w:bottom w:w="113" w:type="dxa"/>
              <w:right w:w="113" w:type="dxa"/>
            </w:tcMar>
            <w:vAlign w:val="center"/>
          </w:tcPr>
          <w:p w14:paraId="5F7C72E2" w14:textId="77777777" w:rsidR="00EF5543" w:rsidRPr="00841C7E" w:rsidRDefault="00000000" w:rsidP="002B15BE">
            <w:pPr>
              <w:rPr>
                <w:rFonts w:eastAsia="Times New Roman" w:cs="Arial"/>
                <w:bCs/>
                <w:lang w:eastAsia="en-GB"/>
              </w:rPr>
            </w:pPr>
            <w:r>
              <w:rPr>
                <w:rFonts w:eastAsia="Arial" w:cs="Arial"/>
                <w:bCs/>
                <w:lang w:val="pt-BR" w:eastAsia="en-GB"/>
              </w:rPr>
              <w:t>[Texto livre opcional: longo]</w:t>
            </w:r>
          </w:p>
        </w:tc>
      </w:tr>
      <w:tr w:rsidR="001A6C1F" w14:paraId="190FBF6A" w14:textId="77777777" w:rsidTr="004D3A84">
        <w:trPr>
          <w:gridAfter w:val="1"/>
          <w:wAfter w:w="14" w:type="dxa"/>
          <w:trHeight w:val="300"/>
        </w:trPr>
        <w:tc>
          <w:tcPr>
            <w:tcW w:w="14868" w:type="dxa"/>
            <w:gridSpan w:val="6"/>
            <w:tcBorders>
              <w:left w:val="nil"/>
              <w:right w:val="nil"/>
            </w:tcBorders>
            <w:shd w:val="clear" w:color="auto" w:fill="FFFFFF" w:themeFill="background1"/>
            <w:tcMar>
              <w:top w:w="0" w:type="dxa"/>
              <w:bottom w:w="0" w:type="dxa"/>
            </w:tcMar>
            <w:vAlign w:val="center"/>
          </w:tcPr>
          <w:p w14:paraId="55FE5500" w14:textId="77777777" w:rsidR="00EF5543" w:rsidRPr="00841C7E" w:rsidRDefault="00EF5543">
            <w:pPr>
              <w:spacing w:line="240" w:lineRule="auto"/>
              <w:jc w:val="center"/>
              <w:textAlignment w:val="baseline"/>
              <w:rPr>
                <w:rStyle w:val="Hyperlink"/>
                <w:sz w:val="16"/>
                <w:szCs w:val="16"/>
              </w:rPr>
            </w:pPr>
          </w:p>
        </w:tc>
      </w:tr>
      <w:tr w:rsidR="001A6C1F" w14:paraId="004F3604" w14:textId="77777777" w:rsidTr="004D3A84">
        <w:trPr>
          <w:trHeight w:val="300"/>
        </w:trPr>
        <w:tc>
          <w:tcPr>
            <w:tcW w:w="14882" w:type="dxa"/>
            <w:gridSpan w:val="7"/>
            <w:shd w:val="clear" w:color="auto" w:fill="0070C0"/>
            <w:vAlign w:val="center"/>
          </w:tcPr>
          <w:p w14:paraId="0C2EF3E4" w14:textId="77777777" w:rsidR="00EF5543"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73A1D1B9" w14:textId="77777777" w:rsidTr="004D3A84">
        <w:trPr>
          <w:trHeight w:val="300"/>
        </w:trPr>
        <w:tc>
          <w:tcPr>
            <w:tcW w:w="1842" w:type="dxa"/>
            <w:shd w:val="clear" w:color="auto" w:fill="auto"/>
            <w:vAlign w:val="center"/>
          </w:tcPr>
          <w:p w14:paraId="79D7F62A" w14:textId="77777777" w:rsidR="00EF5543" w:rsidRPr="00841C7E" w:rsidRDefault="00000000">
            <w:pPr>
              <w:rPr>
                <w:rStyle w:val="Hyperlink"/>
                <w:b/>
                <w:sz w:val="16"/>
                <w:szCs w:val="16"/>
              </w:rPr>
            </w:pPr>
            <w:r>
              <w:rPr>
                <w:rFonts w:eastAsia="Arial"/>
                <w:b/>
                <w:bCs/>
                <w:sz w:val="16"/>
                <w:szCs w:val="16"/>
                <w:lang w:val="pt-BR"/>
              </w:rPr>
              <w:t>Objetivo do indicador</w:t>
            </w:r>
          </w:p>
        </w:tc>
        <w:tc>
          <w:tcPr>
            <w:tcW w:w="13040" w:type="dxa"/>
            <w:gridSpan w:val="6"/>
            <w:shd w:val="clear" w:color="auto" w:fill="auto"/>
            <w:vAlign w:val="center"/>
          </w:tcPr>
          <w:p w14:paraId="6D0BAABC"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 xml:space="preserve">Este indicador procura compreender os critérios que o signatário utiliza para identificar e priorizar suas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em linha com seu principal objetivo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Como investidores institucionais conseguem realizar engajamento significativo somente com um pequeno número de investidas ou outras entidades, considera-se uma boa prática que o signatário tenha um processo formal para a identificação e priorização das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r w:rsidR="001A6C1F" w14:paraId="0A287ACD" w14:textId="77777777" w:rsidTr="004D3A84">
        <w:trPr>
          <w:trHeight w:val="300"/>
        </w:trPr>
        <w:tc>
          <w:tcPr>
            <w:tcW w:w="1842" w:type="dxa"/>
            <w:shd w:val="clear" w:color="auto" w:fill="auto"/>
            <w:vAlign w:val="center"/>
          </w:tcPr>
          <w:p w14:paraId="21F7A7E9" w14:textId="77777777" w:rsidR="00EF5543" w:rsidRPr="00841C7E" w:rsidRDefault="00000000">
            <w:pPr>
              <w:rPr>
                <w:rStyle w:val="Hyperlink"/>
                <w:b/>
                <w:sz w:val="16"/>
                <w:szCs w:val="16"/>
              </w:rPr>
            </w:pPr>
            <w:r>
              <w:rPr>
                <w:rFonts w:eastAsia="Arial"/>
                <w:b/>
                <w:bCs/>
                <w:sz w:val="16"/>
                <w:szCs w:val="16"/>
                <w:lang w:val="pt-BR"/>
              </w:rPr>
              <w:t>Orientações adicionais</w:t>
            </w:r>
          </w:p>
        </w:tc>
        <w:tc>
          <w:tcPr>
            <w:tcW w:w="13040" w:type="dxa"/>
            <w:gridSpan w:val="6"/>
            <w:shd w:val="clear" w:color="auto" w:fill="auto"/>
            <w:vAlign w:val="center"/>
          </w:tcPr>
          <w:p w14:paraId="34F1594E"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 xml:space="preserve">O signatário pode explicar se os critérios a seguir (ou outros critérios) são considerados para a priorização de suas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29FBE000" w14:textId="77777777" w:rsidR="00EF5543" w:rsidRPr="00841C7E" w:rsidRDefault="00000000">
            <w:pPr>
              <w:pStyle w:val="ListParagraph"/>
              <w:numPr>
                <w:ilvl w:val="0"/>
                <w:numId w:val="94"/>
              </w:numPr>
              <w:rPr>
                <w:rStyle w:val="Hyperlink"/>
                <w:color w:val="000000" w:themeColor="text1"/>
                <w:sz w:val="16"/>
                <w:szCs w:val="16"/>
              </w:rPr>
            </w:pPr>
            <w:r>
              <w:rPr>
                <w:rStyle w:val="Hyperlink"/>
                <w:rFonts w:eastAsia="Arial"/>
                <w:color w:val="000000"/>
                <w:sz w:val="16"/>
                <w:szCs w:val="16"/>
                <w:lang w:val="pt-BR"/>
              </w:rPr>
              <w:t>o tamanho da sua participação na entidade ou o porte do ativo, da empresa da carteira e/ou da propriedade imobiliária;</w:t>
            </w:r>
          </w:p>
          <w:p w14:paraId="3ECD3199" w14:textId="77777777" w:rsidR="00EF5543" w:rsidRPr="00841C7E" w:rsidRDefault="00000000">
            <w:pPr>
              <w:pStyle w:val="ListParagraph"/>
              <w:numPr>
                <w:ilvl w:val="0"/>
                <w:numId w:val="94"/>
              </w:numPr>
              <w:rPr>
                <w:rStyle w:val="Hyperlink"/>
                <w:color w:val="000000" w:themeColor="text1"/>
                <w:sz w:val="16"/>
                <w:szCs w:val="16"/>
              </w:rPr>
            </w:pPr>
            <w:r>
              <w:rPr>
                <w:rStyle w:val="Hyperlink"/>
                <w:rFonts w:eastAsia="Arial"/>
                <w:color w:val="000000"/>
                <w:sz w:val="16"/>
                <w:szCs w:val="16"/>
                <w:lang w:val="pt-BR"/>
              </w:rPr>
              <w:t>a relevância dos fatores ASG para o desempenho financeiro e/ou operacional;</w:t>
            </w:r>
          </w:p>
          <w:p w14:paraId="60F48D00" w14:textId="77777777" w:rsidR="00EF5543" w:rsidRPr="00841C7E" w:rsidRDefault="00000000">
            <w:pPr>
              <w:pStyle w:val="ListParagraph"/>
              <w:numPr>
                <w:ilvl w:val="0"/>
                <w:numId w:val="94"/>
              </w:numPr>
              <w:rPr>
                <w:rStyle w:val="Hyperlink"/>
                <w:color w:val="000000" w:themeColor="text1"/>
                <w:sz w:val="16"/>
                <w:szCs w:val="16"/>
              </w:rPr>
            </w:pPr>
            <w:r>
              <w:rPr>
                <w:rStyle w:val="Hyperlink"/>
                <w:rFonts w:eastAsia="Arial"/>
                <w:color w:val="000000"/>
                <w:sz w:val="16"/>
                <w:szCs w:val="16"/>
                <w:lang w:val="pt-BR"/>
              </w:rPr>
              <w:t>questões sistêmicas de sustentabilidade, como mudança climática ou corrupção, quando a exposição do investidor não está isolada a uma empresa, um setor ou uma carteira, e quando os danos causados por uma parte da carteira têm a probabilidade de aparecer na forma de custo em outra parte da carteira. Investidores de longo prazo (e beneficiários do sistema financeiro), em geral, não têm capacidade de diversificação para se afastar destes riscos de grande escala;</w:t>
            </w:r>
          </w:p>
          <w:p w14:paraId="20D231B6" w14:textId="77777777" w:rsidR="00EF5543" w:rsidRPr="00841C7E" w:rsidRDefault="00000000">
            <w:pPr>
              <w:pStyle w:val="ListParagraph"/>
              <w:numPr>
                <w:ilvl w:val="0"/>
                <w:numId w:val="94"/>
              </w:numPr>
              <w:rPr>
                <w:rStyle w:val="Hyperlink"/>
                <w:color w:val="000000" w:themeColor="text1"/>
                <w:sz w:val="16"/>
                <w:szCs w:val="16"/>
              </w:rPr>
            </w:pPr>
            <w:r>
              <w:rPr>
                <w:rStyle w:val="Hyperlink"/>
                <w:rFonts w:eastAsia="Arial"/>
                <w:color w:val="000000"/>
                <w:sz w:val="16"/>
                <w:szCs w:val="16"/>
                <w:lang w:val="pt-BR"/>
              </w:rPr>
              <w:t>se a divulgação pública sobre fatores ASG/desempenho é adequada ou não;</w:t>
            </w:r>
          </w:p>
          <w:p w14:paraId="3AC9DE7F" w14:textId="77777777" w:rsidR="00EF5543" w:rsidRPr="00841C7E" w:rsidRDefault="00000000">
            <w:pPr>
              <w:pStyle w:val="ListParagraph"/>
              <w:numPr>
                <w:ilvl w:val="0"/>
                <w:numId w:val="94"/>
              </w:numPr>
              <w:rPr>
                <w:rStyle w:val="Hyperlink"/>
                <w:color w:val="000000" w:themeColor="text1"/>
                <w:sz w:val="16"/>
                <w:szCs w:val="16"/>
              </w:rPr>
            </w:pPr>
            <w:r>
              <w:rPr>
                <w:rStyle w:val="Hyperlink"/>
                <w:rFonts w:eastAsia="Arial"/>
                <w:color w:val="000000"/>
                <w:sz w:val="16"/>
                <w:szCs w:val="16"/>
                <w:lang w:val="pt-BR"/>
              </w:rPr>
              <w:t>informações fornecidas por clientes/beneficiários; ou</w:t>
            </w:r>
          </w:p>
          <w:p w14:paraId="6D697DA2" w14:textId="77777777" w:rsidR="00EF5543" w:rsidRPr="00841C7E" w:rsidRDefault="00000000">
            <w:pPr>
              <w:pStyle w:val="ListParagraph"/>
              <w:numPr>
                <w:ilvl w:val="0"/>
                <w:numId w:val="94"/>
              </w:numPr>
              <w:rPr>
                <w:rStyle w:val="Hyperlink"/>
                <w:color w:val="000000" w:themeColor="text1"/>
                <w:sz w:val="16"/>
                <w:szCs w:val="16"/>
              </w:rPr>
            </w:pPr>
            <w:r>
              <w:rPr>
                <w:rStyle w:val="Hyperlink"/>
                <w:rFonts w:eastAsia="Arial"/>
                <w:color w:val="000000"/>
                <w:sz w:val="16"/>
                <w:szCs w:val="16"/>
                <w:lang w:val="pt-BR"/>
              </w:rPr>
              <w:t xml:space="preserve">outros critérios para priorizar investidas ou outras entidades nas quais concentrar seus esforços de </w:t>
            </w:r>
            <w:r>
              <w:rPr>
                <w:rStyle w:val="Hyperlink"/>
                <w:rFonts w:eastAsia="Arial"/>
                <w:i/>
                <w:iCs/>
                <w:color w:val="000000"/>
                <w:sz w:val="16"/>
                <w:szCs w:val="16"/>
                <w:lang w:val="pt-BR"/>
              </w:rPr>
              <w:t>stewardship.</w:t>
            </w:r>
          </w:p>
          <w:p w14:paraId="0305A558" w14:textId="77777777" w:rsidR="00EF5543" w:rsidRPr="00841C7E" w:rsidRDefault="00EF5543">
            <w:pPr>
              <w:rPr>
                <w:rStyle w:val="Hyperlink"/>
                <w:color w:val="000000" w:themeColor="text1"/>
                <w:sz w:val="16"/>
                <w:szCs w:val="16"/>
              </w:rPr>
            </w:pPr>
          </w:p>
          <w:p w14:paraId="0AA4CD41"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“entidade” é o alvo ou o foco das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signatário, ou seja, a entidade que o signatário está buscando influenciar para melhorar suas práticas ou divulgação pública. Esta entidade pode ser uma investida como, por exemplo, (i) uma empresa (de capital aberto ou fechado, emissora de renda variável ou dívida); pode ser (ii) um governo federal, estadual ou municipal emissor de dívida (com o qual poderia ser realizado engajamento no contexto de uma estratégia de engajamento soberano); ou (iii) um ativo físico (p.ex., uma propriedade ou um ativo de infraestrutura de que o signatário seja proprietário direto). Esta entidade pode também ser (i) um governo ou um formulador de políticas públicas (com quem o signatário pode realizar engajamento) ou (ii) uma organização não-governamental.</w:t>
            </w:r>
          </w:p>
          <w:p w14:paraId="6F62F780" w14:textId="77777777" w:rsidR="00EF5543" w:rsidRPr="00841C7E" w:rsidRDefault="00EF5543">
            <w:pPr>
              <w:rPr>
                <w:rStyle w:val="Hyperlink"/>
                <w:color w:val="000000" w:themeColor="text1"/>
                <w:sz w:val="16"/>
                <w:szCs w:val="16"/>
                <w:highlight w:val="green"/>
              </w:rPr>
            </w:pPr>
          </w:p>
          <w:p w14:paraId="42BDE5DF"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 xml:space="preserve">O signatário que terceirizou totalmente suas atividades de stewardship para gestores terceirizados ou prestadores de serviços pode explicar como prioriza seu engajamento com estes gestores terceirizados/prestadores de serviços ou com formuladores de políticas públicas ou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w:t>
            </w:r>
          </w:p>
        </w:tc>
      </w:tr>
      <w:tr w:rsidR="001A6C1F" w14:paraId="5964863D" w14:textId="77777777" w:rsidTr="004D3A84">
        <w:trPr>
          <w:trHeight w:val="300"/>
        </w:trPr>
        <w:tc>
          <w:tcPr>
            <w:tcW w:w="1842" w:type="dxa"/>
            <w:shd w:val="clear" w:color="auto" w:fill="auto"/>
            <w:vAlign w:val="center"/>
          </w:tcPr>
          <w:p w14:paraId="4DFBB555" w14:textId="77777777" w:rsidR="00EF5543" w:rsidRPr="00841C7E" w:rsidRDefault="00000000">
            <w:pPr>
              <w:rPr>
                <w:b/>
                <w:bCs/>
                <w:sz w:val="16"/>
                <w:szCs w:val="16"/>
              </w:rPr>
            </w:pPr>
            <w:r>
              <w:rPr>
                <w:rFonts w:eastAsia="Arial"/>
                <w:b/>
                <w:bCs/>
                <w:sz w:val="16"/>
                <w:szCs w:val="16"/>
                <w:lang w:val="pt-BR"/>
              </w:rPr>
              <w:t>Outros materiais</w:t>
            </w:r>
          </w:p>
        </w:tc>
        <w:tc>
          <w:tcPr>
            <w:tcW w:w="13040" w:type="dxa"/>
            <w:gridSpan w:val="6"/>
            <w:shd w:val="clear" w:color="auto" w:fill="auto"/>
            <w:vAlign w:val="center"/>
          </w:tcPr>
          <w:p w14:paraId="4C6853D2" w14:textId="77777777" w:rsidR="00EF5543" w:rsidRPr="00841C7E" w:rsidRDefault="00000000">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183"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372334BB" w14:textId="77777777" w:rsidTr="004D3A84">
        <w:trPr>
          <w:trHeight w:val="300"/>
        </w:trPr>
        <w:tc>
          <w:tcPr>
            <w:tcW w:w="1842" w:type="dxa"/>
            <w:shd w:val="clear" w:color="auto" w:fill="auto"/>
            <w:vAlign w:val="center"/>
          </w:tcPr>
          <w:p w14:paraId="007EC208" w14:textId="77777777" w:rsidR="00EF5543" w:rsidRPr="00841C7E" w:rsidRDefault="00000000">
            <w:pPr>
              <w:rPr>
                <w:b/>
                <w:bCs/>
                <w:sz w:val="16"/>
                <w:szCs w:val="16"/>
              </w:rPr>
            </w:pPr>
            <w:r>
              <w:rPr>
                <w:rFonts w:eastAsia="Arial"/>
                <w:b/>
                <w:bCs/>
                <w:sz w:val="16"/>
                <w:szCs w:val="16"/>
                <w:lang w:val="pt-BR"/>
              </w:rPr>
              <w:t>Referência a outras normas</w:t>
            </w:r>
          </w:p>
        </w:tc>
        <w:tc>
          <w:tcPr>
            <w:tcW w:w="13040" w:type="dxa"/>
            <w:gridSpan w:val="6"/>
            <w:shd w:val="clear" w:color="auto" w:fill="auto"/>
            <w:vAlign w:val="center"/>
          </w:tcPr>
          <w:p w14:paraId="19E667A7" w14:textId="77777777" w:rsidR="00EF5543" w:rsidRPr="00841C7E" w:rsidRDefault="00000000">
            <w:pPr>
              <w:rPr>
                <w:rStyle w:val="Hyperlink"/>
                <w:color w:val="000000" w:themeColor="text1"/>
              </w:rPr>
            </w:pPr>
            <w:hyperlink r:id="rId184" w:history="1">
              <w:r>
                <w:rPr>
                  <w:rFonts w:eastAsia="Arial"/>
                  <w:color w:val="00B0F0"/>
                  <w:sz w:val="16"/>
                  <w:szCs w:val="16"/>
                  <w:lang w:val="pt-BR"/>
                </w:rPr>
                <w:t>Recomendações do guia Responsible Business Conduct for Institutional Investors da OCDE.</w:t>
              </w:r>
            </w:hyperlink>
          </w:p>
        </w:tc>
      </w:tr>
      <w:tr w:rsidR="001A6C1F" w14:paraId="1D634D4C" w14:textId="77777777" w:rsidTr="004D3A84">
        <w:trPr>
          <w:trHeight w:val="300"/>
        </w:trPr>
        <w:tc>
          <w:tcPr>
            <w:tcW w:w="14882" w:type="dxa"/>
            <w:gridSpan w:val="7"/>
            <w:shd w:val="clear" w:color="auto" w:fill="0070C0"/>
            <w:vAlign w:val="center"/>
          </w:tcPr>
          <w:p w14:paraId="5CAABEB7" w14:textId="77777777" w:rsidR="00EF5543"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6733DBD6" w14:textId="77777777" w:rsidTr="004D3A84">
        <w:trPr>
          <w:trHeight w:val="300"/>
        </w:trPr>
        <w:tc>
          <w:tcPr>
            <w:tcW w:w="1842" w:type="dxa"/>
            <w:shd w:val="clear" w:color="auto" w:fill="auto"/>
            <w:vAlign w:val="center"/>
          </w:tcPr>
          <w:p w14:paraId="059915C9" w14:textId="77777777" w:rsidR="00EF5543" w:rsidRPr="00841C7E" w:rsidRDefault="00000000">
            <w:pPr>
              <w:rPr>
                <w:b/>
                <w:bCs/>
                <w:sz w:val="16"/>
                <w:szCs w:val="16"/>
              </w:rPr>
            </w:pPr>
            <w:r>
              <w:rPr>
                <w:rFonts w:eastAsia="Arial"/>
                <w:b/>
                <w:bCs/>
                <w:sz w:val="16"/>
                <w:szCs w:val="16"/>
                <w:lang w:val="pt-BR"/>
              </w:rPr>
              <w:t>Subordinado a</w:t>
            </w:r>
          </w:p>
        </w:tc>
        <w:tc>
          <w:tcPr>
            <w:tcW w:w="13040" w:type="dxa"/>
            <w:gridSpan w:val="6"/>
            <w:shd w:val="clear" w:color="auto" w:fill="auto"/>
            <w:vAlign w:val="center"/>
          </w:tcPr>
          <w:p w14:paraId="5CE563D5" w14:textId="77777777" w:rsidR="00EF5543" w:rsidRPr="00841C7E" w:rsidRDefault="00000000">
            <w:pPr>
              <w:rPr>
                <w:color w:val="000000" w:themeColor="text1"/>
                <w:sz w:val="16"/>
                <w:szCs w:val="16"/>
              </w:rPr>
            </w:pPr>
            <w:r>
              <w:rPr>
                <w:rFonts w:eastAsia="Arial"/>
                <w:color w:val="000000"/>
                <w:sz w:val="16"/>
                <w:szCs w:val="16"/>
                <w:lang w:val="pt-BR"/>
              </w:rPr>
              <w:t>[OO 5], [OO 8], [OO 9]</w:t>
            </w:r>
          </w:p>
        </w:tc>
      </w:tr>
      <w:tr w:rsidR="001A6C1F" w14:paraId="772FDE42" w14:textId="77777777" w:rsidTr="004D3A84">
        <w:trPr>
          <w:trHeight w:val="300"/>
        </w:trPr>
        <w:tc>
          <w:tcPr>
            <w:tcW w:w="1842" w:type="dxa"/>
            <w:shd w:val="clear" w:color="auto" w:fill="auto"/>
            <w:vAlign w:val="center"/>
          </w:tcPr>
          <w:p w14:paraId="4B858B71" w14:textId="77777777" w:rsidR="00EF5543" w:rsidRPr="00841C7E" w:rsidRDefault="00000000">
            <w:pPr>
              <w:rPr>
                <w:b/>
                <w:bCs/>
                <w:sz w:val="16"/>
                <w:szCs w:val="16"/>
              </w:rPr>
            </w:pPr>
            <w:r>
              <w:rPr>
                <w:rFonts w:eastAsia="Arial"/>
                <w:b/>
                <w:bCs/>
                <w:sz w:val="16"/>
                <w:szCs w:val="16"/>
                <w:lang w:val="pt-BR"/>
              </w:rPr>
              <w:t>Acesso para</w:t>
            </w:r>
          </w:p>
        </w:tc>
        <w:tc>
          <w:tcPr>
            <w:tcW w:w="13040" w:type="dxa"/>
            <w:gridSpan w:val="6"/>
            <w:shd w:val="clear" w:color="auto" w:fill="auto"/>
            <w:vAlign w:val="center"/>
          </w:tcPr>
          <w:p w14:paraId="5D433AB3" w14:textId="77777777" w:rsidR="00EF5543" w:rsidRPr="00841C7E" w:rsidRDefault="00000000">
            <w:pPr>
              <w:rPr>
                <w:color w:val="000000" w:themeColor="text1"/>
                <w:sz w:val="16"/>
                <w:szCs w:val="16"/>
              </w:rPr>
            </w:pPr>
            <w:r>
              <w:rPr>
                <w:rFonts w:eastAsia="Arial"/>
                <w:color w:val="000000"/>
                <w:sz w:val="16"/>
                <w:szCs w:val="16"/>
                <w:lang w:val="pt-BR"/>
              </w:rPr>
              <w:t>N/A</w:t>
            </w:r>
          </w:p>
        </w:tc>
      </w:tr>
      <w:tr w:rsidR="001A6C1F" w14:paraId="651C9F70" w14:textId="77777777" w:rsidTr="004D3A84">
        <w:trPr>
          <w:trHeight w:val="300"/>
        </w:trPr>
        <w:tc>
          <w:tcPr>
            <w:tcW w:w="14882" w:type="dxa"/>
            <w:gridSpan w:val="7"/>
            <w:shd w:val="clear" w:color="auto" w:fill="0070C0"/>
            <w:vAlign w:val="center"/>
          </w:tcPr>
          <w:p w14:paraId="026E8623" w14:textId="77777777" w:rsidR="00EF5543"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6617472" w14:textId="77777777" w:rsidTr="004D3A84">
        <w:trPr>
          <w:trHeight w:val="300"/>
        </w:trPr>
        <w:tc>
          <w:tcPr>
            <w:tcW w:w="14882" w:type="dxa"/>
            <w:gridSpan w:val="7"/>
            <w:shd w:val="clear" w:color="auto" w:fill="auto"/>
            <w:vAlign w:val="center"/>
          </w:tcPr>
          <w:p w14:paraId="161D8AC5" w14:textId="77777777" w:rsidR="00EF5543" w:rsidRPr="00841C7E" w:rsidRDefault="00000000">
            <w:pPr>
              <w:rPr>
                <w:rStyle w:val="Hyperlink"/>
                <w:color w:val="000000" w:themeColor="text1"/>
              </w:rPr>
            </w:pPr>
            <w:r>
              <w:rPr>
                <w:rStyle w:val="Hyperlink"/>
                <w:rFonts w:eastAsia="Arial"/>
                <w:color w:val="000000"/>
                <w:sz w:val="16"/>
                <w:szCs w:val="16"/>
                <w:lang w:val="pt-BR"/>
              </w:rPr>
              <w:t>Não pontua</w:t>
            </w:r>
          </w:p>
        </w:tc>
      </w:tr>
    </w:tbl>
    <w:p w14:paraId="63BCFAD3" w14:textId="77777777" w:rsidR="00EF5543" w:rsidRPr="00841C7E" w:rsidRDefault="00000000">
      <w:pPr>
        <w:spacing w:after="160" w:line="259" w:lineRule="auto"/>
      </w:pPr>
      <w:r w:rsidRPr="00841C7E">
        <w:br w:type="page"/>
      </w:r>
    </w:p>
    <w:tbl>
      <w:tblPr>
        <w:tblW w:w="14881"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2129"/>
        <w:gridCol w:w="2546"/>
        <w:gridCol w:w="1984"/>
        <w:gridCol w:w="1990"/>
      </w:tblGrid>
      <w:tr w:rsidR="001A6C1F" w14:paraId="6442F208" w14:textId="77777777" w:rsidTr="004D3A84">
        <w:trPr>
          <w:trHeight w:val="367"/>
        </w:trPr>
        <w:tc>
          <w:tcPr>
            <w:tcW w:w="1841" w:type="dxa"/>
            <w:vMerge w:val="restart"/>
            <w:shd w:val="clear" w:color="auto" w:fill="DFF5F9"/>
            <w:vAlign w:val="center"/>
            <w:hideMark/>
          </w:tcPr>
          <w:p w14:paraId="63EF6072" w14:textId="77777777" w:rsidR="00A21C6D" w:rsidRPr="00841C7E" w:rsidRDefault="00000000" w:rsidP="00A21C6D">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153CF8D" w14:textId="77777777" w:rsidR="00A21C6D" w:rsidRPr="00841C7E" w:rsidRDefault="00A21C6D" w:rsidP="00A21C6D">
            <w:pPr>
              <w:spacing w:line="240" w:lineRule="auto"/>
              <w:jc w:val="center"/>
              <w:textAlignment w:val="baseline"/>
              <w:rPr>
                <w:rFonts w:eastAsia="Times New Roman" w:cs="Arial"/>
                <w:b/>
                <w:sz w:val="14"/>
                <w:szCs w:val="14"/>
                <w:lang w:eastAsia="en-GB"/>
              </w:rPr>
            </w:pPr>
          </w:p>
          <w:p w14:paraId="374E41C5" w14:textId="77777777" w:rsidR="00A21C6D" w:rsidRPr="00841C7E" w:rsidRDefault="00000000" w:rsidP="00A21C6D">
            <w:pPr>
              <w:pStyle w:val="Indicatorsubsection"/>
              <w:rPr>
                <w:sz w:val="18"/>
                <w:szCs w:val="18"/>
                <w:lang w:val="en-GB"/>
              </w:rPr>
            </w:pPr>
            <w:bookmarkStart w:id="39" w:name="_Toc129252681"/>
            <w:r>
              <w:rPr>
                <w:rFonts w:eastAsia="Arial"/>
                <w:color w:val="000000"/>
                <w:lang w:val="pt-BR"/>
              </w:rPr>
              <w:t>PGS 24</w:t>
            </w:r>
            <w:bookmarkEnd w:id="39"/>
          </w:p>
        </w:tc>
        <w:tc>
          <w:tcPr>
            <w:tcW w:w="1558" w:type="dxa"/>
            <w:shd w:val="clear" w:color="auto" w:fill="DFF5F9"/>
            <w:vAlign w:val="center"/>
            <w:hideMark/>
          </w:tcPr>
          <w:p w14:paraId="503DEB9F" w14:textId="77777777" w:rsidR="00A21C6D" w:rsidRPr="00841C7E" w:rsidRDefault="00000000" w:rsidP="00A21C6D">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7285106B" w14:textId="77777777" w:rsidR="00A21C6D" w:rsidRPr="00841C7E" w:rsidRDefault="00000000" w:rsidP="00A21C6D">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5" w:type="dxa"/>
            <w:gridSpan w:val="2"/>
            <w:vMerge w:val="restart"/>
            <w:shd w:val="clear" w:color="auto" w:fill="DFF5F9"/>
            <w:vAlign w:val="center"/>
          </w:tcPr>
          <w:p w14:paraId="75D3DB05" w14:textId="77777777" w:rsidR="00A21C6D" w:rsidRPr="00841C7E" w:rsidRDefault="00000000" w:rsidP="00A21C6D">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B863C49" w14:textId="77777777" w:rsidR="00A21C6D" w:rsidRPr="00841C7E" w:rsidRDefault="00A21C6D" w:rsidP="00A21C6D">
            <w:pPr>
              <w:spacing w:line="240" w:lineRule="auto"/>
              <w:jc w:val="center"/>
              <w:textAlignment w:val="baseline"/>
              <w:rPr>
                <w:rFonts w:eastAsia="Times New Roman" w:cs="Arial"/>
                <w:sz w:val="14"/>
                <w:szCs w:val="14"/>
                <w:lang w:eastAsia="en-GB"/>
              </w:rPr>
            </w:pPr>
          </w:p>
          <w:p w14:paraId="47C3A4E5" w14:textId="77777777" w:rsidR="00A21C6D" w:rsidRPr="00841C7E" w:rsidRDefault="00000000" w:rsidP="00A21C6D">
            <w:pPr>
              <w:jc w:val="center"/>
              <w:rPr>
                <w:sz w:val="18"/>
                <w:szCs w:val="18"/>
              </w:rPr>
            </w:pPr>
            <w:r>
              <w:rPr>
                <w:rFonts w:eastAsia="Arial"/>
                <w:b/>
                <w:bCs/>
                <w:i/>
                <w:iCs/>
                <w:sz w:val="22"/>
                <w:szCs w:val="22"/>
                <w:lang w:val="pt-BR"/>
              </w:rPr>
              <w:t>Stewardship</w:t>
            </w:r>
            <w:r>
              <w:rPr>
                <w:rFonts w:eastAsia="Arial"/>
                <w:b/>
                <w:bCs/>
                <w:sz w:val="22"/>
                <w:szCs w:val="22"/>
                <w:lang w:val="pt-BR"/>
              </w:rPr>
              <w:t xml:space="preserve">: Estratégia geral de </w:t>
            </w:r>
            <w:r>
              <w:rPr>
                <w:rFonts w:eastAsia="Arial"/>
                <w:b/>
                <w:bCs/>
                <w:i/>
                <w:iCs/>
                <w:sz w:val="22"/>
                <w:szCs w:val="22"/>
                <w:lang w:val="pt-BR"/>
              </w:rPr>
              <w:t>stewardship</w:t>
            </w:r>
          </w:p>
        </w:tc>
        <w:tc>
          <w:tcPr>
            <w:tcW w:w="1984" w:type="dxa"/>
            <w:vMerge w:val="restart"/>
            <w:shd w:val="clear" w:color="auto" w:fill="DFF5F9"/>
            <w:vAlign w:val="center"/>
            <w:hideMark/>
          </w:tcPr>
          <w:p w14:paraId="3799C001" w14:textId="77777777" w:rsidR="00A21C6D" w:rsidRPr="00841C7E" w:rsidRDefault="00000000" w:rsidP="00A21C6D">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067C5E6" w14:textId="77777777" w:rsidR="00A21C6D" w:rsidRPr="00841C7E" w:rsidRDefault="00A21C6D" w:rsidP="00A21C6D">
            <w:pPr>
              <w:spacing w:line="240" w:lineRule="auto"/>
              <w:jc w:val="center"/>
              <w:textAlignment w:val="baseline"/>
              <w:rPr>
                <w:rFonts w:eastAsia="Times New Roman" w:cs="Arial"/>
                <w:b/>
                <w:bCs/>
                <w:sz w:val="14"/>
                <w:szCs w:val="14"/>
                <w:lang w:eastAsia="en-GB"/>
              </w:rPr>
            </w:pPr>
          </w:p>
          <w:p w14:paraId="481FD2BC" w14:textId="77777777" w:rsidR="00A21C6D" w:rsidRPr="00841C7E" w:rsidRDefault="00000000" w:rsidP="00A21C6D">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5" w:type="dxa"/>
            <w:vMerge w:val="restart"/>
            <w:shd w:val="clear" w:color="auto" w:fill="00B0F0"/>
            <w:tcMar>
              <w:top w:w="113" w:type="dxa"/>
              <w:left w:w="113" w:type="dxa"/>
              <w:bottom w:w="113" w:type="dxa"/>
              <w:right w:w="113" w:type="dxa"/>
            </w:tcMar>
            <w:vAlign w:val="center"/>
            <w:hideMark/>
          </w:tcPr>
          <w:p w14:paraId="07E44965" w14:textId="77777777" w:rsidR="00A21C6D" w:rsidRPr="00841C7E" w:rsidRDefault="00000000" w:rsidP="00A21C6D">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BE06C06" w14:textId="77777777" w:rsidR="00A21C6D" w:rsidRPr="00841C7E" w:rsidRDefault="00A21C6D" w:rsidP="00A21C6D">
            <w:pPr>
              <w:spacing w:line="240" w:lineRule="auto"/>
              <w:jc w:val="center"/>
              <w:textAlignment w:val="baseline"/>
              <w:rPr>
                <w:rFonts w:eastAsia="Times New Roman" w:cs="Arial"/>
                <w:b/>
                <w:bCs/>
                <w:color w:val="FFFFFF" w:themeColor="background1"/>
                <w:sz w:val="14"/>
                <w:szCs w:val="14"/>
                <w:lang w:eastAsia="en-GB"/>
              </w:rPr>
            </w:pPr>
          </w:p>
          <w:p w14:paraId="4B9D1532" w14:textId="77777777" w:rsidR="00A21C6D" w:rsidRPr="00841C7E" w:rsidRDefault="00000000" w:rsidP="00A21C6D">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231417A4" w14:textId="77777777" w:rsidTr="004D3A84">
        <w:trPr>
          <w:trHeight w:val="367"/>
        </w:trPr>
        <w:tc>
          <w:tcPr>
            <w:tcW w:w="1841" w:type="dxa"/>
            <w:vMerge/>
            <w:shd w:val="clear" w:color="auto" w:fill="DFF5F9"/>
            <w:vAlign w:val="center"/>
          </w:tcPr>
          <w:p w14:paraId="774C190F" w14:textId="77777777" w:rsidR="00A21C6D" w:rsidRPr="00841C7E" w:rsidRDefault="00A21C6D" w:rsidP="00A21C6D">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3D6A53D4" w14:textId="77777777" w:rsidR="00A21C6D" w:rsidRPr="00841C7E" w:rsidRDefault="00000000" w:rsidP="00A21C6D">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331EBDC3" w14:textId="77777777" w:rsidR="00A21C6D" w:rsidRPr="00841C7E" w:rsidRDefault="00000000" w:rsidP="00A21C6D">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DFF5F9"/>
            <w:vAlign w:val="center"/>
          </w:tcPr>
          <w:p w14:paraId="3D62C233" w14:textId="77777777" w:rsidR="00A21C6D" w:rsidRPr="00841C7E" w:rsidRDefault="00A21C6D" w:rsidP="00A21C6D">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10C0E8A2" w14:textId="77777777" w:rsidR="00A21C6D" w:rsidRPr="00841C7E" w:rsidRDefault="00A21C6D" w:rsidP="00A21C6D">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53A95AFA" w14:textId="77777777" w:rsidR="00A21C6D" w:rsidRPr="00841C7E" w:rsidRDefault="00A21C6D" w:rsidP="00A21C6D">
            <w:pPr>
              <w:spacing w:line="240" w:lineRule="auto"/>
              <w:jc w:val="center"/>
              <w:textAlignment w:val="baseline"/>
              <w:rPr>
                <w:rFonts w:eastAsia="Times New Roman" w:cs="Arial"/>
                <w:b/>
                <w:bCs/>
                <w:color w:val="FFFFFF" w:themeColor="background1"/>
                <w:sz w:val="14"/>
                <w:szCs w:val="14"/>
                <w:lang w:eastAsia="en-GB"/>
              </w:rPr>
            </w:pPr>
          </w:p>
        </w:tc>
      </w:tr>
      <w:tr w:rsidR="001A6C1F" w14:paraId="0C9C39F4" w14:textId="77777777" w:rsidTr="004D3A84">
        <w:trPr>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54DBBADB" w14:textId="77777777" w:rsidR="00A32D06" w:rsidRPr="00841C7E" w:rsidRDefault="00000000" w:rsidP="002354F3">
            <w:pPr>
              <w:spacing w:line="276" w:lineRule="auto"/>
              <w:textAlignment w:val="baseline"/>
              <w:rPr>
                <w:rFonts w:eastAsia="Times New Roman" w:cs="Arial"/>
                <w:b/>
                <w:bCs/>
                <w:lang w:eastAsia="en-GB"/>
              </w:rPr>
            </w:pPr>
            <w:r>
              <w:rPr>
                <w:rFonts w:eastAsia="Arial" w:cs="Arial"/>
                <w:b/>
                <w:bCs/>
                <w:lang w:val="pt-BR" w:eastAsia="en-GB"/>
              </w:rPr>
              <w:t xml:space="preserve">Indique qual opção abaixo melhor descreve o posicionamento padrão da sua organização, ou dos </w:t>
            </w:r>
            <w:hyperlink r:id="rId185" w:history="1">
              <w:r>
                <w:rPr>
                  <w:rFonts w:eastAsia="Arial"/>
                  <w:b/>
                  <w:bCs/>
                  <w:color w:val="00B0F0"/>
                  <w:lang w:val="pt-BR" w:eastAsia="en-GB"/>
                </w:rPr>
                <w:t>prestadores de serviços ou gestores terceirizados</w:t>
              </w:r>
            </w:hyperlink>
            <w:r>
              <w:rPr>
                <w:rFonts w:eastAsia="Arial" w:cs="Arial"/>
                <w:b/>
                <w:bCs/>
                <w:lang w:val="pt-BR" w:eastAsia="en-GB"/>
              </w:rPr>
              <w:t xml:space="preserve"> atuando em seu nome, com relação aos esforços de </w:t>
            </w:r>
            <w:hyperlink r:id="rId186" w:history="1">
              <w:r>
                <w:rPr>
                  <w:rFonts w:eastAsia="Arial"/>
                  <w:b/>
                  <w:bCs/>
                  <w:color w:val="00B0F0"/>
                  <w:lang w:val="pt-BR" w:eastAsia="en-GB"/>
                </w:rPr>
                <w:t xml:space="preserve">colaboração em </w:t>
              </w:r>
              <w:r>
                <w:rPr>
                  <w:rFonts w:eastAsia="Arial"/>
                  <w:b/>
                  <w:bCs/>
                  <w:i/>
                  <w:iCs/>
                  <w:color w:val="00B0F0"/>
                  <w:lang w:val="pt-BR" w:eastAsia="en-GB"/>
                </w:rPr>
                <w:t>stewardship</w:t>
              </w:r>
            </w:hyperlink>
            <w:r>
              <w:rPr>
                <w:rFonts w:eastAsia="Arial" w:cs="Arial"/>
                <w:lang w:val="pt-BR" w:eastAsia="en-GB"/>
              </w:rPr>
              <w:t>.</w:t>
            </w:r>
          </w:p>
        </w:tc>
      </w:tr>
      <w:tr w:rsidR="001A6C1F" w14:paraId="693E3FF8" w14:textId="77777777" w:rsidTr="004D3A84">
        <w:trPr>
          <w:trHeight w:val="465"/>
        </w:trPr>
        <w:tc>
          <w:tcPr>
            <w:tcW w:w="14876"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06809AD" w14:textId="77777777" w:rsidR="00597D26" w:rsidRPr="00841C7E" w:rsidRDefault="00000000" w:rsidP="00303C6F">
            <w:pPr>
              <w:numPr>
                <w:ilvl w:val="0"/>
                <w:numId w:val="17"/>
              </w:numPr>
              <w:spacing w:line="276" w:lineRule="auto"/>
              <w:textAlignment w:val="baseline"/>
              <w:rPr>
                <w:rFonts w:eastAsia="Times New Roman" w:cs="Arial"/>
                <w:szCs w:val="16"/>
                <w:lang w:eastAsia="en-GB"/>
              </w:rPr>
            </w:pPr>
            <w:r>
              <w:rPr>
                <w:rFonts w:eastAsia="Arial" w:cs="Arial"/>
                <w:lang w:val="pt-BR" w:eastAsia="en-GB"/>
              </w:rPr>
              <w:t>(A)</w:t>
            </w:r>
            <w:r>
              <w:rPr>
                <w:rFonts w:eastAsia="Arial"/>
                <w:lang w:val="pt-BR" w:eastAsia="en-GB"/>
              </w:rPr>
              <w:t xml:space="preserve"> </w:t>
            </w:r>
            <w:r>
              <w:rPr>
                <w:rFonts w:eastAsia="Arial" w:cs="Arial"/>
                <w:lang w:val="pt-BR" w:eastAsia="en-GB"/>
              </w:rPr>
              <w:t xml:space="preserve">Reconhecemos o valor da atuação coletiva e, como resultado, priorizamos os esforços de colaboração em </w:t>
            </w:r>
            <w:r>
              <w:rPr>
                <w:rFonts w:eastAsia="Arial" w:cs="Arial"/>
                <w:i/>
                <w:iCs/>
                <w:lang w:val="pt-BR" w:eastAsia="en-GB"/>
              </w:rPr>
              <w:t>stewardship</w:t>
            </w:r>
            <w:r>
              <w:rPr>
                <w:rFonts w:eastAsia="Arial" w:cs="Arial"/>
                <w:lang w:val="pt-BR" w:eastAsia="en-GB"/>
              </w:rPr>
              <w:t xml:space="preserve"> sempre que possível</w:t>
            </w:r>
          </w:p>
          <w:p w14:paraId="124808FE" w14:textId="77777777" w:rsidR="00E84F98" w:rsidRPr="00841C7E" w:rsidRDefault="00000000" w:rsidP="00303C6F">
            <w:pPr>
              <w:numPr>
                <w:ilvl w:val="0"/>
                <w:numId w:val="17"/>
              </w:numPr>
              <w:spacing w:line="276" w:lineRule="auto"/>
              <w:textAlignment w:val="baseline"/>
              <w:rPr>
                <w:rFonts w:eastAsia="Times New Roman" w:cs="Arial"/>
                <w:szCs w:val="16"/>
                <w:lang w:eastAsia="en-GB"/>
              </w:rPr>
            </w:pPr>
            <w:r>
              <w:rPr>
                <w:rFonts w:eastAsia="Arial" w:cs="Arial"/>
                <w:lang w:val="pt-BR" w:eastAsia="en-GB"/>
              </w:rPr>
              <w:t xml:space="preserve">(B) Decidimos caso a caso participar de colaborações </w:t>
            </w:r>
          </w:p>
          <w:p w14:paraId="708DB543" w14:textId="77777777" w:rsidR="00F73E5C" w:rsidRPr="00841C7E" w:rsidRDefault="00000000" w:rsidP="00303C6F">
            <w:pPr>
              <w:numPr>
                <w:ilvl w:val="0"/>
                <w:numId w:val="17"/>
              </w:numPr>
              <w:spacing w:line="276" w:lineRule="auto"/>
              <w:textAlignment w:val="baseline"/>
              <w:rPr>
                <w:rFonts w:eastAsia="Times New Roman" w:cs="Arial"/>
                <w:szCs w:val="16"/>
                <w:lang w:eastAsia="en-GB"/>
              </w:rPr>
            </w:pPr>
            <w:r>
              <w:rPr>
                <w:rFonts w:eastAsia="Arial" w:cs="Arial"/>
                <w:lang w:val="pt-BR" w:eastAsia="en-GB"/>
              </w:rPr>
              <w:t xml:space="preserve">(C) Outro </w:t>
            </w:r>
          </w:p>
          <w:p w14:paraId="076FC600" w14:textId="77777777" w:rsidR="00597D26"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Especifique: ____ [Texto livre obrigatório: curto]</w:t>
            </w:r>
          </w:p>
          <w:p w14:paraId="660BAED0" w14:textId="77777777" w:rsidR="00D430BB" w:rsidRPr="00841C7E" w:rsidRDefault="00000000" w:rsidP="00303C6F">
            <w:pPr>
              <w:numPr>
                <w:ilvl w:val="0"/>
                <w:numId w:val="17"/>
              </w:numPr>
              <w:spacing w:line="276" w:lineRule="auto"/>
              <w:textAlignment w:val="baseline"/>
              <w:rPr>
                <w:rFonts w:eastAsia="Times New Roman" w:cs="Arial"/>
                <w:szCs w:val="16"/>
                <w:lang w:eastAsia="en-GB"/>
              </w:rPr>
            </w:pPr>
            <w:r>
              <w:rPr>
                <w:rFonts w:eastAsia="Arial" w:cs="Arial"/>
                <w:lang w:val="pt-BR" w:eastAsia="en-GB"/>
              </w:rPr>
              <w:t xml:space="preserve">(D) Em geral não participamos de esforços de colaboração em </w:t>
            </w:r>
            <w:r>
              <w:rPr>
                <w:rFonts w:eastAsia="Arial" w:cs="Arial"/>
                <w:i/>
                <w:iCs/>
                <w:lang w:val="pt-BR" w:eastAsia="en-GB"/>
              </w:rPr>
              <w:t>stewardship</w:t>
            </w:r>
          </w:p>
        </w:tc>
      </w:tr>
      <w:tr w:rsidR="001A6C1F" w14:paraId="052C7714" w14:textId="77777777" w:rsidTr="004D3A84">
        <w:trPr>
          <w:trHeight w:val="300"/>
        </w:trPr>
        <w:tc>
          <w:tcPr>
            <w:tcW w:w="14876" w:type="dxa"/>
            <w:gridSpan w:val="7"/>
            <w:tcBorders>
              <w:left w:val="nil"/>
              <w:right w:val="nil"/>
            </w:tcBorders>
            <w:shd w:val="clear" w:color="auto" w:fill="FFFFFF" w:themeFill="background1"/>
            <w:tcMar>
              <w:top w:w="0" w:type="dxa"/>
              <w:bottom w:w="0" w:type="dxa"/>
            </w:tcMar>
            <w:vAlign w:val="center"/>
          </w:tcPr>
          <w:p w14:paraId="14290834" w14:textId="77777777" w:rsidR="00597D26" w:rsidRPr="00841C7E" w:rsidRDefault="00597D26">
            <w:pPr>
              <w:spacing w:line="240" w:lineRule="auto"/>
              <w:jc w:val="center"/>
              <w:textAlignment w:val="baseline"/>
              <w:rPr>
                <w:rStyle w:val="Hyperlink"/>
                <w:sz w:val="16"/>
                <w:szCs w:val="16"/>
              </w:rPr>
            </w:pPr>
          </w:p>
        </w:tc>
      </w:tr>
      <w:tr w:rsidR="001A6C1F" w14:paraId="72BC904B" w14:textId="77777777" w:rsidTr="004D3A84">
        <w:trPr>
          <w:trHeight w:val="300"/>
        </w:trPr>
        <w:tc>
          <w:tcPr>
            <w:tcW w:w="14876" w:type="dxa"/>
            <w:gridSpan w:val="7"/>
            <w:shd w:val="clear" w:color="auto" w:fill="0070C0"/>
            <w:vAlign w:val="center"/>
          </w:tcPr>
          <w:p w14:paraId="15E0F8FC" w14:textId="77777777" w:rsidR="00597D26"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1D1F872D" w14:textId="77777777" w:rsidTr="004D3A84">
        <w:trPr>
          <w:trHeight w:val="300"/>
        </w:trPr>
        <w:tc>
          <w:tcPr>
            <w:tcW w:w="1841" w:type="dxa"/>
            <w:shd w:val="clear" w:color="auto" w:fill="auto"/>
            <w:vAlign w:val="center"/>
          </w:tcPr>
          <w:p w14:paraId="46F888A7" w14:textId="77777777" w:rsidR="00597D26" w:rsidRPr="00841C7E" w:rsidRDefault="00000000">
            <w:pPr>
              <w:rPr>
                <w:rStyle w:val="Hyperlink"/>
                <w:b/>
                <w:sz w:val="16"/>
                <w:szCs w:val="16"/>
              </w:rPr>
            </w:pPr>
            <w:r>
              <w:rPr>
                <w:rFonts w:eastAsia="Arial"/>
                <w:b/>
                <w:bCs/>
                <w:sz w:val="16"/>
                <w:szCs w:val="16"/>
                <w:lang w:val="pt-BR"/>
              </w:rPr>
              <w:t>Objetivo do indicador</w:t>
            </w:r>
          </w:p>
        </w:tc>
        <w:tc>
          <w:tcPr>
            <w:tcW w:w="13035" w:type="dxa"/>
            <w:gridSpan w:val="6"/>
            <w:shd w:val="clear" w:color="auto" w:fill="auto"/>
            <w:vAlign w:val="center"/>
          </w:tcPr>
          <w:p w14:paraId="479F4ECD" w14:textId="77777777" w:rsidR="00597D26" w:rsidRPr="00841C7E" w:rsidRDefault="00000000">
            <w:pPr>
              <w:rPr>
                <w:rStyle w:val="Hyperlink"/>
                <w:color w:val="000000" w:themeColor="text1"/>
                <w:sz w:val="16"/>
                <w:szCs w:val="16"/>
              </w:rPr>
            </w:pPr>
            <w:r>
              <w:rPr>
                <w:rStyle w:val="Hyperlink"/>
                <w:rFonts w:eastAsia="Arial"/>
                <w:color w:val="000000"/>
                <w:sz w:val="16"/>
                <w:szCs w:val="16"/>
                <w:lang w:val="pt-BR"/>
              </w:rPr>
              <w:t xml:space="preserve">Este indicador busca compreender o posicionamento padrão do signatário sobre a o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 xml:space="preserve">colaborativo. </w:t>
            </w:r>
          </w:p>
          <w:p w14:paraId="459EEA09" w14:textId="77777777" w:rsidR="00597D26" w:rsidRPr="00841C7E" w:rsidRDefault="00597D26">
            <w:pPr>
              <w:rPr>
                <w:rStyle w:val="Hyperlink"/>
                <w:color w:val="000000" w:themeColor="text1"/>
                <w:sz w:val="16"/>
                <w:szCs w:val="16"/>
              </w:rPr>
            </w:pPr>
          </w:p>
          <w:p w14:paraId="7C8533C2" w14:textId="77777777" w:rsidR="00C30418" w:rsidRPr="00841C7E" w:rsidRDefault="00000000" w:rsidP="000961E2">
            <w:pPr>
              <w:rPr>
                <w:rStyle w:val="Hyperlink"/>
                <w:color w:val="000000" w:themeColor="text1"/>
                <w:sz w:val="16"/>
                <w:szCs w:val="16"/>
              </w:rPr>
            </w:pPr>
            <w:r>
              <w:rPr>
                <w:rStyle w:val="Hyperlink"/>
                <w:rFonts w:eastAsia="Arial"/>
                <w:color w:val="000000"/>
                <w:sz w:val="16"/>
                <w:szCs w:val="16"/>
                <w:lang w:val="pt-BR"/>
              </w:rPr>
              <w:t xml:space="preserve">O Princípio 5 do PRI, assim como vários códigos e diretrizes voluntários (incluindo códigos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nacionais existentes, os princípios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ICGN e o guia da OCDE de Conduta Responsável de Negócios para Investidores Institucionais) incentivam os investidores a colaborar com seus pares no engajamento com investidas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para tratar de assuntos de interesse coletivo. A colaboração permite que os signatários do PRI reúnam conhecimento, tempo e recursos e influenciem as investidas com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nas áreas de interesse comum.</w:t>
            </w:r>
          </w:p>
        </w:tc>
      </w:tr>
      <w:tr w:rsidR="001A6C1F" w14:paraId="50127533" w14:textId="77777777" w:rsidTr="004D3A84">
        <w:trPr>
          <w:trHeight w:val="300"/>
        </w:trPr>
        <w:tc>
          <w:tcPr>
            <w:tcW w:w="1841" w:type="dxa"/>
            <w:shd w:val="clear" w:color="auto" w:fill="auto"/>
            <w:vAlign w:val="center"/>
          </w:tcPr>
          <w:p w14:paraId="5D9179D3" w14:textId="77777777" w:rsidR="00597D26" w:rsidRPr="00841C7E" w:rsidRDefault="00000000">
            <w:pPr>
              <w:rPr>
                <w:rStyle w:val="Hyperlink"/>
                <w:b/>
                <w:sz w:val="16"/>
                <w:szCs w:val="16"/>
              </w:rPr>
            </w:pPr>
            <w:r>
              <w:rPr>
                <w:rFonts w:eastAsia="Arial"/>
                <w:b/>
                <w:bCs/>
                <w:sz w:val="16"/>
                <w:szCs w:val="16"/>
                <w:lang w:val="pt-BR"/>
              </w:rPr>
              <w:t>Orientações adicionais</w:t>
            </w:r>
          </w:p>
        </w:tc>
        <w:tc>
          <w:tcPr>
            <w:tcW w:w="13035" w:type="dxa"/>
            <w:gridSpan w:val="6"/>
            <w:shd w:val="clear" w:color="auto" w:fill="auto"/>
            <w:vAlign w:val="center"/>
          </w:tcPr>
          <w:p w14:paraId="30FB8180" w14:textId="77777777" w:rsidR="00FC437D" w:rsidRPr="00841C7E" w:rsidRDefault="00000000">
            <w:pPr>
              <w:rPr>
                <w:rStyle w:val="Hyperlink"/>
                <w:color w:val="000000" w:themeColor="text1"/>
                <w:sz w:val="16"/>
                <w:szCs w:val="16"/>
              </w:rPr>
            </w:pPr>
            <w:r>
              <w:rPr>
                <w:rStyle w:val="Hyperlink"/>
                <w:rFonts w:eastAsia="Arial"/>
                <w:color w:val="000000"/>
                <w:sz w:val="16"/>
                <w:szCs w:val="16"/>
                <w:lang w:val="pt-BR"/>
              </w:rPr>
              <w:t>Mesmo que para alguns signatários uma combinação de opções de resposta seja aplicável, neste indicador o signatário deve escolher a opção que melhor reflete seu posicionamento padrão.</w:t>
            </w:r>
          </w:p>
          <w:p w14:paraId="3BA3C9EA" w14:textId="77777777" w:rsidR="00735904" w:rsidRPr="00841C7E" w:rsidRDefault="00735904">
            <w:pPr>
              <w:rPr>
                <w:rStyle w:val="Hyperlink"/>
                <w:color w:val="000000" w:themeColor="text1"/>
                <w:sz w:val="16"/>
                <w:szCs w:val="16"/>
              </w:rPr>
            </w:pPr>
          </w:p>
          <w:p w14:paraId="1585FB9D" w14:textId="77777777" w:rsidR="00560193" w:rsidRPr="00841C7E" w:rsidRDefault="00000000">
            <w:pPr>
              <w:rPr>
                <w:rStyle w:val="Hyperlink"/>
                <w:color w:val="000000" w:themeColor="text1"/>
                <w:sz w:val="16"/>
                <w:szCs w:val="16"/>
              </w:rPr>
            </w:pPr>
            <w:r>
              <w:rPr>
                <w:rStyle w:val="Hyperlink"/>
                <w:rFonts w:eastAsia="Arial"/>
                <w:color w:val="000000"/>
                <w:sz w:val="16"/>
                <w:szCs w:val="16"/>
                <w:lang w:val="pt-BR"/>
              </w:rPr>
              <w:t xml:space="preserve">A participação em esforços de colaboração em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pode incluir a contratação de prestadores de serviços que reúnam recursos de investidores para conduzir 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 costumam ser contratados por investidores menores para facilitar a colaboração.</w:t>
            </w:r>
          </w:p>
        </w:tc>
      </w:tr>
      <w:tr w:rsidR="001A6C1F" w14:paraId="60A7FBF5" w14:textId="77777777" w:rsidTr="004D3A84">
        <w:trPr>
          <w:trHeight w:val="300"/>
        </w:trPr>
        <w:tc>
          <w:tcPr>
            <w:tcW w:w="1841" w:type="dxa"/>
            <w:shd w:val="clear" w:color="auto" w:fill="auto"/>
            <w:vAlign w:val="center"/>
          </w:tcPr>
          <w:p w14:paraId="6F270416" w14:textId="77777777" w:rsidR="00597D26" w:rsidRPr="00841C7E" w:rsidRDefault="00000000">
            <w:pPr>
              <w:rPr>
                <w:b/>
                <w:bCs/>
                <w:sz w:val="16"/>
                <w:szCs w:val="16"/>
              </w:rPr>
            </w:pPr>
            <w:r>
              <w:rPr>
                <w:rFonts w:eastAsia="Arial"/>
                <w:b/>
                <w:bCs/>
                <w:sz w:val="16"/>
                <w:szCs w:val="16"/>
                <w:lang w:val="pt-BR"/>
              </w:rPr>
              <w:t>Outros materiais</w:t>
            </w:r>
          </w:p>
        </w:tc>
        <w:tc>
          <w:tcPr>
            <w:tcW w:w="13035" w:type="dxa"/>
            <w:gridSpan w:val="6"/>
            <w:shd w:val="clear" w:color="auto" w:fill="auto"/>
            <w:vAlign w:val="center"/>
          </w:tcPr>
          <w:p w14:paraId="46D4A2AC" w14:textId="77777777" w:rsidR="00150A2D"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uma análise detalhada da relação entre os deveres fiduciários ou obrigações equivalentes dos investidores e a atuação coletiva, consulte: </w:t>
            </w:r>
            <w:hyperlink r:id="rId187" w:history="1">
              <w:r>
                <w:rPr>
                  <w:rStyle w:val="Hyperlink"/>
                  <w:rFonts w:eastAsia="Arial"/>
                  <w:sz w:val="16"/>
                  <w:szCs w:val="16"/>
                  <w:lang w:val="pt-BR"/>
                </w:rPr>
                <w:t>A Legal Framework for Impact</w:t>
              </w:r>
            </w:hyperlink>
            <w:r>
              <w:rPr>
                <w:rStyle w:val="Hyperlink"/>
                <w:rFonts w:eastAsia="Arial"/>
                <w:color w:val="000000"/>
                <w:sz w:val="16"/>
                <w:szCs w:val="16"/>
                <w:lang w:val="pt-BR"/>
              </w:rPr>
              <w:t>.</w:t>
            </w:r>
          </w:p>
          <w:p w14:paraId="667182DD" w14:textId="77777777" w:rsidR="0043117B" w:rsidRPr="00841C7E" w:rsidRDefault="0043117B">
            <w:pPr>
              <w:rPr>
                <w:rStyle w:val="Hyperlink"/>
                <w:color w:val="000000" w:themeColor="text1"/>
                <w:sz w:val="16"/>
                <w:szCs w:val="16"/>
              </w:rPr>
            </w:pPr>
          </w:p>
          <w:p w14:paraId="2BB64515" w14:textId="77777777" w:rsidR="0043117B"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outras análises sobre aspectos legais das colaborações, consulte as orientações do PRI na página dedicada ao tema: </w:t>
            </w:r>
            <w:hyperlink r:id="rId188" w:history="1">
              <w:r>
                <w:rPr>
                  <w:rStyle w:val="Hyperlink"/>
                  <w:rFonts w:eastAsia="Arial"/>
                  <w:sz w:val="16"/>
                  <w:szCs w:val="16"/>
                  <w:lang w:val="pt-BR"/>
                </w:rPr>
                <w:t>Addressing system barriers</w:t>
              </w:r>
            </w:hyperlink>
            <w:r>
              <w:rPr>
                <w:rStyle w:val="Hyperlink"/>
                <w:rFonts w:eastAsia="Arial"/>
                <w:color w:val="000000"/>
                <w:sz w:val="16"/>
                <w:szCs w:val="16"/>
                <w:lang w:val="pt-BR"/>
              </w:rPr>
              <w:t>.</w:t>
            </w:r>
          </w:p>
          <w:p w14:paraId="0A850695" w14:textId="77777777" w:rsidR="00150A2D" w:rsidRPr="00841C7E" w:rsidRDefault="00150A2D">
            <w:pPr>
              <w:rPr>
                <w:rStyle w:val="Hyperlink"/>
                <w:color w:val="000000" w:themeColor="text1"/>
                <w:sz w:val="16"/>
                <w:szCs w:val="16"/>
              </w:rPr>
            </w:pPr>
          </w:p>
          <w:p w14:paraId="2C5A2E57" w14:textId="77777777" w:rsidR="00597D26"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mais informações sobre o </w:t>
            </w:r>
            <w:r>
              <w:rPr>
                <w:rStyle w:val="Hyperlink"/>
                <w:rFonts w:eastAsia="Arial"/>
                <w:i/>
                <w:iCs/>
                <w:color w:val="000000"/>
                <w:sz w:val="16"/>
                <w:szCs w:val="16"/>
                <w:lang w:val="pt-BR"/>
              </w:rPr>
              <w:t>framework</w:t>
            </w:r>
            <w:r>
              <w:rPr>
                <w:rStyle w:val="Hyperlink"/>
                <w:rFonts w:eastAsia="Arial"/>
                <w:color w:val="000000"/>
                <w:sz w:val="16"/>
                <w:szCs w:val="16"/>
                <w:lang w:val="pt-BR"/>
              </w:rPr>
              <w:t xml:space="preserve"> do PRI para um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mais efetivo, consulte o documento </w:t>
            </w:r>
            <w:hyperlink r:id="rId189" w:history="1">
              <w:r>
                <w:rPr>
                  <w:rStyle w:val="Hyperlink"/>
                  <w:rFonts w:eastAsia="Arial"/>
                  <w:sz w:val="16"/>
                  <w:szCs w:val="16"/>
                  <w:lang w:val="pt-BR"/>
                </w:rPr>
                <w:t>Active ownership 2.0 - The evolution stewardship urgently needs</w:t>
              </w:r>
            </w:hyperlink>
            <w:r>
              <w:rPr>
                <w:rStyle w:val="Hyperlink"/>
                <w:rFonts w:eastAsia="Arial"/>
                <w:color w:val="000000"/>
                <w:sz w:val="16"/>
                <w:szCs w:val="16"/>
                <w:lang w:val="pt-BR"/>
              </w:rPr>
              <w:t>.</w:t>
            </w:r>
          </w:p>
          <w:p w14:paraId="1AB07987" w14:textId="77777777" w:rsidR="00597D26" w:rsidRPr="00841C7E" w:rsidRDefault="00597D26">
            <w:pPr>
              <w:rPr>
                <w:rStyle w:val="Hyperlink"/>
                <w:color w:val="000000" w:themeColor="text1"/>
                <w:sz w:val="16"/>
                <w:szCs w:val="16"/>
              </w:rPr>
            </w:pPr>
          </w:p>
          <w:p w14:paraId="7F32F32D" w14:textId="77777777" w:rsidR="00597D26" w:rsidRPr="00841C7E" w:rsidRDefault="00000000">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190"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07DAEF73" w14:textId="77777777" w:rsidTr="004D3A84">
        <w:trPr>
          <w:trHeight w:val="300"/>
        </w:trPr>
        <w:tc>
          <w:tcPr>
            <w:tcW w:w="14876" w:type="dxa"/>
            <w:gridSpan w:val="7"/>
            <w:shd w:val="clear" w:color="auto" w:fill="0070C0"/>
            <w:vAlign w:val="center"/>
          </w:tcPr>
          <w:p w14:paraId="2779D486" w14:textId="77777777" w:rsidR="00597D26"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235207E3" w14:textId="77777777" w:rsidTr="004D3A84">
        <w:trPr>
          <w:trHeight w:val="300"/>
        </w:trPr>
        <w:tc>
          <w:tcPr>
            <w:tcW w:w="1841" w:type="dxa"/>
            <w:shd w:val="clear" w:color="auto" w:fill="auto"/>
            <w:vAlign w:val="center"/>
          </w:tcPr>
          <w:p w14:paraId="7520CF4A" w14:textId="77777777" w:rsidR="00597D26" w:rsidRPr="00841C7E" w:rsidRDefault="00000000">
            <w:pPr>
              <w:rPr>
                <w:b/>
                <w:bCs/>
                <w:sz w:val="16"/>
                <w:szCs w:val="16"/>
              </w:rPr>
            </w:pPr>
            <w:r>
              <w:rPr>
                <w:rFonts w:eastAsia="Arial"/>
                <w:b/>
                <w:bCs/>
                <w:sz w:val="16"/>
                <w:szCs w:val="16"/>
                <w:lang w:val="pt-BR"/>
              </w:rPr>
              <w:t>Subordinado a</w:t>
            </w:r>
          </w:p>
        </w:tc>
        <w:tc>
          <w:tcPr>
            <w:tcW w:w="13035" w:type="dxa"/>
            <w:gridSpan w:val="6"/>
            <w:shd w:val="clear" w:color="auto" w:fill="auto"/>
            <w:vAlign w:val="center"/>
          </w:tcPr>
          <w:p w14:paraId="06BD32C9" w14:textId="77777777" w:rsidR="00597D26" w:rsidRPr="00841C7E" w:rsidRDefault="00000000">
            <w:pPr>
              <w:rPr>
                <w:color w:val="000000" w:themeColor="text1"/>
                <w:sz w:val="16"/>
                <w:szCs w:val="16"/>
              </w:rPr>
            </w:pPr>
            <w:r>
              <w:rPr>
                <w:rFonts w:eastAsia="Arial"/>
                <w:color w:val="000000"/>
                <w:sz w:val="16"/>
                <w:szCs w:val="16"/>
                <w:lang w:val="pt-BR"/>
              </w:rPr>
              <w:t>[OO 8], [OO 9]</w:t>
            </w:r>
          </w:p>
        </w:tc>
      </w:tr>
      <w:tr w:rsidR="001A6C1F" w14:paraId="1A0700E7" w14:textId="77777777" w:rsidTr="004D3A84">
        <w:trPr>
          <w:trHeight w:val="300"/>
        </w:trPr>
        <w:tc>
          <w:tcPr>
            <w:tcW w:w="1841" w:type="dxa"/>
            <w:shd w:val="clear" w:color="auto" w:fill="auto"/>
            <w:vAlign w:val="center"/>
          </w:tcPr>
          <w:p w14:paraId="1D055227" w14:textId="77777777" w:rsidR="00597D26" w:rsidRPr="00841C7E" w:rsidRDefault="00000000">
            <w:pPr>
              <w:rPr>
                <w:b/>
                <w:bCs/>
                <w:sz w:val="16"/>
                <w:szCs w:val="16"/>
              </w:rPr>
            </w:pPr>
            <w:r>
              <w:rPr>
                <w:rFonts w:eastAsia="Arial"/>
                <w:b/>
                <w:bCs/>
                <w:sz w:val="16"/>
                <w:szCs w:val="16"/>
                <w:lang w:val="pt-BR"/>
              </w:rPr>
              <w:t>Acesso para</w:t>
            </w:r>
          </w:p>
        </w:tc>
        <w:tc>
          <w:tcPr>
            <w:tcW w:w="13035" w:type="dxa"/>
            <w:gridSpan w:val="6"/>
            <w:shd w:val="clear" w:color="auto" w:fill="auto"/>
            <w:vAlign w:val="center"/>
          </w:tcPr>
          <w:p w14:paraId="702D6EF8" w14:textId="77777777" w:rsidR="00597D26" w:rsidRPr="00841C7E" w:rsidRDefault="00000000">
            <w:pPr>
              <w:rPr>
                <w:color w:val="000000" w:themeColor="text1"/>
                <w:sz w:val="16"/>
                <w:szCs w:val="16"/>
              </w:rPr>
            </w:pPr>
            <w:r>
              <w:rPr>
                <w:rFonts w:eastAsia="Arial"/>
                <w:color w:val="000000"/>
                <w:sz w:val="16"/>
                <w:szCs w:val="16"/>
                <w:lang w:val="pt-BR"/>
              </w:rPr>
              <w:t>N/A</w:t>
            </w:r>
          </w:p>
        </w:tc>
      </w:tr>
      <w:tr w:rsidR="001A6C1F" w14:paraId="1FB9B45C" w14:textId="77777777" w:rsidTr="004D3A84">
        <w:trPr>
          <w:trHeight w:val="300"/>
        </w:trPr>
        <w:tc>
          <w:tcPr>
            <w:tcW w:w="14876" w:type="dxa"/>
            <w:gridSpan w:val="7"/>
            <w:shd w:val="clear" w:color="auto" w:fill="0070C0"/>
            <w:vAlign w:val="center"/>
          </w:tcPr>
          <w:p w14:paraId="19BA6B79" w14:textId="77777777" w:rsidR="00597D26"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A94D62D" w14:textId="77777777" w:rsidTr="004D3A84">
        <w:trPr>
          <w:trHeight w:val="354"/>
        </w:trPr>
        <w:tc>
          <w:tcPr>
            <w:tcW w:w="1841" w:type="dxa"/>
            <w:shd w:val="clear" w:color="auto" w:fill="auto"/>
            <w:vAlign w:val="center"/>
          </w:tcPr>
          <w:p w14:paraId="3248F820" w14:textId="77777777" w:rsidR="00597D26" w:rsidRPr="00841C7E" w:rsidRDefault="00000000">
            <w:pPr>
              <w:rPr>
                <w:b/>
                <w:sz w:val="16"/>
                <w:szCs w:val="16"/>
              </w:rPr>
            </w:pPr>
            <w:r>
              <w:rPr>
                <w:rFonts w:eastAsia="Arial"/>
                <w:b/>
                <w:bCs/>
                <w:sz w:val="16"/>
                <w:szCs w:val="16"/>
                <w:lang w:val="pt-BR"/>
              </w:rPr>
              <w:t>Critérios de avaliação</w:t>
            </w:r>
          </w:p>
        </w:tc>
        <w:tc>
          <w:tcPr>
            <w:tcW w:w="6520" w:type="dxa"/>
            <w:gridSpan w:val="3"/>
            <w:shd w:val="clear" w:color="auto" w:fill="auto"/>
            <w:vAlign w:val="center"/>
          </w:tcPr>
          <w:p w14:paraId="3463C123" w14:textId="77777777" w:rsidR="005B777F"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71F52990" w14:textId="77777777" w:rsidR="005B777F" w:rsidRPr="00841C7E" w:rsidRDefault="005B777F">
            <w:pPr>
              <w:rPr>
                <w:rStyle w:val="Hyperlink"/>
                <w:color w:val="000000" w:themeColor="text1"/>
                <w:sz w:val="16"/>
                <w:szCs w:val="16"/>
              </w:rPr>
            </w:pPr>
          </w:p>
          <w:p w14:paraId="65486EF3" w14:textId="77777777" w:rsidR="005B777F" w:rsidRPr="00841C7E" w:rsidRDefault="00000000" w:rsidP="00C0467E">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26D54103" w14:textId="77777777" w:rsidR="005B777F" w:rsidRPr="00841C7E" w:rsidRDefault="00000000" w:rsidP="005B777F">
            <w:pPr>
              <w:rPr>
                <w:rStyle w:val="Hyperlink"/>
                <w:color w:val="000000" w:themeColor="text1"/>
                <w:sz w:val="16"/>
                <w:szCs w:val="16"/>
              </w:rPr>
            </w:pPr>
            <w:r>
              <w:rPr>
                <w:rStyle w:val="Hyperlink"/>
                <w:rFonts w:eastAsia="Arial"/>
                <w:color w:val="000000"/>
                <w:sz w:val="16"/>
                <w:szCs w:val="16"/>
                <w:lang w:val="pt-BR"/>
              </w:rPr>
              <w:t xml:space="preserve">50 pontos se a opção B for selecionada. </w:t>
            </w:r>
          </w:p>
          <w:p w14:paraId="5E2BD6AC" w14:textId="77777777" w:rsidR="005B777F" w:rsidRPr="00841C7E" w:rsidRDefault="00000000">
            <w:pPr>
              <w:rPr>
                <w:rStyle w:val="Hyperlink"/>
                <w:color w:val="000000" w:themeColor="text1"/>
                <w:sz w:val="16"/>
                <w:szCs w:val="16"/>
              </w:rPr>
            </w:pPr>
            <w:r>
              <w:rPr>
                <w:rStyle w:val="Hyperlink"/>
                <w:rFonts w:eastAsia="Arial"/>
                <w:color w:val="000000"/>
                <w:sz w:val="16"/>
                <w:szCs w:val="16"/>
                <w:lang w:val="pt-BR"/>
              </w:rPr>
              <w:t>0 ponto se as opções C ou D forem selecionadas.</w:t>
            </w:r>
          </w:p>
        </w:tc>
        <w:tc>
          <w:tcPr>
            <w:tcW w:w="6520" w:type="dxa"/>
            <w:gridSpan w:val="3"/>
            <w:shd w:val="clear" w:color="auto" w:fill="auto"/>
            <w:vAlign w:val="center"/>
          </w:tcPr>
          <w:p w14:paraId="52D7625E" w14:textId="77777777" w:rsidR="005B777F" w:rsidRPr="00841C7E" w:rsidRDefault="00000000" w:rsidP="005B777F">
            <w:pPr>
              <w:rPr>
                <w:rStyle w:val="Hyperlink"/>
                <w:color w:val="000000" w:themeColor="text1"/>
                <w:sz w:val="16"/>
                <w:szCs w:val="16"/>
              </w:rPr>
            </w:pPr>
            <w:r>
              <w:rPr>
                <w:rStyle w:val="Hyperlink"/>
                <w:rFonts w:eastAsia="Arial"/>
                <w:color w:val="000000"/>
                <w:sz w:val="16"/>
                <w:szCs w:val="16"/>
                <w:lang w:val="pt-BR"/>
              </w:rPr>
              <w:t>Informações adicionais:</w:t>
            </w:r>
          </w:p>
          <w:p w14:paraId="2BE5A0D8" w14:textId="77777777" w:rsidR="005B777F" w:rsidRPr="00841C7E" w:rsidRDefault="005B777F" w:rsidP="005B777F">
            <w:pPr>
              <w:rPr>
                <w:rStyle w:val="Hyperlink"/>
                <w:color w:val="000000" w:themeColor="text1"/>
                <w:sz w:val="16"/>
                <w:szCs w:val="16"/>
              </w:rPr>
            </w:pPr>
          </w:p>
          <w:p w14:paraId="23583924" w14:textId="77777777" w:rsidR="00597D26" w:rsidRPr="00841C7E" w:rsidRDefault="00000000" w:rsidP="00D9001C">
            <w:pPr>
              <w:rPr>
                <w:rStyle w:val="Hyperlink"/>
                <w:color w:val="000000" w:themeColor="text1"/>
              </w:rPr>
            </w:pPr>
            <w:r>
              <w:rPr>
                <w:rStyle w:val="Hyperlink"/>
                <w:rFonts w:eastAsia="Arial"/>
                <w:color w:val="000000"/>
                <w:sz w:val="16"/>
                <w:szCs w:val="16"/>
                <w:lang w:val="pt-BR"/>
              </w:rPr>
              <w:t>Se a opção “D” for selecionada, a pontuação será 0/100 ponto neste indicador.</w:t>
            </w:r>
          </w:p>
        </w:tc>
      </w:tr>
      <w:tr w:rsidR="001A6C1F" w14:paraId="5AFE36B1" w14:textId="77777777" w:rsidTr="004D3A84">
        <w:trPr>
          <w:trHeight w:val="300"/>
        </w:trPr>
        <w:tc>
          <w:tcPr>
            <w:tcW w:w="1841" w:type="dxa"/>
            <w:shd w:val="clear" w:color="auto" w:fill="auto"/>
            <w:vAlign w:val="center"/>
          </w:tcPr>
          <w:p w14:paraId="0AE92364" w14:textId="77777777" w:rsidR="00F36497" w:rsidRPr="00841C7E" w:rsidRDefault="00000000" w:rsidP="00F36497">
            <w:pPr>
              <w:spacing w:line="240" w:lineRule="auto"/>
              <w:rPr>
                <w:b/>
                <w:sz w:val="16"/>
                <w:szCs w:val="16"/>
              </w:rPr>
            </w:pPr>
            <w:r>
              <w:rPr>
                <w:rFonts w:eastAsia="Arial"/>
                <w:b/>
                <w:bCs/>
                <w:sz w:val="16"/>
                <w:szCs w:val="16"/>
                <w:lang w:val="pt-BR"/>
              </w:rPr>
              <w:t>Pontuação para “Outro(s)”</w:t>
            </w:r>
          </w:p>
        </w:tc>
        <w:tc>
          <w:tcPr>
            <w:tcW w:w="13035" w:type="dxa"/>
            <w:gridSpan w:val="6"/>
            <w:shd w:val="clear" w:color="auto" w:fill="auto"/>
            <w:vAlign w:val="center"/>
          </w:tcPr>
          <w:p w14:paraId="2CFF58CB" w14:textId="77777777" w:rsidR="00F36497" w:rsidRPr="00841C7E" w:rsidRDefault="00000000" w:rsidP="00F36497">
            <w:pPr>
              <w:rPr>
                <w:rStyle w:val="Hyperlink"/>
                <w:color w:val="000000" w:themeColor="text1"/>
                <w:sz w:val="16"/>
                <w:szCs w:val="16"/>
                <w:highlight w:val="yellow"/>
              </w:rPr>
            </w:pPr>
            <w:r>
              <w:rPr>
                <w:rStyle w:val="Hyperlink"/>
                <w:rFonts w:eastAsia="Arial"/>
                <w:color w:val="000000"/>
                <w:sz w:val="16"/>
                <w:szCs w:val="16"/>
                <w:lang w:val="pt-BR"/>
              </w:rPr>
              <w:t>A opção “(C) Outro” não pontua, pois as outras opções de resposta foram identificadas como boa prática.</w:t>
            </w:r>
          </w:p>
        </w:tc>
      </w:tr>
      <w:tr w:rsidR="001A6C1F" w14:paraId="5876CCE0" w14:textId="77777777" w:rsidTr="004D3A84">
        <w:trPr>
          <w:trHeight w:val="300"/>
        </w:trPr>
        <w:tc>
          <w:tcPr>
            <w:tcW w:w="1841" w:type="dxa"/>
            <w:shd w:val="clear" w:color="auto" w:fill="auto"/>
            <w:vAlign w:val="center"/>
          </w:tcPr>
          <w:p w14:paraId="6585010F" w14:textId="77777777" w:rsidR="00F36497" w:rsidRPr="00841C7E" w:rsidRDefault="00000000" w:rsidP="00F36497">
            <w:pPr>
              <w:spacing w:line="240" w:lineRule="auto"/>
              <w:rPr>
                <w:b/>
                <w:bCs/>
                <w:sz w:val="16"/>
                <w:szCs w:val="16"/>
              </w:rPr>
            </w:pPr>
            <w:r>
              <w:rPr>
                <w:rFonts w:eastAsia="Arial"/>
                <w:b/>
                <w:bCs/>
                <w:sz w:val="16"/>
                <w:szCs w:val="16"/>
                <w:lang w:val="pt-BR"/>
              </w:rPr>
              <w:t>Multiplicador</w:t>
            </w:r>
          </w:p>
        </w:tc>
        <w:tc>
          <w:tcPr>
            <w:tcW w:w="13035" w:type="dxa"/>
            <w:gridSpan w:val="6"/>
            <w:shd w:val="clear" w:color="auto" w:fill="auto"/>
            <w:vAlign w:val="center"/>
          </w:tcPr>
          <w:p w14:paraId="3A8697B5" w14:textId="77777777" w:rsidR="00F36497" w:rsidRPr="00841C7E" w:rsidRDefault="00000000" w:rsidP="00F36497">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09E8A36" w14:textId="77777777" w:rsidR="00AC1B44" w:rsidRPr="00841C7E" w:rsidRDefault="00AC1B44">
      <w:pPr>
        <w:spacing w:after="160" w:line="259" w:lineRule="auto"/>
      </w:pPr>
    </w:p>
    <w:p w14:paraId="3D29157B" w14:textId="77777777" w:rsidR="00AC1B44"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1A6C1F" w14:paraId="0307AEA7" w14:textId="77777777">
        <w:trPr>
          <w:trHeight w:val="380"/>
        </w:trPr>
        <w:tc>
          <w:tcPr>
            <w:tcW w:w="1841" w:type="dxa"/>
            <w:vMerge w:val="restart"/>
            <w:shd w:val="clear" w:color="auto" w:fill="F2F2F2" w:themeFill="background1" w:themeFillShade="F2"/>
            <w:vAlign w:val="center"/>
            <w:hideMark/>
          </w:tcPr>
          <w:p w14:paraId="6C29DDAE" w14:textId="77777777" w:rsidR="00AC1B44"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D2A5FCA" w14:textId="77777777" w:rsidR="00AC1B44" w:rsidRPr="00841C7E" w:rsidRDefault="00AC1B44">
            <w:pPr>
              <w:spacing w:line="240" w:lineRule="auto"/>
              <w:jc w:val="center"/>
              <w:textAlignment w:val="baseline"/>
              <w:rPr>
                <w:rFonts w:eastAsia="Times New Roman" w:cs="Arial"/>
                <w:b/>
                <w:sz w:val="10"/>
                <w:szCs w:val="10"/>
                <w:lang w:eastAsia="en-GB"/>
              </w:rPr>
            </w:pPr>
          </w:p>
          <w:p w14:paraId="7DA97A5B" w14:textId="77777777" w:rsidR="00AC1B44" w:rsidRPr="00841C7E" w:rsidRDefault="00000000">
            <w:pPr>
              <w:pStyle w:val="Indicatorsubsection"/>
              <w:rPr>
                <w:lang w:val="en-GB"/>
              </w:rPr>
            </w:pPr>
            <w:bookmarkStart w:id="40" w:name="_Toc129252682"/>
            <w:r>
              <w:rPr>
                <w:rFonts w:eastAsia="Arial"/>
                <w:color w:val="000000"/>
                <w:lang w:val="pt-BR"/>
              </w:rPr>
              <w:t>PGS 24.1</w:t>
            </w:r>
            <w:bookmarkEnd w:id="40"/>
          </w:p>
        </w:tc>
        <w:tc>
          <w:tcPr>
            <w:tcW w:w="1559" w:type="dxa"/>
            <w:shd w:val="clear" w:color="auto" w:fill="F2F2F2" w:themeFill="background1" w:themeFillShade="F2"/>
            <w:vAlign w:val="center"/>
            <w:hideMark/>
          </w:tcPr>
          <w:p w14:paraId="69C7FB2E" w14:textId="77777777" w:rsidR="00AC1B44"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37FBF2F2" w14:textId="77777777" w:rsidR="00AC1B44"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8" w:type="dxa"/>
            <w:vMerge w:val="restart"/>
            <w:shd w:val="clear" w:color="auto" w:fill="F2F2F2" w:themeFill="background1" w:themeFillShade="F2"/>
            <w:vAlign w:val="center"/>
          </w:tcPr>
          <w:p w14:paraId="57A40295" w14:textId="77777777" w:rsidR="00AC1B44"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A03F1B5" w14:textId="77777777" w:rsidR="00AC1B44" w:rsidRPr="00841C7E" w:rsidRDefault="00AC1B44">
            <w:pPr>
              <w:spacing w:line="240" w:lineRule="auto"/>
              <w:jc w:val="center"/>
              <w:textAlignment w:val="baseline"/>
              <w:rPr>
                <w:rFonts w:eastAsia="Times New Roman" w:cs="Arial"/>
                <w:sz w:val="14"/>
                <w:szCs w:val="14"/>
                <w:lang w:eastAsia="en-GB"/>
              </w:rPr>
            </w:pPr>
          </w:p>
          <w:p w14:paraId="145C95F5" w14:textId="77777777" w:rsidR="00AC1B44"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xml:space="preserve">: Estratégia geral de </w:t>
            </w:r>
            <w:r>
              <w:rPr>
                <w:rFonts w:eastAsia="Arial"/>
                <w:b/>
                <w:bCs/>
                <w:i/>
                <w:iCs/>
                <w:sz w:val="22"/>
                <w:szCs w:val="22"/>
                <w:lang w:val="pt-BR"/>
              </w:rPr>
              <w:t>stewardship</w:t>
            </w:r>
          </w:p>
        </w:tc>
        <w:tc>
          <w:tcPr>
            <w:tcW w:w="1985" w:type="dxa"/>
            <w:vMerge w:val="restart"/>
            <w:shd w:val="clear" w:color="auto" w:fill="F2F2F2" w:themeFill="background1" w:themeFillShade="F2"/>
            <w:vAlign w:val="center"/>
            <w:hideMark/>
          </w:tcPr>
          <w:p w14:paraId="3EF18C61" w14:textId="77777777" w:rsidR="00AC1B44"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3A33DCD" w14:textId="77777777" w:rsidR="00AC1B44" w:rsidRPr="00841C7E" w:rsidRDefault="00AC1B44">
            <w:pPr>
              <w:spacing w:line="240" w:lineRule="auto"/>
              <w:jc w:val="center"/>
              <w:textAlignment w:val="baseline"/>
              <w:rPr>
                <w:rFonts w:eastAsia="Times New Roman" w:cs="Arial"/>
                <w:b/>
                <w:bCs/>
                <w:sz w:val="14"/>
                <w:szCs w:val="14"/>
                <w:lang w:eastAsia="en-GB"/>
              </w:rPr>
            </w:pPr>
          </w:p>
          <w:p w14:paraId="3886D623" w14:textId="77777777" w:rsidR="00AC1B44"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7D1CF70" w14:textId="77777777" w:rsidR="00AC1B44"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70FC38B" w14:textId="77777777" w:rsidR="00AC1B44" w:rsidRPr="00841C7E" w:rsidRDefault="00AC1B44">
            <w:pPr>
              <w:spacing w:line="240" w:lineRule="auto"/>
              <w:jc w:val="center"/>
              <w:textAlignment w:val="baseline"/>
              <w:rPr>
                <w:rFonts w:eastAsia="Times New Roman" w:cs="Arial"/>
                <w:b/>
                <w:bCs/>
                <w:color w:val="FFFFFF" w:themeColor="background1"/>
                <w:sz w:val="14"/>
                <w:szCs w:val="14"/>
                <w:lang w:eastAsia="en-GB"/>
              </w:rPr>
            </w:pPr>
          </w:p>
          <w:p w14:paraId="72CD8CC0" w14:textId="77777777" w:rsidR="00AC1B44"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529D991C" w14:textId="77777777" w:rsidR="00AC1B44"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4413D624" w14:textId="77777777">
        <w:trPr>
          <w:trHeight w:val="380"/>
        </w:trPr>
        <w:tc>
          <w:tcPr>
            <w:tcW w:w="1841" w:type="dxa"/>
            <w:vMerge/>
            <w:shd w:val="clear" w:color="auto" w:fill="F2F2F2" w:themeFill="background1" w:themeFillShade="F2"/>
            <w:vAlign w:val="center"/>
          </w:tcPr>
          <w:p w14:paraId="58C3EA39" w14:textId="77777777" w:rsidR="00AC1B44" w:rsidRPr="00841C7E" w:rsidRDefault="00AC1B44">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6EFD7754" w14:textId="77777777" w:rsidR="00AC1B44"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0CD7D492" w14:textId="77777777" w:rsidR="00AC1B44"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F2F2F2" w:themeFill="background1" w:themeFillShade="F2"/>
            <w:vAlign w:val="center"/>
          </w:tcPr>
          <w:p w14:paraId="4F028CAD" w14:textId="77777777" w:rsidR="00AC1B44" w:rsidRPr="00841C7E" w:rsidRDefault="00AC1B44">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2FDBA60F" w14:textId="77777777" w:rsidR="00AC1B44" w:rsidRPr="00841C7E" w:rsidRDefault="00AC1B44">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87E65CB" w14:textId="77777777" w:rsidR="00AC1B44" w:rsidRPr="00841C7E" w:rsidRDefault="00AC1B44">
            <w:pPr>
              <w:spacing w:line="240" w:lineRule="auto"/>
              <w:jc w:val="center"/>
              <w:textAlignment w:val="baseline"/>
              <w:rPr>
                <w:rFonts w:eastAsia="Times New Roman" w:cs="Arial"/>
                <w:b/>
                <w:bCs/>
                <w:color w:val="FFFFFF" w:themeColor="background1"/>
                <w:sz w:val="14"/>
                <w:szCs w:val="14"/>
                <w:lang w:eastAsia="en-GB"/>
              </w:rPr>
            </w:pPr>
          </w:p>
        </w:tc>
      </w:tr>
      <w:tr w:rsidR="001A6C1F" w14:paraId="695ECBFD" w14:textId="777777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80B0229" w14:textId="77777777" w:rsidR="0032228E" w:rsidRPr="00841C7E" w:rsidRDefault="00000000" w:rsidP="0032228E">
            <w:pPr>
              <w:spacing w:line="276" w:lineRule="auto"/>
              <w:textAlignment w:val="baseline"/>
              <w:rPr>
                <w:rFonts w:eastAsia="Times New Roman" w:cs="Arial"/>
                <w:b/>
                <w:lang w:eastAsia="en-GB"/>
              </w:rPr>
            </w:pPr>
            <w:r>
              <w:rPr>
                <w:rFonts w:eastAsia="Arial" w:cs="Arial"/>
                <w:b/>
                <w:bCs/>
                <w:lang w:val="pt-BR" w:eastAsia="en-GB"/>
              </w:rPr>
              <w:t xml:space="preserve">Explique o posicionamento padrão da sua organização sobre o </w:t>
            </w:r>
            <w:hyperlink r:id="rId191" w:history="1">
              <w:r>
                <w:rPr>
                  <w:rFonts w:eastAsia="Arial"/>
                  <w:b/>
                  <w:bCs/>
                  <w:i/>
                  <w:iCs/>
                  <w:color w:val="00B0F0"/>
                  <w:lang w:val="pt-BR" w:eastAsia="en-GB"/>
                </w:rPr>
                <w:t xml:space="preserve">stewardship </w:t>
              </w:r>
              <w:r>
                <w:rPr>
                  <w:rFonts w:eastAsia="Arial"/>
                  <w:b/>
                  <w:bCs/>
                  <w:color w:val="00B0F0"/>
                  <w:lang w:val="pt-BR" w:eastAsia="en-GB"/>
                </w:rPr>
                <w:t>colaborativo</w:t>
              </w:r>
            </w:hyperlink>
            <w:r>
              <w:rPr>
                <w:rFonts w:eastAsia="Arial" w:cs="Arial"/>
                <w:b/>
                <w:bCs/>
                <w:lang w:val="pt-BR" w:eastAsia="en-GB"/>
              </w:rPr>
              <w:t xml:space="preserve">, ou o posicionamento dos </w:t>
            </w:r>
            <w:hyperlink r:id="rId192" w:history="1">
              <w:r>
                <w:rPr>
                  <w:rFonts w:eastAsia="Arial"/>
                  <w:b/>
                  <w:bCs/>
                  <w:color w:val="00B0F0"/>
                  <w:lang w:val="pt-BR" w:eastAsia="en-GB"/>
                </w:rPr>
                <w:t>prestadores de serviços ou gestores de investimento terceirizados</w:t>
              </w:r>
            </w:hyperlink>
            <w:r>
              <w:rPr>
                <w:rFonts w:eastAsia="Arial" w:cs="Arial"/>
                <w:b/>
                <w:bCs/>
                <w:lang w:val="pt-BR" w:eastAsia="en-GB"/>
              </w:rPr>
              <w:t xml:space="preserve"> atuando em seu nome, incluindo detalhes sobre sua abordagem geral para a colaboração.</w:t>
            </w:r>
          </w:p>
        </w:tc>
      </w:tr>
      <w:tr w:rsidR="001A6C1F" w14:paraId="348AB262"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4C494BB" w14:textId="77777777" w:rsidR="00AC1B44" w:rsidRPr="00841C7E" w:rsidRDefault="00000000">
            <w:pPr>
              <w:spacing w:line="276" w:lineRule="auto"/>
              <w:textAlignment w:val="baseline"/>
              <w:rPr>
                <w:rFonts w:eastAsia="Times New Roman" w:cs="Arial"/>
                <w:sz w:val="16"/>
                <w:szCs w:val="16"/>
                <w:lang w:eastAsia="en-GB"/>
              </w:rPr>
            </w:pPr>
            <w:r>
              <w:rPr>
                <w:rFonts w:eastAsia="Arial" w:cs="Arial"/>
                <w:color w:val="000000"/>
                <w:shd w:val="clear" w:color="auto" w:fill="FFFFFF"/>
                <w:lang w:val="pt-BR"/>
              </w:rPr>
              <w:t>[Texto livre opcional: longo]</w:t>
            </w:r>
          </w:p>
        </w:tc>
      </w:tr>
      <w:tr w:rsidR="001A6C1F" w14:paraId="7FFAB9C0"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7EA3B88" w14:textId="77777777" w:rsidR="00AC1B44" w:rsidRPr="00841C7E" w:rsidRDefault="00AC1B44">
            <w:pPr>
              <w:spacing w:line="240" w:lineRule="auto"/>
              <w:jc w:val="center"/>
              <w:textAlignment w:val="baseline"/>
              <w:rPr>
                <w:rStyle w:val="Hyperlink"/>
                <w:sz w:val="16"/>
                <w:szCs w:val="16"/>
              </w:rPr>
            </w:pPr>
          </w:p>
        </w:tc>
      </w:tr>
      <w:tr w:rsidR="001A6C1F" w14:paraId="4C455AC8" w14:textId="77777777">
        <w:trPr>
          <w:trHeight w:val="300"/>
        </w:trPr>
        <w:tc>
          <w:tcPr>
            <w:tcW w:w="14884" w:type="dxa"/>
            <w:gridSpan w:val="6"/>
            <w:shd w:val="clear" w:color="auto" w:fill="0070C0"/>
            <w:vAlign w:val="center"/>
          </w:tcPr>
          <w:p w14:paraId="50B509CA" w14:textId="77777777" w:rsidR="00AC1B44"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649CAB90" w14:textId="77777777">
        <w:trPr>
          <w:trHeight w:val="300"/>
        </w:trPr>
        <w:tc>
          <w:tcPr>
            <w:tcW w:w="1841" w:type="dxa"/>
            <w:shd w:val="clear" w:color="auto" w:fill="auto"/>
            <w:vAlign w:val="center"/>
          </w:tcPr>
          <w:p w14:paraId="1BB880AD" w14:textId="77777777" w:rsidR="00AC1B44" w:rsidRPr="00841C7E" w:rsidRDefault="00000000">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102D3468" w14:textId="77777777" w:rsidR="00AC1B44"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o signatário pode explicar melhor seu posicionamento padrão para o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colaborativo, conforme selecionado no indicador anterior, e fornecer mais detalhes sobre sua abordagem para a colaboração.</w:t>
            </w:r>
          </w:p>
          <w:p w14:paraId="31403F2B" w14:textId="77777777" w:rsidR="00A8045E" w:rsidRPr="00841C7E" w:rsidRDefault="00A8045E">
            <w:pPr>
              <w:rPr>
                <w:rStyle w:val="Hyperlink"/>
                <w:color w:val="000000" w:themeColor="text1"/>
                <w:sz w:val="16"/>
                <w:szCs w:val="16"/>
              </w:rPr>
            </w:pPr>
          </w:p>
          <w:p w14:paraId="08C40FBE" w14:textId="77777777" w:rsidR="00A8045E" w:rsidRPr="00841C7E" w:rsidRDefault="00000000" w:rsidP="000961E2">
            <w:pPr>
              <w:rPr>
                <w:rStyle w:val="Hyperlink"/>
                <w:color w:val="000000" w:themeColor="text1"/>
                <w:sz w:val="16"/>
                <w:szCs w:val="16"/>
              </w:rPr>
            </w:pPr>
            <w:r>
              <w:rPr>
                <w:rStyle w:val="Hyperlink"/>
                <w:rFonts w:eastAsia="Arial"/>
                <w:color w:val="000000"/>
                <w:sz w:val="16"/>
                <w:szCs w:val="16"/>
                <w:lang w:val="pt-BR"/>
              </w:rPr>
              <w:t xml:space="preserve">O Princípio 5 do PRI, assim como vários códigos e diretrizes voluntários (incluindo códigos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nacionais existentes, os princípios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ICGN e o guia da OCDE de Conduta Responsável de Negócios para Investidores Institucionais) incentivam os investidores a colaborar com seus pares no engajamento com investidas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para tratar de assuntos de interesse coletivo. A colaboração permite que os signatários do PRI reúnam conhecimento, tempo e recursos e influenciem as investidas com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nas áreas de interesse comum.</w:t>
            </w:r>
          </w:p>
        </w:tc>
      </w:tr>
      <w:tr w:rsidR="001A6C1F" w14:paraId="3194A280" w14:textId="77777777">
        <w:trPr>
          <w:trHeight w:val="300"/>
        </w:trPr>
        <w:tc>
          <w:tcPr>
            <w:tcW w:w="1841" w:type="dxa"/>
            <w:shd w:val="clear" w:color="auto" w:fill="auto"/>
            <w:vAlign w:val="center"/>
          </w:tcPr>
          <w:p w14:paraId="696E8E59" w14:textId="77777777" w:rsidR="00AC1B44" w:rsidRPr="00841C7E" w:rsidRDefault="00000000">
            <w:pPr>
              <w:rPr>
                <w:rStyle w:val="Hyperlink"/>
                <w:b/>
                <w:sz w:val="16"/>
                <w:szCs w:val="16"/>
              </w:rPr>
            </w:pPr>
            <w:r>
              <w:rPr>
                <w:rFonts w:eastAsia="Arial"/>
                <w:b/>
                <w:bCs/>
                <w:sz w:val="16"/>
                <w:szCs w:val="16"/>
                <w:lang w:val="pt-BR"/>
              </w:rPr>
              <w:t>Orientações adicionais</w:t>
            </w:r>
          </w:p>
        </w:tc>
        <w:tc>
          <w:tcPr>
            <w:tcW w:w="13043" w:type="dxa"/>
            <w:gridSpan w:val="5"/>
            <w:shd w:val="clear" w:color="auto" w:fill="auto"/>
            <w:vAlign w:val="center"/>
          </w:tcPr>
          <w:p w14:paraId="5157E0C5" w14:textId="77777777" w:rsidR="00AC1B44" w:rsidRPr="00841C7E" w:rsidRDefault="00000000">
            <w:pPr>
              <w:rPr>
                <w:rStyle w:val="Hyperlink"/>
                <w:color w:val="000000" w:themeColor="text1"/>
                <w:sz w:val="16"/>
                <w:szCs w:val="16"/>
              </w:rPr>
            </w:pPr>
            <w:r>
              <w:rPr>
                <w:rStyle w:val="Hyperlink"/>
                <w:rFonts w:eastAsia="Arial"/>
                <w:color w:val="000000"/>
                <w:sz w:val="16"/>
                <w:szCs w:val="16"/>
                <w:lang w:val="pt-BR"/>
              </w:rPr>
              <w:t>As respostas podem incluir:</w:t>
            </w:r>
          </w:p>
          <w:p w14:paraId="3356C9BF" w14:textId="77777777" w:rsidR="00AC1B44" w:rsidRPr="00841C7E" w:rsidRDefault="00000000">
            <w:pPr>
              <w:rPr>
                <w:rStyle w:val="Hyperlink"/>
                <w:color w:val="000000" w:themeColor="text1"/>
                <w:sz w:val="16"/>
                <w:szCs w:val="16"/>
              </w:rPr>
            </w:pPr>
            <w:r>
              <w:rPr>
                <w:rStyle w:val="Hyperlink"/>
                <w:rFonts w:eastAsia="Arial"/>
                <w:color w:val="000000"/>
                <w:sz w:val="16"/>
                <w:szCs w:val="16"/>
                <w:lang w:val="pt-BR"/>
              </w:rPr>
              <w:t xml:space="preserve">(i) Uma explicação sobre os motivos que justificam o posicionamento padrão do signatário para o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colaborativo</w:t>
            </w:r>
          </w:p>
          <w:p w14:paraId="2386789C" w14:textId="77777777" w:rsidR="00AC1B44" w:rsidRPr="00841C7E" w:rsidRDefault="00000000">
            <w:pPr>
              <w:rPr>
                <w:rStyle w:val="Hyperlink"/>
                <w:color w:val="000000" w:themeColor="text1"/>
                <w:sz w:val="16"/>
                <w:szCs w:val="16"/>
              </w:rPr>
            </w:pPr>
            <w:r>
              <w:rPr>
                <w:rStyle w:val="Hyperlink"/>
                <w:rFonts w:eastAsia="Arial"/>
                <w:color w:val="000000"/>
                <w:sz w:val="16"/>
                <w:szCs w:val="16"/>
                <w:lang w:val="pt-BR"/>
              </w:rPr>
              <w:t>(ii) Se aplicável, os motivos pelos quais o signatário não tem um posicionamento padrão, e como decide caso a caso participar de uma colaboração</w:t>
            </w:r>
          </w:p>
          <w:p w14:paraId="78CDB270" w14:textId="77777777" w:rsidR="00AC1B44" w:rsidRPr="00841C7E" w:rsidRDefault="00000000">
            <w:pPr>
              <w:rPr>
                <w:rStyle w:val="Hyperlink"/>
                <w:color w:val="000000" w:themeColor="text1"/>
                <w:sz w:val="16"/>
                <w:szCs w:val="16"/>
              </w:rPr>
            </w:pPr>
            <w:r>
              <w:rPr>
                <w:rStyle w:val="Hyperlink"/>
                <w:rFonts w:eastAsia="Arial"/>
                <w:color w:val="000000"/>
                <w:sz w:val="16"/>
                <w:szCs w:val="16"/>
                <w:lang w:val="pt-BR"/>
              </w:rPr>
              <w:t xml:space="preserve">(iii) Os motivos pelos quais o signatário participa ou não de esforços colaborativos de </w:t>
            </w:r>
            <w:r>
              <w:rPr>
                <w:rStyle w:val="Hyperlink"/>
                <w:rFonts w:eastAsia="Arial"/>
                <w:i/>
                <w:iCs/>
                <w:color w:val="000000"/>
                <w:sz w:val="16"/>
                <w:szCs w:val="16"/>
                <w:lang w:val="pt-BR"/>
              </w:rPr>
              <w:t>stewardship</w:t>
            </w:r>
          </w:p>
          <w:p w14:paraId="0643749E" w14:textId="77777777" w:rsidR="00AC1B44" w:rsidRPr="00841C7E" w:rsidRDefault="00000000">
            <w:pPr>
              <w:rPr>
                <w:rStyle w:val="Hyperlink"/>
                <w:color w:val="000000" w:themeColor="text1"/>
                <w:sz w:val="16"/>
                <w:szCs w:val="16"/>
              </w:rPr>
            </w:pPr>
            <w:r>
              <w:rPr>
                <w:rStyle w:val="Hyperlink"/>
                <w:rFonts w:eastAsia="Arial"/>
                <w:color w:val="000000"/>
                <w:sz w:val="16"/>
                <w:szCs w:val="16"/>
                <w:lang w:val="pt-BR"/>
              </w:rPr>
              <w:t xml:space="preserve">(iv) Quaisquer outros detalhes sobre sua abordagem para a colaboração em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que o signatário deseje compartilhar</w:t>
            </w:r>
          </w:p>
          <w:p w14:paraId="64DD83AC" w14:textId="77777777" w:rsidR="00190F0A" w:rsidRPr="00841C7E" w:rsidRDefault="00190F0A">
            <w:pPr>
              <w:rPr>
                <w:rStyle w:val="Hyperlink"/>
                <w:color w:val="000000" w:themeColor="text1"/>
                <w:sz w:val="16"/>
                <w:szCs w:val="16"/>
              </w:rPr>
            </w:pPr>
          </w:p>
          <w:p w14:paraId="2111591E" w14:textId="77777777" w:rsidR="00190F0A" w:rsidRPr="00841C7E" w:rsidRDefault="00000000">
            <w:pPr>
              <w:rPr>
                <w:rStyle w:val="Hyperlink"/>
                <w:color w:val="000000" w:themeColor="text1"/>
                <w:sz w:val="16"/>
                <w:szCs w:val="16"/>
              </w:rPr>
            </w:pPr>
            <w:r>
              <w:rPr>
                <w:rStyle w:val="Hyperlink"/>
                <w:rFonts w:eastAsia="Arial"/>
                <w:color w:val="000000"/>
                <w:sz w:val="16"/>
                <w:szCs w:val="16"/>
                <w:lang w:val="pt-BR"/>
              </w:rPr>
              <w:t xml:space="preserve">A participação em esforços de colaboração em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pode incluir a contratação de prestadores de serviços que reúnam recursos de investidores para conduzir o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 costumam ser contratados por investidores menores para facilitar a colaboração.</w:t>
            </w:r>
          </w:p>
        </w:tc>
      </w:tr>
      <w:tr w:rsidR="001A6C1F" w14:paraId="01F492BA" w14:textId="77777777">
        <w:trPr>
          <w:trHeight w:val="300"/>
        </w:trPr>
        <w:tc>
          <w:tcPr>
            <w:tcW w:w="1841" w:type="dxa"/>
            <w:shd w:val="clear" w:color="auto" w:fill="auto"/>
            <w:vAlign w:val="center"/>
          </w:tcPr>
          <w:p w14:paraId="2E2AD0BB" w14:textId="77777777" w:rsidR="00AC1B44" w:rsidRPr="00841C7E" w:rsidRDefault="00000000">
            <w:pPr>
              <w:rPr>
                <w:b/>
                <w:bCs/>
                <w:sz w:val="16"/>
                <w:szCs w:val="16"/>
              </w:rPr>
            </w:pPr>
            <w:r>
              <w:rPr>
                <w:rFonts w:eastAsia="Arial"/>
                <w:b/>
                <w:bCs/>
                <w:sz w:val="16"/>
                <w:szCs w:val="16"/>
                <w:lang w:val="pt-BR"/>
              </w:rPr>
              <w:t>Outros materiais</w:t>
            </w:r>
          </w:p>
        </w:tc>
        <w:tc>
          <w:tcPr>
            <w:tcW w:w="13043" w:type="dxa"/>
            <w:gridSpan w:val="5"/>
            <w:shd w:val="clear" w:color="auto" w:fill="auto"/>
            <w:vAlign w:val="center"/>
          </w:tcPr>
          <w:p w14:paraId="3B9673AB" w14:textId="77777777" w:rsidR="00946014" w:rsidRPr="00841C7E" w:rsidRDefault="00000000" w:rsidP="00E568B5">
            <w:pPr>
              <w:rPr>
                <w:rStyle w:val="Hyperlink"/>
                <w:color w:val="000000" w:themeColor="text1"/>
                <w:sz w:val="16"/>
                <w:szCs w:val="16"/>
              </w:rPr>
            </w:pPr>
            <w:r>
              <w:rPr>
                <w:rStyle w:val="Hyperlink"/>
                <w:rFonts w:eastAsia="Arial"/>
                <w:color w:val="000000"/>
                <w:sz w:val="16"/>
                <w:szCs w:val="16"/>
                <w:lang w:val="pt-BR"/>
              </w:rPr>
              <w:t xml:space="preserve">Para uma análise detalhada da relação entre os deveres fiduciários ou obrigações equivalentes dos investidores e a atuação coletiva, consulte: </w:t>
            </w:r>
            <w:hyperlink r:id="rId193" w:history="1">
              <w:r>
                <w:rPr>
                  <w:rStyle w:val="Hyperlink"/>
                  <w:rFonts w:eastAsia="Arial"/>
                  <w:sz w:val="16"/>
                  <w:szCs w:val="16"/>
                  <w:lang w:val="pt-BR"/>
                </w:rPr>
                <w:t>A Legal Framework for Impact</w:t>
              </w:r>
            </w:hyperlink>
            <w:r>
              <w:rPr>
                <w:rStyle w:val="Hyperlink"/>
                <w:rFonts w:eastAsia="Arial"/>
                <w:color w:val="000000"/>
                <w:sz w:val="16"/>
                <w:szCs w:val="16"/>
                <w:lang w:val="pt-BR"/>
              </w:rPr>
              <w:t>.</w:t>
            </w:r>
          </w:p>
          <w:p w14:paraId="15E049E1" w14:textId="77777777" w:rsidR="00946014" w:rsidRPr="00841C7E" w:rsidRDefault="00946014" w:rsidP="00946014">
            <w:pPr>
              <w:rPr>
                <w:rStyle w:val="Hyperlink"/>
                <w:color w:val="000000" w:themeColor="text1"/>
                <w:sz w:val="16"/>
                <w:szCs w:val="16"/>
              </w:rPr>
            </w:pPr>
          </w:p>
          <w:p w14:paraId="587EFFA6" w14:textId="77777777" w:rsidR="00946014" w:rsidRPr="00841C7E" w:rsidRDefault="00000000" w:rsidP="00E568B5">
            <w:pPr>
              <w:rPr>
                <w:rStyle w:val="Hyperlink"/>
                <w:color w:val="000000" w:themeColor="text1"/>
                <w:sz w:val="16"/>
                <w:szCs w:val="16"/>
              </w:rPr>
            </w:pPr>
            <w:r>
              <w:rPr>
                <w:rStyle w:val="Hyperlink"/>
                <w:rFonts w:eastAsia="Arial"/>
                <w:color w:val="000000"/>
                <w:sz w:val="16"/>
                <w:szCs w:val="16"/>
                <w:lang w:val="pt-BR"/>
              </w:rPr>
              <w:t xml:space="preserve">Para mais informações sobre o </w:t>
            </w:r>
            <w:r>
              <w:rPr>
                <w:rStyle w:val="Hyperlink"/>
                <w:rFonts w:eastAsia="Arial"/>
                <w:i/>
                <w:iCs/>
                <w:color w:val="000000"/>
                <w:sz w:val="16"/>
                <w:szCs w:val="16"/>
                <w:lang w:val="pt-BR"/>
              </w:rPr>
              <w:t>framework</w:t>
            </w:r>
            <w:r>
              <w:rPr>
                <w:rStyle w:val="Hyperlink"/>
                <w:rFonts w:eastAsia="Arial"/>
                <w:color w:val="000000"/>
                <w:sz w:val="16"/>
                <w:szCs w:val="16"/>
                <w:lang w:val="pt-BR"/>
              </w:rPr>
              <w:t xml:space="preserve"> do PRI para um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mais efetivo, consulte o documento </w:t>
            </w:r>
            <w:hyperlink r:id="rId194" w:history="1">
              <w:r>
                <w:rPr>
                  <w:rStyle w:val="Hyperlink"/>
                  <w:rFonts w:eastAsia="Arial"/>
                  <w:sz w:val="16"/>
                  <w:szCs w:val="16"/>
                  <w:lang w:val="pt-BR"/>
                </w:rPr>
                <w:t>Active ownership 2.0 - The evolution stewardship urgently needs</w:t>
              </w:r>
            </w:hyperlink>
            <w:r>
              <w:rPr>
                <w:rStyle w:val="Hyperlink"/>
                <w:rFonts w:eastAsia="Arial"/>
                <w:color w:val="000000"/>
                <w:sz w:val="16"/>
                <w:szCs w:val="16"/>
                <w:lang w:val="pt-BR"/>
              </w:rPr>
              <w:t>.</w:t>
            </w:r>
          </w:p>
          <w:p w14:paraId="1B226504" w14:textId="77777777" w:rsidR="000961E2" w:rsidRPr="00841C7E" w:rsidRDefault="000961E2" w:rsidP="00E568B5">
            <w:pPr>
              <w:rPr>
                <w:rStyle w:val="Hyperlink"/>
                <w:color w:val="000000" w:themeColor="text1"/>
                <w:sz w:val="16"/>
                <w:szCs w:val="16"/>
              </w:rPr>
            </w:pPr>
          </w:p>
          <w:p w14:paraId="1189F88A" w14:textId="77777777" w:rsidR="000961E2" w:rsidRPr="00841C7E" w:rsidRDefault="00000000" w:rsidP="00E568B5">
            <w:pPr>
              <w:rPr>
                <w:rStyle w:val="Hyperlink"/>
                <w:color w:val="000000" w:themeColor="text1"/>
                <w:sz w:val="16"/>
                <w:szCs w:val="16"/>
              </w:rPr>
            </w:pPr>
            <w:r>
              <w:rPr>
                <w:rStyle w:val="Hyperlink"/>
                <w:rFonts w:eastAsia="Arial"/>
                <w:color w:val="000000"/>
                <w:sz w:val="16"/>
                <w:szCs w:val="16"/>
                <w:lang w:val="pt-BR"/>
              </w:rPr>
              <w:t xml:space="preserve">Para outras análises sobre aspectos legais das colaborações, consulte as orientações do PRI na página dedicada ao tema: </w:t>
            </w:r>
            <w:hyperlink r:id="rId195" w:history="1">
              <w:r>
                <w:rPr>
                  <w:rStyle w:val="Hyperlink"/>
                  <w:rFonts w:eastAsia="Arial"/>
                  <w:sz w:val="16"/>
                  <w:szCs w:val="16"/>
                  <w:lang w:val="pt-BR"/>
                </w:rPr>
                <w:t>Addressing system barriers</w:t>
              </w:r>
            </w:hyperlink>
            <w:r>
              <w:rPr>
                <w:rStyle w:val="Hyperlink"/>
                <w:rFonts w:eastAsia="Arial"/>
                <w:color w:val="000000"/>
                <w:sz w:val="16"/>
                <w:szCs w:val="16"/>
                <w:lang w:val="pt-BR"/>
              </w:rPr>
              <w:t>.</w:t>
            </w:r>
          </w:p>
          <w:p w14:paraId="75106E71" w14:textId="77777777" w:rsidR="00E568B5" w:rsidRPr="00841C7E" w:rsidRDefault="00E568B5" w:rsidP="00E568B5">
            <w:pPr>
              <w:rPr>
                <w:rStyle w:val="Hyperlink"/>
                <w:color w:val="000000" w:themeColor="text1"/>
                <w:sz w:val="16"/>
                <w:szCs w:val="16"/>
              </w:rPr>
            </w:pPr>
          </w:p>
          <w:p w14:paraId="1269DA9E" w14:textId="77777777" w:rsidR="00AC1B44" w:rsidRPr="00841C7E" w:rsidRDefault="00000000">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196"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07DE6AF9" w14:textId="77777777">
        <w:trPr>
          <w:trHeight w:val="300"/>
        </w:trPr>
        <w:tc>
          <w:tcPr>
            <w:tcW w:w="14884" w:type="dxa"/>
            <w:gridSpan w:val="6"/>
            <w:shd w:val="clear" w:color="auto" w:fill="0070C0"/>
            <w:vAlign w:val="center"/>
          </w:tcPr>
          <w:p w14:paraId="1EADAD4F" w14:textId="77777777" w:rsidR="00AC1B44"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2A88E501" w14:textId="77777777">
        <w:trPr>
          <w:trHeight w:val="300"/>
        </w:trPr>
        <w:tc>
          <w:tcPr>
            <w:tcW w:w="1841" w:type="dxa"/>
            <w:shd w:val="clear" w:color="auto" w:fill="auto"/>
            <w:vAlign w:val="center"/>
          </w:tcPr>
          <w:p w14:paraId="7ABA9092" w14:textId="77777777" w:rsidR="00B658FB" w:rsidRPr="00841C7E" w:rsidRDefault="00000000" w:rsidP="00B658FB">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62492121" w14:textId="77777777" w:rsidR="00B658FB" w:rsidRPr="00841C7E" w:rsidRDefault="00000000" w:rsidP="00B658FB">
            <w:pPr>
              <w:rPr>
                <w:color w:val="000000" w:themeColor="text1"/>
                <w:sz w:val="16"/>
                <w:szCs w:val="16"/>
              </w:rPr>
            </w:pPr>
            <w:r>
              <w:rPr>
                <w:rFonts w:eastAsia="Arial"/>
                <w:color w:val="000000"/>
                <w:sz w:val="16"/>
                <w:szCs w:val="16"/>
                <w:lang w:val="pt-BR"/>
              </w:rPr>
              <w:t>[OO 8], [OO 9]</w:t>
            </w:r>
          </w:p>
        </w:tc>
      </w:tr>
      <w:tr w:rsidR="001A6C1F" w14:paraId="569093FB" w14:textId="77777777">
        <w:trPr>
          <w:trHeight w:val="300"/>
        </w:trPr>
        <w:tc>
          <w:tcPr>
            <w:tcW w:w="1841" w:type="dxa"/>
            <w:shd w:val="clear" w:color="auto" w:fill="auto"/>
            <w:vAlign w:val="center"/>
          </w:tcPr>
          <w:p w14:paraId="60C60E0F" w14:textId="77777777" w:rsidR="00B658FB" w:rsidRPr="00841C7E" w:rsidRDefault="00000000" w:rsidP="00B658FB">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29164638" w14:textId="77777777" w:rsidR="00B658FB" w:rsidRPr="00841C7E" w:rsidRDefault="00000000" w:rsidP="00B658FB">
            <w:pPr>
              <w:rPr>
                <w:color w:val="000000" w:themeColor="text1"/>
                <w:sz w:val="16"/>
                <w:szCs w:val="16"/>
              </w:rPr>
            </w:pPr>
            <w:r>
              <w:rPr>
                <w:rFonts w:eastAsia="Arial"/>
                <w:color w:val="000000"/>
                <w:sz w:val="16"/>
                <w:szCs w:val="16"/>
                <w:lang w:val="pt-BR"/>
              </w:rPr>
              <w:t>N/A</w:t>
            </w:r>
          </w:p>
        </w:tc>
      </w:tr>
      <w:tr w:rsidR="001A6C1F" w14:paraId="5BC3D617" w14:textId="77777777">
        <w:trPr>
          <w:trHeight w:val="300"/>
        </w:trPr>
        <w:tc>
          <w:tcPr>
            <w:tcW w:w="14884" w:type="dxa"/>
            <w:gridSpan w:val="6"/>
            <w:shd w:val="clear" w:color="auto" w:fill="0070C0"/>
            <w:vAlign w:val="center"/>
          </w:tcPr>
          <w:p w14:paraId="0389E286" w14:textId="77777777" w:rsidR="00AC1B44"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2A280DE3" w14:textId="77777777">
        <w:trPr>
          <w:trHeight w:val="354"/>
        </w:trPr>
        <w:tc>
          <w:tcPr>
            <w:tcW w:w="14884" w:type="dxa"/>
            <w:gridSpan w:val="6"/>
            <w:shd w:val="clear" w:color="auto" w:fill="auto"/>
            <w:vAlign w:val="center"/>
          </w:tcPr>
          <w:p w14:paraId="02F91F07" w14:textId="77777777" w:rsidR="00AC1B44" w:rsidRPr="00841C7E" w:rsidRDefault="00000000">
            <w:pPr>
              <w:rPr>
                <w:bCs/>
                <w:sz w:val="16"/>
                <w:szCs w:val="16"/>
              </w:rPr>
            </w:pPr>
            <w:r>
              <w:rPr>
                <w:rFonts w:eastAsia="Arial"/>
                <w:bCs/>
                <w:color w:val="000000"/>
                <w:sz w:val="16"/>
                <w:szCs w:val="16"/>
                <w:lang w:val="pt-BR"/>
              </w:rPr>
              <w:t>Não pontua</w:t>
            </w:r>
          </w:p>
        </w:tc>
      </w:tr>
    </w:tbl>
    <w:p w14:paraId="5DA975BD" w14:textId="77777777" w:rsidR="00617320"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1205"/>
        <w:gridCol w:w="3472"/>
        <w:gridCol w:w="1984"/>
        <w:gridCol w:w="1986"/>
      </w:tblGrid>
      <w:tr w:rsidR="001A6C1F" w14:paraId="78A539F3" w14:textId="77777777" w:rsidTr="00E70E81">
        <w:trPr>
          <w:trHeight w:val="369"/>
        </w:trPr>
        <w:tc>
          <w:tcPr>
            <w:tcW w:w="1843" w:type="dxa"/>
            <w:vMerge w:val="restart"/>
            <w:shd w:val="clear" w:color="auto" w:fill="F2F2F2" w:themeFill="background1" w:themeFillShade="F2"/>
            <w:vAlign w:val="center"/>
            <w:hideMark/>
          </w:tcPr>
          <w:p w14:paraId="4916ADF3" w14:textId="77777777" w:rsidR="00E70E81"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61C1866" w14:textId="77777777" w:rsidR="00E70E81" w:rsidRPr="00841C7E" w:rsidRDefault="00E70E81">
            <w:pPr>
              <w:spacing w:line="240" w:lineRule="auto"/>
              <w:jc w:val="center"/>
              <w:textAlignment w:val="baseline"/>
              <w:rPr>
                <w:rFonts w:eastAsia="Times New Roman" w:cs="Arial"/>
                <w:b/>
                <w:sz w:val="10"/>
                <w:szCs w:val="10"/>
                <w:lang w:eastAsia="en-GB"/>
              </w:rPr>
            </w:pPr>
          </w:p>
          <w:p w14:paraId="7EE0C1B7" w14:textId="77777777" w:rsidR="00E70E81" w:rsidRPr="00841C7E" w:rsidRDefault="00000000">
            <w:pPr>
              <w:pStyle w:val="Indicatorsubsection"/>
              <w:rPr>
                <w:lang w:val="en-GB"/>
              </w:rPr>
            </w:pPr>
            <w:bookmarkStart w:id="41" w:name="_Toc129252683"/>
            <w:r>
              <w:rPr>
                <w:rFonts w:eastAsia="Arial"/>
                <w:color w:val="000000"/>
                <w:lang w:val="pt-BR"/>
              </w:rPr>
              <w:t>PGS 25</w:t>
            </w:r>
            <w:bookmarkEnd w:id="41"/>
          </w:p>
        </w:tc>
        <w:tc>
          <w:tcPr>
            <w:tcW w:w="1559" w:type="dxa"/>
            <w:shd w:val="clear" w:color="auto" w:fill="F2F2F2" w:themeFill="background1" w:themeFillShade="F2"/>
            <w:vAlign w:val="center"/>
            <w:hideMark/>
          </w:tcPr>
          <w:p w14:paraId="0F748052" w14:textId="77777777" w:rsidR="00E70E81"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036B8091" w14:textId="77777777" w:rsidR="00E70E81"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7" w:type="dxa"/>
            <w:gridSpan w:val="2"/>
            <w:vMerge w:val="restart"/>
            <w:shd w:val="clear" w:color="auto" w:fill="F2F2F2" w:themeFill="background1" w:themeFillShade="F2"/>
            <w:vAlign w:val="center"/>
          </w:tcPr>
          <w:p w14:paraId="4E2FE5AF" w14:textId="77777777" w:rsidR="00E70E81"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E8B4E75" w14:textId="77777777" w:rsidR="00E70E81" w:rsidRPr="00841C7E" w:rsidRDefault="00E70E81">
            <w:pPr>
              <w:spacing w:line="240" w:lineRule="auto"/>
              <w:jc w:val="center"/>
              <w:textAlignment w:val="baseline"/>
              <w:rPr>
                <w:rFonts w:eastAsia="Times New Roman" w:cs="Arial"/>
                <w:sz w:val="14"/>
                <w:szCs w:val="14"/>
                <w:lang w:eastAsia="en-GB"/>
              </w:rPr>
            </w:pPr>
          </w:p>
          <w:p w14:paraId="614D96D9" w14:textId="77777777" w:rsidR="00E70E81"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xml:space="preserve">: Estratégia geral de </w:t>
            </w:r>
            <w:r>
              <w:rPr>
                <w:rFonts w:eastAsia="Arial"/>
                <w:b/>
                <w:bCs/>
                <w:i/>
                <w:iCs/>
                <w:sz w:val="22"/>
                <w:szCs w:val="22"/>
                <w:lang w:val="pt-BR"/>
              </w:rPr>
              <w:t>stewardship</w:t>
            </w:r>
          </w:p>
        </w:tc>
        <w:tc>
          <w:tcPr>
            <w:tcW w:w="1984" w:type="dxa"/>
            <w:vMerge w:val="restart"/>
            <w:shd w:val="clear" w:color="auto" w:fill="F2F2F2" w:themeFill="background1" w:themeFillShade="F2"/>
            <w:vAlign w:val="center"/>
            <w:hideMark/>
          </w:tcPr>
          <w:p w14:paraId="78A0F372" w14:textId="77777777" w:rsidR="00E70E81"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1A85CD7" w14:textId="77777777" w:rsidR="00E70E81" w:rsidRPr="00841C7E" w:rsidRDefault="00E70E81">
            <w:pPr>
              <w:spacing w:line="240" w:lineRule="auto"/>
              <w:jc w:val="center"/>
              <w:textAlignment w:val="baseline"/>
              <w:rPr>
                <w:rFonts w:eastAsia="Times New Roman" w:cs="Arial"/>
                <w:b/>
                <w:bCs/>
                <w:sz w:val="14"/>
                <w:szCs w:val="14"/>
                <w:lang w:eastAsia="en-GB"/>
              </w:rPr>
            </w:pPr>
          </w:p>
          <w:p w14:paraId="42FE8AD5" w14:textId="77777777" w:rsidR="00E70E81"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A20E858" w14:textId="77777777" w:rsidR="00E70E81"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B7E3F14" w14:textId="77777777" w:rsidR="00E70E81" w:rsidRPr="00841C7E" w:rsidRDefault="00E70E81">
            <w:pPr>
              <w:spacing w:line="240" w:lineRule="auto"/>
              <w:jc w:val="center"/>
              <w:textAlignment w:val="baseline"/>
              <w:rPr>
                <w:rFonts w:eastAsia="Times New Roman" w:cs="Arial"/>
                <w:b/>
                <w:bCs/>
                <w:color w:val="FFFFFF" w:themeColor="background1"/>
                <w:sz w:val="14"/>
                <w:szCs w:val="14"/>
                <w:lang w:eastAsia="en-GB"/>
              </w:rPr>
            </w:pPr>
          </w:p>
          <w:p w14:paraId="5546A434" w14:textId="77777777" w:rsidR="00E70E81"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121632BD" w14:textId="77777777" w:rsidR="00E70E81"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1DE484A2" w14:textId="77777777" w:rsidTr="00E70E81">
        <w:trPr>
          <w:trHeight w:val="370"/>
        </w:trPr>
        <w:tc>
          <w:tcPr>
            <w:tcW w:w="1843" w:type="dxa"/>
            <w:vMerge/>
            <w:shd w:val="clear" w:color="auto" w:fill="F2F2F2" w:themeFill="background1" w:themeFillShade="F2"/>
            <w:vAlign w:val="center"/>
          </w:tcPr>
          <w:p w14:paraId="75AD0F71" w14:textId="77777777" w:rsidR="00E70E81" w:rsidRPr="00841C7E" w:rsidRDefault="00E70E81" w:rsidP="00A13788">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0B365F1C" w14:textId="77777777" w:rsidR="00E70E81" w:rsidRPr="00841C7E" w:rsidRDefault="00000000" w:rsidP="00A1378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3FEB6ECB" w14:textId="77777777" w:rsidR="00E70E81" w:rsidRPr="00841C7E" w:rsidRDefault="00000000" w:rsidP="00A13788">
            <w:pPr>
              <w:spacing w:line="240" w:lineRule="auto"/>
              <w:textAlignment w:val="baseline"/>
              <w:rPr>
                <w:b/>
                <w:bCs/>
                <w:sz w:val="22"/>
                <w:szCs w:val="22"/>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46062F5F" w14:textId="77777777" w:rsidR="00E70E81" w:rsidRPr="00841C7E" w:rsidRDefault="00E70E81" w:rsidP="00A13788">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7654303E" w14:textId="77777777" w:rsidR="00E70E81" w:rsidRPr="00841C7E" w:rsidRDefault="00E70E81" w:rsidP="00A13788">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16CBA779" w14:textId="77777777" w:rsidR="00E70E81" w:rsidRPr="00841C7E" w:rsidRDefault="00E70E81" w:rsidP="00A13788">
            <w:pPr>
              <w:spacing w:line="240" w:lineRule="auto"/>
              <w:jc w:val="center"/>
              <w:textAlignment w:val="baseline"/>
              <w:rPr>
                <w:rFonts w:eastAsia="Times New Roman" w:cs="Arial"/>
                <w:b/>
                <w:bCs/>
                <w:color w:val="FFFFFF" w:themeColor="background1"/>
                <w:sz w:val="14"/>
                <w:szCs w:val="14"/>
                <w:lang w:eastAsia="en-GB"/>
              </w:rPr>
            </w:pPr>
          </w:p>
        </w:tc>
      </w:tr>
      <w:tr w:rsidR="001A6C1F" w14:paraId="181CEEFC" w14:textId="77777777" w:rsidTr="00A76050">
        <w:trPr>
          <w:trHeight w:val="567"/>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2C0ECC1" w14:textId="77777777" w:rsidR="00A13788" w:rsidRPr="00841C7E" w:rsidRDefault="00000000" w:rsidP="00A13788">
            <w:pPr>
              <w:rPr>
                <w:rFonts w:eastAsia="Times New Roman" w:cs="Arial"/>
                <w:b/>
                <w:lang w:eastAsia="en-GB"/>
              </w:rPr>
            </w:pPr>
            <w:r>
              <w:rPr>
                <w:rFonts w:eastAsia="Arial" w:cs="Arial"/>
                <w:b/>
                <w:bCs/>
                <w:lang w:val="pt-BR" w:eastAsia="en-GB"/>
              </w:rPr>
              <w:t xml:space="preserve">Classifique os canais que são mais importantes para a sua organização atingir seus objetivos de </w:t>
            </w:r>
            <w:hyperlink r:id="rId197" w:history="1">
              <w:r>
                <w:rPr>
                  <w:rFonts w:eastAsia="Arial" w:cs="Arial"/>
                  <w:b/>
                  <w:bCs/>
                  <w:i/>
                  <w:iCs/>
                  <w:color w:val="00B0F0"/>
                  <w:lang w:val="pt-BR" w:eastAsia="en-GB"/>
                </w:rPr>
                <w:t>stewardship</w:t>
              </w:r>
            </w:hyperlink>
            <w:r>
              <w:rPr>
                <w:rFonts w:eastAsia="Arial" w:cs="Arial"/>
                <w:b/>
                <w:bCs/>
                <w:lang w:val="pt-BR" w:eastAsia="en-GB"/>
              </w:rPr>
              <w:t>.</w:t>
            </w:r>
          </w:p>
          <w:p w14:paraId="1E4780E8" w14:textId="77777777" w:rsidR="00A13788" w:rsidRPr="00841C7E" w:rsidRDefault="00A13788" w:rsidP="00A13788">
            <w:pPr>
              <w:rPr>
                <w:rFonts w:eastAsia="Times New Roman" w:cs="Arial"/>
                <w:b/>
                <w:lang w:eastAsia="en-GB"/>
              </w:rPr>
            </w:pPr>
          </w:p>
          <w:p w14:paraId="38290120" w14:textId="77777777" w:rsidR="00A13788" w:rsidRPr="00841C7E" w:rsidRDefault="00000000" w:rsidP="00A13788">
            <w:pPr>
              <w:rPr>
                <w:rFonts w:eastAsia="Times New Roman" w:cs="Arial"/>
                <w:i/>
                <w:lang w:eastAsia="en-GB"/>
              </w:rPr>
            </w:pPr>
            <w:r>
              <w:rPr>
                <w:rFonts w:eastAsia="Arial" w:cs="Arial"/>
                <w:i/>
                <w:iCs/>
                <w:lang w:val="pt-BR" w:eastAsia="en-GB"/>
              </w:rPr>
              <w:t>Opções de classificação: 1 = mais importante, 5 = menos importante</w:t>
            </w:r>
          </w:p>
        </w:tc>
      </w:tr>
      <w:tr w:rsidR="001A6C1F" w14:paraId="3C792595" w14:textId="77777777" w:rsidTr="00A76050">
        <w:trPr>
          <w:trHeight w:val="465"/>
        </w:trPr>
        <w:tc>
          <w:tcPr>
            <w:tcW w:w="74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9090287" w14:textId="77777777" w:rsidR="00A13788" w:rsidRPr="00841C7E" w:rsidRDefault="00000000" w:rsidP="00A13788">
            <w:pPr>
              <w:pStyle w:val="ListParagraph"/>
              <w:numPr>
                <w:ilvl w:val="0"/>
                <w:numId w:val="106"/>
              </w:numPr>
              <w:spacing w:line="276" w:lineRule="auto"/>
              <w:textAlignment w:val="baseline"/>
              <w:rPr>
                <w:rFonts w:eastAsia="Times New Roman" w:cs="Arial"/>
                <w:szCs w:val="16"/>
                <w:lang w:eastAsia="en-GB"/>
              </w:rPr>
            </w:pPr>
            <w:r>
              <w:rPr>
                <w:rFonts w:eastAsia="Arial"/>
                <w:lang w:val="pt-BR"/>
              </w:rPr>
              <w:t xml:space="preserve">(A) Recursos internos (p.ex., equipe de </w:t>
            </w:r>
            <w:r>
              <w:rPr>
                <w:rFonts w:eastAsia="Arial"/>
                <w:i/>
                <w:iCs/>
                <w:lang w:val="pt-BR"/>
              </w:rPr>
              <w:t>stewardship</w:t>
            </w:r>
            <w:r>
              <w:rPr>
                <w:rFonts w:eastAsia="Arial"/>
                <w:lang w:val="pt-BR"/>
              </w:rPr>
              <w:t xml:space="preserve">, equipe de investimento, equipe de ASG) </w:t>
            </w:r>
          </w:p>
        </w:tc>
        <w:tc>
          <w:tcPr>
            <w:tcW w:w="744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9B2CBBC"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 xml:space="preserve">[Lista suspensa] </w:t>
            </w:r>
          </w:p>
          <w:p w14:paraId="3B3ECB35" w14:textId="77777777" w:rsidR="00A13788" w:rsidRPr="00841C7E" w:rsidRDefault="00A13788" w:rsidP="00A13788">
            <w:pPr>
              <w:spacing w:line="276" w:lineRule="auto"/>
              <w:textAlignment w:val="baseline"/>
              <w:rPr>
                <w:rFonts w:eastAsia="Times New Roman" w:cs="Arial"/>
                <w:szCs w:val="16"/>
                <w:lang w:eastAsia="en-GB"/>
              </w:rPr>
            </w:pPr>
          </w:p>
          <w:p w14:paraId="730676E9"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(1) 1</w:t>
            </w:r>
          </w:p>
          <w:p w14:paraId="5A0CAD7F"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(2) 2</w:t>
            </w:r>
          </w:p>
          <w:p w14:paraId="3368CDDC"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(3) 3</w:t>
            </w:r>
          </w:p>
          <w:p w14:paraId="56AE39E7"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(4) 4</w:t>
            </w:r>
          </w:p>
          <w:p w14:paraId="74F0299B"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(5) 5</w:t>
            </w:r>
          </w:p>
        </w:tc>
      </w:tr>
      <w:tr w:rsidR="001A6C1F" w14:paraId="4D479195" w14:textId="77777777" w:rsidTr="00A76050">
        <w:trPr>
          <w:trHeight w:val="465"/>
        </w:trPr>
        <w:tc>
          <w:tcPr>
            <w:tcW w:w="74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A38BCA" w14:textId="77777777" w:rsidR="00A13788" w:rsidRPr="00841C7E" w:rsidRDefault="00000000" w:rsidP="00A13788">
            <w:pPr>
              <w:pStyle w:val="ListParagraph"/>
              <w:numPr>
                <w:ilvl w:val="0"/>
                <w:numId w:val="106"/>
              </w:numPr>
              <w:spacing w:line="276" w:lineRule="auto"/>
              <w:textAlignment w:val="baseline"/>
              <w:rPr>
                <w:rFonts w:eastAsia="Times New Roman" w:cs="Arial"/>
                <w:szCs w:val="16"/>
                <w:lang w:eastAsia="en-GB"/>
              </w:rPr>
            </w:pPr>
            <w:r>
              <w:rPr>
                <w:rFonts w:eastAsia="Arial"/>
                <w:lang w:val="pt-BR"/>
              </w:rPr>
              <w:t xml:space="preserve">(B) </w:t>
            </w:r>
            <w:hyperlink r:id="rId198" w:history="1">
              <w:r>
                <w:rPr>
                  <w:rFonts w:eastAsia="Arial"/>
                  <w:color w:val="00B0F0"/>
                  <w:lang w:val="pt-BR"/>
                </w:rPr>
                <w:t>Gestores de investimento terceirizados</w:t>
              </w:r>
            </w:hyperlink>
            <w:r>
              <w:rPr>
                <w:rFonts w:eastAsia="Arial"/>
                <w:lang w:val="pt-BR"/>
              </w:rPr>
              <w:t xml:space="preserve">, </w:t>
            </w:r>
            <w:hyperlink r:id="rId199" w:history="1">
              <w:r>
                <w:rPr>
                  <w:rFonts w:eastAsia="Arial"/>
                  <w:color w:val="00B0F0"/>
                  <w:lang w:val="pt-BR"/>
                </w:rPr>
                <w:t>operadores terceirizados</w:t>
              </w:r>
            </w:hyperlink>
            <w:r>
              <w:rPr>
                <w:rFonts w:eastAsia="Arial"/>
                <w:lang w:val="pt-BR"/>
              </w:rPr>
              <w:t xml:space="preserve"> e/ou </w:t>
            </w:r>
            <w:hyperlink r:id="rId200" w:history="1">
              <w:r>
                <w:rPr>
                  <w:rFonts w:eastAsia="Arial"/>
                  <w:color w:val="00B0F0"/>
                  <w:lang w:val="pt-BR"/>
                </w:rPr>
                <w:t>administradores imobiliários terceirizados</w:t>
              </w:r>
            </w:hyperlink>
            <w:r>
              <w:rPr>
                <w:rFonts w:eastAsia="Arial"/>
                <w:lang w:val="pt-BR"/>
              </w:rPr>
              <w:t>, se aplicável</w:t>
            </w:r>
          </w:p>
        </w:tc>
        <w:tc>
          <w:tcPr>
            <w:tcW w:w="744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33682E0"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31E1588D" w14:textId="77777777" w:rsidTr="00A76050">
        <w:trPr>
          <w:trHeight w:val="465"/>
        </w:trPr>
        <w:tc>
          <w:tcPr>
            <w:tcW w:w="74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A8E289" w14:textId="77777777" w:rsidR="00A13788" w:rsidRPr="00841C7E" w:rsidRDefault="00000000" w:rsidP="00A13788">
            <w:pPr>
              <w:pStyle w:val="ListParagraph"/>
              <w:numPr>
                <w:ilvl w:val="0"/>
                <w:numId w:val="106"/>
              </w:numPr>
              <w:spacing w:line="276" w:lineRule="auto"/>
              <w:textAlignment w:val="baseline"/>
              <w:rPr>
                <w:rFonts w:eastAsia="Times New Roman" w:cs="Arial"/>
                <w:szCs w:val="16"/>
                <w:lang w:eastAsia="en-GB"/>
              </w:rPr>
            </w:pPr>
            <w:r>
              <w:rPr>
                <w:rFonts w:eastAsia="Arial"/>
                <w:lang w:val="pt-BR"/>
              </w:rPr>
              <w:t xml:space="preserve">(C) Serviços de </w:t>
            </w:r>
            <w:r>
              <w:rPr>
                <w:rFonts w:eastAsia="Arial"/>
                <w:i/>
                <w:iCs/>
                <w:lang w:val="pt-BR"/>
              </w:rPr>
              <w:t>stewardship</w:t>
            </w:r>
            <w:r>
              <w:rPr>
                <w:rFonts w:eastAsia="Arial"/>
                <w:lang w:val="pt-BR"/>
              </w:rPr>
              <w:t xml:space="preserve"> terceirizados e pagos (p.ex., serviços especializados de engajamento – </w:t>
            </w:r>
            <w:r>
              <w:rPr>
                <w:rFonts w:eastAsia="Arial"/>
                <w:i/>
                <w:iCs/>
                <w:lang w:val="pt-BR"/>
              </w:rPr>
              <w:t>engagement overlay services</w:t>
            </w:r>
            <w:r>
              <w:rPr>
                <w:rFonts w:eastAsia="Arial"/>
                <w:lang w:val="pt-BR"/>
              </w:rPr>
              <w:t xml:space="preserve"> ou, em mercados privados, consultores de sustentabilidade), exceto gestores de investimento, operadores terceirizados de ativos reais ou administradores imobiliários terceirizados</w:t>
            </w:r>
          </w:p>
        </w:tc>
        <w:tc>
          <w:tcPr>
            <w:tcW w:w="744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30780B4"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20653227" w14:textId="77777777" w:rsidTr="00A76050">
        <w:trPr>
          <w:trHeight w:val="465"/>
        </w:trPr>
        <w:tc>
          <w:tcPr>
            <w:tcW w:w="74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D0EE6ED" w14:textId="77777777" w:rsidR="00A13788" w:rsidRPr="00841C7E" w:rsidRDefault="00000000" w:rsidP="00A13788">
            <w:pPr>
              <w:pStyle w:val="ListParagraph"/>
              <w:numPr>
                <w:ilvl w:val="0"/>
                <w:numId w:val="106"/>
              </w:numPr>
              <w:spacing w:line="276" w:lineRule="auto"/>
              <w:textAlignment w:val="baseline"/>
              <w:rPr>
                <w:rFonts w:eastAsia="Times New Roman" w:cs="Arial"/>
                <w:szCs w:val="16"/>
                <w:lang w:eastAsia="en-GB"/>
              </w:rPr>
            </w:pPr>
            <w:r>
              <w:rPr>
                <w:rFonts w:eastAsia="Arial"/>
                <w:lang w:val="pt-BR"/>
              </w:rPr>
              <w:t>(D) Colaborações informais ou não estruturadas com investidores ou outras entidades</w:t>
            </w:r>
          </w:p>
        </w:tc>
        <w:tc>
          <w:tcPr>
            <w:tcW w:w="744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FBDD370"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02DC63FA" w14:textId="77777777" w:rsidTr="00A76050">
        <w:trPr>
          <w:trHeight w:val="465"/>
        </w:trPr>
        <w:tc>
          <w:tcPr>
            <w:tcW w:w="7442"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541BA10" w14:textId="77777777" w:rsidR="00A13788" w:rsidRPr="00841C7E" w:rsidRDefault="00000000" w:rsidP="00A13788">
            <w:pPr>
              <w:pStyle w:val="ListParagraph"/>
              <w:numPr>
                <w:ilvl w:val="0"/>
                <w:numId w:val="106"/>
              </w:numPr>
              <w:spacing w:line="276" w:lineRule="auto"/>
              <w:textAlignment w:val="baseline"/>
              <w:rPr>
                <w:rFonts w:eastAsia="Times New Roman" w:cs="Arial"/>
                <w:szCs w:val="16"/>
                <w:lang w:eastAsia="en-GB"/>
              </w:rPr>
            </w:pPr>
            <w:r>
              <w:rPr>
                <w:rFonts w:eastAsia="Arial"/>
                <w:lang w:val="pt-BR"/>
              </w:rPr>
              <w:t xml:space="preserve">(E) </w:t>
            </w:r>
            <w:hyperlink r:id="rId201" w:history="1">
              <w:r>
                <w:rPr>
                  <w:rFonts w:eastAsia="Arial"/>
                  <w:color w:val="00B0F0"/>
                  <w:lang w:val="pt-BR"/>
                </w:rPr>
                <w:t>Engajamento colaborativo</w:t>
              </w:r>
            </w:hyperlink>
            <w:r>
              <w:rPr>
                <w:rFonts w:eastAsia="Arial"/>
                <w:lang w:val="pt-BR"/>
              </w:rPr>
              <w:t xml:space="preserve"> formal (p.ex., engajamentos colaborativos coordenados pelo PRI, Climate Action 100+ ou semelhantes) </w:t>
            </w:r>
          </w:p>
        </w:tc>
        <w:tc>
          <w:tcPr>
            <w:tcW w:w="744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58BE4FC" w14:textId="77777777" w:rsidR="00A13788" w:rsidRPr="00841C7E" w:rsidRDefault="00000000" w:rsidP="00A13788">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4140A02E" w14:textId="77777777" w:rsidTr="00E70E81">
        <w:trPr>
          <w:trHeight w:val="465"/>
        </w:trPr>
        <w:tc>
          <w:tcPr>
            <w:tcW w:w="14884"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F42BC9" w14:textId="77777777" w:rsidR="00A13788" w:rsidRPr="00841C7E" w:rsidRDefault="00000000" w:rsidP="00A13788">
            <w:pPr>
              <w:pStyle w:val="ListParagraph"/>
              <w:numPr>
                <w:ilvl w:val="0"/>
                <w:numId w:val="107"/>
              </w:numPr>
              <w:spacing w:line="276" w:lineRule="auto"/>
              <w:textAlignment w:val="baseline"/>
              <w:rPr>
                <w:rFonts w:eastAsia="Times New Roman" w:cs="Arial"/>
                <w:szCs w:val="16"/>
                <w:lang w:eastAsia="en-GB"/>
              </w:rPr>
            </w:pPr>
            <w:r>
              <w:rPr>
                <w:rFonts w:eastAsia="Arial" w:cs="Arial"/>
                <w:lang w:val="pt-BR" w:eastAsia="en-GB"/>
              </w:rPr>
              <w:t>(F) Não utilizamos nenhum desses canais</w:t>
            </w:r>
          </w:p>
        </w:tc>
      </w:tr>
    </w:tbl>
    <w:p w14:paraId="674DCD3D" w14:textId="77777777" w:rsidR="00A8274F" w:rsidRDefault="00A8274F"/>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3039"/>
      </w:tblGrid>
      <w:tr w:rsidR="001A6C1F" w14:paraId="39EFD5D7" w14:textId="77777777" w:rsidTr="009533A1">
        <w:trPr>
          <w:trHeight w:val="300"/>
        </w:trPr>
        <w:tc>
          <w:tcPr>
            <w:tcW w:w="14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EC796C5" w14:textId="77777777" w:rsidR="00A13788" w:rsidRPr="00841C7E" w:rsidRDefault="00000000" w:rsidP="00A13788">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6C722A26" w14:textId="77777777" w:rsidTr="009533A1">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0EB5D84" w14:textId="77777777" w:rsidR="00A13788" w:rsidRPr="00841C7E" w:rsidRDefault="00000000" w:rsidP="00A13788">
            <w:pPr>
              <w:rPr>
                <w:rStyle w:val="Hyperlink"/>
                <w:b/>
                <w:sz w:val="16"/>
                <w:szCs w:val="16"/>
              </w:rPr>
            </w:pPr>
            <w:r>
              <w:rPr>
                <w:rFonts w:eastAsia="Arial"/>
                <w:b/>
                <w:bCs/>
                <w:sz w:val="16"/>
                <w:szCs w:val="16"/>
                <w:lang w:val="pt-BR"/>
              </w:rPr>
              <w:t>Objetivo do indicador</w:t>
            </w:r>
          </w:p>
        </w:tc>
        <w:tc>
          <w:tcPr>
            <w:tcW w:w="1303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06F6493"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Neste indicador, o signatário pode classificar a importância relativa de diferentes métodos para alcançar seus objetivos mais abrangentes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r w:rsidR="001A6C1F" w14:paraId="2A18036B" w14:textId="77777777" w:rsidTr="009533A1">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2C7F055" w14:textId="77777777" w:rsidR="00A13788" w:rsidRPr="00841C7E" w:rsidRDefault="00000000" w:rsidP="00A13788">
            <w:pPr>
              <w:rPr>
                <w:rStyle w:val="Hyperlink"/>
                <w:b/>
                <w:sz w:val="16"/>
                <w:szCs w:val="16"/>
              </w:rPr>
            </w:pPr>
            <w:r>
              <w:rPr>
                <w:rFonts w:eastAsia="Arial"/>
                <w:b/>
                <w:bCs/>
                <w:sz w:val="16"/>
                <w:szCs w:val="16"/>
                <w:lang w:val="pt-BR"/>
              </w:rPr>
              <w:t>Orientações adicionais</w:t>
            </w:r>
          </w:p>
        </w:tc>
        <w:tc>
          <w:tcPr>
            <w:tcW w:w="1303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B5BE8E2"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As respostas devem classificar as opções oferecidas, com 1 representando o canal mais importante e 5, o menos importante.</w:t>
            </w:r>
          </w:p>
          <w:p w14:paraId="1002179F" w14:textId="77777777" w:rsidR="00A13788" w:rsidRPr="00841C7E" w:rsidRDefault="00A13788" w:rsidP="00A13788">
            <w:pPr>
              <w:rPr>
                <w:rStyle w:val="Hyperlink"/>
                <w:color w:val="000000" w:themeColor="text1"/>
                <w:sz w:val="16"/>
                <w:szCs w:val="16"/>
              </w:rPr>
            </w:pPr>
          </w:p>
          <w:p w14:paraId="3B50E96E" w14:textId="77777777" w:rsidR="00A13788" w:rsidRPr="00841C7E" w:rsidRDefault="00000000" w:rsidP="00A13788">
            <w:pPr>
              <w:rPr>
                <w:rStyle w:val="Hyperlink"/>
                <w:color w:val="000000" w:themeColor="text1"/>
                <w:sz w:val="16"/>
                <w:szCs w:val="16"/>
              </w:rPr>
            </w:pPr>
            <w:r>
              <w:rPr>
                <w:rStyle w:val="Hyperlink"/>
                <w:rFonts w:eastAsia="Arial"/>
                <w:color w:val="000000"/>
                <w:sz w:val="16"/>
                <w:szCs w:val="16"/>
                <w:lang w:val="pt-BR"/>
              </w:rPr>
              <w:t xml:space="preserve">“Recursos internos” se refere aos recursos internos utilizados nas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tais como engajamento, realizadas individualmente (ou seja, não fazem parte de uma colaboração formal ou informal), incluindo recursos de equipes dedicadas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ou investimento responsável, ou profissionais da gestão de carteira ou da equipe de investimento. </w:t>
            </w:r>
          </w:p>
        </w:tc>
      </w:tr>
      <w:tr w:rsidR="001A6C1F" w14:paraId="32D450EC" w14:textId="77777777" w:rsidTr="009533A1">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647ED45" w14:textId="77777777" w:rsidR="00A13788" w:rsidRPr="00841C7E" w:rsidRDefault="00000000" w:rsidP="00A13788">
            <w:pPr>
              <w:rPr>
                <w:b/>
                <w:bCs/>
                <w:sz w:val="16"/>
                <w:szCs w:val="16"/>
              </w:rPr>
            </w:pPr>
            <w:r>
              <w:rPr>
                <w:rFonts w:eastAsia="Arial"/>
                <w:b/>
                <w:bCs/>
                <w:sz w:val="16"/>
                <w:szCs w:val="16"/>
                <w:lang w:val="pt-BR"/>
              </w:rPr>
              <w:t>Outros materiais</w:t>
            </w:r>
          </w:p>
        </w:tc>
        <w:tc>
          <w:tcPr>
            <w:tcW w:w="1303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0666242" w14:textId="77777777" w:rsidR="00A13788" w:rsidRPr="00841C7E" w:rsidRDefault="00000000" w:rsidP="00A13788">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202"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7C03BF07" w14:textId="77777777" w:rsidTr="009533A1">
        <w:trPr>
          <w:trHeight w:val="300"/>
        </w:trPr>
        <w:tc>
          <w:tcPr>
            <w:tcW w:w="14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6314A80" w14:textId="77777777" w:rsidR="00A13788" w:rsidRPr="00841C7E" w:rsidRDefault="00000000" w:rsidP="00A13788">
            <w:pPr>
              <w:rPr>
                <w:color w:val="FFFFFF" w:themeColor="background1"/>
                <w:sz w:val="16"/>
                <w:szCs w:val="16"/>
              </w:rPr>
            </w:pPr>
            <w:r>
              <w:rPr>
                <w:rFonts w:eastAsia="Arial" w:cs="Arial"/>
                <w:b/>
                <w:bCs/>
                <w:color w:val="FFFFFF"/>
                <w:sz w:val="18"/>
                <w:szCs w:val="18"/>
                <w:lang w:val="pt-BR" w:eastAsia="en-GB"/>
              </w:rPr>
              <w:t>Lógica</w:t>
            </w:r>
          </w:p>
        </w:tc>
      </w:tr>
      <w:tr w:rsidR="001A6C1F" w14:paraId="18BCB21A" w14:textId="77777777" w:rsidTr="009533A1">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6C46807" w14:textId="77777777" w:rsidR="00A13788" w:rsidRPr="00841C7E" w:rsidRDefault="00000000" w:rsidP="00A13788">
            <w:pPr>
              <w:rPr>
                <w:b/>
                <w:bCs/>
                <w:sz w:val="16"/>
                <w:szCs w:val="16"/>
              </w:rPr>
            </w:pPr>
            <w:r>
              <w:rPr>
                <w:rFonts w:eastAsia="Arial"/>
                <w:b/>
                <w:bCs/>
                <w:sz w:val="16"/>
                <w:szCs w:val="16"/>
                <w:lang w:val="pt-BR"/>
              </w:rPr>
              <w:t>Subordinado a</w:t>
            </w:r>
          </w:p>
        </w:tc>
        <w:tc>
          <w:tcPr>
            <w:tcW w:w="1303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7D7B162" w14:textId="77777777" w:rsidR="00A13788" w:rsidRPr="00841C7E" w:rsidRDefault="00000000" w:rsidP="00A13788">
            <w:pPr>
              <w:rPr>
                <w:color w:val="000000" w:themeColor="text1"/>
                <w:sz w:val="16"/>
                <w:szCs w:val="16"/>
              </w:rPr>
            </w:pPr>
            <w:r>
              <w:rPr>
                <w:rFonts w:eastAsia="Arial"/>
                <w:color w:val="000000"/>
                <w:sz w:val="16"/>
                <w:szCs w:val="16"/>
                <w:lang w:val="pt-BR"/>
              </w:rPr>
              <w:t>[OO 8], [OO 9]</w:t>
            </w:r>
          </w:p>
        </w:tc>
      </w:tr>
      <w:tr w:rsidR="001A6C1F" w14:paraId="24F4C178" w14:textId="77777777" w:rsidTr="009533A1">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A095D73" w14:textId="77777777" w:rsidR="00A13788" w:rsidRPr="00841C7E" w:rsidRDefault="00000000" w:rsidP="00A13788">
            <w:pPr>
              <w:rPr>
                <w:b/>
                <w:bCs/>
                <w:sz w:val="16"/>
                <w:szCs w:val="16"/>
              </w:rPr>
            </w:pPr>
            <w:r>
              <w:rPr>
                <w:rFonts w:eastAsia="Arial"/>
                <w:b/>
                <w:bCs/>
                <w:sz w:val="16"/>
                <w:szCs w:val="16"/>
                <w:lang w:val="pt-BR"/>
              </w:rPr>
              <w:t>Acesso para</w:t>
            </w:r>
          </w:p>
        </w:tc>
        <w:tc>
          <w:tcPr>
            <w:tcW w:w="1303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452BB9F" w14:textId="77777777" w:rsidR="00A13788" w:rsidRPr="00841C7E" w:rsidRDefault="00000000" w:rsidP="00A13788">
            <w:pPr>
              <w:rPr>
                <w:color w:val="000000" w:themeColor="text1"/>
                <w:sz w:val="16"/>
                <w:szCs w:val="16"/>
              </w:rPr>
            </w:pPr>
            <w:r>
              <w:rPr>
                <w:rFonts w:eastAsia="Arial"/>
                <w:color w:val="000000"/>
                <w:sz w:val="16"/>
                <w:szCs w:val="16"/>
                <w:lang w:val="pt-BR"/>
              </w:rPr>
              <w:t>N/A</w:t>
            </w:r>
          </w:p>
        </w:tc>
      </w:tr>
      <w:tr w:rsidR="001A6C1F" w14:paraId="39BD95DE" w14:textId="77777777" w:rsidTr="009533A1">
        <w:trPr>
          <w:trHeight w:val="300"/>
        </w:trPr>
        <w:tc>
          <w:tcPr>
            <w:tcW w:w="14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5CAED210" w14:textId="77777777" w:rsidR="00A13788" w:rsidRPr="00841C7E" w:rsidRDefault="00000000" w:rsidP="00A13788">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7B4582C" w14:textId="77777777" w:rsidTr="009533A1">
        <w:trPr>
          <w:trHeight w:val="354"/>
        </w:trPr>
        <w:tc>
          <w:tcPr>
            <w:tcW w:w="14882"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92B2843" w14:textId="77777777" w:rsidR="00A13788" w:rsidRPr="00841C7E" w:rsidRDefault="00000000" w:rsidP="00A13788">
            <w:pPr>
              <w:rPr>
                <w:bCs/>
                <w:sz w:val="16"/>
                <w:szCs w:val="16"/>
              </w:rPr>
            </w:pPr>
            <w:r>
              <w:rPr>
                <w:rFonts w:eastAsia="Arial"/>
                <w:bCs/>
                <w:color w:val="000000"/>
                <w:sz w:val="16"/>
                <w:szCs w:val="16"/>
                <w:lang w:val="pt-BR"/>
              </w:rPr>
              <w:t>Não pontua</w:t>
            </w:r>
          </w:p>
        </w:tc>
      </w:tr>
    </w:tbl>
    <w:p w14:paraId="6CA774E9" w14:textId="77777777" w:rsidR="00880EAE"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2835"/>
        <w:gridCol w:w="4677"/>
        <w:gridCol w:w="1984"/>
        <w:gridCol w:w="1965"/>
        <w:gridCol w:w="22"/>
      </w:tblGrid>
      <w:tr w:rsidR="001A6C1F" w14:paraId="4ED9661A" w14:textId="77777777" w:rsidTr="00E226D4">
        <w:trPr>
          <w:trHeight w:val="386"/>
        </w:trPr>
        <w:tc>
          <w:tcPr>
            <w:tcW w:w="1840" w:type="dxa"/>
            <w:vMerge w:val="restart"/>
            <w:shd w:val="clear" w:color="auto" w:fill="F2F2F2" w:themeFill="background1" w:themeFillShade="F2"/>
            <w:vAlign w:val="center"/>
            <w:hideMark/>
          </w:tcPr>
          <w:p w14:paraId="6F3D022E" w14:textId="77777777" w:rsidR="002158C3" w:rsidRPr="00841C7E" w:rsidRDefault="00000000" w:rsidP="00F86016">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289A283" w14:textId="77777777" w:rsidR="002158C3" w:rsidRPr="00841C7E" w:rsidRDefault="002158C3" w:rsidP="00F86016">
            <w:pPr>
              <w:spacing w:line="240" w:lineRule="auto"/>
              <w:jc w:val="center"/>
              <w:textAlignment w:val="baseline"/>
              <w:rPr>
                <w:rFonts w:eastAsia="Times New Roman" w:cs="Arial"/>
                <w:b/>
                <w:sz w:val="10"/>
                <w:szCs w:val="10"/>
                <w:lang w:eastAsia="en-GB"/>
              </w:rPr>
            </w:pPr>
          </w:p>
          <w:p w14:paraId="452C428C" w14:textId="77777777" w:rsidR="002158C3" w:rsidRPr="00841C7E" w:rsidRDefault="00000000" w:rsidP="00F86016">
            <w:pPr>
              <w:pStyle w:val="Indicatorsubsection"/>
              <w:rPr>
                <w:lang w:val="en-GB"/>
              </w:rPr>
            </w:pPr>
            <w:bookmarkStart w:id="42" w:name="_Toc129252684"/>
            <w:r>
              <w:rPr>
                <w:rFonts w:eastAsia="Arial"/>
                <w:color w:val="000000"/>
                <w:lang w:val="pt-BR"/>
              </w:rPr>
              <w:t>PGS 26</w:t>
            </w:r>
            <w:bookmarkEnd w:id="42"/>
          </w:p>
        </w:tc>
        <w:tc>
          <w:tcPr>
            <w:tcW w:w="1559" w:type="dxa"/>
            <w:shd w:val="clear" w:color="auto" w:fill="F2F2F2" w:themeFill="background1" w:themeFillShade="F2"/>
            <w:vAlign w:val="center"/>
            <w:hideMark/>
          </w:tcPr>
          <w:p w14:paraId="4E01CF39" w14:textId="77777777" w:rsidR="002158C3" w:rsidRPr="00841C7E" w:rsidRDefault="00000000" w:rsidP="00F86016">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367799CB" w14:textId="77777777" w:rsidR="002158C3" w:rsidRPr="00841C7E" w:rsidRDefault="00000000" w:rsidP="009054F6">
            <w:pPr>
              <w:spacing w:line="240" w:lineRule="auto"/>
              <w:textAlignment w:val="baseline"/>
              <w:rPr>
                <w:rFonts w:eastAsia="Times New Roman" w:cs="Arial"/>
                <w:sz w:val="14"/>
                <w:szCs w:val="14"/>
                <w:lang w:eastAsia="en-GB"/>
              </w:rPr>
            </w:pPr>
            <w:r>
              <w:rPr>
                <w:rFonts w:eastAsia="Arial"/>
                <w:b/>
                <w:bCs/>
                <w:sz w:val="22"/>
                <w:szCs w:val="22"/>
                <w:lang w:val="pt-BR"/>
              </w:rPr>
              <w:t>OO 8, OO 9, PGS 1</w:t>
            </w:r>
          </w:p>
        </w:tc>
        <w:tc>
          <w:tcPr>
            <w:tcW w:w="4677" w:type="dxa"/>
            <w:vMerge w:val="restart"/>
            <w:shd w:val="clear" w:color="auto" w:fill="F2F2F2" w:themeFill="background1" w:themeFillShade="F2"/>
            <w:vAlign w:val="center"/>
          </w:tcPr>
          <w:p w14:paraId="2553E3A7" w14:textId="77777777" w:rsidR="002158C3" w:rsidRPr="00841C7E" w:rsidRDefault="00000000" w:rsidP="00F86016">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E514E85" w14:textId="77777777" w:rsidR="002158C3" w:rsidRPr="00841C7E" w:rsidRDefault="002158C3" w:rsidP="00F86016">
            <w:pPr>
              <w:spacing w:line="240" w:lineRule="auto"/>
              <w:jc w:val="center"/>
              <w:textAlignment w:val="baseline"/>
              <w:rPr>
                <w:rFonts w:eastAsia="Times New Roman" w:cs="Arial"/>
                <w:sz w:val="14"/>
                <w:szCs w:val="14"/>
                <w:lang w:eastAsia="en-GB"/>
              </w:rPr>
            </w:pPr>
          </w:p>
          <w:p w14:paraId="303DF76B" w14:textId="77777777" w:rsidR="002158C3" w:rsidRPr="00841C7E" w:rsidRDefault="00000000" w:rsidP="00F86016">
            <w:pPr>
              <w:jc w:val="center"/>
              <w:rPr>
                <w:sz w:val="18"/>
                <w:szCs w:val="18"/>
              </w:rPr>
            </w:pPr>
            <w:r>
              <w:rPr>
                <w:rFonts w:eastAsia="Arial"/>
                <w:b/>
                <w:bCs/>
                <w:i/>
                <w:iCs/>
                <w:sz w:val="22"/>
                <w:szCs w:val="22"/>
                <w:lang w:val="pt-BR"/>
              </w:rPr>
              <w:t>Stewardship</w:t>
            </w:r>
            <w:r>
              <w:rPr>
                <w:rFonts w:eastAsia="Arial"/>
                <w:b/>
                <w:bCs/>
                <w:sz w:val="22"/>
                <w:szCs w:val="22"/>
                <w:lang w:val="pt-BR"/>
              </w:rPr>
              <w:t xml:space="preserve">: Estratégia geral de </w:t>
            </w:r>
            <w:r>
              <w:rPr>
                <w:rFonts w:eastAsia="Arial"/>
                <w:b/>
                <w:bCs/>
                <w:i/>
                <w:iCs/>
                <w:sz w:val="22"/>
                <w:szCs w:val="22"/>
                <w:lang w:val="pt-BR"/>
              </w:rPr>
              <w:t>stewardship</w:t>
            </w:r>
          </w:p>
        </w:tc>
        <w:tc>
          <w:tcPr>
            <w:tcW w:w="1984" w:type="dxa"/>
            <w:vMerge w:val="restart"/>
            <w:shd w:val="clear" w:color="auto" w:fill="F2F2F2" w:themeFill="background1" w:themeFillShade="F2"/>
            <w:vAlign w:val="center"/>
            <w:hideMark/>
          </w:tcPr>
          <w:p w14:paraId="54499910" w14:textId="77777777" w:rsidR="002158C3" w:rsidRPr="00841C7E" w:rsidRDefault="00000000" w:rsidP="00F86016">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681E8CF" w14:textId="77777777" w:rsidR="002158C3" w:rsidRPr="00841C7E" w:rsidRDefault="002158C3" w:rsidP="00F86016">
            <w:pPr>
              <w:spacing w:line="240" w:lineRule="auto"/>
              <w:jc w:val="center"/>
              <w:textAlignment w:val="baseline"/>
              <w:rPr>
                <w:rFonts w:eastAsia="Times New Roman" w:cs="Arial"/>
                <w:b/>
                <w:bCs/>
                <w:sz w:val="14"/>
                <w:szCs w:val="14"/>
                <w:lang w:eastAsia="en-GB"/>
              </w:rPr>
            </w:pPr>
          </w:p>
          <w:p w14:paraId="60CD198D" w14:textId="77777777" w:rsidR="002158C3" w:rsidRPr="00841C7E" w:rsidRDefault="00000000" w:rsidP="00F86016">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7" w:type="dxa"/>
            <w:gridSpan w:val="2"/>
            <w:vMerge w:val="restart"/>
            <w:shd w:val="clear" w:color="auto" w:fill="A6A6A6" w:themeFill="background1" w:themeFillShade="A6"/>
            <w:tcMar>
              <w:top w:w="113" w:type="dxa"/>
              <w:left w:w="113" w:type="dxa"/>
              <w:bottom w:w="113" w:type="dxa"/>
              <w:right w:w="113" w:type="dxa"/>
            </w:tcMar>
            <w:vAlign w:val="center"/>
            <w:hideMark/>
          </w:tcPr>
          <w:p w14:paraId="375A1396" w14:textId="77777777" w:rsidR="002158C3" w:rsidRPr="00841C7E" w:rsidRDefault="00000000" w:rsidP="00F86016">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5AE2169" w14:textId="77777777" w:rsidR="002158C3" w:rsidRPr="00841C7E" w:rsidRDefault="002158C3" w:rsidP="00F86016">
            <w:pPr>
              <w:spacing w:line="240" w:lineRule="auto"/>
              <w:jc w:val="center"/>
              <w:textAlignment w:val="baseline"/>
              <w:rPr>
                <w:rFonts w:eastAsia="Times New Roman" w:cs="Arial"/>
                <w:b/>
                <w:bCs/>
                <w:color w:val="FFFFFF" w:themeColor="background1"/>
                <w:sz w:val="14"/>
                <w:szCs w:val="14"/>
                <w:lang w:eastAsia="en-GB"/>
              </w:rPr>
            </w:pPr>
          </w:p>
          <w:p w14:paraId="54446A4C" w14:textId="77777777" w:rsidR="002158C3" w:rsidRPr="00841C7E" w:rsidRDefault="00000000" w:rsidP="00F86016">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5FAEC571" w14:textId="77777777" w:rsidR="002158C3" w:rsidRPr="00841C7E" w:rsidRDefault="00000000" w:rsidP="00F86016">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28C953C8" w14:textId="77777777" w:rsidTr="00E226D4">
        <w:trPr>
          <w:trHeight w:val="386"/>
        </w:trPr>
        <w:tc>
          <w:tcPr>
            <w:tcW w:w="1840" w:type="dxa"/>
            <w:vMerge/>
            <w:shd w:val="clear" w:color="auto" w:fill="F2F2F2" w:themeFill="background1" w:themeFillShade="F2"/>
            <w:vAlign w:val="center"/>
          </w:tcPr>
          <w:p w14:paraId="052EDC6C" w14:textId="77777777" w:rsidR="002158C3" w:rsidRPr="00841C7E" w:rsidRDefault="002158C3" w:rsidP="00F86016">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71CAE111" w14:textId="77777777" w:rsidR="002158C3" w:rsidRPr="00841C7E" w:rsidRDefault="00000000" w:rsidP="00F86016">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0F292E1C" w14:textId="77777777" w:rsidR="002158C3" w:rsidRPr="00841C7E" w:rsidRDefault="00000000" w:rsidP="009054F6">
            <w:pPr>
              <w:spacing w:line="240" w:lineRule="auto"/>
              <w:textAlignment w:val="baseline"/>
              <w:rPr>
                <w:b/>
                <w:bCs/>
                <w:sz w:val="22"/>
                <w:szCs w:val="22"/>
              </w:rPr>
            </w:pPr>
            <w:r>
              <w:rPr>
                <w:rFonts w:eastAsia="Arial"/>
                <w:b/>
                <w:bCs/>
                <w:sz w:val="22"/>
                <w:szCs w:val="22"/>
                <w:lang w:val="pt-BR"/>
              </w:rPr>
              <w:t>N/A</w:t>
            </w:r>
          </w:p>
        </w:tc>
        <w:tc>
          <w:tcPr>
            <w:tcW w:w="4677" w:type="dxa"/>
            <w:vMerge/>
            <w:shd w:val="clear" w:color="auto" w:fill="F2F2F2" w:themeFill="background1" w:themeFillShade="F2"/>
            <w:vAlign w:val="center"/>
          </w:tcPr>
          <w:p w14:paraId="39DA8F0F" w14:textId="77777777" w:rsidR="002158C3" w:rsidRPr="00841C7E" w:rsidRDefault="002158C3" w:rsidP="00F86016">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10AF16B5" w14:textId="77777777" w:rsidR="002158C3" w:rsidRPr="00841C7E" w:rsidRDefault="002158C3" w:rsidP="00F86016">
            <w:pPr>
              <w:spacing w:line="240" w:lineRule="auto"/>
              <w:jc w:val="center"/>
              <w:textAlignment w:val="baseline"/>
              <w:rPr>
                <w:rFonts w:eastAsia="Times New Roman" w:cs="Arial"/>
                <w:b/>
                <w:bCs/>
                <w:sz w:val="14"/>
                <w:szCs w:val="14"/>
                <w:lang w:eastAsia="en-GB"/>
              </w:rPr>
            </w:pPr>
          </w:p>
        </w:tc>
        <w:tc>
          <w:tcPr>
            <w:tcW w:w="1987" w:type="dxa"/>
            <w:gridSpan w:val="2"/>
            <w:vMerge/>
            <w:shd w:val="clear" w:color="auto" w:fill="A6A6A6" w:themeFill="background1" w:themeFillShade="A6"/>
            <w:tcMar>
              <w:top w:w="113" w:type="dxa"/>
              <w:left w:w="113" w:type="dxa"/>
              <w:bottom w:w="113" w:type="dxa"/>
              <w:right w:w="113" w:type="dxa"/>
            </w:tcMar>
            <w:vAlign w:val="center"/>
          </w:tcPr>
          <w:p w14:paraId="2806D295" w14:textId="77777777" w:rsidR="002158C3" w:rsidRPr="00841C7E" w:rsidRDefault="002158C3" w:rsidP="00F86016">
            <w:pPr>
              <w:spacing w:line="240" w:lineRule="auto"/>
              <w:jc w:val="center"/>
              <w:textAlignment w:val="baseline"/>
              <w:rPr>
                <w:rFonts w:eastAsia="Times New Roman" w:cs="Arial"/>
                <w:b/>
                <w:bCs/>
                <w:color w:val="FFFFFF" w:themeColor="background1"/>
                <w:sz w:val="14"/>
                <w:szCs w:val="14"/>
                <w:lang w:eastAsia="en-GB"/>
              </w:rPr>
            </w:pPr>
          </w:p>
        </w:tc>
      </w:tr>
      <w:tr w:rsidR="001A6C1F" w14:paraId="359DB0F1" w14:textId="77777777" w:rsidTr="002158C3">
        <w:trPr>
          <w:trHeight w:val="567"/>
        </w:trPr>
        <w:tc>
          <w:tcPr>
            <w:tcW w:w="14882" w:type="dxa"/>
            <w:gridSpan w:val="7"/>
            <w:shd w:val="clear" w:color="auto" w:fill="FFFFFF" w:themeFill="background1"/>
            <w:tcMar>
              <w:top w:w="113" w:type="dxa"/>
              <w:left w:w="113" w:type="dxa"/>
              <w:bottom w:w="113" w:type="dxa"/>
              <w:right w:w="113" w:type="dxa"/>
            </w:tcMar>
            <w:vAlign w:val="center"/>
            <w:hideMark/>
          </w:tcPr>
          <w:p w14:paraId="4E9FD53B" w14:textId="77777777" w:rsidR="0083394E" w:rsidRPr="00841C7E" w:rsidRDefault="00000000" w:rsidP="0083394E">
            <w:pPr>
              <w:rPr>
                <w:rFonts w:eastAsia="Times New Roman" w:cs="Arial"/>
                <w:b/>
                <w:lang w:eastAsia="en-GB"/>
              </w:rPr>
            </w:pPr>
            <w:r>
              <w:rPr>
                <w:rFonts w:eastAsia="Arial" w:cs="Arial"/>
                <w:b/>
                <w:bCs/>
                <w:lang w:val="pt-BR" w:eastAsia="en-GB"/>
              </w:rPr>
              <w:t xml:space="preserve">Indique como sua organização garante que a política de </w:t>
            </w:r>
            <w:hyperlink r:id="rId203" w:history="1">
              <w:r>
                <w:rPr>
                  <w:rFonts w:eastAsia="Arial" w:cs="Arial"/>
                  <w:b/>
                  <w:bCs/>
                  <w:i/>
                  <w:iCs/>
                  <w:color w:val="00B0F0"/>
                  <w:lang w:val="pt-BR" w:eastAsia="en-GB"/>
                </w:rPr>
                <w:t>stewardship</w:t>
              </w:r>
            </w:hyperlink>
            <w:r>
              <w:rPr>
                <w:rFonts w:eastAsia="Arial" w:cs="Arial"/>
                <w:b/>
                <w:bCs/>
                <w:lang w:val="pt-BR" w:eastAsia="en-GB"/>
              </w:rPr>
              <w:t xml:space="preserve"> seja implementada por </w:t>
            </w:r>
            <w:hyperlink r:id="rId204" w:history="1">
              <w:r>
                <w:rPr>
                  <w:rFonts w:eastAsia="Arial" w:cs="Arial"/>
                  <w:b/>
                  <w:bCs/>
                  <w:color w:val="00B0F0"/>
                  <w:lang w:val="pt-BR" w:eastAsia="en-GB"/>
                </w:rPr>
                <w:t>prestadores de serviços</w:t>
              </w:r>
            </w:hyperlink>
            <w:r>
              <w:rPr>
                <w:rFonts w:eastAsia="Arial" w:cs="Arial"/>
                <w:b/>
                <w:bCs/>
                <w:lang w:val="pt-BR" w:eastAsia="en-GB"/>
              </w:rPr>
              <w:t xml:space="preserve"> aos quais as atividades de </w:t>
            </w:r>
            <w:r>
              <w:rPr>
                <w:rFonts w:eastAsia="Arial" w:cs="Arial"/>
                <w:b/>
                <w:bCs/>
                <w:i/>
                <w:iCs/>
                <w:lang w:val="pt-BR" w:eastAsia="en-GB"/>
              </w:rPr>
              <w:t>stewardship</w:t>
            </w:r>
            <w:r>
              <w:rPr>
                <w:rFonts w:eastAsia="Arial" w:cs="Arial"/>
                <w:b/>
                <w:bCs/>
                <w:lang w:val="pt-BR" w:eastAsia="en-GB"/>
              </w:rPr>
              <w:t xml:space="preserve"> foram delegadas.</w:t>
            </w:r>
          </w:p>
          <w:p w14:paraId="64C40D66" w14:textId="77777777" w:rsidR="00D84F3C" w:rsidRPr="00841C7E" w:rsidRDefault="00D84F3C" w:rsidP="0083394E">
            <w:pPr>
              <w:rPr>
                <w:rFonts w:eastAsia="Times New Roman" w:cs="Arial"/>
                <w:b/>
                <w:lang w:eastAsia="en-GB"/>
              </w:rPr>
            </w:pPr>
          </w:p>
          <w:p w14:paraId="50430182" w14:textId="77777777" w:rsidR="005F5003" w:rsidRPr="00841C7E" w:rsidRDefault="00000000" w:rsidP="0083394E">
            <w:pPr>
              <w:rPr>
                <w:rFonts w:eastAsia="Times New Roman" w:cs="Arial"/>
                <w:i/>
                <w:lang w:eastAsia="en-GB"/>
              </w:rPr>
            </w:pPr>
            <w:r>
              <w:rPr>
                <w:rFonts w:eastAsia="Arial" w:cs="Arial"/>
                <w:bCs/>
                <w:i/>
                <w:iCs/>
                <w:lang w:val="pt-BR" w:eastAsia="en-GB"/>
              </w:rPr>
              <w:t xml:space="preserve">Este indicador se aplica somente aos signatários que terceirizam parcial ou totalmente suas atividades de </w:t>
            </w:r>
            <w:r>
              <w:rPr>
                <w:rFonts w:eastAsia="Arial" w:cs="Arial"/>
                <w:bCs/>
                <w:lang w:val="pt-BR" w:eastAsia="en-GB"/>
              </w:rPr>
              <w:t>stewardship</w:t>
            </w:r>
            <w:r>
              <w:rPr>
                <w:rFonts w:eastAsia="Arial" w:cs="Arial"/>
                <w:bCs/>
                <w:i/>
                <w:iCs/>
                <w:lang w:val="pt-BR" w:eastAsia="en-GB"/>
              </w:rPr>
              <w:t xml:space="preserve"> para prestadores de serviços.</w:t>
            </w:r>
          </w:p>
        </w:tc>
      </w:tr>
      <w:tr w:rsidR="001A6C1F" w14:paraId="57F0A6C8" w14:textId="77777777" w:rsidTr="002158C3">
        <w:trPr>
          <w:trHeight w:val="465"/>
        </w:trPr>
        <w:tc>
          <w:tcPr>
            <w:tcW w:w="14882"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D99E9C9" w14:textId="77777777" w:rsidR="004B5CAA" w:rsidRPr="00841C7E" w:rsidRDefault="00000000" w:rsidP="00702423">
            <w:pPr>
              <w:pStyle w:val="ListParagraph"/>
              <w:numPr>
                <w:ilvl w:val="0"/>
                <w:numId w:val="106"/>
              </w:numPr>
              <w:spacing w:line="276" w:lineRule="auto"/>
              <w:ind w:left="450" w:hanging="141"/>
              <w:textAlignment w:val="baseline"/>
            </w:pPr>
            <w:r>
              <w:rPr>
                <w:rFonts w:eastAsia="Arial"/>
                <w:lang w:val="pt-BR"/>
              </w:rPr>
              <w:t>(A) Exemplo(s) de medidas adotadas para a seleção de prestadores de serviços: ____ [Texto livre opcional: longo]</w:t>
            </w:r>
          </w:p>
          <w:p w14:paraId="14AAB4DD" w14:textId="77777777" w:rsidR="004B5CAA" w:rsidRPr="00841C7E" w:rsidRDefault="00000000" w:rsidP="00702423">
            <w:pPr>
              <w:pStyle w:val="ListParagraph"/>
              <w:numPr>
                <w:ilvl w:val="0"/>
                <w:numId w:val="106"/>
              </w:numPr>
              <w:spacing w:line="276" w:lineRule="auto"/>
              <w:ind w:left="450" w:hanging="141"/>
              <w:textAlignment w:val="baseline"/>
            </w:pPr>
            <w:r>
              <w:rPr>
                <w:rFonts w:eastAsia="Arial"/>
                <w:lang w:val="pt-BR"/>
              </w:rPr>
              <w:t>(B) Exemplo(s) de medidas adotadas para a definição de mandatos de engajamento e/ou contratos de consultoria para prestadores de serviços: ____ [Texto livre opcional: longo]</w:t>
            </w:r>
          </w:p>
          <w:p w14:paraId="73E94B0A" w14:textId="77777777" w:rsidR="0083394E" w:rsidRPr="00841C7E" w:rsidRDefault="00000000" w:rsidP="00702423">
            <w:pPr>
              <w:pStyle w:val="ListParagraph"/>
              <w:numPr>
                <w:ilvl w:val="0"/>
                <w:numId w:val="106"/>
              </w:numPr>
              <w:spacing w:line="276" w:lineRule="auto"/>
              <w:ind w:left="450" w:hanging="141"/>
              <w:textAlignment w:val="baseline"/>
            </w:pPr>
            <w:r>
              <w:rPr>
                <w:rFonts w:eastAsia="Arial"/>
                <w:lang w:val="pt-BR"/>
              </w:rPr>
              <w:t xml:space="preserve">(C) Exemplo(s) de medidas adotadas para o monitoramento das atividades de </w:t>
            </w:r>
            <w:r>
              <w:rPr>
                <w:rFonts w:eastAsia="Arial"/>
                <w:i/>
                <w:iCs/>
                <w:lang w:val="pt-BR"/>
              </w:rPr>
              <w:t>stewardship</w:t>
            </w:r>
            <w:r>
              <w:rPr>
                <w:rFonts w:eastAsia="Arial"/>
                <w:lang w:val="pt-BR"/>
              </w:rPr>
              <w:t xml:space="preserve"> conduzidas por prestadores de serviços: ____ [Texto livre opcional: longo]</w:t>
            </w:r>
          </w:p>
        </w:tc>
      </w:tr>
      <w:tr w:rsidR="001A6C1F" w14:paraId="682359BC" w14:textId="77777777" w:rsidTr="002158C3">
        <w:trPr>
          <w:gridAfter w:val="1"/>
          <w:wAfter w:w="22" w:type="dxa"/>
          <w:trHeight w:val="300"/>
        </w:trPr>
        <w:tc>
          <w:tcPr>
            <w:tcW w:w="14860" w:type="dxa"/>
            <w:gridSpan w:val="6"/>
            <w:tcBorders>
              <w:left w:val="nil"/>
              <w:right w:val="nil"/>
            </w:tcBorders>
            <w:shd w:val="clear" w:color="auto" w:fill="FFFFFF" w:themeFill="background1"/>
            <w:tcMar>
              <w:top w:w="0" w:type="dxa"/>
              <w:bottom w:w="0" w:type="dxa"/>
            </w:tcMar>
            <w:vAlign w:val="center"/>
          </w:tcPr>
          <w:p w14:paraId="463B3314" w14:textId="77777777" w:rsidR="0083394E" w:rsidRPr="00841C7E" w:rsidRDefault="0083394E" w:rsidP="00F86016">
            <w:pPr>
              <w:spacing w:line="240" w:lineRule="auto"/>
              <w:jc w:val="center"/>
              <w:textAlignment w:val="baseline"/>
              <w:rPr>
                <w:rStyle w:val="Hyperlink"/>
                <w:sz w:val="16"/>
                <w:szCs w:val="16"/>
              </w:rPr>
            </w:pPr>
          </w:p>
        </w:tc>
      </w:tr>
      <w:tr w:rsidR="001A6C1F" w14:paraId="5552C85E" w14:textId="77777777" w:rsidTr="002158C3">
        <w:trPr>
          <w:trHeight w:val="300"/>
        </w:trPr>
        <w:tc>
          <w:tcPr>
            <w:tcW w:w="14882" w:type="dxa"/>
            <w:gridSpan w:val="7"/>
            <w:shd w:val="clear" w:color="auto" w:fill="0070C0"/>
            <w:vAlign w:val="center"/>
          </w:tcPr>
          <w:p w14:paraId="2F366879" w14:textId="77777777" w:rsidR="0083394E" w:rsidRPr="00841C7E" w:rsidRDefault="00000000" w:rsidP="00F86016">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64158AF4" w14:textId="77777777" w:rsidTr="002158C3">
        <w:trPr>
          <w:trHeight w:val="300"/>
        </w:trPr>
        <w:tc>
          <w:tcPr>
            <w:tcW w:w="1840" w:type="dxa"/>
            <w:shd w:val="clear" w:color="auto" w:fill="auto"/>
            <w:vAlign w:val="center"/>
          </w:tcPr>
          <w:p w14:paraId="63DD92E4" w14:textId="77777777" w:rsidR="0083394E" w:rsidRPr="00841C7E" w:rsidRDefault="00000000" w:rsidP="00F86016">
            <w:pPr>
              <w:rPr>
                <w:rStyle w:val="Hyperlink"/>
                <w:b/>
                <w:sz w:val="16"/>
                <w:szCs w:val="16"/>
              </w:rPr>
            </w:pPr>
            <w:r>
              <w:rPr>
                <w:rFonts w:eastAsia="Arial"/>
                <w:b/>
                <w:bCs/>
                <w:sz w:val="16"/>
                <w:szCs w:val="16"/>
                <w:lang w:val="pt-BR"/>
              </w:rPr>
              <w:t>Objetivo do indicador</w:t>
            </w:r>
          </w:p>
        </w:tc>
        <w:tc>
          <w:tcPr>
            <w:tcW w:w="13042" w:type="dxa"/>
            <w:gridSpan w:val="6"/>
            <w:shd w:val="clear" w:color="auto" w:fill="auto"/>
            <w:vAlign w:val="center"/>
          </w:tcPr>
          <w:p w14:paraId="46591F60" w14:textId="77777777" w:rsidR="0083394E" w:rsidRPr="00841C7E" w:rsidRDefault="00000000" w:rsidP="00F86016">
            <w:pPr>
              <w:rPr>
                <w:rStyle w:val="Hyperlink"/>
                <w:color w:val="000000" w:themeColor="text1"/>
                <w:sz w:val="16"/>
                <w:szCs w:val="16"/>
              </w:rPr>
            </w:pPr>
            <w:r>
              <w:rPr>
                <w:rStyle w:val="Hyperlink"/>
                <w:rFonts w:eastAsia="Arial"/>
                <w:color w:val="000000"/>
                <w:sz w:val="16"/>
                <w:szCs w:val="16"/>
                <w:lang w:val="pt-BR"/>
              </w:rPr>
              <w:t xml:space="preserve">Neste indicador, o signatário pode explicar as medidas adotadas quando terceiriza parcial ou totalmente 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para prestadores de serviços especializados de modo a garantir o alinhamento com os objetivos de </w:t>
            </w:r>
            <w:r>
              <w:rPr>
                <w:rStyle w:val="Hyperlink"/>
                <w:rFonts w:eastAsia="Arial"/>
                <w:i/>
                <w:iCs/>
                <w:color w:val="000000"/>
                <w:sz w:val="16"/>
                <w:szCs w:val="16"/>
                <w:lang w:val="pt-BR"/>
              </w:rPr>
              <w:t>stewardship</w:t>
            </w:r>
            <w:r>
              <w:rPr>
                <w:rStyle w:val="Hyperlink"/>
                <w:rFonts w:eastAsia="Arial"/>
                <w:color w:val="000000"/>
                <w:sz w:val="16"/>
                <w:szCs w:val="16"/>
                <w:lang w:val="pt-BR"/>
              </w:rPr>
              <w:t>, já que esta é considerada uma boa prática.</w:t>
            </w:r>
          </w:p>
        </w:tc>
      </w:tr>
      <w:tr w:rsidR="001A6C1F" w14:paraId="005AC965" w14:textId="77777777" w:rsidTr="002158C3">
        <w:trPr>
          <w:trHeight w:val="300"/>
        </w:trPr>
        <w:tc>
          <w:tcPr>
            <w:tcW w:w="1840" w:type="dxa"/>
            <w:shd w:val="clear" w:color="auto" w:fill="auto"/>
            <w:vAlign w:val="center"/>
          </w:tcPr>
          <w:p w14:paraId="29808DC1" w14:textId="77777777" w:rsidR="0083394E" w:rsidRPr="00841C7E" w:rsidRDefault="00000000" w:rsidP="00F86016">
            <w:pPr>
              <w:rPr>
                <w:rStyle w:val="Hyperlink"/>
                <w:b/>
                <w:sz w:val="16"/>
                <w:szCs w:val="16"/>
              </w:rPr>
            </w:pPr>
            <w:r>
              <w:rPr>
                <w:rFonts w:eastAsia="Arial"/>
                <w:b/>
                <w:bCs/>
                <w:sz w:val="16"/>
                <w:szCs w:val="16"/>
                <w:lang w:val="pt-BR"/>
              </w:rPr>
              <w:t>Orientações adicionais</w:t>
            </w:r>
          </w:p>
        </w:tc>
        <w:tc>
          <w:tcPr>
            <w:tcW w:w="13042" w:type="dxa"/>
            <w:gridSpan w:val="6"/>
            <w:shd w:val="clear" w:color="auto" w:fill="auto"/>
            <w:vAlign w:val="center"/>
          </w:tcPr>
          <w:p w14:paraId="43CAFA28" w14:textId="77777777" w:rsidR="0083394E" w:rsidRPr="00841C7E" w:rsidRDefault="00000000" w:rsidP="0083394E">
            <w:pPr>
              <w:rPr>
                <w:rStyle w:val="Hyperlink"/>
                <w:color w:val="000000" w:themeColor="text1"/>
                <w:sz w:val="16"/>
                <w:szCs w:val="16"/>
              </w:rPr>
            </w:pPr>
            <w:r>
              <w:rPr>
                <w:rStyle w:val="Hyperlink"/>
                <w:rFonts w:eastAsia="Arial"/>
                <w:color w:val="000000"/>
                <w:sz w:val="16"/>
                <w:szCs w:val="16"/>
                <w:lang w:val="pt-BR"/>
              </w:rPr>
              <w:t xml:space="preserve">O signatário deve incluir exemplos das medidas adotadas para a seleção de prestadores de serviços, para a definição de mandatos de engajamento e/ou contratos de consultoria e para o monitoramento das atividades dos prestadores de serviços. </w:t>
            </w:r>
          </w:p>
          <w:p w14:paraId="5CEBB096" w14:textId="77777777" w:rsidR="0083394E" w:rsidRPr="00841C7E" w:rsidRDefault="0083394E" w:rsidP="0083394E">
            <w:pPr>
              <w:rPr>
                <w:rStyle w:val="Hyperlink"/>
                <w:color w:val="000000" w:themeColor="text1"/>
                <w:sz w:val="16"/>
                <w:szCs w:val="16"/>
              </w:rPr>
            </w:pPr>
          </w:p>
          <w:p w14:paraId="58E26573" w14:textId="77777777" w:rsidR="0083394E" w:rsidRPr="00841C7E" w:rsidRDefault="00000000" w:rsidP="0083394E">
            <w:pPr>
              <w:rPr>
                <w:rStyle w:val="Hyperlink"/>
                <w:color w:val="000000" w:themeColor="text1"/>
                <w:sz w:val="16"/>
                <w:szCs w:val="16"/>
              </w:rPr>
            </w:pPr>
            <w:r>
              <w:rPr>
                <w:rStyle w:val="Hyperlink"/>
                <w:rFonts w:eastAsia="Arial"/>
                <w:color w:val="000000"/>
                <w:sz w:val="16"/>
                <w:szCs w:val="16"/>
                <w:lang w:val="pt-BR"/>
              </w:rPr>
              <w:t>Este indicador se aplica somente aos signatários que terceirizam parcial ou totalmente suas atividades de stewardship</w:t>
            </w:r>
            <w:r>
              <w:rPr>
                <w:rStyle w:val="Hyperlink"/>
                <w:rFonts w:eastAsia="Arial"/>
                <w:i/>
                <w:iCs/>
                <w:color w:val="000000"/>
                <w:sz w:val="16"/>
                <w:szCs w:val="16"/>
                <w:lang w:val="pt-BR"/>
              </w:rPr>
              <w:t xml:space="preserve"> para prestadores de serviços.</w:t>
            </w:r>
            <w:r>
              <w:rPr>
                <w:rStyle w:val="Hyperlink"/>
                <w:rFonts w:eastAsia="Arial"/>
                <w:color w:val="000000"/>
                <w:sz w:val="16"/>
                <w:szCs w:val="16"/>
                <w:lang w:val="pt-BR"/>
              </w:rPr>
              <w:t xml:space="preserve"> Neste indicador, o signatário não deve documentar as medidas adotadas com relação aos seus gestores de investimento terceirizados (se aplicável). Estas medidas devem ser informadas no módulo Manager Selection, Appointment, and Monitoring (SAM).</w:t>
            </w:r>
          </w:p>
        </w:tc>
      </w:tr>
      <w:tr w:rsidR="001A6C1F" w14:paraId="59603293" w14:textId="77777777" w:rsidTr="002158C3">
        <w:trPr>
          <w:trHeight w:val="300"/>
        </w:trPr>
        <w:tc>
          <w:tcPr>
            <w:tcW w:w="1840" w:type="dxa"/>
            <w:shd w:val="clear" w:color="auto" w:fill="auto"/>
            <w:vAlign w:val="center"/>
          </w:tcPr>
          <w:p w14:paraId="35ECC849" w14:textId="77777777" w:rsidR="0083394E" w:rsidRPr="00841C7E" w:rsidRDefault="00000000" w:rsidP="00F86016">
            <w:pPr>
              <w:rPr>
                <w:b/>
                <w:bCs/>
                <w:sz w:val="16"/>
                <w:szCs w:val="16"/>
              </w:rPr>
            </w:pPr>
            <w:r>
              <w:rPr>
                <w:rFonts w:eastAsia="Arial"/>
                <w:b/>
                <w:bCs/>
                <w:sz w:val="16"/>
                <w:szCs w:val="16"/>
                <w:lang w:val="pt-BR"/>
              </w:rPr>
              <w:t>Outros materiais</w:t>
            </w:r>
          </w:p>
        </w:tc>
        <w:tc>
          <w:tcPr>
            <w:tcW w:w="13042" w:type="dxa"/>
            <w:gridSpan w:val="6"/>
            <w:shd w:val="clear" w:color="auto" w:fill="auto"/>
            <w:vAlign w:val="center"/>
          </w:tcPr>
          <w:p w14:paraId="57CC72E2" w14:textId="77777777" w:rsidR="0083394E" w:rsidRPr="00841C7E" w:rsidRDefault="00000000" w:rsidP="0083394E">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205"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243CF3D3" w14:textId="77777777" w:rsidTr="002158C3">
        <w:trPr>
          <w:trHeight w:val="300"/>
        </w:trPr>
        <w:tc>
          <w:tcPr>
            <w:tcW w:w="14882" w:type="dxa"/>
            <w:gridSpan w:val="7"/>
            <w:shd w:val="clear" w:color="auto" w:fill="0070C0"/>
            <w:vAlign w:val="center"/>
          </w:tcPr>
          <w:p w14:paraId="5A810F83" w14:textId="77777777" w:rsidR="0083394E" w:rsidRPr="00841C7E" w:rsidRDefault="00000000" w:rsidP="00F86016">
            <w:pPr>
              <w:rPr>
                <w:color w:val="FFFFFF" w:themeColor="background1"/>
                <w:sz w:val="16"/>
                <w:szCs w:val="16"/>
              </w:rPr>
            </w:pPr>
            <w:r>
              <w:rPr>
                <w:rFonts w:eastAsia="Arial" w:cs="Arial"/>
                <w:b/>
                <w:bCs/>
                <w:color w:val="FFFFFF"/>
                <w:sz w:val="18"/>
                <w:szCs w:val="18"/>
                <w:lang w:val="pt-BR" w:eastAsia="en-GB"/>
              </w:rPr>
              <w:t>Lógica</w:t>
            </w:r>
          </w:p>
        </w:tc>
      </w:tr>
      <w:tr w:rsidR="001A6C1F" w14:paraId="3FC46259" w14:textId="77777777" w:rsidTr="002158C3">
        <w:trPr>
          <w:trHeight w:val="300"/>
        </w:trPr>
        <w:tc>
          <w:tcPr>
            <w:tcW w:w="1840" w:type="dxa"/>
            <w:shd w:val="clear" w:color="auto" w:fill="auto"/>
            <w:vAlign w:val="center"/>
          </w:tcPr>
          <w:p w14:paraId="5162BA52" w14:textId="77777777" w:rsidR="0083394E" w:rsidRPr="00841C7E" w:rsidRDefault="00000000" w:rsidP="00F86016">
            <w:pPr>
              <w:rPr>
                <w:b/>
                <w:bCs/>
                <w:sz w:val="16"/>
                <w:szCs w:val="16"/>
              </w:rPr>
            </w:pPr>
            <w:r>
              <w:rPr>
                <w:rFonts w:eastAsia="Arial"/>
                <w:b/>
                <w:bCs/>
                <w:sz w:val="16"/>
                <w:szCs w:val="16"/>
                <w:lang w:val="pt-BR"/>
              </w:rPr>
              <w:t>Subordinado a</w:t>
            </w:r>
          </w:p>
        </w:tc>
        <w:tc>
          <w:tcPr>
            <w:tcW w:w="13042" w:type="dxa"/>
            <w:gridSpan w:val="6"/>
            <w:shd w:val="clear" w:color="auto" w:fill="auto"/>
            <w:vAlign w:val="center"/>
          </w:tcPr>
          <w:p w14:paraId="5392BF5E" w14:textId="77777777" w:rsidR="0083394E" w:rsidRPr="00841C7E" w:rsidRDefault="00000000" w:rsidP="00F9057B">
            <w:pPr>
              <w:rPr>
                <w:color w:val="000000" w:themeColor="text1"/>
                <w:sz w:val="16"/>
                <w:szCs w:val="16"/>
              </w:rPr>
            </w:pPr>
            <w:r>
              <w:rPr>
                <w:rFonts w:eastAsia="Arial"/>
                <w:color w:val="000000"/>
                <w:sz w:val="16"/>
                <w:szCs w:val="16"/>
                <w:lang w:val="pt-BR"/>
              </w:rPr>
              <w:t xml:space="preserve">[OO 8], [OO 9], [PGS 1] </w:t>
            </w:r>
          </w:p>
        </w:tc>
      </w:tr>
      <w:tr w:rsidR="001A6C1F" w14:paraId="5C7BBC42" w14:textId="77777777" w:rsidTr="002158C3">
        <w:trPr>
          <w:trHeight w:val="300"/>
        </w:trPr>
        <w:tc>
          <w:tcPr>
            <w:tcW w:w="1840" w:type="dxa"/>
            <w:shd w:val="clear" w:color="auto" w:fill="auto"/>
            <w:vAlign w:val="center"/>
          </w:tcPr>
          <w:p w14:paraId="6BFDCB11" w14:textId="77777777" w:rsidR="0083394E" w:rsidRPr="00841C7E" w:rsidRDefault="00000000" w:rsidP="00F86016">
            <w:pPr>
              <w:rPr>
                <w:b/>
                <w:bCs/>
                <w:sz w:val="16"/>
                <w:szCs w:val="16"/>
              </w:rPr>
            </w:pPr>
            <w:r>
              <w:rPr>
                <w:rFonts w:eastAsia="Arial"/>
                <w:b/>
                <w:bCs/>
                <w:sz w:val="16"/>
                <w:szCs w:val="16"/>
                <w:lang w:val="pt-BR"/>
              </w:rPr>
              <w:t>Acesso para</w:t>
            </w:r>
          </w:p>
        </w:tc>
        <w:tc>
          <w:tcPr>
            <w:tcW w:w="13042" w:type="dxa"/>
            <w:gridSpan w:val="6"/>
            <w:shd w:val="clear" w:color="auto" w:fill="auto"/>
            <w:vAlign w:val="center"/>
          </w:tcPr>
          <w:p w14:paraId="02644A1C" w14:textId="77777777" w:rsidR="0083394E" w:rsidRPr="00841C7E" w:rsidRDefault="00000000" w:rsidP="00F86016">
            <w:pPr>
              <w:rPr>
                <w:color w:val="000000" w:themeColor="text1"/>
                <w:sz w:val="16"/>
                <w:szCs w:val="16"/>
              </w:rPr>
            </w:pPr>
            <w:r>
              <w:rPr>
                <w:rFonts w:eastAsia="Arial"/>
                <w:color w:val="000000"/>
                <w:sz w:val="16"/>
                <w:szCs w:val="16"/>
                <w:lang w:val="pt-BR"/>
              </w:rPr>
              <w:t>N/A</w:t>
            </w:r>
          </w:p>
        </w:tc>
      </w:tr>
      <w:tr w:rsidR="001A6C1F" w14:paraId="0E7513D6" w14:textId="77777777" w:rsidTr="002158C3">
        <w:trPr>
          <w:trHeight w:val="300"/>
        </w:trPr>
        <w:tc>
          <w:tcPr>
            <w:tcW w:w="14882" w:type="dxa"/>
            <w:gridSpan w:val="7"/>
            <w:shd w:val="clear" w:color="auto" w:fill="0070C0"/>
            <w:vAlign w:val="center"/>
          </w:tcPr>
          <w:p w14:paraId="11F210A4" w14:textId="77777777" w:rsidR="0083394E" w:rsidRPr="00841C7E" w:rsidRDefault="00000000" w:rsidP="00F86016">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15673392" w14:textId="77777777" w:rsidTr="002158C3">
        <w:trPr>
          <w:trHeight w:val="354"/>
        </w:trPr>
        <w:tc>
          <w:tcPr>
            <w:tcW w:w="14882" w:type="dxa"/>
            <w:gridSpan w:val="7"/>
            <w:shd w:val="clear" w:color="auto" w:fill="auto"/>
            <w:vAlign w:val="center"/>
          </w:tcPr>
          <w:p w14:paraId="3C86AB52" w14:textId="77777777" w:rsidR="0083394E" w:rsidRPr="00841C7E" w:rsidRDefault="00000000" w:rsidP="00F86016">
            <w:pPr>
              <w:rPr>
                <w:bCs/>
                <w:sz w:val="16"/>
                <w:szCs w:val="16"/>
              </w:rPr>
            </w:pPr>
            <w:r>
              <w:rPr>
                <w:rFonts w:eastAsia="Arial"/>
                <w:bCs/>
                <w:color w:val="000000"/>
                <w:sz w:val="16"/>
                <w:szCs w:val="16"/>
                <w:lang w:val="pt-BR"/>
              </w:rPr>
              <w:t>Não pontua</w:t>
            </w:r>
          </w:p>
        </w:tc>
      </w:tr>
    </w:tbl>
    <w:p w14:paraId="33322628" w14:textId="77777777" w:rsidR="00F86016"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7"/>
        <w:gridCol w:w="1984"/>
        <w:gridCol w:w="1978"/>
        <w:gridCol w:w="8"/>
      </w:tblGrid>
      <w:tr w:rsidR="001A6C1F" w14:paraId="11EAED0A" w14:textId="77777777" w:rsidTr="002158C3">
        <w:trPr>
          <w:trHeight w:val="380"/>
        </w:trPr>
        <w:tc>
          <w:tcPr>
            <w:tcW w:w="1843" w:type="dxa"/>
            <w:vMerge w:val="restart"/>
            <w:shd w:val="clear" w:color="auto" w:fill="F2F2F2" w:themeFill="background1" w:themeFillShade="F2"/>
            <w:vAlign w:val="center"/>
            <w:hideMark/>
          </w:tcPr>
          <w:p w14:paraId="25EE9643" w14:textId="77777777" w:rsidR="002158C3"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D0757FD" w14:textId="77777777" w:rsidR="002158C3" w:rsidRPr="00841C7E" w:rsidRDefault="002158C3">
            <w:pPr>
              <w:spacing w:line="240" w:lineRule="auto"/>
              <w:jc w:val="center"/>
              <w:textAlignment w:val="baseline"/>
              <w:rPr>
                <w:rFonts w:eastAsia="Times New Roman" w:cs="Arial"/>
                <w:b/>
                <w:sz w:val="10"/>
                <w:szCs w:val="10"/>
                <w:lang w:eastAsia="en-GB"/>
              </w:rPr>
            </w:pPr>
          </w:p>
          <w:p w14:paraId="2DC761F9" w14:textId="77777777" w:rsidR="002158C3" w:rsidRPr="00841C7E" w:rsidRDefault="00000000">
            <w:pPr>
              <w:pStyle w:val="Indicatorsubsection"/>
              <w:rPr>
                <w:lang w:val="en-GB"/>
              </w:rPr>
            </w:pPr>
            <w:bookmarkStart w:id="43" w:name="_Toc129252685"/>
            <w:r>
              <w:rPr>
                <w:rFonts w:eastAsia="Arial"/>
                <w:color w:val="000000"/>
                <w:lang w:val="pt-BR"/>
              </w:rPr>
              <w:t>PGS 27</w:t>
            </w:r>
            <w:bookmarkEnd w:id="43"/>
          </w:p>
        </w:tc>
        <w:tc>
          <w:tcPr>
            <w:tcW w:w="1559" w:type="dxa"/>
            <w:shd w:val="clear" w:color="auto" w:fill="F2F2F2" w:themeFill="background1" w:themeFillShade="F2"/>
            <w:vAlign w:val="center"/>
            <w:hideMark/>
          </w:tcPr>
          <w:p w14:paraId="550657DC" w14:textId="77777777" w:rsidR="002158C3"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6F657AEB" w14:textId="77777777" w:rsidR="002158C3"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7" w:type="dxa"/>
            <w:vMerge w:val="restart"/>
            <w:shd w:val="clear" w:color="auto" w:fill="F2F2F2" w:themeFill="background1" w:themeFillShade="F2"/>
            <w:vAlign w:val="center"/>
          </w:tcPr>
          <w:p w14:paraId="23298E12" w14:textId="77777777" w:rsidR="002158C3"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C3C1665" w14:textId="77777777" w:rsidR="002158C3" w:rsidRPr="00841C7E" w:rsidRDefault="002158C3">
            <w:pPr>
              <w:spacing w:line="240" w:lineRule="auto"/>
              <w:jc w:val="center"/>
              <w:textAlignment w:val="baseline"/>
              <w:rPr>
                <w:rFonts w:eastAsia="Times New Roman" w:cs="Arial"/>
                <w:sz w:val="14"/>
                <w:szCs w:val="14"/>
                <w:lang w:eastAsia="en-GB"/>
              </w:rPr>
            </w:pPr>
          </w:p>
          <w:p w14:paraId="7833C999" w14:textId="77777777" w:rsidR="002158C3"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xml:space="preserve">: Estratégia geral de </w:t>
            </w:r>
            <w:r>
              <w:rPr>
                <w:rFonts w:eastAsia="Arial"/>
                <w:b/>
                <w:bCs/>
                <w:i/>
                <w:iCs/>
                <w:sz w:val="22"/>
                <w:szCs w:val="22"/>
                <w:lang w:val="pt-BR"/>
              </w:rPr>
              <w:t>stewardship</w:t>
            </w:r>
          </w:p>
        </w:tc>
        <w:tc>
          <w:tcPr>
            <w:tcW w:w="1984" w:type="dxa"/>
            <w:vMerge w:val="restart"/>
            <w:shd w:val="clear" w:color="auto" w:fill="F2F2F2" w:themeFill="background1" w:themeFillShade="F2"/>
            <w:vAlign w:val="center"/>
            <w:hideMark/>
          </w:tcPr>
          <w:p w14:paraId="75C9F986" w14:textId="77777777" w:rsidR="002158C3"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0768F20" w14:textId="77777777" w:rsidR="002158C3" w:rsidRPr="00841C7E" w:rsidRDefault="002158C3">
            <w:pPr>
              <w:spacing w:line="240" w:lineRule="auto"/>
              <w:jc w:val="center"/>
              <w:textAlignment w:val="baseline"/>
              <w:rPr>
                <w:rFonts w:eastAsia="Times New Roman" w:cs="Arial"/>
                <w:b/>
                <w:bCs/>
                <w:sz w:val="14"/>
                <w:szCs w:val="14"/>
                <w:lang w:eastAsia="en-GB"/>
              </w:rPr>
            </w:pPr>
          </w:p>
          <w:p w14:paraId="3F5DABCC" w14:textId="77777777" w:rsidR="002158C3"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gridSpan w:val="2"/>
            <w:vMerge w:val="restart"/>
            <w:shd w:val="clear" w:color="auto" w:fill="A6A6A6" w:themeFill="background1" w:themeFillShade="A6"/>
            <w:tcMar>
              <w:top w:w="113" w:type="dxa"/>
              <w:left w:w="113" w:type="dxa"/>
              <w:bottom w:w="113" w:type="dxa"/>
              <w:right w:w="113" w:type="dxa"/>
            </w:tcMar>
            <w:vAlign w:val="center"/>
            <w:hideMark/>
          </w:tcPr>
          <w:p w14:paraId="07947D8A" w14:textId="77777777" w:rsidR="002158C3"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6A0D519" w14:textId="77777777" w:rsidR="002158C3" w:rsidRPr="00841C7E" w:rsidRDefault="002158C3">
            <w:pPr>
              <w:spacing w:line="240" w:lineRule="auto"/>
              <w:jc w:val="center"/>
              <w:textAlignment w:val="baseline"/>
              <w:rPr>
                <w:rFonts w:eastAsia="Times New Roman" w:cs="Arial"/>
                <w:b/>
                <w:bCs/>
                <w:color w:val="FFFFFF" w:themeColor="background1"/>
                <w:sz w:val="14"/>
                <w:szCs w:val="14"/>
                <w:lang w:eastAsia="en-GB"/>
              </w:rPr>
            </w:pPr>
          </w:p>
          <w:p w14:paraId="431C023D" w14:textId="77777777" w:rsidR="002158C3"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248EB60E" w14:textId="77777777" w:rsidR="002158C3"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62DED46B" w14:textId="77777777" w:rsidTr="002158C3">
        <w:trPr>
          <w:trHeight w:val="380"/>
        </w:trPr>
        <w:tc>
          <w:tcPr>
            <w:tcW w:w="1843" w:type="dxa"/>
            <w:vMerge/>
            <w:shd w:val="clear" w:color="auto" w:fill="F2F2F2" w:themeFill="background1" w:themeFillShade="F2"/>
            <w:vAlign w:val="center"/>
          </w:tcPr>
          <w:p w14:paraId="7C9443B7" w14:textId="77777777" w:rsidR="002158C3" w:rsidRPr="00841C7E" w:rsidRDefault="002158C3">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5EF6AE54" w14:textId="77777777" w:rsidR="002158C3"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388AA741" w14:textId="77777777" w:rsidR="002158C3"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vMerge/>
            <w:shd w:val="clear" w:color="auto" w:fill="F2F2F2" w:themeFill="background1" w:themeFillShade="F2"/>
            <w:vAlign w:val="center"/>
          </w:tcPr>
          <w:p w14:paraId="3A3F412E" w14:textId="77777777" w:rsidR="002158C3" w:rsidRPr="00841C7E" w:rsidRDefault="002158C3">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27B45003" w14:textId="77777777" w:rsidR="002158C3" w:rsidRPr="00841C7E" w:rsidRDefault="002158C3">
            <w:pPr>
              <w:spacing w:line="240" w:lineRule="auto"/>
              <w:jc w:val="center"/>
              <w:textAlignment w:val="baseline"/>
              <w:rPr>
                <w:rFonts w:eastAsia="Times New Roman" w:cs="Arial"/>
                <w:b/>
                <w:bCs/>
                <w:sz w:val="14"/>
                <w:szCs w:val="14"/>
                <w:lang w:eastAsia="en-GB"/>
              </w:rPr>
            </w:pPr>
          </w:p>
        </w:tc>
        <w:tc>
          <w:tcPr>
            <w:tcW w:w="1986" w:type="dxa"/>
            <w:gridSpan w:val="2"/>
            <w:vMerge/>
            <w:shd w:val="clear" w:color="auto" w:fill="A6A6A6" w:themeFill="background1" w:themeFillShade="A6"/>
            <w:tcMar>
              <w:top w:w="113" w:type="dxa"/>
              <w:left w:w="113" w:type="dxa"/>
              <w:bottom w:w="113" w:type="dxa"/>
              <w:right w:w="113" w:type="dxa"/>
            </w:tcMar>
            <w:vAlign w:val="center"/>
          </w:tcPr>
          <w:p w14:paraId="4B6E55CF" w14:textId="77777777" w:rsidR="002158C3" w:rsidRPr="00841C7E" w:rsidRDefault="002158C3">
            <w:pPr>
              <w:spacing w:line="240" w:lineRule="auto"/>
              <w:jc w:val="center"/>
              <w:textAlignment w:val="baseline"/>
              <w:rPr>
                <w:rFonts w:eastAsia="Times New Roman" w:cs="Arial"/>
                <w:b/>
                <w:bCs/>
                <w:color w:val="FFFFFF" w:themeColor="background1"/>
                <w:sz w:val="14"/>
                <w:szCs w:val="14"/>
                <w:lang w:eastAsia="en-GB"/>
              </w:rPr>
            </w:pPr>
          </w:p>
        </w:tc>
      </w:tr>
      <w:tr w:rsidR="001A6C1F" w14:paraId="7897F13A" w14:textId="77777777" w:rsidTr="002158C3">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987EE21" w14:textId="77777777" w:rsidR="0019044A"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Explique como as atividades de </w:t>
            </w:r>
            <w:hyperlink r:id="rId206" w:history="1">
              <w:r>
                <w:rPr>
                  <w:rFonts w:eastAsia="Arial" w:cs="Arial"/>
                  <w:b/>
                  <w:bCs/>
                  <w:i/>
                  <w:iCs/>
                  <w:color w:val="00B0F0"/>
                  <w:lang w:val="pt-BR" w:eastAsia="en-GB"/>
                </w:rPr>
                <w:t>stewardship</w:t>
              </w:r>
            </w:hyperlink>
            <w:r>
              <w:rPr>
                <w:rFonts w:eastAsia="Arial" w:cs="Arial"/>
                <w:b/>
                <w:bCs/>
                <w:lang w:val="pt-BR" w:eastAsia="en-GB"/>
              </w:rPr>
              <w:t xml:space="preserve"> da sua organização estão relacionadas à sua tomada de decisão de investimento e vice-versa.</w:t>
            </w:r>
          </w:p>
          <w:p w14:paraId="0EC738FD" w14:textId="77777777" w:rsidR="0019044A" w:rsidRPr="00841C7E" w:rsidRDefault="0019044A">
            <w:pPr>
              <w:spacing w:line="276" w:lineRule="auto"/>
              <w:textAlignment w:val="baseline"/>
              <w:rPr>
                <w:rFonts w:eastAsia="Times New Roman" w:cs="Arial"/>
                <w:bCs/>
                <w:i/>
                <w:iCs/>
                <w:lang w:eastAsia="en-GB"/>
              </w:rPr>
            </w:pPr>
          </w:p>
          <w:p w14:paraId="0BE202F4" w14:textId="77777777" w:rsidR="0019044A" w:rsidRPr="002158C3" w:rsidRDefault="00000000">
            <w:pPr>
              <w:spacing w:line="276" w:lineRule="auto"/>
              <w:textAlignment w:val="baseline"/>
              <w:rPr>
                <w:rFonts w:eastAsia="Times New Roman" w:cs="Arial"/>
                <w:b/>
                <w:i/>
                <w:iCs/>
                <w:lang w:eastAsia="en-GB"/>
              </w:rPr>
            </w:pPr>
            <w:r>
              <w:rPr>
                <w:rFonts w:eastAsia="Arial" w:cs="Arial"/>
                <w:bCs/>
                <w:i/>
                <w:iCs/>
                <w:lang w:val="pt-BR" w:eastAsia="en-GB"/>
              </w:rPr>
              <w:t xml:space="preserve">Suas atividades de stewardship e/ou sua tomada de decisão de investimento podem ser realizadas diretamente pela sua organização e/ou por </w:t>
            </w:r>
            <w:hyperlink r:id="rId207" w:history="1">
              <w:r>
                <w:rPr>
                  <w:rFonts w:eastAsia="Arial"/>
                  <w:bCs/>
                  <w:i/>
                  <w:iCs/>
                  <w:color w:val="00B0F0"/>
                  <w:lang w:val="pt-BR" w:eastAsia="en-GB"/>
                </w:rPr>
                <w:t>gestores de investimento terceirizados</w:t>
              </w:r>
            </w:hyperlink>
            <w:r>
              <w:rPr>
                <w:rFonts w:eastAsia="Arial" w:cs="Arial"/>
                <w:bCs/>
                <w:i/>
                <w:iCs/>
                <w:lang w:val="pt-BR" w:eastAsia="en-GB"/>
              </w:rPr>
              <w:t xml:space="preserve"> ou </w:t>
            </w:r>
            <w:hyperlink r:id="rId208" w:history="1">
              <w:r>
                <w:rPr>
                  <w:rFonts w:eastAsia="Arial"/>
                  <w:bCs/>
                  <w:i/>
                  <w:iCs/>
                  <w:color w:val="00B0F0"/>
                  <w:lang w:val="pt-BR" w:eastAsia="en-GB"/>
                </w:rPr>
                <w:t>prestadores de serviços</w:t>
              </w:r>
            </w:hyperlink>
            <w:r>
              <w:rPr>
                <w:rFonts w:eastAsia="Arial" w:cs="Arial"/>
                <w:bCs/>
                <w:i/>
                <w:iCs/>
                <w:lang w:val="pt-BR" w:eastAsia="en-GB"/>
              </w:rPr>
              <w:t xml:space="preserve"> atuando em seu nome.</w:t>
            </w:r>
          </w:p>
        </w:tc>
      </w:tr>
      <w:tr w:rsidR="001A6C1F" w14:paraId="52DA1362" w14:textId="77777777" w:rsidTr="002158C3">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80E2CD0" w14:textId="77777777" w:rsidR="0019044A" w:rsidRPr="00841C7E" w:rsidRDefault="00000000">
            <w:pPr>
              <w:spacing w:line="276" w:lineRule="auto"/>
              <w:textAlignment w:val="baseline"/>
              <w:rPr>
                <w:rFonts w:eastAsia="Times New Roman" w:cs="Arial"/>
                <w:sz w:val="16"/>
                <w:szCs w:val="16"/>
                <w:lang w:eastAsia="en-GB"/>
              </w:rPr>
            </w:pPr>
            <w:r>
              <w:rPr>
                <w:rFonts w:eastAsia="Arial" w:cs="Arial"/>
                <w:lang w:val="pt-BR" w:eastAsia="en-GB"/>
              </w:rPr>
              <w:t>[Texto livre opcional: longo]</w:t>
            </w:r>
          </w:p>
        </w:tc>
      </w:tr>
      <w:tr w:rsidR="001A6C1F" w14:paraId="46E7D760" w14:textId="77777777" w:rsidTr="002158C3">
        <w:trPr>
          <w:gridAfter w:val="1"/>
          <w:wAfter w:w="8" w:type="dxa"/>
          <w:trHeight w:val="300"/>
        </w:trPr>
        <w:tc>
          <w:tcPr>
            <w:tcW w:w="14876" w:type="dxa"/>
            <w:gridSpan w:val="6"/>
            <w:tcBorders>
              <w:left w:val="nil"/>
              <w:right w:val="nil"/>
            </w:tcBorders>
            <w:shd w:val="clear" w:color="auto" w:fill="FFFFFF" w:themeFill="background1"/>
            <w:tcMar>
              <w:top w:w="0" w:type="dxa"/>
              <w:bottom w:w="0" w:type="dxa"/>
            </w:tcMar>
            <w:vAlign w:val="center"/>
          </w:tcPr>
          <w:p w14:paraId="13267F21" w14:textId="77777777" w:rsidR="0019044A" w:rsidRPr="00841C7E" w:rsidRDefault="0019044A">
            <w:pPr>
              <w:spacing w:line="240" w:lineRule="auto"/>
              <w:jc w:val="center"/>
              <w:textAlignment w:val="baseline"/>
              <w:rPr>
                <w:rStyle w:val="Hyperlink"/>
                <w:sz w:val="16"/>
                <w:szCs w:val="16"/>
              </w:rPr>
            </w:pPr>
          </w:p>
        </w:tc>
      </w:tr>
      <w:tr w:rsidR="001A6C1F" w14:paraId="3D561D8D" w14:textId="77777777" w:rsidTr="002158C3">
        <w:trPr>
          <w:trHeight w:val="300"/>
        </w:trPr>
        <w:tc>
          <w:tcPr>
            <w:tcW w:w="14884" w:type="dxa"/>
            <w:gridSpan w:val="7"/>
            <w:shd w:val="clear" w:color="auto" w:fill="0070C0"/>
            <w:vAlign w:val="center"/>
          </w:tcPr>
          <w:p w14:paraId="473E552B" w14:textId="77777777" w:rsidR="0019044A"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7887F18D" w14:textId="77777777" w:rsidTr="002158C3">
        <w:trPr>
          <w:trHeight w:val="300"/>
        </w:trPr>
        <w:tc>
          <w:tcPr>
            <w:tcW w:w="1843" w:type="dxa"/>
            <w:shd w:val="clear" w:color="auto" w:fill="auto"/>
            <w:vAlign w:val="center"/>
          </w:tcPr>
          <w:p w14:paraId="2BB87647" w14:textId="77777777" w:rsidR="0019044A" w:rsidRPr="00841C7E" w:rsidRDefault="00000000">
            <w:pPr>
              <w:rPr>
                <w:rStyle w:val="Hyperlink"/>
                <w:b/>
                <w:sz w:val="16"/>
                <w:szCs w:val="16"/>
              </w:rPr>
            </w:pPr>
            <w:r>
              <w:rPr>
                <w:rFonts w:eastAsia="Arial"/>
                <w:b/>
                <w:bCs/>
                <w:sz w:val="16"/>
                <w:szCs w:val="16"/>
                <w:lang w:val="pt-BR"/>
              </w:rPr>
              <w:t>Objetivo do indicador</w:t>
            </w:r>
          </w:p>
        </w:tc>
        <w:tc>
          <w:tcPr>
            <w:tcW w:w="13041" w:type="dxa"/>
            <w:gridSpan w:val="6"/>
            <w:shd w:val="clear" w:color="auto" w:fill="auto"/>
            <w:vAlign w:val="center"/>
          </w:tcPr>
          <w:p w14:paraId="5E9E4347" w14:textId="77777777" w:rsidR="0019044A"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o signatário pode explicar como 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estão relacionadas à sua tomada de decisão de investimento e vice-versa.</w:t>
            </w:r>
          </w:p>
        </w:tc>
      </w:tr>
      <w:tr w:rsidR="001A6C1F" w14:paraId="41584F6F" w14:textId="77777777" w:rsidTr="002158C3">
        <w:trPr>
          <w:trHeight w:val="300"/>
        </w:trPr>
        <w:tc>
          <w:tcPr>
            <w:tcW w:w="1843" w:type="dxa"/>
            <w:shd w:val="clear" w:color="auto" w:fill="auto"/>
            <w:vAlign w:val="center"/>
          </w:tcPr>
          <w:p w14:paraId="124AAA9B" w14:textId="77777777" w:rsidR="0019044A" w:rsidRPr="00841C7E" w:rsidRDefault="00000000">
            <w:pPr>
              <w:rPr>
                <w:rStyle w:val="Hyperlink"/>
                <w:b/>
                <w:sz w:val="16"/>
                <w:szCs w:val="16"/>
              </w:rPr>
            </w:pPr>
            <w:r>
              <w:rPr>
                <w:rFonts w:eastAsia="Arial"/>
                <w:b/>
                <w:bCs/>
                <w:sz w:val="16"/>
                <w:szCs w:val="16"/>
                <w:lang w:val="pt-BR"/>
              </w:rPr>
              <w:t>Orientações adicionais</w:t>
            </w:r>
          </w:p>
        </w:tc>
        <w:tc>
          <w:tcPr>
            <w:tcW w:w="13041" w:type="dxa"/>
            <w:gridSpan w:val="6"/>
            <w:shd w:val="clear" w:color="auto" w:fill="auto"/>
            <w:vAlign w:val="center"/>
          </w:tcPr>
          <w:p w14:paraId="557FC3DD" w14:textId="77777777" w:rsidR="0019044A" w:rsidRPr="00841C7E" w:rsidRDefault="00000000">
            <w:pPr>
              <w:rPr>
                <w:rStyle w:val="Hyperlink"/>
                <w:color w:val="000000" w:themeColor="text1"/>
                <w:sz w:val="16"/>
                <w:szCs w:val="16"/>
              </w:rPr>
            </w:pPr>
            <w:r>
              <w:rPr>
                <w:rStyle w:val="Hyperlink"/>
                <w:rFonts w:eastAsia="Arial"/>
                <w:color w:val="000000"/>
                <w:sz w:val="16"/>
                <w:szCs w:val="16"/>
                <w:lang w:val="pt-BR"/>
              </w:rPr>
              <w:t>Neste indicador, o signatário pode incluir detalhes sobre:</w:t>
            </w:r>
          </w:p>
          <w:p w14:paraId="2189E109" w14:textId="77777777" w:rsidR="0019044A" w:rsidRPr="00841C7E" w:rsidRDefault="00000000">
            <w:pPr>
              <w:rPr>
                <w:rStyle w:val="Hyperlink"/>
                <w:color w:val="000000" w:themeColor="text1"/>
                <w:sz w:val="16"/>
                <w:szCs w:val="16"/>
              </w:rPr>
            </w:pPr>
            <w:r>
              <w:rPr>
                <w:rStyle w:val="Hyperlink"/>
                <w:rFonts w:eastAsia="Arial"/>
                <w:color w:val="000000"/>
                <w:sz w:val="16"/>
                <w:szCs w:val="16"/>
                <w:lang w:val="pt-BR"/>
              </w:rPr>
              <w:t xml:space="preserve">(i) A participação dos responsáveis pelas decisões de investimento nas discussões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inclusive em reuniões de engajamento com empresas ou com equipes de gestão para </w:t>
            </w:r>
            <w:r>
              <w:rPr>
                <w:rStyle w:val="Hyperlink"/>
                <w:rFonts w:eastAsia="Arial"/>
                <w:i/>
                <w:iCs/>
                <w:color w:val="000000"/>
                <w:sz w:val="16"/>
                <w:szCs w:val="16"/>
                <w:lang w:val="pt-BR"/>
              </w:rPr>
              <w:t>private equity</w:t>
            </w:r>
            <w:r>
              <w:rPr>
                <w:rStyle w:val="Hyperlink"/>
                <w:rFonts w:eastAsia="Arial"/>
                <w:color w:val="000000"/>
                <w:sz w:val="16"/>
                <w:szCs w:val="16"/>
                <w:lang w:val="pt-BR"/>
              </w:rPr>
              <w:t>, infraestrutura e imobiliário, conforme apropriado</w:t>
            </w:r>
          </w:p>
          <w:p w14:paraId="418AD163" w14:textId="77777777" w:rsidR="0019044A" w:rsidRPr="00841C7E" w:rsidRDefault="00000000">
            <w:pPr>
              <w:rPr>
                <w:rStyle w:val="Hyperlink"/>
                <w:color w:val="000000" w:themeColor="text1"/>
                <w:sz w:val="16"/>
                <w:szCs w:val="16"/>
              </w:rPr>
            </w:pPr>
            <w:r>
              <w:rPr>
                <w:rStyle w:val="Hyperlink"/>
                <w:rFonts w:eastAsia="Arial"/>
                <w:color w:val="000000"/>
                <w:sz w:val="16"/>
                <w:szCs w:val="16"/>
                <w:lang w:val="pt-BR"/>
              </w:rPr>
              <w:t xml:space="preserve">(ii) O método para compartilhamento de informações entre os responsáveis pela realização de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 os responsáveis pelas decisões de investimento (se as duas funções forem separadas)</w:t>
            </w:r>
          </w:p>
          <w:p w14:paraId="058FA8DF" w14:textId="77777777" w:rsidR="0019044A" w:rsidRPr="00841C7E" w:rsidRDefault="00000000">
            <w:pPr>
              <w:rPr>
                <w:rStyle w:val="Hyperlink"/>
                <w:color w:val="000000" w:themeColor="text1"/>
                <w:sz w:val="16"/>
                <w:szCs w:val="16"/>
              </w:rPr>
            </w:pPr>
            <w:r>
              <w:rPr>
                <w:rStyle w:val="Hyperlink"/>
                <w:rFonts w:eastAsia="Arial"/>
                <w:color w:val="000000"/>
                <w:sz w:val="16"/>
                <w:szCs w:val="16"/>
                <w:lang w:val="pt-BR"/>
              </w:rPr>
              <w:t xml:space="preserve">(iii) Como as decisões de investimento são afetadas por ações e prioridades de </w:t>
            </w:r>
            <w:r>
              <w:rPr>
                <w:rStyle w:val="Hyperlink"/>
                <w:rFonts w:eastAsia="Arial"/>
                <w:i/>
                <w:iCs/>
                <w:color w:val="000000"/>
                <w:sz w:val="16"/>
                <w:szCs w:val="16"/>
                <w:lang w:val="pt-BR"/>
              </w:rPr>
              <w:t>stewardship</w:t>
            </w:r>
          </w:p>
          <w:p w14:paraId="734E27AF" w14:textId="77777777" w:rsidR="0019044A" w:rsidRPr="00841C7E" w:rsidRDefault="00000000">
            <w:pPr>
              <w:rPr>
                <w:rStyle w:val="Hyperlink"/>
                <w:color w:val="000000" w:themeColor="text1"/>
                <w:sz w:val="16"/>
                <w:szCs w:val="16"/>
              </w:rPr>
            </w:pPr>
            <w:r>
              <w:rPr>
                <w:rStyle w:val="Hyperlink"/>
                <w:rFonts w:eastAsia="Arial"/>
                <w:color w:val="000000"/>
                <w:sz w:val="16"/>
                <w:szCs w:val="16"/>
                <w:lang w:val="pt-BR"/>
              </w:rPr>
              <w:t xml:space="preserve">(iv) Como as ações de </w:t>
            </w:r>
            <w:r>
              <w:rPr>
                <w:rStyle w:val="Hyperlink"/>
                <w:rFonts w:eastAsia="Arial"/>
                <w:i/>
                <w:iCs/>
                <w:color w:val="000000"/>
                <w:sz w:val="16"/>
                <w:szCs w:val="16"/>
                <w:lang w:val="pt-BR"/>
              </w:rPr>
              <w:t>stewardship</w:t>
            </w:r>
            <w:r>
              <w:rPr>
                <w:rStyle w:val="Hyperlink"/>
                <w:rFonts w:eastAsia="Arial"/>
                <w:color w:val="000000"/>
                <w:sz w:val="16"/>
                <w:szCs w:val="16"/>
                <w:lang w:val="pt-BR"/>
              </w:rPr>
              <w:t>, incluindo decisões de usar ferramentas diferentes, escalonar e/ou participar de colaborações, são afetadas por decisões de investimento</w:t>
            </w:r>
          </w:p>
          <w:p w14:paraId="18555904" w14:textId="77777777" w:rsidR="0019044A" w:rsidRPr="00841C7E" w:rsidRDefault="00000000">
            <w:pPr>
              <w:rPr>
                <w:rStyle w:val="Hyperlink"/>
                <w:color w:val="000000" w:themeColor="text1"/>
                <w:sz w:val="16"/>
                <w:szCs w:val="16"/>
              </w:rPr>
            </w:pPr>
            <w:r>
              <w:rPr>
                <w:rStyle w:val="Hyperlink"/>
                <w:rFonts w:eastAsia="Arial"/>
                <w:color w:val="000000"/>
                <w:sz w:val="16"/>
                <w:szCs w:val="16"/>
                <w:lang w:val="pt-BR"/>
              </w:rPr>
              <w:t>(v) Se a abordagem do signatário para comunicação com gestores terceirizados é diferente da abordagem de comunicação interna com os responsáveis pela tomada de decisões</w:t>
            </w:r>
          </w:p>
          <w:p w14:paraId="1D44AC6C" w14:textId="77777777" w:rsidR="0019044A" w:rsidRPr="00841C7E" w:rsidRDefault="00000000">
            <w:pPr>
              <w:rPr>
                <w:rStyle w:val="Hyperlink"/>
                <w:color w:val="000000" w:themeColor="text1"/>
                <w:sz w:val="16"/>
                <w:szCs w:val="16"/>
              </w:rPr>
            </w:pPr>
            <w:r>
              <w:rPr>
                <w:rStyle w:val="Hyperlink"/>
                <w:rFonts w:eastAsia="Arial"/>
                <w:color w:val="000000"/>
                <w:sz w:val="16"/>
                <w:szCs w:val="16"/>
                <w:lang w:val="pt-BR"/>
              </w:rPr>
              <w:t xml:space="preserve">(vi) Se a abordagem do signatário para comunicação externa com prestadores de serviços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é diferente da abordagem de comunicação interna com os responsáveis pelo </w:t>
            </w:r>
            <w:r>
              <w:rPr>
                <w:rStyle w:val="Hyperlink"/>
                <w:rFonts w:eastAsia="Arial"/>
                <w:i/>
                <w:iCs/>
                <w:color w:val="000000"/>
                <w:sz w:val="16"/>
                <w:szCs w:val="16"/>
                <w:lang w:val="pt-BR"/>
              </w:rPr>
              <w:t>stewardship</w:t>
            </w:r>
          </w:p>
          <w:p w14:paraId="6E976706" w14:textId="77777777" w:rsidR="0019044A" w:rsidRPr="00841C7E" w:rsidRDefault="00000000">
            <w:pPr>
              <w:rPr>
                <w:rStyle w:val="Hyperlink"/>
                <w:color w:val="000000" w:themeColor="text1"/>
                <w:sz w:val="16"/>
                <w:szCs w:val="16"/>
              </w:rPr>
            </w:pPr>
            <w:r>
              <w:rPr>
                <w:rStyle w:val="Hyperlink"/>
                <w:rFonts w:eastAsia="Arial"/>
                <w:color w:val="000000"/>
                <w:sz w:val="16"/>
                <w:szCs w:val="16"/>
                <w:lang w:val="pt-BR"/>
              </w:rPr>
              <w:t xml:space="preserve">(vii) Quaisquer outras informações relevantes sobre a relação entre a tomada de decisão de investimento e o </w:t>
            </w:r>
            <w:r>
              <w:rPr>
                <w:rStyle w:val="Hyperlink"/>
                <w:rFonts w:eastAsia="Arial"/>
                <w:i/>
                <w:iCs/>
                <w:color w:val="000000"/>
                <w:sz w:val="16"/>
                <w:szCs w:val="16"/>
                <w:lang w:val="pt-BR"/>
              </w:rPr>
              <w:t>stewardship</w:t>
            </w:r>
          </w:p>
        </w:tc>
      </w:tr>
      <w:tr w:rsidR="001A6C1F" w14:paraId="60C7A722" w14:textId="77777777" w:rsidTr="002158C3">
        <w:trPr>
          <w:trHeight w:val="300"/>
        </w:trPr>
        <w:tc>
          <w:tcPr>
            <w:tcW w:w="1843" w:type="dxa"/>
            <w:shd w:val="clear" w:color="auto" w:fill="auto"/>
            <w:vAlign w:val="center"/>
          </w:tcPr>
          <w:p w14:paraId="73EC31B5" w14:textId="77777777" w:rsidR="0019044A" w:rsidRPr="00841C7E" w:rsidRDefault="00000000">
            <w:pPr>
              <w:rPr>
                <w:b/>
                <w:bCs/>
                <w:sz w:val="16"/>
                <w:szCs w:val="16"/>
              </w:rPr>
            </w:pPr>
            <w:r>
              <w:rPr>
                <w:rFonts w:eastAsia="Arial"/>
                <w:b/>
                <w:bCs/>
                <w:sz w:val="16"/>
                <w:szCs w:val="16"/>
                <w:lang w:val="pt-BR"/>
              </w:rPr>
              <w:t>Outros materiais</w:t>
            </w:r>
          </w:p>
        </w:tc>
        <w:tc>
          <w:tcPr>
            <w:tcW w:w="13041" w:type="dxa"/>
            <w:gridSpan w:val="6"/>
            <w:shd w:val="clear" w:color="auto" w:fill="auto"/>
            <w:vAlign w:val="center"/>
          </w:tcPr>
          <w:p w14:paraId="473BEB88" w14:textId="77777777" w:rsidR="0019044A" w:rsidRPr="00841C7E" w:rsidRDefault="00000000">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209"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16BD5089" w14:textId="77777777" w:rsidTr="00893892">
        <w:trPr>
          <w:trHeight w:val="300"/>
        </w:trPr>
        <w:tc>
          <w:tcPr>
            <w:tcW w:w="14884" w:type="dxa"/>
            <w:gridSpan w:val="7"/>
            <w:shd w:val="clear" w:color="auto" w:fill="0070C0"/>
            <w:vAlign w:val="center"/>
          </w:tcPr>
          <w:p w14:paraId="66639E50" w14:textId="77777777" w:rsidR="0019044A"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05F2F951" w14:textId="77777777" w:rsidTr="00893892">
        <w:trPr>
          <w:trHeight w:val="300"/>
        </w:trPr>
        <w:tc>
          <w:tcPr>
            <w:tcW w:w="1843" w:type="dxa"/>
            <w:shd w:val="clear" w:color="auto" w:fill="auto"/>
            <w:vAlign w:val="center"/>
          </w:tcPr>
          <w:p w14:paraId="77C759B4" w14:textId="77777777" w:rsidR="0019044A" w:rsidRPr="00841C7E" w:rsidRDefault="00000000">
            <w:pPr>
              <w:rPr>
                <w:b/>
                <w:bCs/>
                <w:sz w:val="16"/>
                <w:szCs w:val="16"/>
              </w:rPr>
            </w:pPr>
            <w:r>
              <w:rPr>
                <w:rFonts w:eastAsia="Arial"/>
                <w:b/>
                <w:bCs/>
                <w:sz w:val="16"/>
                <w:szCs w:val="16"/>
                <w:lang w:val="pt-BR"/>
              </w:rPr>
              <w:t>Subordinado a</w:t>
            </w:r>
          </w:p>
        </w:tc>
        <w:tc>
          <w:tcPr>
            <w:tcW w:w="13041" w:type="dxa"/>
            <w:gridSpan w:val="6"/>
            <w:shd w:val="clear" w:color="auto" w:fill="auto"/>
          </w:tcPr>
          <w:p w14:paraId="35C9489A" w14:textId="77777777" w:rsidR="0019044A" w:rsidRPr="00841C7E" w:rsidRDefault="00000000">
            <w:pPr>
              <w:rPr>
                <w:color w:val="000000" w:themeColor="text1"/>
                <w:sz w:val="16"/>
                <w:szCs w:val="16"/>
              </w:rPr>
            </w:pPr>
            <w:r>
              <w:rPr>
                <w:rFonts w:eastAsia="Arial"/>
                <w:color w:val="000000"/>
                <w:sz w:val="16"/>
                <w:szCs w:val="16"/>
                <w:lang w:val="pt-BR"/>
              </w:rPr>
              <w:t>[OO 8], [OO 9]</w:t>
            </w:r>
          </w:p>
        </w:tc>
      </w:tr>
      <w:tr w:rsidR="001A6C1F" w14:paraId="5855A379" w14:textId="77777777" w:rsidTr="00893892">
        <w:trPr>
          <w:trHeight w:val="300"/>
        </w:trPr>
        <w:tc>
          <w:tcPr>
            <w:tcW w:w="1843" w:type="dxa"/>
            <w:shd w:val="clear" w:color="auto" w:fill="auto"/>
            <w:vAlign w:val="center"/>
          </w:tcPr>
          <w:p w14:paraId="555342D6" w14:textId="77777777" w:rsidR="0019044A" w:rsidRPr="00841C7E" w:rsidRDefault="00000000">
            <w:pPr>
              <w:rPr>
                <w:b/>
                <w:bCs/>
                <w:sz w:val="16"/>
                <w:szCs w:val="16"/>
              </w:rPr>
            </w:pPr>
            <w:r>
              <w:rPr>
                <w:rFonts w:eastAsia="Arial"/>
                <w:b/>
                <w:bCs/>
                <w:sz w:val="16"/>
                <w:szCs w:val="16"/>
                <w:lang w:val="pt-BR"/>
              </w:rPr>
              <w:t>Acesso para</w:t>
            </w:r>
          </w:p>
        </w:tc>
        <w:tc>
          <w:tcPr>
            <w:tcW w:w="13041" w:type="dxa"/>
            <w:gridSpan w:val="6"/>
            <w:shd w:val="clear" w:color="auto" w:fill="auto"/>
            <w:vAlign w:val="center"/>
          </w:tcPr>
          <w:p w14:paraId="7637DE3C" w14:textId="77777777" w:rsidR="0019044A" w:rsidRPr="00841C7E" w:rsidRDefault="00000000">
            <w:pPr>
              <w:rPr>
                <w:color w:val="000000" w:themeColor="text1"/>
                <w:sz w:val="16"/>
                <w:szCs w:val="16"/>
              </w:rPr>
            </w:pPr>
            <w:r>
              <w:rPr>
                <w:rFonts w:eastAsia="Arial"/>
                <w:color w:val="000000"/>
                <w:sz w:val="16"/>
                <w:szCs w:val="16"/>
                <w:lang w:val="pt-BR"/>
              </w:rPr>
              <w:t>N/A</w:t>
            </w:r>
          </w:p>
        </w:tc>
      </w:tr>
      <w:tr w:rsidR="001A6C1F" w14:paraId="43396BA4" w14:textId="77777777" w:rsidTr="00893892">
        <w:trPr>
          <w:trHeight w:val="300"/>
        </w:trPr>
        <w:tc>
          <w:tcPr>
            <w:tcW w:w="14882" w:type="dxa"/>
            <w:gridSpan w:val="7"/>
            <w:shd w:val="clear" w:color="auto" w:fill="0070C0"/>
            <w:vAlign w:val="center"/>
          </w:tcPr>
          <w:p w14:paraId="686D4693" w14:textId="77777777" w:rsidR="0019044A"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4D54F1E" w14:textId="77777777" w:rsidTr="00893892">
        <w:trPr>
          <w:trHeight w:val="354"/>
        </w:trPr>
        <w:tc>
          <w:tcPr>
            <w:tcW w:w="14882" w:type="dxa"/>
            <w:gridSpan w:val="7"/>
            <w:shd w:val="clear" w:color="auto" w:fill="auto"/>
            <w:vAlign w:val="center"/>
          </w:tcPr>
          <w:p w14:paraId="0CE33E2F" w14:textId="77777777" w:rsidR="0019044A" w:rsidRPr="00841C7E" w:rsidRDefault="00000000">
            <w:pPr>
              <w:rPr>
                <w:bCs/>
                <w:sz w:val="16"/>
                <w:szCs w:val="16"/>
              </w:rPr>
            </w:pPr>
            <w:r>
              <w:rPr>
                <w:rFonts w:eastAsia="Arial"/>
                <w:bCs/>
                <w:color w:val="000000"/>
                <w:sz w:val="16"/>
                <w:szCs w:val="16"/>
                <w:lang w:val="pt-BR"/>
              </w:rPr>
              <w:t>Não pontua</w:t>
            </w:r>
          </w:p>
        </w:tc>
      </w:tr>
    </w:tbl>
    <w:p w14:paraId="0648F4AA" w14:textId="77777777" w:rsidR="0019044A"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4678"/>
        <w:gridCol w:w="1985"/>
        <w:gridCol w:w="1986"/>
      </w:tblGrid>
      <w:tr w:rsidR="001A6C1F" w14:paraId="059F4DB6" w14:textId="77777777">
        <w:trPr>
          <w:trHeight w:val="380"/>
        </w:trPr>
        <w:tc>
          <w:tcPr>
            <w:tcW w:w="1841" w:type="dxa"/>
            <w:vMerge w:val="restart"/>
            <w:shd w:val="clear" w:color="auto" w:fill="F2F2F2" w:themeFill="background1" w:themeFillShade="F2"/>
            <w:vAlign w:val="center"/>
            <w:hideMark/>
          </w:tcPr>
          <w:p w14:paraId="37DECB2A" w14:textId="77777777" w:rsidR="00EF5543"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924E6F1" w14:textId="77777777" w:rsidR="00EF5543" w:rsidRPr="00841C7E" w:rsidRDefault="00EF5543">
            <w:pPr>
              <w:spacing w:line="240" w:lineRule="auto"/>
              <w:jc w:val="center"/>
              <w:textAlignment w:val="baseline"/>
              <w:rPr>
                <w:rFonts w:eastAsia="Times New Roman" w:cs="Arial"/>
                <w:b/>
                <w:sz w:val="10"/>
                <w:szCs w:val="10"/>
                <w:lang w:eastAsia="en-GB"/>
              </w:rPr>
            </w:pPr>
          </w:p>
          <w:p w14:paraId="17BC9FD8" w14:textId="77777777" w:rsidR="00EF5543" w:rsidRPr="00841C7E" w:rsidRDefault="00000000">
            <w:pPr>
              <w:pStyle w:val="Indicatorsubsection"/>
              <w:rPr>
                <w:lang w:val="en-GB"/>
              </w:rPr>
            </w:pPr>
            <w:bookmarkStart w:id="44" w:name="_Toc129252686"/>
            <w:r>
              <w:rPr>
                <w:rFonts w:eastAsia="Arial"/>
                <w:color w:val="000000"/>
                <w:lang w:val="pt-BR"/>
              </w:rPr>
              <w:t>PGS 28</w:t>
            </w:r>
            <w:bookmarkEnd w:id="44"/>
          </w:p>
        </w:tc>
        <w:tc>
          <w:tcPr>
            <w:tcW w:w="1559" w:type="dxa"/>
            <w:shd w:val="clear" w:color="auto" w:fill="F2F2F2" w:themeFill="background1" w:themeFillShade="F2"/>
            <w:vAlign w:val="center"/>
            <w:hideMark/>
          </w:tcPr>
          <w:p w14:paraId="3A4CD159" w14:textId="77777777" w:rsidR="00EF5543"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30081FCB" w14:textId="77777777" w:rsidR="00EF5543"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8" w:type="dxa"/>
            <w:vMerge w:val="restart"/>
            <w:shd w:val="clear" w:color="auto" w:fill="F2F2F2" w:themeFill="background1" w:themeFillShade="F2"/>
            <w:vAlign w:val="center"/>
          </w:tcPr>
          <w:p w14:paraId="42B88E21" w14:textId="77777777" w:rsidR="00EF5543"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3D316A98" w14:textId="77777777" w:rsidR="00EF5543" w:rsidRPr="00841C7E" w:rsidRDefault="00EF5543">
            <w:pPr>
              <w:spacing w:line="240" w:lineRule="auto"/>
              <w:jc w:val="center"/>
              <w:textAlignment w:val="baseline"/>
              <w:rPr>
                <w:rFonts w:eastAsia="Times New Roman" w:cs="Arial"/>
                <w:sz w:val="14"/>
                <w:szCs w:val="14"/>
                <w:lang w:eastAsia="en-GB"/>
              </w:rPr>
            </w:pPr>
          </w:p>
          <w:p w14:paraId="2BD3248F" w14:textId="77777777" w:rsidR="00EF5543"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xml:space="preserve">: Estratégia geral de </w:t>
            </w:r>
            <w:r>
              <w:rPr>
                <w:rFonts w:eastAsia="Arial"/>
                <w:b/>
                <w:bCs/>
                <w:i/>
                <w:iCs/>
                <w:sz w:val="22"/>
                <w:szCs w:val="22"/>
                <w:lang w:val="pt-BR"/>
              </w:rPr>
              <w:t>stewardship</w:t>
            </w:r>
          </w:p>
        </w:tc>
        <w:tc>
          <w:tcPr>
            <w:tcW w:w="1985" w:type="dxa"/>
            <w:vMerge w:val="restart"/>
            <w:shd w:val="clear" w:color="auto" w:fill="F2F2F2" w:themeFill="background1" w:themeFillShade="F2"/>
            <w:vAlign w:val="center"/>
            <w:hideMark/>
          </w:tcPr>
          <w:p w14:paraId="5E2E4588" w14:textId="77777777" w:rsidR="00EF5543"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02E6C77" w14:textId="77777777" w:rsidR="00EF5543" w:rsidRPr="00841C7E" w:rsidRDefault="00EF5543">
            <w:pPr>
              <w:spacing w:line="240" w:lineRule="auto"/>
              <w:jc w:val="center"/>
              <w:textAlignment w:val="baseline"/>
              <w:rPr>
                <w:rFonts w:eastAsia="Times New Roman" w:cs="Arial"/>
                <w:b/>
                <w:bCs/>
                <w:sz w:val="14"/>
                <w:szCs w:val="14"/>
                <w:lang w:eastAsia="en-GB"/>
              </w:rPr>
            </w:pPr>
          </w:p>
          <w:p w14:paraId="0003E6F4" w14:textId="77777777" w:rsidR="00EF5543"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0BFCA53" w14:textId="77777777" w:rsidR="00EF5543"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8C1A805" w14:textId="77777777" w:rsidR="00EF5543" w:rsidRPr="00841C7E" w:rsidRDefault="00EF5543">
            <w:pPr>
              <w:spacing w:line="240" w:lineRule="auto"/>
              <w:jc w:val="center"/>
              <w:textAlignment w:val="baseline"/>
              <w:rPr>
                <w:rFonts w:eastAsia="Times New Roman" w:cs="Arial"/>
                <w:b/>
                <w:bCs/>
                <w:color w:val="FFFFFF" w:themeColor="background1"/>
                <w:sz w:val="14"/>
                <w:szCs w:val="14"/>
                <w:lang w:eastAsia="en-GB"/>
              </w:rPr>
            </w:pPr>
          </w:p>
          <w:p w14:paraId="4857B5A0" w14:textId="77777777" w:rsidR="00EF5543"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67DF8933" w14:textId="77777777" w:rsidR="00EF5543"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293DED82" w14:textId="77777777">
        <w:trPr>
          <w:trHeight w:val="380"/>
        </w:trPr>
        <w:tc>
          <w:tcPr>
            <w:tcW w:w="1841" w:type="dxa"/>
            <w:vMerge/>
            <w:shd w:val="clear" w:color="auto" w:fill="F2F2F2" w:themeFill="background1" w:themeFillShade="F2"/>
            <w:vAlign w:val="center"/>
          </w:tcPr>
          <w:p w14:paraId="4B74ECF9" w14:textId="77777777" w:rsidR="00EF5543" w:rsidRPr="00841C7E" w:rsidRDefault="00EF5543">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5FB3EC97" w14:textId="77777777" w:rsidR="00EF5543"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1488386C" w14:textId="77777777" w:rsidR="00EF5543"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F2F2F2" w:themeFill="background1" w:themeFillShade="F2"/>
            <w:vAlign w:val="center"/>
          </w:tcPr>
          <w:p w14:paraId="48E9395C" w14:textId="77777777" w:rsidR="00EF5543" w:rsidRPr="00841C7E" w:rsidRDefault="00EF5543">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364A6C1E" w14:textId="77777777" w:rsidR="00EF5543" w:rsidRPr="00841C7E" w:rsidRDefault="00EF5543">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02291BD" w14:textId="77777777" w:rsidR="00EF5543" w:rsidRPr="00841C7E" w:rsidRDefault="00EF5543">
            <w:pPr>
              <w:spacing w:line="240" w:lineRule="auto"/>
              <w:jc w:val="center"/>
              <w:textAlignment w:val="baseline"/>
              <w:rPr>
                <w:rFonts w:eastAsia="Times New Roman" w:cs="Arial"/>
                <w:b/>
                <w:bCs/>
                <w:color w:val="FFFFFF" w:themeColor="background1"/>
                <w:sz w:val="14"/>
                <w:szCs w:val="14"/>
                <w:lang w:eastAsia="en-GB"/>
              </w:rPr>
            </w:pPr>
          </w:p>
        </w:tc>
      </w:tr>
      <w:tr w:rsidR="001A6C1F" w14:paraId="2AE8432F" w14:textId="77777777">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47CD52A4" w14:textId="77777777" w:rsidR="00EF5543" w:rsidRPr="00841C7E" w:rsidRDefault="00000000">
            <w:pPr>
              <w:spacing w:line="276" w:lineRule="auto"/>
              <w:textAlignment w:val="baseline"/>
              <w:rPr>
                <w:rFonts w:eastAsia="Times New Roman" w:cs="Arial"/>
                <w:lang w:eastAsia="en-GB"/>
              </w:rPr>
            </w:pPr>
            <w:r>
              <w:rPr>
                <w:rFonts w:eastAsia="Arial" w:cs="Arial"/>
                <w:b/>
                <w:bCs/>
                <w:lang w:val="pt-BR" w:eastAsia="en-GB"/>
              </w:rPr>
              <w:t xml:space="preserve">Se houver relevância, forneça mais detalhes sobre a estratégia geral da sua organização para o </w:t>
            </w:r>
            <w:hyperlink r:id="rId210" w:history="1">
              <w:r>
                <w:rPr>
                  <w:rFonts w:eastAsia="Arial"/>
                  <w:b/>
                  <w:bCs/>
                  <w:i/>
                  <w:iCs/>
                  <w:color w:val="00B0F0"/>
                  <w:lang w:val="pt-BR" w:eastAsia="en-GB"/>
                </w:rPr>
                <w:t>stewardship</w:t>
              </w:r>
            </w:hyperlink>
            <w:r>
              <w:rPr>
                <w:rFonts w:eastAsia="Arial" w:cs="Arial"/>
                <w:b/>
                <w:bCs/>
                <w:lang w:val="pt-BR" w:eastAsia="en-GB"/>
              </w:rPr>
              <w:t>.</w:t>
            </w:r>
          </w:p>
        </w:tc>
      </w:tr>
      <w:tr w:rsidR="001A6C1F" w14:paraId="0815FFB9" w14:textId="77777777">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B66213E" w14:textId="77777777" w:rsidR="00EF5543" w:rsidRPr="00841C7E" w:rsidRDefault="00000000">
            <w:pPr>
              <w:spacing w:line="276" w:lineRule="auto"/>
              <w:textAlignment w:val="baseline"/>
              <w:rPr>
                <w:rFonts w:eastAsia="Times New Roman" w:cs="Arial"/>
                <w:sz w:val="16"/>
                <w:szCs w:val="16"/>
                <w:lang w:eastAsia="en-GB"/>
              </w:rPr>
            </w:pPr>
            <w:r>
              <w:rPr>
                <w:rStyle w:val="normaltextrun"/>
                <w:rFonts w:eastAsia="Arial" w:cs="Arial"/>
                <w:color w:val="000000"/>
                <w:shd w:val="clear" w:color="auto" w:fill="FFFFFF"/>
                <w:lang w:val="pt-BR"/>
              </w:rPr>
              <w:t>[Texto livre opcional: longo]</w:t>
            </w:r>
          </w:p>
        </w:tc>
      </w:tr>
      <w:tr w:rsidR="001A6C1F" w14:paraId="51B9AEFC" w14:textId="77777777">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F001886" w14:textId="77777777" w:rsidR="00EF5543" w:rsidRPr="00841C7E" w:rsidRDefault="00EF5543">
            <w:pPr>
              <w:spacing w:line="240" w:lineRule="auto"/>
              <w:jc w:val="center"/>
              <w:textAlignment w:val="baseline"/>
              <w:rPr>
                <w:rStyle w:val="Hyperlink"/>
                <w:sz w:val="16"/>
                <w:szCs w:val="16"/>
              </w:rPr>
            </w:pPr>
          </w:p>
        </w:tc>
      </w:tr>
      <w:tr w:rsidR="001A6C1F" w14:paraId="13D839F3" w14:textId="77777777">
        <w:trPr>
          <w:trHeight w:val="300"/>
        </w:trPr>
        <w:tc>
          <w:tcPr>
            <w:tcW w:w="14884" w:type="dxa"/>
            <w:gridSpan w:val="6"/>
            <w:shd w:val="clear" w:color="auto" w:fill="0070C0"/>
            <w:vAlign w:val="center"/>
          </w:tcPr>
          <w:p w14:paraId="5B7ADF60" w14:textId="77777777" w:rsidR="00EF5543"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450E5290" w14:textId="77777777">
        <w:trPr>
          <w:trHeight w:val="300"/>
        </w:trPr>
        <w:tc>
          <w:tcPr>
            <w:tcW w:w="1841" w:type="dxa"/>
            <w:shd w:val="clear" w:color="auto" w:fill="auto"/>
            <w:vAlign w:val="center"/>
          </w:tcPr>
          <w:p w14:paraId="6933CB1C" w14:textId="77777777" w:rsidR="00EF5543" w:rsidRPr="00841C7E" w:rsidRDefault="00000000">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0303D4FB"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o signatário pode explicar melhor quaisquer aspectos da sua estratégia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que podem não ter sido capturados nos indicadores anteriores.</w:t>
            </w:r>
          </w:p>
        </w:tc>
      </w:tr>
      <w:tr w:rsidR="001A6C1F" w14:paraId="72A898B2" w14:textId="77777777">
        <w:trPr>
          <w:trHeight w:val="300"/>
        </w:trPr>
        <w:tc>
          <w:tcPr>
            <w:tcW w:w="1841" w:type="dxa"/>
            <w:shd w:val="clear" w:color="auto" w:fill="auto"/>
            <w:vAlign w:val="center"/>
          </w:tcPr>
          <w:p w14:paraId="51822CB0" w14:textId="77777777" w:rsidR="00EF5543" w:rsidRPr="00841C7E" w:rsidRDefault="00000000">
            <w:pPr>
              <w:rPr>
                <w:rStyle w:val="Hyperlink"/>
                <w:b/>
                <w:sz w:val="16"/>
                <w:szCs w:val="16"/>
              </w:rPr>
            </w:pPr>
            <w:r>
              <w:rPr>
                <w:rFonts w:eastAsia="Arial"/>
                <w:b/>
                <w:bCs/>
                <w:sz w:val="16"/>
                <w:szCs w:val="16"/>
                <w:lang w:val="pt-BR"/>
              </w:rPr>
              <w:t>Orientações adicionais</w:t>
            </w:r>
          </w:p>
        </w:tc>
        <w:tc>
          <w:tcPr>
            <w:tcW w:w="13043" w:type="dxa"/>
            <w:gridSpan w:val="5"/>
            <w:shd w:val="clear" w:color="auto" w:fill="auto"/>
            <w:vAlign w:val="center"/>
          </w:tcPr>
          <w:p w14:paraId="09F94CA2"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 xml:space="preserve">O signatário pode utilizar este indicador para detalhar melhor qualquer elemento da sua abordagem para o </w:t>
            </w:r>
            <w:r>
              <w:rPr>
                <w:rStyle w:val="Hyperlink"/>
                <w:rFonts w:eastAsia="Arial"/>
                <w:i/>
                <w:iCs/>
                <w:color w:val="000000"/>
                <w:sz w:val="16"/>
                <w:szCs w:val="16"/>
                <w:lang w:val="pt-BR"/>
              </w:rPr>
              <w:t>stewardship</w:t>
            </w:r>
            <w:r>
              <w:rPr>
                <w:rStyle w:val="Hyperlink"/>
                <w:rFonts w:eastAsia="Arial"/>
                <w:color w:val="000000"/>
                <w:sz w:val="16"/>
                <w:szCs w:val="16"/>
                <w:lang w:val="pt-BR"/>
              </w:rPr>
              <w:t>. Por exemplo, pode falar mais sobre:</w:t>
            </w:r>
          </w:p>
          <w:p w14:paraId="3BFD9D85"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 xml:space="preserve">(i) seus objetivos gerais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w:t>
            </w:r>
          </w:p>
          <w:p w14:paraId="0B90D9C7"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 xml:space="preserve">(ii) sua abordagem de priorização </w:t>
            </w:r>
          </w:p>
          <w:p w14:paraId="4EFF4E54"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(iii) as atividades, práticas ou ferramentas que são explicitamente excluídas de sua abordagem</w:t>
            </w:r>
          </w:p>
          <w:p w14:paraId="336CDEB5" w14:textId="77777777" w:rsidR="00EF5543" w:rsidRPr="00841C7E" w:rsidRDefault="00000000">
            <w:pPr>
              <w:rPr>
                <w:rStyle w:val="Hyperlink"/>
                <w:color w:val="000000" w:themeColor="text1"/>
                <w:sz w:val="16"/>
                <w:szCs w:val="16"/>
              </w:rPr>
            </w:pPr>
            <w:r>
              <w:rPr>
                <w:rStyle w:val="Hyperlink"/>
                <w:rFonts w:eastAsia="Arial"/>
                <w:color w:val="000000"/>
                <w:sz w:val="16"/>
                <w:szCs w:val="16"/>
                <w:lang w:val="pt-BR"/>
              </w:rPr>
              <w:t>(iv) como conflitos de interesses possíveis ou reais são identificados e administrados</w:t>
            </w:r>
          </w:p>
        </w:tc>
      </w:tr>
      <w:tr w:rsidR="001A6C1F" w14:paraId="4B0806A8" w14:textId="77777777">
        <w:trPr>
          <w:trHeight w:val="300"/>
        </w:trPr>
        <w:tc>
          <w:tcPr>
            <w:tcW w:w="1841" w:type="dxa"/>
            <w:shd w:val="clear" w:color="auto" w:fill="auto"/>
            <w:vAlign w:val="center"/>
          </w:tcPr>
          <w:p w14:paraId="48F6E7CA" w14:textId="77777777" w:rsidR="00EF5543" w:rsidRPr="00841C7E" w:rsidRDefault="00000000">
            <w:pPr>
              <w:rPr>
                <w:b/>
                <w:bCs/>
                <w:sz w:val="16"/>
                <w:szCs w:val="16"/>
              </w:rPr>
            </w:pPr>
            <w:r>
              <w:rPr>
                <w:rFonts w:eastAsia="Arial"/>
                <w:b/>
                <w:bCs/>
                <w:sz w:val="16"/>
                <w:szCs w:val="16"/>
                <w:lang w:val="pt-BR"/>
              </w:rPr>
              <w:t>Outros materiais</w:t>
            </w:r>
          </w:p>
        </w:tc>
        <w:tc>
          <w:tcPr>
            <w:tcW w:w="13043" w:type="dxa"/>
            <w:gridSpan w:val="5"/>
            <w:shd w:val="clear" w:color="auto" w:fill="auto"/>
            <w:vAlign w:val="center"/>
          </w:tcPr>
          <w:p w14:paraId="4327056D" w14:textId="77777777" w:rsidR="00EF5543" w:rsidRPr="00841C7E" w:rsidRDefault="00000000">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211"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6BD3E9BC" w14:textId="77777777">
        <w:trPr>
          <w:trHeight w:val="300"/>
        </w:trPr>
        <w:tc>
          <w:tcPr>
            <w:tcW w:w="14884" w:type="dxa"/>
            <w:gridSpan w:val="6"/>
            <w:shd w:val="clear" w:color="auto" w:fill="0070C0"/>
            <w:vAlign w:val="center"/>
          </w:tcPr>
          <w:p w14:paraId="0DF42FA1" w14:textId="77777777" w:rsidR="00EF5543"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69612DCC" w14:textId="77777777">
        <w:trPr>
          <w:trHeight w:val="300"/>
        </w:trPr>
        <w:tc>
          <w:tcPr>
            <w:tcW w:w="1841" w:type="dxa"/>
            <w:shd w:val="clear" w:color="auto" w:fill="auto"/>
            <w:vAlign w:val="center"/>
          </w:tcPr>
          <w:p w14:paraId="3BBABE9E" w14:textId="77777777" w:rsidR="00EF5543" w:rsidRPr="00841C7E" w:rsidRDefault="00000000">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062F8DD7" w14:textId="77777777" w:rsidR="00EF5543" w:rsidRPr="00841C7E" w:rsidRDefault="00000000">
            <w:pPr>
              <w:rPr>
                <w:color w:val="000000" w:themeColor="text1"/>
                <w:sz w:val="16"/>
                <w:szCs w:val="16"/>
              </w:rPr>
            </w:pPr>
            <w:r>
              <w:rPr>
                <w:rFonts w:eastAsia="Arial"/>
                <w:color w:val="000000"/>
                <w:sz w:val="16"/>
                <w:szCs w:val="16"/>
                <w:lang w:val="pt-BR"/>
              </w:rPr>
              <w:t>[OO 8], [OO 9]</w:t>
            </w:r>
          </w:p>
        </w:tc>
      </w:tr>
      <w:tr w:rsidR="001A6C1F" w14:paraId="0220E374" w14:textId="77777777">
        <w:trPr>
          <w:trHeight w:val="300"/>
        </w:trPr>
        <w:tc>
          <w:tcPr>
            <w:tcW w:w="1841" w:type="dxa"/>
            <w:shd w:val="clear" w:color="auto" w:fill="auto"/>
            <w:vAlign w:val="center"/>
          </w:tcPr>
          <w:p w14:paraId="5026C9E5" w14:textId="77777777" w:rsidR="00EF5543" w:rsidRPr="00841C7E" w:rsidRDefault="00000000">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7B1C2769" w14:textId="77777777" w:rsidR="00EF5543" w:rsidRPr="00841C7E" w:rsidRDefault="00000000">
            <w:pPr>
              <w:rPr>
                <w:color w:val="000000" w:themeColor="text1"/>
                <w:sz w:val="16"/>
                <w:szCs w:val="16"/>
              </w:rPr>
            </w:pPr>
            <w:r>
              <w:rPr>
                <w:rFonts w:eastAsia="Arial"/>
                <w:color w:val="000000"/>
                <w:sz w:val="16"/>
                <w:szCs w:val="16"/>
                <w:lang w:val="pt-BR"/>
              </w:rPr>
              <w:t>N/A</w:t>
            </w:r>
          </w:p>
        </w:tc>
      </w:tr>
      <w:tr w:rsidR="001A6C1F" w14:paraId="3E934450" w14:textId="77777777">
        <w:trPr>
          <w:trHeight w:val="300"/>
        </w:trPr>
        <w:tc>
          <w:tcPr>
            <w:tcW w:w="14884" w:type="dxa"/>
            <w:gridSpan w:val="6"/>
            <w:shd w:val="clear" w:color="auto" w:fill="0070C0"/>
            <w:vAlign w:val="center"/>
          </w:tcPr>
          <w:p w14:paraId="42C299CE" w14:textId="77777777" w:rsidR="00EF5543"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37F906AC" w14:textId="77777777">
        <w:trPr>
          <w:trHeight w:val="354"/>
        </w:trPr>
        <w:tc>
          <w:tcPr>
            <w:tcW w:w="14884" w:type="dxa"/>
            <w:gridSpan w:val="6"/>
            <w:shd w:val="clear" w:color="auto" w:fill="auto"/>
            <w:vAlign w:val="center"/>
          </w:tcPr>
          <w:p w14:paraId="32B07EB0" w14:textId="77777777" w:rsidR="00EF5543" w:rsidRPr="00841C7E" w:rsidRDefault="00000000">
            <w:pPr>
              <w:rPr>
                <w:bCs/>
                <w:sz w:val="16"/>
                <w:szCs w:val="16"/>
              </w:rPr>
            </w:pPr>
            <w:r>
              <w:rPr>
                <w:rFonts w:eastAsia="Arial"/>
                <w:bCs/>
                <w:color w:val="000000"/>
                <w:sz w:val="16"/>
                <w:szCs w:val="16"/>
                <w:lang w:val="pt-BR"/>
              </w:rPr>
              <w:t>Não pontua</w:t>
            </w:r>
          </w:p>
        </w:tc>
      </w:tr>
    </w:tbl>
    <w:p w14:paraId="6781BB11" w14:textId="77777777" w:rsidR="00EF5543" w:rsidRPr="00841C7E" w:rsidRDefault="00000000">
      <w:pPr>
        <w:spacing w:after="160" w:line="259" w:lineRule="auto"/>
      </w:pPr>
      <w:r w:rsidRPr="00841C7E">
        <w:br w:type="page"/>
      </w:r>
    </w:p>
    <w:p w14:paraId="76F2590F" w14:textId="77777777" w:rsidR="002D330C" w:rsidRPr="00841C7E" w:rsidRDefault="00000000" w:rsidP="00702423">
      <w:pPr>
        <w:pStyle w:val="Heading2"/>
      </w:pPr>
      <w:bookmarkStart w:id="45" w:name="_Toc129252687"/>
      <w:r>
        <w:rPr>
          <w:rFonts w:eastAsia="Arial" w:cs="Times New Roman"/>
          <w:bCs/>
          <w:i/>
          <w:iCs/>
          <w:szCs w:val="28"/>
          <w:lang w:val="pt-BR"/>
        </w:rPr>
        <w:t>Stewardship</w:t>
      </w:r>
      <w:r>
        <w:rPr>
          <w:rFonts w:eastAsia="Arial" w:cs="Times New Roman"/>
          <w:bCs/>
          <w:szCs w:val="28"/>
          <w:lang w:val="pt-BR"/>
        </w:rPr>
        <w:t>: Voto (à distância) [PGS 29, PGS 30, PGS 31, PGS 32, PGS 33, PGS 33,1, PGS 34, PGS 35]</w:t>
      </w:r>
      <w:bookmarkEnd w:id="45"/>
    </w:p>
    <w:tbl>
      <w:tblPr>
        <w:tblW w:w="14881"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2834"/>
        <w:gridCol w:w="4678"/>
        <w:gridCol w:w="1984"/>
        <w:gridCol w:w="1972"/>
        <w:gridCol w:w="14"/>
      </w:tblGrid>
      <w:tr w:rsidR="001A6C1F" w14:paraId="67513717" w14:textId="77777777" w:rsidTr="002D7383">
        <w:trPr>
          <w:trHeight w:val="367"/>
        </w:trPr>
        <w:tc>
          <w:tcPr>
            <w:tcW w:w="1840" w:type="dxa"/>
            <w:vMerge w:val="restart"/>
            <w:shd w:val="clear" w:color="auto" w:fill="DFF5F9"/>
            <w:vAlign w:val="center"/>
            <w:hideMark/>
          </w:tcPr>
          <w:p w14:paraId="4A4F8524" w14:textId="77777777" w:rsidR="000F01C9"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7B3971C" w14:textId="77777777" w:rsidR="000F01C9" w:rsidRPr="00841C7E" w:rsidRDefault="000F01C9">
            <w:pPr>
              <w:spacing w:line="240" w:lineRule="auto"/>
              <w:jc w:val="center"/>
              <w:textAlignment w:val="baseline"/>
              <w:rPr>
                <w:rFonts w:eastAsia="Times New Roman" w:cs="Arial"/>
                <w:b/>
                <w:sz w:val="14"/>
                <w:szCs w:val="14"/>
                <w:lang w:eastAsia="en-GB"/>
              </w:rPr>
            </w:pPr>
          </w:p>
          <w:p w14:paraId="6FB8EFA0" w14:textId="77777777" w:rsidR="000F01C9" w:rsidRPr="00841C7E" w:rsidRDefault="00000000">
            <w:pPr>
              <w:pStyle w:val="Indicatorsubsection"/>
              <w:rPr>
                <w:lang w:val="en-GB"/>
              </w:rPr>
            </w:pPr>
            <w:bookmarkStart w:id="46" w:name="_Toc129252688"/>
            <w:r>
              <w:rPr>
                <w:rFonts w:eastAsia="Arial"/>
                <w:color w:val="000000"/>
                <w:lang w:val="pt-BR"/>
              </w:rPr>
              <w:t>PGS 29</w:t>
            </w:r>
            <w:bookmarkEnd w:id="46"/>
          </w:p>
        </w:tc>
        <w:tc>
          <w:tcPr>
            <w:tcW w:w="1559" w:type="dxa"/>
            <w:shd w:val="clear" w:color="auto" w:fill="DFF5F9"/>
            <w:vAlign w:val="center"/>
            <w:hideMark/>
          </w:tcPr>
          <w:p w14:paraId="24CDC0E4" w14:textId="77777777" w:rsidR="000F01C9"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046DB6BC" w14:textId="77777777" w:rsidR="000F01C9"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9, PGS 1</w:t>
            </w:r>
          </w:p>
        </w:tc>
        <w:tc>
          <w:tcPr>
            <w:tcW w:w="4678" w:type="dxa"/>
            <w:vMerge w:val="restart"/>
            <w:shd w:val="clear" w:color="auto" w:fill="DFF5F9"/>
            <w:vAlign w:val="center"/>
          </w:tcPr>
          <w:p w14:paraId="0007FDDA" w14:textId="77777777" w:rsidR="000F01C9"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DA24679" w14:textId="77777777" w:rsidR="000F01C9" w:rsidRPr="00841C7E" w:rsidRDefault="000F01C9">
            <w:pPr>
              <w:spacing w:line="240" w:lineRule="auto"/>
              <w:jc w:val="center"/>
              <w:textAlignment w:val="baseline"/>
              <w:rPr>
                <w:rFonts w:eastAsia="Times New Roman" w:cs="Arial"/>
                <w:sz w:val="14"/>
                <w:szCs w:val="14"/>
                <w:lang w:eastAsia="en-GB"/>
              </w:rPr>
            </w:pPr>
          </w:p>
          <w:p w14:paraId="6576653A" w14:textId="77777777" w:rsidR="000F01C9"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Voto (à distância)</w:t>
            </w:r>
          </w:p>
        </w:tc>
        <w:tc>
          <w:tcPr>
            <w:tcW w:w="1984" w:type="dxa"/>
            <w:vMerge w:val="restart"/>
            <w:shd w:val="clear" w:color="auto" w:fill="DFF5F9"/>
            <w:vAlign w:val="center"/>
            <w:hideMark/>
          </w:tcPr>
          <w:p w14:paraId="0A163E50" w14:textId="77777777" w:rsidR="000F01C9"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261272E" w14:textId="77777777" w:rsidR="000F01C9" w:rsidRPr="00841C7E" w:rsidRDefault="000F01C9">
            <w:pPr>
              <w:spacing w:line="240" w:lineRule="auto"/>
              <w:jc w:val="center"/>
              <w:textAlignment w:val="baseline"/>
              <w:rPr>
                <w:rFonts w:eastAsia="Times New Roman" w:cs="Arial"/>
                <w:b/>
                <w:bCs/>
                <w:sz w:val="14"/>
                <w:szCs w:val="14"/>
                <w:lang w:eastAsia="en-GB"/>
              </w:rPr>
            </w:pPr>
          </w:p>
          <w:p w14:paraId="3428D851" w14:textId="77777777" w:rsidR="000F01C9"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gridSpan w:val="2"/>
            <w:vMerge w:val="restart"/>
            <w:shd w:val="clear" w:color="auto" w:fill="00B0F0"/>
            <w:tcMar>
              <w:top w:w="113" w:type="dxa"/>
              <w:left w:w="113" w:type="dxa"/>
              <w:bottom w:w="113" w:type="dxa"/>
              <w:right w:w="113" w:type="dxa"/>
            </w:tcMar>
            <w:vAlign w:val="center"/>
            <w:hideMark/>
          </w:tcPr>
          <w:p w14:paraId="1DFF75A4" w14:textId="77777777" w:rsidR="000F01C9"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C50E2BA" w14:textId="77777777" w:rsidR="000F01C9" w:rsidRPr="00841C7E" w:rsidRDefault="000F01C9">
            <w:pPr>
              <w:spacing w:line="240" w:lineRule="auto"/>
              <w:jc w:val="center"/>
              <w:textAlignment w:val="baseline"/>
              <w:rPr>
                <w:rFonts w:eastAsia="Times New Roman" w:cs="Arial"/>
                <w:b/>
                <w:bCs/>
                <w:color w:val="FFFFFF" w:themeColor="background1"/>
                <w:sz w:val="14"/>
                <w:szCs w:val="14"/>
                <w:lang w:eastAsia="en-GB"/>
              </w:rPr>
            </w:pPr>
          </w:p>
          <w:p w14:paraId="7616E4B7" w14:textId="77777777" w:rsidR="000F01C9"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3B9B16F6" w14:textId="77777777" w:rsidTr="002D7383">
        <w:trPr>
          <w:trHeight w:val="367"/>
        </w:trPr>
        <w:tc>
          <w:tcPr>
            <w:tcW w:w="1840" w:type="dxa"/>
            <w:vMerge/>
            <w:shd w:val="clear" w:color="auto" w:fill="DFF5F9"/>
            <w:vAlign w:val="center"/>
          </w:tcPr>
          <w:p w14:paraId="31BB5BE0" w14:textId="77777777" w:rsidR="000F01C9" w:rsidRPr="00841C7E" w:rsidRDefault="000F01C9">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BC07723" w14:textId="77777777" w:rsidR="000F01C9"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21A786F5" w14:textId="77777777" w:rsidR="000F01C9"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DFF5F9"/>
            <w:vAlign w:val="center"/>
          </w:tcPr>
          <w:p w14:paraId="32F1279E" w14:textId="77777777" w:rsidR="000F01C9" w:rsidRPr="00841C7E" w:rsidRDefault="000F01C9">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68899E3B" w14:textId="77777777" w:rsidR="000F01C9" w:rsidRPr="00841C7E" w:rsidRDefault="000F01C9">
            <w:pPr>
              <w:spacing w:line="240" w:lineRule="auto"/>
              <w:jc w:val="center"/>
              <w:textAlignment w:val="baseline"/>
              <w:rPr>
                <w:rFonts w:eastAsia="Times New Roman" w:cs="Arial"/>
                <w:b/>
                <w:bCs/>
                <w:sz w:val="14"/>
                <w:szCs w:val="14"/>
                <w:lang w:eastAsia="en-GB"/>
              </w:rPr>
            </w:pPr>
          </w:p>
        </w:tc>
        <w:tc>
          <w:tcPr>
            <w:tcW w:w="1986" w:type="dxa"/>
            <w:gridSpan w:val="2"/>
            <w:vMerge/>
            <w:tcMar>
              <w:top w:w="113" w:type="dxa"/>
              <w:left w:w="113" w:type="dxa"/>
              <w:bottom w:w="113" w:type="dxa"/>
              <w:right w:w="113" w:type="dxa"/>
            </w:tcMar>
            <w:vAlign w:val="center"/>
          </w:tcPr>
          <w:p w14:paraId="0288225E" w14:textId="77777777" w:rsidR="000F01C9" w:rsidRPr="00841C7E" w:rsidRDefault="000F01C9">
            <w:pPr>
              <w:spacing w:line="240" w:lineRule="auto"/>
              <w:jc w:val="center"/>
              <w:textAlignment w:val="baseline"/>
              <w:rPr>
                <w:rFonts w:eastAsia="Times New Roman" w:cs="Arial"/>
                <w:b/>
                <w:bCs/>
                <w:color w:val="FFFFFF" w:themeColor="background1"/>
                <w:sz w:val="14"/>
                <w:szCs w:val="14"/>
                <w:lang w:eastAsia="en-GB"/>
              </w:rPr>
            </w:pPr>
          </w:p>
        </w:tc>
      </w:tr>
      <w:tr w:rsidR="001A6C1F" w14:paraId="57949365" w14:textId="77777777" w:rsidTr="002D7383">
        <w:trPr>
          <w:trHeight w:val="567"/>
        </w:trPr>
        <w:tc>
          <w:tcPr>
            <w:tcW w:w="14881" w:type="dxa"/>
            <w:gridSpan w:val="7"/>
            <w:shd w:val="clear" w:color="auto" w:fill="FFFFFF" w:themeFill="background1"/>
            <w:tcMar>
              <w:top w:w="113" w:type="dxa"/>
              <w:left w:w="113" w:type="dxa"/>
              <w:bottom w:w="113" w:type="dxa"/>
              <w:right w:w="113" w:type="dxa"/>
            </w:tcMar>
            <w:vAlign w:val="center"/>
            <w:hideMark/>
          </w:tcPr>
          <w:p w14:paraId="47CCB8A8" w14:textId="77777777" w:rsidR="00415527" w:rsidRPr="00841C7E" w:rsidRDefault="00000000">
            <w:pPr>
              <w:spacing w:line="276" w:lineRule="auto"/>
              <w:textAlignment w:val="baseline"/>
              <w:rPr>
                <w:rFonts w:eastAsia="Times New Roman" w:cs="Arial"/>
                <w:b/>
                <w:lang w:eastAsia="en-GB"/>
              </w:rPr>
            </w:pPr>
            <w:r>
              <w:rPr>
                <w:rFonts w:eastAsia="Arial" w:cs="Arial"/>
                <w:b/>
                <w:bCs/>
                <w:lang w:val="pt-BR" w:eastAsia="en-GB"/>
              </w:rPr>
              <w:t>Indique como sua organização assegura que as recomendações de voto feitas por prestadores de serviços sejam consistentes com a política de voto (à distância) de sua organização.</w:t>
            </w:r>
          </w:p>
          <w:p w14:paraId="13D4D4FC" w14:textId="77777777" w:rsidR="00415527" w:rsidRPr="00841C7E" w:rsidRDefault="00415527">
            <w:pPr>
              <w:spacing w:line="276" w:lineRule="auto"/>
              <w:textAlignment w:val="baseline"/>
              <w:rPr>
                <w:rFonts w:eastAsia="Times New Roman" w:cs="Arial"/>
                <w:b/>
                <w:lang w:eastAsia="en-GB"/>
              </w:rPr>
            </w:pPr>
          </w:p>
          <w:p w14:paraId="66FB73C1" w14:textId="77777777" w:rsidR="00415527" w:rsidRPr="00841C7E" w:rsidRDefault="00000000">
            <w:pPr>
              <w:spacing w:line="276" w:lineRule="auto"/>
              <w:textAlignment w:val="baseline"/>
              <w:rPr>
                <w:rFonts w:eastAsia="Times New Roman" w:cs="Arial"/>
                <w:lang w:eastAsia="en-GB"/>
              </w:rPr>
            </w:pPr>
            <w:r>
              <w:rPr>
                <w:rFonts w:eastAsia="Arial" w:cs="Arial"/>
                <w:i/>
                <w:iCs/>
                <w:lang w:val="pt-BR" w:eastAsia="en-GB"/>
              </w:rPr>
              <w:t>Este indicador se refere a recomendações de voto e não à execução do votos. O voto pode ser executado pela organização signatária ou por um prestador de serviços.</w:t>
            </w:r>
          </w:p>
        </w:tc>
      </w:tr>
      <w:tr w:rsidR="001A6C1F" w14:paraId="2C83F82E" w14:textId="77777777" w:rsidTr="002D7383">
        <w:trPr>
          <w:trHeight w:val="465"/>
        </w:trPr>
        <w:tc>
          <w:tcPr>
            <w:tcW w:w="109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9E77330" w14:textId="77777777" w:rsidR="00415527" w:rsidRPr="00841C7E" w:rsidRDefault="00000000" w:rsidP="00303C6F">
            <w:pPr>
              <w:pStyle w:val="ListParagraph"/>
              <w:numPr>
                <w:ilvl w:val="0"/>
                <w:numId w:val="97"/>
              </w:numPr>
              <w:spacing w:line="276" w:lineRule="auto"/>
              <w:textAlignment w:val="baseline"/>
            </w:pPr>
            <w:r>
              <w:rPr>
                <w:rFonts w:eastAsia="Arial"/>
                <w:lang w:val="pt-BR"/>
              </w:rPr>
              <w:t xml:space="preserve">(A) Antes que o voto seja executado, nós revisamos as recomendações dos prestadores de serviços para votos controversos e de alta repercussão pública  </w:t>
            </w:r>
          </w:p>
        </w:tc>
        <w:tc>
          <w:tcPr>
            <w:tcW w:w="3970" w:type="dxa"/>
            <w:gridSpan w:val="3"/>
            <w:tcBorders>
              <w:bottom w:val="single" w:sz="6" w:space="0" w:color="A6A6A6" w:themeColor="background1" w:themeShade="A6"/>
            </w:tcBorders>
            <w:shd w:val="clear" w:color="auto" w:fill="FFFFFF" w:themeFill="background1"/>
            <w:vAlign w:val="center"/>
          </w:tcPr>
          <w:p w14:paraId="3F3AEF0D" w14:textId="77777777" w:rsidR="00415527" w:rsidRDefault="00000000">
            <w:pPr>
              <w:spacing w:line="276" w:lineRule="auto"/>
              <w:textAlignment w:val="baseline"/>
              <w:rPr>
                <w:rFonts w:eastAsia="Times New Roman" w:cs="Arial"/>
                <w:lang w:eastAsia="en-GB"/>
              </w:rPr>
            </w:pPr>
            <w:r>
              <w:rPr>
                <w:rFonts w:eastAsia="Arial" w:cs="Arial"/>
                <w:lang w:val="pt-BR" w:eastAsia="en-GB"/>
              </w:rPr>
              <w:t>[Lista suspensa]</w:t>
            </w:r>
          </w:p>
          <w:p w14:paraId="52F18DE1" w14:textId="77777777" w:rsidR="005823D7" w:rsidRPr="00841C7E" w:rsidRDefault="005823D7">
            <w:pPr>
              <w:spacing w:line="276" w:lineRule="auto"/>
              <w:textAlignment w:val="baseline"/>
              <w:rPr>
                <w:rFonts w:eastAsia="Times New Roman" w:cs="Arial"/>
                <w:lang w:eastAsia="en-GB"/>
              </w:rPr>
            </w:pPr>
          </w:p>
          <w:p w14:paraId="17DCC782" w14:textId="77777777" w:rsidR="00415527" w:rsidRPr="00841C7E" w:rsidRDefault="00000000">
            <w:pPr>
              <w:spacing w:line="276" w:lineRule="auto"/>
              <w:textAlignment w:val="baseline"/>
              <w:rPr>
                <w:rFonts w:eastAsia="Times New Roman" w:cs="Arial"/>
                <w:szCs w:val="16"/>
                <w:lang w:eastAsia="en-GB"/>
              </w:rPr>
            </w:pPr>
            <w:r>
              <w:rPr>
                <w:rFonts w:eastAsia="Arial" w:cs="Arial"/>
                <w:lang w:val="pt-BR" w:eastAsia="en-GB"/>
              </w:rPr>
              <w:t>(1) Em todos casos</w:t>
            </w:r>
          </w:p>
          <w:p w14:paraId="0BDE86BE" w14:textId="77777777" w:rsidR="00415527" w:rsidRPr="00841C7E" w:rsidRDefault="00000000">
            <w:pPr>
              <w:spacing w:line="276" w:lineRule="auto"/>
              <w:textAlignment w:val="baseline"/>
              <w:rPr>
                <w:rFonts w:eastAsia="Times New Roman" w:cs="Arial"/>
                <w:szCs w:val="16"/>
                <w:lang w:eastAsia="en-GB"/>
              </w:rPr>
            </w:pPr>
            <w:r>
              <w:rPr>
                <w:rFonts w:eastAsia="Arial" w:cs="Arial"/>
                <w:lang w:val="pt-BR" w:eastAsia="en-GB"/>
              </w:rPr>
              <w:t>(2) Na maior parte dos casos</w:t>
            </w:r>
          </w:p>
          <w:p w14:paraId="72E3E98F" w14:textId="77777777" w:rsidR="00415527" w:rsidRPr="00841C7E" w:rsidRDefault="00000000">
            <w:pPr>
              <w:spacing w:line="276" w:lineRule="auto"/>
              <w:textAlignment w:val="baseline"/>
              <w:rPr>
                <w:rFonts w:eastAsia="Times New Roman" w:cs="Arial"/>
                <w:szCs w:val="16"/>
                <w:lang w:eastAsia="en-GB"/>
              </w:rPr>
            </w:pPr>
            <w:r>
              <w:rPr>
                <w:rFonts w:eastAsia="Arial" w:cs="Arial"/>
                <w:lang w:val="pt-BR" w:eastAsia="en-GB"/>
              </w:rPr>
              <w:t>(3) Na menor parte dos casos</w:t>
            </w:r>
          </w:p>
        </w:tc>
      </w:tr>
      <w:tr w:rsidR="001A6C1F" w14:paraId="4BD2B442" w14:textId="77777777" w:rsidTr="002D7383">
        <w:trPr>
          <w:trHeight w:val="465"/>
        </w:trPr>
        <w:tc>
          <w:tcPr>
            <w:tcW w:w="109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DD4BF78" w14:textId="77777777" w:rsidR="00415527" w:rsidRPr="00841C7E" w:rsidRDefault="00000000" w:rsidP="00303C6F">
            <w:pPr>
              <w:pStyle w:val="ListParagraph"/>
              <w:numPr>
                <w:ilvl w:val="0"/>
                <w:numId w:val="97"/>
              </w:numPr>
              <w:spacing w:line="276" w:lineRule="auto"/>
              <w:textAlignment w:val="baseline"/>
              <w:rPr>
                <w:rFonts w:eastAsia="Times New Roman" w:cs="Arial"/>
                <w:szCs w:val="16"/>
                <w:lang w:eastAsia="en-GB"/>
              </w:rPr>
            </w:pPr>
            <w:r>
              <w:rPr>
                <w:rFonts w:eastAsia="Arial"/>
                <w:lang w:val="pt-BR"/>
              </w:rPr>
              <w:t>(B) Antes da execução do voto, revisamos as recomendações de voto dos prestadores de serviços quando a aplicação de nossa política de voto não está clara</w:t>
            </w:r>
          </w:p>
        </w:tc>
        <w:tc>
          <w:tcPr>
            <w:tcW w:w="3970" w:type="dxa"/>
            <w:gridSpan w:val="3"/>
            <w:tcBorders>
              <w:bottom w:val="single" w:sz="6" w:space="0" w:color="A6A6A6" w:themeColor="background1" w:themeShade="A6"/>
            </w:tcBorders>
            <w:shd w:val="clear" w:color="auto" w:fill="FFFFFF" w:themeFill="background1"/>
            <w:vAlign w:val="center"/>
          </w:tcPr>
          <w:p w14:paraId="45C258BA" w14:textId="77777777" w:rsidR="00415527" w:rsidRPr="00841C7E"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0EC3A26F" w14:textId="77777777" w:rsidTr="002D7383">
        <w:trPr>
          <w:trHeight w:val="465"/>
        </w:trPr>
        <w:tc>
          <w:tcPr>
            <w:tcW w:w="10911"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5A15E6" w14:textId="77777777" w:rsidR="00415527" w:rsidRPr="00841C7E" w:rsidRDefault="00000000" w:rsidP="00303C6F">
            <w:pPr>
              <w:pStyle w:val="ListParagraph"/>
              <w:numPr>
                <w:ilvl w:val="0"/>
                <w:numId w:val="95"/>
              </w:numPr>
              <w:spacing w:line="276" w:lineRule="auto"/>
              <w:textAlignment w:val="baseline"/>
            </w:pPr>
            <w:r>
              <w:rPr>
                <w:rFonts w:eastAsia="Arial"/>
                <w:lang w:val="pt-BR"/>
              </w:rPr>
              <w:t>(C) Garantimos a consistência com nossa política de voto por meio da revisão das recomendações de voto dos prestadores de serviços, mas somente após a execução do voto</w:t>
            </w:r>
          </w:p>
        </w:tc>
        <w:tc>
          <w:tcPr>
            <w:tcW w:w="3970" w:type="dxa"/>
            <w:gridSpan w:val="3"/>
            <w:tcBorders>
              <w:bottom w:val="single" w:sz="6" w:space="0" w:color="A6A6A6" w:themeColor="background1" w:themeShade="A6"/>
            </w:tcBorders>
            <w:shd w:val="clear" w:color="auto" w:fill="FFFFFF" w:themeFill="background1"/>
            <w:vAlign w:val="center"/>
          </w:tcPr>
          <w:p w14:paraId="34071529" w14:textId="77777777" w:rsidR="00415527" w:rsidRPr="00841C7E"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3585A78C" w14:textId="77777777" w:rsidTr="002D7383">
        <w:trPr>
          <w:trHeight w:val="465"/>
        </w:trPr>
        <w:tc>
          <w:tcPr>
            <w:tcW w:w="14881"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3B3C51" w14:textId="77777777" w:rsidR="00415527" w:rsidRPr="00841C7E" w:rsidRDefault="00000000" w:rsidP="00303C6F">
            <w:pPr>
              <w:pStyle w:val="ListParagraph"/>
              <w:numPr>
                <w:ilvl w:val="0"/>
                <w:numId w:val="96"/>
              </w:numPr>
              <w:spacing w:line="276" w:lineRule="auto"/>
              <w:textAlignment w:val="baseline"/>
            </w:pPr>
            <w:r>
              <w:rPr>
                <w:rFonts w:eastAsia="Arial"/>
                <w:lang w:val="pt-BR"/>
              </w:rPr>
              <w:t>(D) Não revisamos as recomendações de voto dos prestadores de serviços</w:t>
            </w:r>
          </w:p>
        </w:tc>
      </w:tr>
      <w:tr w:rsidR="001A6C1F" w14:paraId="476CBB78" w14:textId="77777777" w:rsidTr="002D7383">
        <w:trPr>
          <w:trHeight w:val="465"/>
        </w:trPr>
        <w:tc>
          <w:tcPr>
            <w:tcW w:w="14881"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798192" w14:textId="77777777" w:rsidR="00415527" w:rsidRPr="00841C7E" w:rsidRDefault="00000000" w:rsidP="00303C6F">
            <w:pPr>
              <w:pStyle w:val="ListParagraph"/>
              <w:numPr>
                <w:ilvl w:val="0"/>
                <w:numId w:val="96"/>
              </w:numPr>
              <w:spacing w:line="276" w:lineRule="auto"/>
              <w:textAlignment w:val="baseline"/>
              <w:rPr>
                <w:rFonts w:eastAsia="Times New Roman" w:cs="Arial"/>
                <w:szCs w:val="16"/>
                <w:lang w:eastAsia="en-GB"/>
              </w:rPr>
            </w:pPr>
            <w:r>
              <w:rPr>
                <w:rFonts w:eastAsia="Arial"/>
                <w:lang w:val="pt-BR"/>
              </w:rPr>
              <w:t>(E) Não se aplica; não utilizamos recomendações de voto de prestadores de serviços</w:t>
            </w:r>
          </w:p>
        </w:tc>
      </w:tr>
      <w:tr w:rsidR="001A6C1F" w14:paraId="68BE6399" w14:textId="77777777" w:rsidTr="002D7383">
        <w:trPr>
          <w:gridAfter w:val="1"/>
          <w:wAfter w:w="14" w:type="dxa"/>
          <w:trHeight w:val="300"/>
        </w:trPr>
        <w:tc>
          <w:tcPr>
            <w:tcW w:w="14867" w:type="dxa"/>
            <w:gridSpan w:val="6"/>
            <w:tcBorders>
              <w:left w:val="nil"/>
              <w:right w:val="nil"/>
            </w:tcBorders>
            <w:shd w:val="clear" w:color="auto" w:fill="FFFFFF" w:themeFill="background1"/>
            <w:tcMar>
              <w:top w:w="0" w:type="dxa"/>
              <w:bottom w:w="0" w:type="dxa"/>
            </w:tcMar>
            <w:vAlign w:val="center"/>
          </w:tcPr>
          <w:p w14:paraId="3160C6FB" w14:textId="77777777" w:rsidR="00415527" w:rsidRPr="00841C7E" w:rsidRDefault="00415527">
            <w:pPr>
              <w:spacing w:line="240" w:lineRule="auto"/>
              <w:jc w:val="center"/>
              <w:textAlignment w:val="baseline"/>
              <w:rPr>
                <w:rStyle w:val="Hyperlink"/>
                <w:sz w:val="16"/>
                <w:szCs w:val="16"/>
              </w:rPr>
            </w:pPr>
          </w:p>
        </w:tc>
      </w:tr>
    </w:tbl>
    <w:p w14:paraId="7FB308C8" w14:textId="041AEC6D" w:rsidR="00FD68AD" w:rsidRDefault="00FD68AD"/>
    <w:p w14:paraId="17ECC96C" w14:textId="77777777" w:rsidR="00FD68AD" w:rsidRDefault="00FD68AD">
      <w:pPr>
        <w:spacing w:after="160" w:line="259" w:lineRule="auto"/>
      </w:pPr>
      <w:r>
        <w:br w:type="page"/>
      </w:r>
    </w:p>
    <w:p w14:paraId="44D3957E" w14:textId="77777777" w:rsidR="00FD68AD" w:rsidRDefault="00FD68AD"/>
    <w:tbl>
      <w:tblPr>
        <w:tblW w:w="14881"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3969"/>
        <w:gridCol w:w="1134"/>
        <w:gridCol w:w="3968"/>
        <w:gridCol w:w="3970"/>
      </w:tblGrid>
      <w:tr w:rsidR="001A6C1F" w14:paraId="722770A9" w14:textId="77777777" w:rsidTr="002D7383">
        <w:trPr>
          <w:trHeight w:val="300"/>
        </w:trPr>
        <w:tc>
          <w:tcPr>
            <w:tcW w:w="14881" w:type="dxa"/>
            <w:gridSpan w:val="5"/>
            <w:shd w:val="clear" w:color="auto" w:fill="0070C0"/>
            <w:vAlign w:val="center"/>
          </w:tcPr>
          <w:p w14:paraId="6AFFCB4E" w14:textId="77777777" w:rsidR="00415527"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1868C410" w14:textId="77777777" w:rsidTr="002D7383">
        <w:trPr>
          <w:trHeight w:val="300"/>
        </w:trPr>
        <w:tc>
          <w:tcPr>
            <w:tcW w:w="1840" w:type="dxa"/>
            <w:shd w:val="clear" w:color="auto" w:fill="auto"/>
            <w:vAlign w:val="center"/>
          </w:tcPr>
          <w:p w14:paraId="6E19F103" w14:textId="77777777" w:rsidR="00415527" w:rsidRPr="00841C7E" w:rsidRDefault="00000000">
            <w:pPr>
              <w:rPr>
                <w:rStyle w:val="Hyperlink"/>
                <w:b/>
                <w:sz w:val="16"/>
                <w:szCs w:val="16"/>
              </w:rPr>
            </w:pPr>
            <w:r>
              <w:rPr>
                <w:rFonts w:eastAsia="Arial"/>
                <w:b/>
                <w:bCs/>
                <w:sz w:val="16"/>
                <w:szCs w:val="16"/>
                <w:lang w:val="pt-BR"/>
              </w:rPr>
              <w:t>Objetivo do indicador</w:t>
            </w:r>
          </w:p>
        </w:tc>
        <w:tc>
          <w:tcPr>
            <w:tcW w:w="13041" w:type="dxa"/>
            <w:gridSpan w:val="4"/>
            <w:shd w:val="clear" w:color="auto" w:fill="auto"/>
            <w:vAlign w:val="center"/>
          </w:tcPr>
          <w:p w14:paraId="743FF666" w14:textId="77777777" w:rsidR="004F640A" w:rsidRPr="00841C7E" w:rsidRDefault="00000000">
            <w:pPr>
              <w:rPr>
                <w:rStyle w:val="Hyperlink"/>
                <w:color w:val="000000" w:themeColor="text1"/>
                <w:sz w:val="16"/>
                <w:szCs w:val="16"/>
              </w:rPr>
            </w:pPr>
            <w:r>
              <w:rPr>
                <w:rStyle w:val="Hyperlink"/>
                <w:rFonts w:eastAsia="Arial"/>
                <w:color w:val="000000"/>
                <w:sz w:val="16"/>
                <w:szCs w:val="16"/>
                <w:lang w:val="pt-BR"/>
              </w:rPr>
              <w:t xml:space="preserve">Este indicador determina se o signatário que terceiriza as recomendações de voto para prestadores de serviços revisa estas recomendações antes de utilizá-las como base para o voto a fim de manter a supervisão e assegurar o alinhamento das expectativas estipuladas em uma política de voto. </w:t>
            </w:r>
          </w:p>
          <w:p w14:paraId="54DCA010" w14:textId="77777777" w:rsidR="004F640A" w:rsidRPr="00841C7E" w:rsidRDefault="004F640A">
            <w:pPr>
              <w:rPr>
                <w:rStyle w:val="Hyperlink"/>
                <w:color w:val="000000" w:themeColor="text1"/>
                <w:sz w:val="16"/>
                <w:szCs w:val="16"/>
              </w:rPr>
            </w:pPr>
          </w:p>
          <w:p w14:paraId="2EF56D24" w14:textId="77777777" w:rsidR="00415527" w:rsidRPr="00841C7E" w:rsidRDefault="00000000">
            <w:pPr>
              <w:rPr>
                <w:rStyle w:val="Hyperlink"/>
                <w:color w:val="000000" w:themeColor="text1"/>
                <w:sz w:val="16"/>
                <w:szCs w:val="16"/>
              </w:rPr>
            </w:pPr>
            <w:r>
              <w:rPr>
                <w:rStyle w:val="Hyperlink"/>
                <w:rFonts w:eastAsia="Arial"/>
                <w:color w:val="000000"/>
                <w:sz w:val="16"/>
                <w:szCs w:val="16"/>
                <w:lang w:val="pt-BR"/>
              </w:rPr>
              <w:t>Considera-se uma boa prática revisar, antes da execução do voto, todas as recomendações de voto em questões controversas e de alta repercussão pública, e sempre que a aplicação da política de voto não estiver clara.</w:t>
            </w:r>
          </w:p>
        </w:tc>
      </w:tr>
      <w:tr w:rsidR="001A6C1F" w14:paraId="7C024D3B" w14:textId="77777777" w:rsidTr="002D7383">
        <w:trPr>
          <w:trHeight w:val="300"/>
        </w:trPr>
        <w:tc>
          <w:tcPr>
            <w:tcW w:w="1840" w:type="dxa"/>
            <w:shd w:val="clear" w:color="auto" w:fill="auto"/>
            <w:vAlign w:val="center"/>
          </w:tcPr>
          <w:p w14:paraId="06366651" w14:textId="77777777" w:rsidR="00415527" w:rsidRPr="00841C7E" w:rsidRDefault="00000000">
            <w:pPr>
              <w:rPr>
                <w:rStyle w:val="Hyperlink"/>
                <w:b/>
                <w:sz w:val="16"/>
                <w:szCs w:val="16"/>
              </w:rPr>
            </w:pPr>
            <w:r>
              <w:rPr>
                <w:rFonts w:eastAsia="Arial"/>
                <w:b/>
                <w:bCs/>
                <w:sz w:val="16"/>
                <w:szCs w:val="16"/>
                <w:lang w:val="pt-BR"/>
              </w:rPr>
              <w:t>Orientações adicionais</w:t>
            </w:r>
          </w:p>
        </w:tc>
        <w:tc>
          <w:tcPr>
            <w:tcW w:w="13041" w:type="dxa"/>
            <w:gridSpan w:val="4"/>
            <w:shd w:val="clear" w:color="auto" w:fill="auto"/>
            <w:vAlign w:val="center"/>
          </w:tcPr>
          <w:p w14:paraId="6FFFF65B" w14:textId="77777777" w:rsidR="00E76734" w:rsidRPr="00841C7E" w:rsidRDefault="00000000">
            <w:pPr>
              <w:rPr>
                <w:rStyle w:val="Hyperlink"/>
                <w:color w:val="000000" w:themeColor="text1"/>
                <w:sz w:val="16"/>
                <w:szCs w:val="16"/>
              </w:rPr>
            </w:pPr>
            <w:r>
              <w:rPr>
                <w:rStyle w:val="Hyperlink"/>
                <w:rFonts w:eastAsia="Arial"/>
                <w:color w:val="000000"/>
                <w:sz w:val="16"/>
                <w:szCs w:val="16"/>
                <w:lang w:val="pt-BR"/>
              </w:rPr>
              <w:t xml:space="preserve">Políticas ou diretrizes para voto (à distância) determinam como o signatário aborda as decisões de voto, incluindo como os fatores ASG influenciam as decisões de voto e para quais tipos de voto o ASG é levado em consideração. Pode ser uma política ou diretriz individual ou estar incorporada a uma política mais ampla de investimento responsável, uma política de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ou semelhante.</w:t>
            </w:r>
          </w:p>
          <w:p w14:paraId="499B0575" w14:textId="77777777" w:rsidR="00E76734" w:rsidRPr="00841C7E" w:rsidRDefault="00E76734">
            <w:pPr>
              <w:rPr>
                <w:rStyle w:val="Hyperlink"/>
                <w:color w:val="000000" w:themeColor="text1"/>
                <w:sz w:val="16"/>
              </w:rPr>
            </w:pPr>
          </w:p>
          <w:p w14:paraId="5B2D31D8" w14:textId="77777777" w:rsidR="00415527" w:rsidRPr="00841C7E" w:rsidRDefault="00000000">
            <w:pPr>
              <w:rPr>
                <w:rStyle w:val="Hyperlink"/>
                <w:color w:val="000000" w:themeColor="text1"/>
                <w:sz w:val="16"/>
                <w:szCs w:val="16"/>
              </w:rPr>
            </w:pPr>
            <w:r>
              <w:rPr>
                <w:rStyle w:val="Hyperlink"/>
                <w:rFonts w:eastAsia="Arial"/>
                <w:color w:val="000000"/>
                <w:sz w:val="16"/>
                <w:szCs w:val="16"/>
                <w:lang w:val="pt-BR"/>
              </w:rPr>
              <w:t>Neste indicador, “controversos e de alta repercussão pública” são aqueles votos que receberam atenção significativa entre investidores institucionais (tal como um alto nível de discussão dentro de um engajamento colaborativo, ou discussão pública em redes sociais como o LinkedIn), na mídia (p.ex., na imprensa especializada em investimento responsável ou na mídia financeira tradicional), ou que tiveram destaque (p.ex., agências de voto, redes de investidores ou organizações como o PRI chamaram a atenção para estes votos).</w:t>
            </w:r>
          </w:p>
          <w:p w14:paraId="6FDE0B39" w14:textId="77777777" w:rsidR="00415527" w:rsidRPr="00841C7E" w:rsidRDefault="00415527">
            <w:pPr>
              <w:rPr>
                <w:rStyle w:val="Hyperlink"/>
                <w:color w:val="000000" w:themeColor="text1"/>
                <w:sz w:val="16"/>
                <w:szCs w:val="16"/>
              </w:rPr>
            </w:pPr>
          </w:p>
          <w:p w14:paraId="34618F28" w14:textId="77777777" w:rsidR="00415527" w:rsidRPr="00841C7E" w:rsidRDefault="00000000">
            <w:pPr>
              <w:rPr>
                <w:rStyle w:val="Hyperlink"/>
                <w:color w:val="000000" w:themeColor="text1"/>
                <w:sz w:val="16"/>
                <w:szCs w:val="16"/>
              </w:rPr>
            </w:pPr>
            <w:r>
              <w:rPr>
                <w:rStyle w:val="Hyperlink"/>
                <w:rFonts w:eastAsia="Arial"/>
                <w:color w:val="000000"/>
                <w:sz w:val="16"/>
                <w:szCs w:val="16"/>
                <w:lang w:val="pt-BR"/>
              </w:rPr>
              <w:t>Neste indicador, “quando a aplicação de nossa política de voto não está clara” se refere às situações em que a aplicação da política de voto do signatário é ambígua e poderia ser interpretada de mais de uma forma pelo prestador de serviços.</w:t>
            </w:r>
          </w:p>
          <w:p w14:paraId="1DBDB857" w14:textId="77777777" w:rsidR="00415527" w:rsidRPr="00841C7E" w:rsidRDefault="00415527">
            <w:pPr>
              <w:rPr>
                <w:rStyle w:val="Hyperlink"/>
                <w:color w:val="000000" w:themeColor="text1"/>
                <w:sz w:val="16"/>
              </w:rPr>
            </w:pPr>
          </w:p>
          <w:p w14:paraId="1255AE09" w14:textId="77777777" w:rsidR="00415527" w:rsidRPr="00841C7E" w:rsidRDefault="00000000">
            <w:pPr>
              <w:rPr>
                <w:rStyle w:val="Hyperlink"/>
                <w:color w:val="000000" w:themeColor="text1"/>
                <w:sz w:val="16"/>
                <w:szCs w:val="16"/>
              </w:rPr>
            </w:pPr>
            <w:r>
              <w:rPr>
                <w:rStyle w:val="Hyperlink"/>
                <w:rFonts w:eastAsia="Arial"/>
                <w:color w:val="000000"/>
                <w:sz w:val="16"/>
                <w:szCs w:val="16"/>
                <w:lang w:val="pt-BR"/>
              </w:rPr>
              <w:t>O signatário que opta por seguir recomendações de voto “prontas” dos prestadores de serviços, e que não revisa estas recomendações segundo suas políticas internas, deve selecionar a opção (D).</w:t>
            </w:r>
          </w:p>
        </w:tc>
      </w:tr>
      <w:tr w:rsidR="001A6C1F" w14:paraId="3E15A507" w14:textId="77777777" w:rsidTr="002D7383">
        <w:trPr>
          <w:trHeight w:val="300"/>
        </w:trPr>
        <w:tc>
          <w:tcPr>
            <w:tcW w:w="1840" w:type="dxa"/>
            <w:shd w:val="clear" w:color="auto" w:fill="auto"/>
            <w:vAlign w:val="center"/>
          </w:tcPr>
          <w:p w14:paraId="7F59D8F3" w14:textId="77777777" w:rsidR="00415527" w:rsidRPr="00841C7E" w:rsidRDefault="00000000">
            <w:pPr>
              <w:rPr>
                <w:b/>
                <w:bCs/>
                <w:sz w:val="16"/>
                <w:szCs w:val="16"/>
              </w:rPr>
            </w:pPr>
            <w:r>
              <w:rPr>
                <w:rFonts w:eastAsia="Arial"/>
                <w:b/>
                <w:bCs/>
                <w:sz w:val="16"/>
                <w:szCs w:val="16"/>
                <w:lang w:val="pt-BR"/>
              </w:rPr>
              <w:t>Outros materiais</w:t>
            </w:r>
          </w:p>
        </w:tc>
        <w:tc>
          <w:tcPr>
            <w:tcW w:w="13041" w:type="dxa"/>
            <w:gridSpan w:val="4"/>
            <w:shd w:val="clear" w:color="auto" w:fill="auto"/>
            <w:vAlign w:val="center"/>
          </w:tcPr>
          <w:p w14:paraId="34E4E0AF" w14:textId="77777777" w:rsidR="00415527" w:rsidRPr="00841C7E" w:rsidRDefault="00000000">
            <w:pPr>
              <w:rPr>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212" w:history="1">
              <w:r>
                <w:rPr>
                  <w:rFonts w:eastAsia="Arial"/>
                  <w:color w:val="00B0F0"/>
                  <w:sz w:val="16"/>
                  <w:szCs w:val="16"/>
                  <w:lang w:val="pt-BR"/>
                </w:rPr>
                <w:t>página do PRI</w:t>
              </w:r>
            </w:hyperlink>
            <w:r>
              <w:rPr>
                <w:rFonts w:eastAsia="Arial"/>
                <w:sz w:val="16"/>
                <w:szCs w:val="16"/>
                <w:lang w:val="pt-BR"/>
              </w:rPr>
              <w:t xml:space="preserve"> dedicada ao tema.</w:t>
            </w:r>
          </w:p>
          <w:p w14:paraId="4B8C5D89" w14:textId="77777777" w:rsidR="00874B4A" w:rsidRPr="00841C7E" w:rsidRDefault="00874B4A">
            <w:pPr>
              <w:rPr>
                <w:rStyle w:val="Hyperlink"/>
                <w:color w:val="000000" w:themeColor="text1"/>
                <w:sz w:val="16"/>
                <w:szCs w:val="16"/>
              </w:rPr>
            </w:pPr>
          </w:p>
          <w:p w14:paraId="62ED20F1" w14:textId="77777777" w:rsidR="00415527" w:rsidRPr="00841C7E" w:rsidRDefault="00000000">
            <w:pPr>
              <w:rPr>
                <w:rStyle w:val="Hyperlink"/>
                <w:color w:val="000000" w:themeColor="text1"/>
              </w:rPr>
            </w:pPr>
            <w:r>
              <w:rPr>
                <w:rStyle w:val="Hyperlink"/>
                <w:rFonts w:eastAsia="Arial"/>
                <w:color w:val="000000"/>
                <w:sz w:val="16"/>
                <w:szCs w:val="16"/>
                <w:lang w:val="pt-BR"/>
              </w:rPr>
              <w:t xml:space="preserve">Para mais orientações, consulte o </w:t>
            </w:r>
            <w:hyperlink r:id="rId213" w:history="1">
              <w:r>
                <w:rPr>
                  <w:rStyle w:val="Hyperlink"/>
                  <w:rFonts w:eastAsia="Arial"/>
                  <w:sz w:val="16"/>
                  <w:szCs w:val="16"/>
                  <w:lang w:val="pt-BR"/>
                </w:rPr>
                <w:t>Guia prático de titularidade ativa em renda variável listada em bolsa</w:t>
              </w:r>
            </w:hyperlink>
            <w:r>
              <w:rPr>
                <w:rStyle w:val="Hyperlink"/>
                <w:rFonts w:eastAsia="Arial"/>
                <w:color w:val="000000"/>
                <w:sz w:val="16"/>
                <w:szCs w:val="16"/>
                <w:lang w:val="pt-BR"/>
              </w:rPr>
              <w:t>.</w:t>
            </w:r>
          </w:p>
        </w:tc>
      </w:tr>
      <w:tr w:rsidR="001A6C1F" w14:paraId="5338867D" w14:textId="77777777" w:rsidTr="002D7383">
        <w:trPr>
          <w:trHeight w:val="300"/>
        </w:trPr>
        <w:tc>
          <w:tcPr>
            <w:tcW w:w="14881" w:type="dxa"/>
            <w:gridSpan w:val="5"/>
            <w:shd w:val="clear" w:color="auto" w:fill="0070C0"/>
            <w:vAlign w:val="center"/>
          </w:tcPr>
          <w:p w14:paraId="5F68D176" w14:textId="77777777" w:rsidR="00415527"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75321D8D" w14:textId="77777777" w:rsidTr="002D7383">
        <w:trPr>
          <w:trHeight w:val="300"/>
        </w:trPr>
        <w:tc>
          <w:tcPr>
            <w:tcW w:w="1840" w:type="dxa"/>
            <w:shd w:val="clear" w:color="auto" w:fill="auto"/>
            <w:vAlign w:val="center"/>
          </w:tcPr>
          <w:p w14:paraId="3A8C5575" w14:textId="77777777" w:rsidR="00415527" w:rsidRPr="00841C7E" w:rsidRDefault="00000000">
            <w:pPr>
              <w:rPr>
                <w:b/>
                <w:bCs/>
                <w:sz w:val="16"/>
                <w:szCs w:val="16"/>
              </w:rPr>
            </w:pPr>
            <w:r>
              <w:rPr>
                <w:rFonts w:eastAsia="Arial"/>
                <w:b/>
                <w:bCs/>
                <w:sz w:val="16"/>
                <w:szCs w:val="16"/>
                <w:lang w:val="pt-BR"/>
              </w:rPr>
              <w:t>Subordinado a</w:t>
            </w:r>
          </w:p>
        </w:tc>
        <w:tc>
          <w:tcPr>
            <w:tcW w:w="13041" w:type="dxa"/>
            <w:gridSpan w:val="4"/>
            <w:shd w:val="clear" w:color="auto" w:fill="auto"/>
            <w:vAlign w:val="center"/>
          </w:tcPr>
          <w:p w14:paraId="34B7407F" w14:textId="77777777" w:rsidR="00415527" w:rsidRPr="00841C7E" w:rsidRDefault="00000000">
            <w:pPr>
              <w:rPr>
                <w:color w:val="000000" w:themeColor="text1"/>
                <w:sz w:val="16"/>
                <w:szCs w:val="16"/>
              </w:rPr>
            </w:pPr>
            <w:r>
              <w:rPr>
                <w:rFonts w:eastAsia="Arial"/>
                <w:color w:val="000000"/>
                <w:sz w:val="16"/>
                <w:szCs w:val="16"/>
                <w:lang w:val="pt-BR"/>
              </w:rPr>
              <w:t xml:space="preserve">[OO 9], [PGS 1] </w:t>
            </w:r>
          </w:p>
        </w:tc>
      </w:tr>
      <w:tr w:rsidR="001A6C1F" w14:paraId="412D9964" w14:textId="77777777" w:rsidTr="002D7383">
        <w:trPr>
          <w:trHeight w:val="300"/>
        </w:trPr>
        <w:tc>
          <w:tcPr>
            <w:tcW w:w="1840" w:type="dxa"/>
            <w:shd w:val="clear" w:color="auto" w:fill="auto"/>
            <w:vAlign w:val="center"/>
          </w:tcPr>
          <w:p w14:paraId="1EA4AD20" w14:textId="77777777" w:rsidR="00415527" w:rsidRPr="00841C7E" w:rsidRDefault="00000000">
            <w:pPr>
              <w:rPr>
                <w:b/>
                <w:bCs/>
                <w:sz w:val="16"/>
                <w:szCs w:val="16"/>
              </w:rPr>
            </w:pPr>
            <w:r>
              <w:rPr>
                <w:rFonts w:eastAsia="Arial"/>
                <w:b/>
                <w:bCs/>
                <w:sz w:val="16"/>
                <w:szCs w:val="16"/>
                <w:lang w:val="pt-BR"/>
              </w:rPr>
              <w:t>Acesso para</w:t>
            </w:r>
          </w:p>
        </w:tc>
        <w:tc>
          <w:tcPr>
            <w:tcW w:w="13041" w:type="dxa"/>
            <w:gridSpan w:val="4"/>
            <w:shd w:val="clear" w:color="auto" w:fill="auto"/>
            <w:vAlign w:val="center"/>
          </w:tcPr>
          <w:p w14:paraId="2E9264B1" w14:textId="77777777" w:rsidR="00415527" w:rsidRPr="00841C7E" w:rsidRDefault="00000000">
            <w:pPr>
              <w:rPr>
                <w:color w:val="000000" w:themeColor="text1"/>
                <w:sz w:val="16"/>
                <w:szCs w:val="16"/>
              </w:rPr>
            </w:pPr>
            <w:r>
              <w:rPr>
                <w:rFonts w:eastAsia="Arial"/>
                <w:color w:val="000000"/>
                <w:sz w:val="16"/>
                <w:szCs w:val="16"/>
                <w:lang w:val="pt-BR"/>
              </w:rPr>
              <w:t>N/A</w:t>
            </w:r>
          </w:p>
        </w:tc>
      </w:tr>
      <w:tr w:rsidR="001A6C1F" w14:paraId="135FE62D" w14:textId="77777777" w:rsidTr="002D7383">
        <w:trPr>
          <w:trHeight w:val="300"/>
        </w:trPr>
        <w:tc>
          <w:tcPr>
            <w:tcW w:w="14881" w:type="dxa"/>
            <w:gridSpan w:val="5"/>
            <w:shd w:val="clear" w:color="auto" w:fill="0070C0"/>
            <w:vAlign w:val="center"/>
          </w:tcPr>
          <w:p w14:paraId="0D6268EC" w14:textId="77777777" w:rsidR="00415527"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2D2DCBB" w14:textId="77777777" w:rsidTr="002D7383">
        <w:trPr>
          <w:trHeight w:val="551"/>
        </w:trPr>
        <w:tc>
          <w:tcPr>
            <w:tcW w:w="1840" w:type="dxa"/>
            <w:vMerge w:val="restart"/>
            <w:shd w:val="clear" w:color="auto" w:fill="auto"/>
            <w:vAlign w:val="center"/>
          </w:tcPr>
          <w:p w14:paraId="610E07EA" w14:textId="77777777" w:rsidR="002D7383" w:rsidRPr="00841C7E" w:rsidRDefault="00000000">
            <w:pPr>
              <w:rPr>
                <w:b/>
                <w:sz w:val="16"/>
                <w:szCs w:val="16"/>
              </w:rPr>
            </w:pPr>
            <w:r>
              <w:rPr>
                <w:rFonts w:eastAsia="Arial"/>
                <w:b/>
                <w:bCs/>
                <w:sz w:val="16"/>
                <w:szCs w:val="16"/>
                <w:lang w:val="pt-BR"/>
              </w:rPr>
              <w:t>Critérios de avaliação</w:t>
            </w:r>
          </w:p>
        </w:tc>
        <w:tc>
          <w:tcPr>
            <w:tcW w:w="13041" w:type="dxa"/>
            <w:gridSpan w:val="4"/>
            <w:shd w:val="clear" w:color="auto" w:fill="auto"/>
            <w:vAlign w:val="center"/>
          </w:tcPr>
          <w:p w14:paraId="7252855B" w14:textId="77777777" w:rsidR="002D7383" w:rsidRPr="00841C7E" w:rsidRDefault="00000000">
            <w:pPr>
              <w:rPr>
                <w:rStyle w:val="Hyperlink"/>
                <w:color w:val="000000" w:themeColor="text1"/>
              </w:rPr>
            </w:pPr>
            <w:r>
              <w:rPr>
                <w:rStyle w:val="Hyperlink"/>
                <w:rFonts w:eastAsia="Arial"/>
                <w:color w:val="000000"/>
                <w:sz w:val="16"/>
                <w:szCs w:val="16"/>
                <w:lang w:val="pt-BR"/>
              </w:rPr>
              <w:t>100 pontos divididos entre as opções de letras (50 pontos) e números (50 pontos). A pontuação final será baseada na combinação com o maior número de pontos. </w:t>
            </w:r>
          </w:p>
        </w:tc>
      </w:tr>
      <w:tr w:rsidR="001A6C1F" w14:paraId="01E2932E" w14:textId="77777777" w:rsidTr="002D7383">
        <w:trPr>
          <w:trHeight w:val="1797"/>
        </w:trPr>
        <w:tc>
          <w:tcPr>
            <w:tcW w:w="1840" w:type="dxa"/>
            <w:vMerge/>
            <w:vAlign w:val="center"/>
          </w:tcPr>
          <w:p w14:paraId="4E6AE8B2" w14:textId="77777777" w:rsidR="002D7383" w:rsidRPr="00841C7E" w:rsidRDefault="002D7383">
            <w:pPr>
              <w:rPr>
                <w:b/>
                <w:sz w:val="16"/>
                <w:szCs w:val="16"/>
              </w:rPr>
            </w:pPr>
          </w:p>
        </w:tc>
        <w:tc>
          <w:tcPr>
            <w:tcW w:w="3969" w:type="dxa"/>
            <w:shd w:val="clear" w:color="auto" w:fill="auto"/>
            <w:vAlign w:val="center"/>
          </w:tcPr>
          <w:p w14:paraId="766DCAAE"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 xml:space="preserve">50 pontos para opções de letras: </w:t>
            </w:r>
          </w:p>
          <w:p w14:paraId="6D056321" w14:textId="77777777" w:rsidR="002D7383" w:rsidRPr="00841C7E" w:rsidRDefault="002D7383">
            <w:pPr>
              <w:rPr>
                <w:rStyle w:val="Hyperlink"/>
                <w:color w:val="000000" w:themeColor="text1"/>
                <w:sz w:val="16"/>
                <w:szCs w:val="16"/>
              </w:rPr>
            </w:pPr>
          </w:p>
          <w:p w14:paraId="02B8D4D0"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50 pontos se ambas as opções A e B forem selecionadas.</w:t>
            </w:r>
          </w:p>
          <w:p w14:paraId="07C8F1BA"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33 pontos se 1 opção for selecionada entre A-C.</w:t>
            </w:r>
          </w:p>
          <w:p w14:paraId="42EE2EF6"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1134" w:type="dxa"/>
            <w:shd w:val="clear" w:color="auto" w:fill="auto"/>
            <w:vAlign w:val="center"/>
          </w:tcPr>
          <w:p w14:paraId="468C5B4A" w14:textId="77777777" w:rsidR="002D7383" w:rsidRPr="00841C7E" w:rsidRDefault="00000000" w:rsidP="002D7383">
            <w:pPr>
              <w:jc w:val="center"/>
              <w:rPr>
                <w:rStyle w:val="Hyperlink"/>
                <w:b/>
                <w:bCs/>
                <w:color w:val="000000" w:themeColor="text1"/>
                <w:sz w:val="16"/>
                <w:szCs w:val="16"/>
              </w:rPr>
            </w:pPr>
            <w:r>
              <w:rPr>
                <w:rStyle w:val="Hyperlink"/>
                <w:rFonts w:eastAsia="Arial"/>
                <w:b/>
                <w:bCs/>
                <w:color w:val="000000"/>
                <w:sz w:val="16"/>
                <w:szCs w:val="16"/>
                <w:lang w:val="pt-BR"/>
              </w:rPr>
              <w:t>E</w:t>
            </w:r>
          </w:p>
        </w:tc>
        <w:tc>
          <w:tcPr>
            <w:tcW w:w="3968" w:type="dxa"/>
            <w:shd w:val="clear" w:color="auto" w:fill="auto"/>
            <w:vAlign w:val="center"/>
          </w:tcPr>
          <w:p w14:paraId="1196FED3"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50 pontos para opções de números:</w:t>
            </w:r>
          </w:p>
          <w:p w14:paraId="68BAAF6E" w14:textId="77777777" w:rsidR="002D7383" w:rsidRPr="00841C7E" w:rsidRDefault="002D7383">
            <w:pPr>
              <w:rPr>
                <w:rStyle w:val="Hyperlink"/>
                <w:color w:val="000000" w:themeColor="text1"/>
                <w:sz w:val="16"/>
                <w:szCs w:val="16"/>
              </w:rPr>
            </w:pPr>
          </w:p>
          <w:p w14:paraId="5CE8F370"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Para cada opção selecionada entre (A-C), a seguinte pontuação será aplicada:</w:t>
            </w:r>
          </w:p>
          <w:p w14:paraId="6FCFFFC7"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50/2 pontos se a opção 1 for selecionada.</w:t>
            </w:r>
          </w:p>
          <w:p w14:paraId="19946B4F"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 xml:space="preserve">25/2 pontos se a opção 2 for selecionada. </w:t>
            </w:r>
          </w:p>
          <w:p w14:paraId="6DE56C78"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 xml:space="preserve">12/2 pontos se a opção 3 for selecionada. </w:t>
            </w:r>
          </w:p>
        </w:tc>
        <w:tc>
          <w:tcPr>
            <w:tcW w:w="3970" w:type="dxa"/>
            <w:shd w:val="clear" w:color="auto" w:fill="auto"/>
            <w:vAlign w:val="center"/>
          </w:tcPr>
          <w:p w14:paraId="157F2F55" w14:textId="77777777" w:rsidR="002D7383" w:rsidRPr="00841C7E" w:rsidRDefault="00000000" w:rsidP="008064D7">
            <w:pPr>
              <w:rPr>
                <w:rStyle w:val="Hyperlink"/>
                <w:color w:val="000000" w:themeColor="text1"/>
                <w:sz w:val="16"/>
                <w:szCs w:val="16"/>
              </w:rPr>
            </w:pPr>
            <w:r>
              <w:rPr>
                <w:rStyle w:val="Hyperlink"/>
                <w:rFonts w:eastAsia="Arial"/>
                <w:color w:val="000000"/>
                <w:sz w:val="16"/>
                <w:szCs w:val="16"/>
                <w:lang w:val="pt-BR"/>
              </w:rPr>
              <w:t>Informações adicionais:</w:t>
            </w:r>
          </w:p>
          <w:p w14:paraId="4B478D8B" w14:textId="77777777" w:rsidR="002D7383" w:rsidRPr="00841C7E" w:rsidRDefault="002D7383" w:rsidP="008064D7">
            <w:pPr>
              <w:rPr>
                <w:rStyle w:val="Hyperlink"/>
                <w:color w:val="000000" w:themeColor="text1"/>
                <w:sz w:val="16"/>
                <w:szCs w:val="16"/>
              </w:rPr>
            </w:pPr>
          </w:p>
          <w:p w14:paraId="130DFA25"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Se a opção “D” for selecionada, a pontuação será 0/100 ponto neste indicador.</w:t>
            </w:r>
          </w:p>
          <w:p w14:paraId="1A421F75" w14:textId="77777777" w:rsidR="002D7383" w:rsidRPr="00841C7E" w:rsidRDefault="002D7383">
            <w:pPr>
              <w:rPr>
                <w:rStyle w:val="Hyperlink"/>
                <w:color w:val="000000" w:themeColor="text1"/>
                <w:sz w:val="16"/>
                <w:szCs w:val="16"/>
              </w:rPr>
            </w:pPr>
          </w:p>
          <w:p w14:paraId="75BD7FF3" w14:textId="77777777" w:rsidR="002D7383" w:rsidRPr="00841C7E" w:rsidRDefault="00000000">
            <w:pPr>
              <w:rPr>
                <w:rStyle w:val="Hyperlink"/>
                <w:color w:val="000000" w:themeColor="text1"/>
                <w:sz w:val="16"/>
                <w:szCs w:val="16"/>
              </w:rPr>
            </w:pPr>
            <w:r>
              <w:rPr>
                <w:rStyle w:val="Hyperlink"/>
                <w:rFonts w:eastAsia="Arial"/>
                <w:color w:val="000000"/>
                <w:sz w:val="16"/>
                <w:szCs w:val="16"/>
                <w:lang w:val="pt-BR"/>
              </w:rPr>
              <w:t>Se a opção “E” for selecionada, a pontuação do indicador será marcada como N/A. Os signatários não serão penalizados neste indicador.</w:t>
            </w:r>
          </w:p>
        </w:tc>
      </w:tr>
      <w:tr w:rsidR="001A6C1F" w14:paraId="27716762" w14:textId="77777777" w:rsidTr="00FD68AD">
        <w:trPr>
          <w:trHeight w:val="300"/>
        </w:trPr>
        <w:tc>
          <w:tcPr>
            <w:tcW w:w="1840" w:type="dxa"/>
            <w:shd w:val="clear" w:color="auto" w:fill="auto"/>
            <w:vAlign w:val="center"/>
          </w:tcPr>
          <w:p w14:paraId="6C34EF99" w14:textId="77777777" w:rsidR="00415527" w:rsidRPr="00841C7E" w:rsidRDefault="00000000">
            <w:pPr>
              <w:spacing w:line="240" w:lineRule="auto"/>
              <w:rPr>
                <w:b/>
                <w:bCs/>
                <w:sz w:val="16"/>
                <w:szCs w:val="16"/>
              </w:rPr>
            </w:pPr>
            <w:r>
              <w:rPr>
                <w:rFonts w:eastAsia="Arial"/>
                <w:b/>
                <w:bCs/>
                <w:sz w:val="16"/>
                <w:szCs w:val="16"/>
                <w:lang w:val="pt-BR"/>
              </w:rPr>
              <w:t>Multiplicador</w:t>
            </w:r>
          </w:p>
        </w:tc>
        <w:tc>
          <w:tcPr>
            <w:tcW w:w="13041" w:type="dxa"/>
            <w:gridSpan w:val="4"/>
            <w:shd w:val="clear" w:color="auto" w:fill="auto"/>
            <w:vAlign w:val="center"/>
          </w:tcPr>
          <w:p w14:paraId="45D8C103" w14:textId="77777777" w:rsidR="00415527"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4497E588" w14:textId="77777777" w:rsidR="00315251"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7"/>
        <w:gridCol w:w="2551"/>
        <w:gridCol w:w="1985"/>
        <w:gridCol w:w="1986"/>
      </w:tblGrid>
      <w:tr w:rsidR="001A6C1F" w14:paraId="70774C5D" w14:textId="77777777">
        <w:trPr>
          <w:trHeight w:val="367"/>
        </w:trPr>
        <w:tc>
          <w:tcPr>
            <w:tcW w:w="1841" w:type="dxa"/>
            <w:vMerge w:val="restart"/>
            <w:shd w:val="clear" w:color="auto" w:fill="DFF5F9"/>
            <w:vAlign w:val="center"/>
            <w:hideMark/>
          </w:tcPr>
          <w:p w14:paraId="124D5E76" w14:textId="77777777" w:rsidR="00BF1134"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3D2D965B" w14:textId="77777777" w:rsidR="00BF1134" w:rsidRPr="00841C7E" w:rsidRDefault="00BF1134">
            <w:pPr>
              <w:spacing w:line="240" w:lineRule="auto"/>
              <w:jc w:val="center"/>
              <w:textAlignment w:val="baseline"/>
              <w:rPr>
                <w:rFonts w:eastAsia="Times New Roman" w:cs="Arial"/>
                <w:b/>
                <w:sz w:val="14"/>
                <w:szCs w:val="14"/>
                <w:lang w:eastAsia="en-GB"/>
              </w:rPr>
            </w:pPr>
          </w:p>
          <w:p w14:paraId="18EDF176" w14:textId="77777777" w:rsidR="00BF1134" w:rsidRPr="00841C7E" w:rsidRDefault="00000000">
            <w:pPr>
              <w:pStyle w:val="Indicatorsubsection"/>
              <w:rPr>
                <w:lang w:val="en-GB"/>
              </w:rPr>
            </w:pPr>
            <w:bookmarkStart w:id="47" w:name="_Toc129252689"/>
            <w:r>
              <w:rPr>
                <w:rFonts w:eastAsia="Arial"/>
                <w:color w:val="000000"/>
                <w:lang w:val="pt-BR"/>
              </w:rPr>
              <w:t>PGS 30</w:t>
            </w:r>
            <w:bookmarkEnd w:id="47"/>
          </w:p>
        </w:tc>
        <w:tc>
          <w:tcPr>
            <w:tcW w:w="1559" w:type="dxa"/>
            <w:shd w:val="clear" w:color="auto" w:fill="DFF5F9"/>
            <w:vAlign w:val="center"/>
            <w:hideMark/>
          </w:tcPr>
          <w:p w14:paraId="7B54EB85" w14:textId="77777777" w:rsidR="00BF1134"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03DC3B3D" w14:textId="77777777" w:rsidR="00BF1134"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9</w:t>
            </w:r>
          </w:p>
        </w:tc>
        <w:tc>
          <w:tcPr>
            <w:tcW w:w="4678" w:type="dxa"/>
            <w:gridSpan w:val="2"/>
            <w:vMerge w:val="restart"/>
            <w:shd w:val="clear" w:color="auto" w:fill="DFF5F9"/>
            <w:vAlign w:val="center"/>
          </w:tcPr>
          <w:p w14:paraId="32D9589F" w14:textId="77777777" w:rsidR="00BF1134"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7298DD9" w14:textId="77777777" w:rsidR="00BF1134" w:rsidRPr="00841C7E" w:rsidRDefault="00BF1134">
            <w:pPr>
              <w:spacing w:line="240" w:lineRule="auto"/>
              <w:jc w:val="center"/>
              <w:textAlignment w:val="baseline"/>
              <w:rPr>
                <w:rFonts w:eastAsia="Times New Roman" w:cs="Arial"/>
                <w:sz w:val="14"/>
                <w:szCs w:val="14"/>
                <w:lang w:eastAsia="en-GB"/>
              </w:rPr>
            </w:pPr>
          </w:p>
          <w:p w14:paraId="70339F9C" w14:textId="77777777" w:rsidR="00BF1134"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Voto (à distância)</w:t>
            </w:r>
          </w:p>
        </w:tc>
        <w:tc>
          <w:tcPr>
            <w:tcW w:w="1985" w:type="dxa"/>
            <w:vMerge w:val="restart"/>
            <w:shd w:val="clear" w:color="auto" w:fill="DFF5F9"/>
            <w:vAlign w:val="center"/>
            <w:hideMark/>
          </w:tcPr>
          <w:p w14:paraId="077F2574" w14:textId="77777777" w:rsidR="00BF1134"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3CC7755" w14:textId="77777777" w:rsidR="00BF1134" w:rsidRPr="00841C7E" w:rsidRDefault="00BF1134">
            <w:pPr>
              <w:spacing w:line="240" w:lineRule="auto"/>
              <w:jc w:val="center"/>
              <w:textAlignment w:val="baseline"/>
              <w:rPr>
                <w:rFonts w:eastAsia="Times New Roman" w:cs="Arial"/>
                <w:b/>
                <w:bCs/>
                <w:sz w:val="14"/>
                <w:szCs w:val="14"/>
                <w:lang w:eastAsia="en-GB"/>
              </w:rPr>
            </w:pPr>
          </w:p>
          <w:p w14:paraId="460AC774" w14:textId="77777777" w:rsidR="00BF1134"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00B0F0"/>
            <w:tcMar>
              <w:top w:w="113" w:type="dxa"/>
              <w:left w:w="113" w:type="dxa"/>
              <w:bottom w:w="113" w:type="dxa"/>
              <w:right w:w="113" w:type="dxa"/>
            </w:tcMar>
            <w:vAlign w:val="center"/>
            <w:hideMark/>
          </w:tcPr>
          <w:p w14:paraId="2692833C" w14:textId="77777777" w:rsidR="00BF1134"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DC16352" w14:textId="77777777" w:rsidR="00BF1134" w:rsidRPr="00841C7E" w:rsidRDefault="00BF1134">
            <w:pPr>
              <w:spacing w:line="240" w:lineRule="auto"/>
              <w:jc w:val="center"/>
              <w:textAlignment w:val="baseline"/>
              <w:rPr>
                <w:rFonts w:eastAsia="Times New Roman" w:cs="Arial"/>
                <w:b/>
                <w:bCs/>
                <w:color w:val="FFFFFF" w:themeColor="background1"/>
                <w:sz w:val="14"/>
                <w:szCs w:val="14"/>
                <w:lang w:eastAsia="en-GB"/>
              </w:rPr>
            </w:pPr>
          </w:p>
          <w:p w14:paraId="5F0C286A" w14:textId="77777777" w:rsidR="00BF1134"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7743C962" w14:textId="77777777">
        <w:trPr>
          <w:trHeight w:val="367"/>
        </w:trPr>
        <w:tc>
          <w:tcPr>
            <w:tcW w:w="1841" w:type="dxa"/>
            <w:vMerge/>
            <w:shd w:val="clear" w:color="auto" w:fill="DFF5F9"/>
            <w:vAlign w:val="center"/>
          </w:tcPr>
          <w:p w14:paraId="2BB96E2B" w14:textId="77777777" w:rsidR="00BF1134" w:rsidRPr="00841C7E" w:rsidRDefault="00BF1134">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03C42E22" w14:textId="77777777" w:rsidR="00BF1134"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182A7EE8" w14:textId="77777777" w:rsidR="00BF1134"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2"/>
            <w:vMerge/>
            <w:shd w:val="clear" w:color="auto" w:fill="DFF5F9"/>
            <w:vAlign w:val="center"/>
          </w:tcPr>
          <w:p w14:paraId="315358BB" w14:textId="77777777" w:rsidR="00BF1134" w:rsidRPr="00841C7E" w:rsidRDefault="00BF1134">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657FDE97" w14:textId="77777777" w:rsidR="00BF1134" w:rsidRPr="00841C7E" w:rsidRDefault="00BF1134">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758B2CD4" w14:textId="77777777" w:rsidR="00BF1134" w:rsidRPr="00841C7E" w:rsidRDefault="00BF1134">
            <w:pPr>
              <w:spacing w:line="240" w:lineRule="auto"/>
              <w:jc w:val="center"/>
              <w:textAlignment w:val="baseline"/>
              <w:rPr>
                <w:rFonts w:eastAsia="Times New Roman" w:cs="Arial"/>
                <w:b/>
                <w:bCs/>
                <w:color w:val="FFFFFF" w:themeColor="background1"/>
                <w:sz w:val="14"/>
                <w:szCs w:val="14"/>
                <w:lang w:eastAsia="en-GB"/>
              </w:rPr>
            </w:pPr>
          </w:p>
        </w:tc>
      </w:tr>
      <w:tr w:rsidR="001A6C1F" w14:paraId="3470B000"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E91A4EA" w14:textId="77777777" w:rsidR="00BF1134" w:rsidRPr="00841C7E" w:rsidRDefault="00000000">
            <w:pPr>
              <w:spacing w:line="276" w:lineRule="auto"/>
              <w:textAlignment w:val="baseline"/>
              <w:rPr>
                <w:rFonts w:eastAsia="Times New Roman" w:cs="Arial"/>
                <w:lang w:eastAsia="en-GB"/>
              </w:rPr>
            </w:pPr>
            <w:r>
              <w:rPr>
                <w:rFonts w:eastAsia="Arial" w:cs="Arial"/>
                <w:b/>
                <w:bCs/>
                <w:lang w:val="pt-BR" w:eastAsia="en-GB"/>
              </w:rPr>
              <w:t xml:space="preserve">Indique como o </w:t>
            </w:r>
            <w:hyperlink r:id="rId214" w:history="1">
              <w:r>
                <w:rPr>
                  <w:rFonts w:eastAsia="Arial" w:cs="Arial"/>
                  <w:b/>
                  <w:bCs/>
                  <w:color w:val="00B0F0"/>
                  <w:lang w:val="pt-BR" w:eastAsia="en-GB"/>
                </w:rPr>
                <w:t>voto</w:t>
              </w:r>
            </w:hyperlink>
            <w:r>
              <w:rPr>
                <w:rFonts w:eastAsia="Arial" w:cs="Arial"/>
                <w:b/>
                <w:bCs/>
                <w:lang w:val="pt-BR" w:eastAsia="en-GB"/>
              </w:rPr>
              <w:t xml:space="preserve"> é tratado no programa de </w:t>
            </w:r>
            <w:hyperlink r:id="rId215" w:history="1">
              <w:r>
                <w:rPr>
                  <w:rFonts w:eastAsia="Arial" w:cs="Arial"/>
                  <w:b/>
                  <w:bCs/>
                  <w:color w:val="00B0F0"/>
                  <w:lang w:val="pt-BR" w:eastAsia="en-GB"/>
                </w:rPr>
                <w:t>empréstimo de títulos</w:t>
              </w:r>
            </w:hyperlink>
            <w:r>
              <w:rPr>
                <w:rFonts w:eastAsia="Arial" w:cs="Arial"/>
                <w:b/>
                <w:bCs/>
                <w:lang w:val="pt-BR" w:eastAsia="en-GB"/>
              </w:rPr>
              <w:t xml:space="preserve"> da sua organização.</w:t>
            </w:r>
          </w:p>
        </w:tc>
      </w:tr>
      <w:tr w:rsidR="001A6C1F" w14:paraId="6D5F2B31"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21CC7BD" w14:textId="77777777" w:rsidR="00BF1134" w:rsidRPr="00841C7E" w:rsidRDefault="00000000" w:rsidP="00303C6F">
            <w:pPr>
              <w:pStyle w:val="ListParagraph"/>
              <w:numPr>
                <w:ilvl w:val="0"/>
                <w:numId w:val="99"/>
              </w:numPr>
              <w:spacing w:line="276" w:lineRule="auto"/>
              <w:textAlignment w:val="baseline"/>
              <w:rPr>
                <w:rFonts w:eastAsia="Times New Roman" w:cs="Arial"/>
                <w:szCs w:val="16"/>
                <w:lang w:eastAsia="en-GB"/>
              </w:rPr>
            </w:pPr>
            <w:r>
              <w:rPr>
                <w:rFonts w:eastAsia="Arial" w:cs="Arial"/>
                <w:lang w:val="pt-BR" w:eastAsia="en-GB"/>
              </w:rPr>
              <w:t>(A) Solicitamos a devolução de todos os títulos para votarmos em todos os itens do boletim de voto</w:t>
            </w:r>
          </w:p>
          <w:p w14:paraId="05279267" w14:textId="77777777" w:rsidR="00BF1134" w:rsidRPr="00841C7E" w:rsidRDefault="00000000" w:rsidP="00303C6F">
            <w:pPr>
              <w:pStyle w:val="ListParagraph"/>
              <w:numPr>
                <w:ilvl w:val="0"/>
                <w:numId w:val="99"/>
              </w:numPr>
              <w:spacing w:line="276" w:lineRule="auto"/>
              <w:textAlignment w:val="baseline"/>
              <w:rPr>
                <w:lang w:eastAsia="en-GB"/>
              </w:rPr>
            </w:pPr>
            <w:r>
              <w:rPr>
                <w:rFonts w:eastAsia="Arial" w:cs="Arial"/>
                <w:lang w:val="pt-BR" w:eastAsia="en-GB"/>
              </w:rPr>
              <w:t>(B) Quando o voto é considerado importante segundo critérios pré-estabelecidos (p.ex., alta participação na empresa), solicitamos a devolução de todos os títulos para votarmos</w:t>
            </w:r>
          </w:p>
          <w:p w14:paraId="5A282CBE" w14:textId="77777777" w:rsidR="00BF1134" w:rsidRPr="00841C7E" w:rsidRDefault="00000000" w:rsidP="00702423">
            <w:pPr>
              <w:pStyle w:val="ListParagraph"/>
              <w:spacing w:line="276" w:lineRule="auto"/>
              <w:ind w:left="360"/>
              <w:textAlignment w:val="baseline"/>
              <w:rPr>
                <w:lang w:eastAsia="en-GB"/>
              </w:rPr>
            </w:pPr>
            <w:r>
              <w:rPr>
                <w:rFonts w:eastAsia="Arial"/>
                <w:lang w:val="pt-BR" w:eastAsia="en-GB"/>
              </w:rPr>
              <w:t xml:space="preserve">Forneça detalhes sobre estes critérios: </w:t>
            </w:r>
            <w:r>
              <w:rPr>
                <w:rFonts w:eastAsia="Arial" w:cs="Arial"/>
                <w:lang w:val="pt-BR" w:eastAsia="en-GB"/>
              </w:rPr>
              <w:t>____</w:t>
            </w:r>
            <w:r>
              <w:rPr>
                <w:rFonts w:eastAsia="Arial"/>
                <w:lang w:val="pt-BR" w:eastAsia="en-GB"/>
              </w:rPr>
              <w:t xml:space="preserve"> [Texto livre obrigatório: médio]</w:t>
            </w:r>
          </w:p>
          <w:p w14:paraId="52495F1F" w14:textId="77777777" w:rsidR="00CE410F" w:rsidRPr="00841C7E" w:rsidRDefault="00000000" w:rsidP="00303C6F">
            <w:pPr>
              <w:pStyle w:val="ListParagraph"/>
              <w:numPr>
                <w:ilvl w:val="0"/>
                <w:numId w:val="99"/>
              </w:numPr>
              <w:spacing w:line="276" w:lineRule="auto"/>
              <w:textAlignment w:val="baseline"/>
              <w:rPr>
                <w:rFonts w:eastAsia="Times New Roman" w:cs="Arial"/>
                <w:szCs w:val="16"/>
                <w:lang w:eastAsia="en-GB"/>
              </w:rPr>
            </w:pPr>
            <w:r>
              <w:rPr>
                <w:rFonts w:eastAsia="Arial" w:cs="Arial"/>
                <w:lang w:val="pt-BR" w:eastAsia="en-GB"/>
              </w:rPr>
              <w:t xml:space="preserve">(C) Outro </w:t>
            </w:r>
          </w:p>
          <w:p w14:paraId="63D309E4" w14:textId="77777777" w:rsidR="00BF1134" w:rsidRPr="00841C7E" w:rsidRDefault="00000000" w:rsidP="00702423">
            <w:pPr>
              <w:pStyle w:val="ListParagraph"/>
              <w:spacing w:line="276" w:lineRule="auto"/>
              <w:ind w:left="360"/>
              <w:textAlignment w:val="baseline"/>
              <w:rPr>
                <w:rFonts w:eastAsia="Times New Roman" w:cs="Arial"/>
                <w:szCs w:val="16"/>
                <w:lang w:eastAsia="en-GB"/>
              </w:rPr>
            </w:pPr>
            <w:r>
              <w:rPr>
                <w:rFonts w:eastAsia="Arial" w:cs="Arial"/>
                <w:lang w:val="pt-BR" w:eastAsia="en-GB"/>
              </w:rPr>
              <w:t>Especifique: ____ [Texto livre obrigatório: médio]</w:t>
            </w:r>
          </w:p>
          <w:p w14:paraId="322F63AB" w14:textId="77777777" w:rsidR="00BF1134" w:rsidRPr="00841C7E" w:rsidRDefault="00000000" w:rsidP="00303C6F">
            <w:pPr>
              <w:pStyle w:val="ListParagraph"/>
              <w:numPr>
                <w:ilvl w:val="0"/>
                <w:numId w:val="99"/>
              </w:numPr>
              <w:spacing w:line="276" w:lineRule="auto"/>
              <w:textAlignment w:val="baseline"/>
              <w:rPr>
                <w:rFonts w:eastAsia="Times New Roman" w:cs="Arial"/>
                <w:szCs w:val="16"/>
                <w:lang w:eastAsia="en-GB"/>
              </w:rPr>
            </w:pPr>
            <w:r>
              <w:rPr>
                <w:rFonts w:eastAsia="Arial" w:cs="Arial"/>
                <w:lang w:val="pt-BR" w:eastAsia="en-GB"/>
              </w:rPr>
              <w:t>(D) Não solicitamos a devolução de nossos títulos para voto</w:t>
            </w:r>
          </w:p>
          <w:p w14:paraId="5F0F69EA" w14:textId="77777777" w:rsidR="00BF1134" w:rsidRPr="00841C7E" w:rsidRDefault="00000000" w:rsidP="00303C6F">
            <w:pPr>
              <w:pStyle w:val="ListParagraph"/>
              <w:numPr>
                <w:ilvl w:val="0"/>
                <w:numId w:val="99"/>
              </w:numPr>
              <w:spacing w:line="276" w:lineRule="auto"/>
              <w:textAlignment w:val="baseline"/>
              <w:rPr>
                <w:rFonts w:eastAsia="Times New Roman" w:cs="Arial"/>
                <w:szCs w:val="16"/>
                <w:lang w:eastAsia="en-GB"/>
              </w:rPr>
            </w:pPr>
            <w:r>
              <w:rPr>
                <w:rFonts w:eastAsia="Arial" w:cs="Arial"/>
                <w:lang w:val="pt-BR" w:eastAsia="en-GB"/>
              </w:rPr>
              <w:t>(E) Não se aplica, pois não temos um programa de empréstimo de títulos</w:t>
            </w:r>
          </w:p>
        </w:tc>
      </w:tr>
      <w:tr w:rsidR="001A6C1F" w14:paraId="2E772D6C"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7708FA4C" w14:textId="77777777" w:rsidR="00BF1134" w:rsidRPr="00841C7E" w:rsidRDefault="00BF1134">
            <w:pPr>
              <w:spacing w:line="240" w:lineRule="auto"/>
              <w:jc w:val="center"/>
              <w:textAlignment w:val="baseline"/>
              <w:rPr>
                <w:rStyle w:val="Hyperlink"/>
                <w:sz w:val="16"/>
                <w:szCs w:val="16"/>
              </w:rPr>
            </w:pPr>
          </w:p>
        </w:tc>
      </w:tr>
      <w:tr w:rsidR="001A6C1F" w14:paraId="4B8CE94D" w14:textId="77777777">
        <w:trPr>
          <w:trHeight w:val="300"/>
        </w:trPr>
        <w:tc>
          <w:tcPr>
            <w:tcW w:w="14884" w:type="dxa"/>
            <w:gridSpan w:val="7"/>
            <w:shd w:val="clear" w:color="auto" w:fill="0070C0"/>
            <w:vAlign w:val="center"/>
          </w:tcPr>
          <w:p w14:paraId="2D164CCC" w14:textId="77777777" w:rsidR="00BF1134"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A81186B" w14:textId="77777777">
        <w:trPr>
          <w:trHeight w:val="300"/>
        </w:trPr>
        <w:tc>
          <w:tcPr>
            <w:tcW w:w="1841" w:type="dxa"/>
            <w:shd w:val="clear" w:color="auto" w:fill="auto"/>
            <w:vAlign w:val="center"/>
          </w:tcPr>
          <w:p w14:paraId="77DF1BD7" w14:textId="77777777" w:rsidR="00BF1134" w:rsidRPr="00841C7E" w:rsidRDefault="0000000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453C0463" w14:textId="77777777" w:rsidR="00BF1134" w:rsidRPr="00841C7E" w:rsidRDefault="00000000">
            <w:pPr>
              <w:rPr>
                <w:rStyle w:val="Hyperlink"/>
                <w:color w:val="000000" w:themeColor="text1"/>
                <w:sz w:val="16"/>
                <w:szCs w:val="16"/>
              </w:rPr>
            </w:pPr>
            <w:r>
              <w:rPr>
                <w:rStyle w:val="Hyperlink"/>
                <w:rFonts w:eastAsia="Arial"/>
                <w:color w:val="000000"/>
                <w:sz w:val="16"/>
                <w:szCs w:val="16"/>
                <w:lang w:val="pt-BR"/>
              </w:rPr>
              <w:t xml:space="preserve">Este indicador se aprofunda na política do signatário relacionada ao seu programa de empréstimo de títulos e procura entender como o signatário administra de maneira ativa seus direitos de titularidade nos casos em que podem ser inibidos pelo empréstimo de títulos.  </w:t>
            </w:r>
          </w:p>
        </w:tc>
      </w:tr>
      <w:tr w:rsidR="001A6C1F" w14:paraId="3481A8F0" w14:textId="77777777">
        <w:trPr>
          <w:trHeight w:val="300"/>
        </w:trPr>
        <w:tc>
          <w:tcPr>
            <w:tcW w:w="1841" w:type="dxa"/>
            <w:shd w:val="clear" w:color="auto" w:fill="auto"/>
            <w:vAlign w:val="center"/>
          </w:tcPr>
          <w:p w14:paraId="35927B2B" w14:textId="77777777" w:rsidR="00BF1134" w:rsidRPr="00841C7E" w:rsidRDefault="0000000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4F8BE03C" w14:textId="77777777" w:rsidR="00BF1134"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a pontuação é baseada no grau de controle que o signatário mantém sobre o voto nos títulos emprestados através de um programa de empréstimo de títulos. </w:t>
            </w:r>
          </w:p>
          <w:p w14:paraId="44263FCE" w14:textId="77777777" w:rsidR="00BF1134" w:rsidRPr="00841C7E" w:rsidRDefault="00BF1134">
            <w:pPr>
              <w:rPr>
                <w:rStyle w:val="Hyperlink"/>
                <w:color w:val="000000" w:themeColor="text1"/>
                <w:sz w:val="16"/>
                <w:szCs w:val="16"/>
              </w:rPr>
            </w:pPr>
          </w:p>
          <w:p w14:paraId="0A6A8BCB" w14:textId="77777777" w:rsidR="00BF1134" w:rsidRPr="00841C7E" w:rsidRDefault="00000000">
            <w:pPr>
              <w:rPr>
                <w:rStyle w:val="Hyperlink"/>
                <w:color w:val="000000" w:themeColor="text1"/>
                <w:sz w:val="16"/>
                <w:szCs w:val="16"/>
              </w:rPr>
            </w:pPr>
            <w:r>
              <w:rPr>
                <w:rStyle w:val="Hyperlink"/>
                <w:rFonts w:eastAsia="Arial"/>
                <w:color w:val="000000"/>
                <w:sz w:val="16"/>
                <w:szCs w:val="16"/>
                <w:lang w:val="pt-BR"/>
              </w:rPr>
              <w:t>Este indicador não é aplicável aos signatários que não possuem um programa de empréstimo de títulos; portanto, o signatário não é penalizado por não possuir um programa deste tipo.</w:t>
            </w:r>
          </w:p>
        </w:tc>
      </w:tr>
      <w:tr w:rsidR="001A6C1F" w14:paraId="53A75716" w14:textId="77777777">
        <w:trPr>
          <w:trHeight w:val="300"/>
        </w:trPr>
        <w:tc>
          <w:tcPr>
            <w:tcW w:w="1841" w:type="dxa"/>
            <w:shd w:val="clear" w:color="auto" w:fill="auto"/>
            <w:vAlign w:val="center"/>
          </w:tcPr>
          <w:p w14:paraId="6D3ACFE2" w14:textId="77777777" w:rsidR="00BF1134" w:rsidRPr="00841C7E" w:rsidRDefault="00000000">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044602FF" w14:textId="77777777" w:rsidR="00BF1134" w:rsidRPr="00841C7E" w:rsidRDefault="00000000">
            <w:pPr>
              <w:rPr>
                <w:rStyle w:val="Hyperlink"/>
                <w:color w:val="000000" w:themeColor="text1"/>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216" w:history="1">
              <w:r>
                <w:rPr>
                  <w:rFonts w:eastAsia="Arial"/>
                  <w:color w:val="00B0F0"/>
                  <w:sz w:val="16"/>
                  <w:szCs w:val="16"/>
                  <w:lang w:val="pt-BR"/>
                </w:rPr>
                <w:t>página do PRI</w:t>
              </w:r>
            </w:hyperlink>
            <w:r>
              <w:rPr>
                <w:rFonts w:eastAsia="Arial"/>
                <w:sz w:val="16"/>
                <w:szCs w:val="16"/>
                <w:lang w:val="pt-BR"/>
              </w:rPr>
              <w:t xml:space="preserve"> dedicada ao tema.</w:t>
            </w:r>
          </w:p>
          <w:p w14:paraId="0CEDA7B6" w14:textId="77777777" w:rsidR="00875739" w:rsidRPr="00841C7E" w:rsidRDefault="00875739">
            <w:pPr>
              <w:rPr>
                <w:rStyle w:val="Hyperlink"/>
                <w:color w:val="000000" w:themeColor="text1"/>
                <w:sz w:val="16"/>
                <w:szCs w:val="16"/>
              </w:rPr>
            </w:pPr>
          </w:p>
          <w:p w14:paraId="1447B801" w14:textId="77777777" w:rsidR="00BF1134"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mais orientações, consulte o </w:t>
            </w:r>
            <w:hyperlink r:id="rId217" w:history="1">
              <w:r>
                <w:rPr>
                  <w:rStyle w:val="Hyperlink"/>
                  <w:rFonts w:eastAsia="Arial"/>
                  <w:sz w:val="16"/>
                  <w:szCs w:val="16"/>
                  <w:lang w:val="pt-BR"/>
                </w:rPr>
                <w:t>Guia prático de titularidade ativa em renda variável listada em bolsa</w:t>
              </w:r>
            </w:hyperlink>
            <w:r>
              <w:rPr>
                <w:rStyle w:val="Hyperlink"/>
                <w:rFonts w:eastAsia="Arial"/>
                <w:color w:val="000000"/>
                <w:sz w:val="16"/>
                <w:szCs w:val="16"/>
                <w:lang w:val="pt-BR"/>
              </w:rPr>
              <w:t>.</w:t>
            </w:r>
          </w:p>
          <w:p w14:paraId="1E6AAB66" w14:textId="77777777" w:rsidR="00BF1134" w:rsidRPr="00841C7E" w:rsidRDefault="00BF1134">
            <w:pPr>
              <w:rPr>
                <w:rStyle w:val="Hyperlink"/>
                <w:color w:val="000000" w:themeColor="text1"/>
                <w:sz w:val="16"/>
                <w:szCs w:val="16"/>
              </w:rPr>
            </w:pPr>
          </w:p>
          <w:p w14:paraId="7D3E21E5" w14:textId="77777777" w:rsidR="00BF1134" w:rsidRPr="00841C7E" w:rsidRDefault="00000000">
            <w:pPr>
              <w:rPr>
                <w:rStyle w:val="Hyperlink"/>
                <w:color w:val="000000" w:themeColor="text1"/>
              </w:rPr>
            </w:pPr>
            <w:r>
              <w:rPr>
                <w:rFonts w:eastAsia="Arial"/>
                <w:color w:val="00B0F0"/>
                <w:sz w:val="16"/>
                <w:szCs w:val="16"/>
                <w:lang w:val="pt-BR"/>
              </w:rPr>
              <w:t xml:space="preserve">O </w:t>
            </w:r>
            <w:hyperlink r:id="rId218" w:history="1">
              <w:r>
                <w:rPr>
                  <w:rFonts w:eastAsia="Arial"/>
                  <w:color w:val="00B0F0"/>
                  <w:sz w:val="16"/>
                  <w:szCs w:val="16"/>
                  <w:lang w:val="pt-BR"/>
                </w:rPr>
                <w:t>Guia ICGN de Empréstimo de Títulos</w:t>
              </w:r>
            </w:hyperlink>
            <w:r>
              <w:rPr>
                <w:rFonts w:eastAsia="Arial"/>
                <w:color w:val="000000"/>
                <w:sz w:val="16"/>
                <w:szCs w:val="16"/>
                <w:lang w:val="pt-BR"/>
              </w:rPr>
              <w:t xml:space="preserve"> é uma fonte adicional de orientações para os investidores interessados em iniciar um programa de empréstimo de ações que não impeça as atividades de voto responsável.</w:t>
            </w:r>
          </w:p>
        </w:tc>
      </w:tr>
      <w:tr w:rsidR="001A6C1F" w14:paraId="7757865C" w14:textId="77777777">
        <w:trPr>
          <w:trHeight w:val="300"/>
        </w:trPr>
        <w:tc>
          <w:tcPr>
            <w:tcW w:w="14884" w:type="dxa"/>
            <w:gridSpan w:val="7"/>
            <w:shd w:val="clear" w:color="auto" w:fill="0070C0"/>
            <w:vAlign w:val="center"/>
          </w:tcPr>
          <w:p w14:paraId="55C4BB6F" w14:textId="77777777" w:rsidR="00BF1134"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6F71BCF8" w14:textId="77777777">
        <w:trPr>
          <w:trHeight w:val="300"/>
        </w:trPr>
        <w:tc>
          <w:tcPr>
            <w:tcW w:w="1841" w:type="dxa"/>
            <w:shd w:val="clear" w:color="auto" w:fill="auto"/>
            <w:vAlign w:val="center"/>
          </w:tcPr>
          <w:p w14:paraId="73CA6CFB" w14:textId="77777777" w:rsidR="00BF1134" w:rsidRPr="00841C7E" w:rsidRDefault="00000000">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37C3D93D" w14:textId="77777777" w:rsidR="00BF1134" w:rsidRPr="00841C7E" w:rsidRDefault="00000000">
            <w:pPr>
              <w:rPr>
                <w:color w:val="000000" w:themeColor="text1"/>
                <w:sz w:val="16"/>
                <w:szCs w:val="16"/>
              </w:rPr>
            </w:pPr>
            <w:r>
              <w:rPr>
                <w:rFonts w:eastAsia="Arial"/>
                <w:color w:val="000000"/>
                <w:sz w:val="16"/>
                <w:szCs w:val="16"/>
                <w:lang w:val="pt-BR"/>
              </w:rPr>
              <w:t>[OO 9]</w:t>
            </w:r>
          </w:p>
        </w:tc>
      </w:tr>
      <w:tr w:rsidR="001A6C1F" w14:paraId="0F9A3F11" w14:textId="77777777">
        <w:trPr>
          <w:trHeight w:val="300"/>
        </w:trPr>
        <w:tc>
          <w:tcPr>
            <w:tcW w:w="1841" w:type="dxa"/>
            <w:shd w:val="clear" w:color="auto" w:fill="auto"/>
            <w:vAlign w:val="center"/>
          </w:tcPr>
          <w:p w14:paraId="796B5EB1" w14:textId="77777777" w:rsidR="00BF1134" w:rsidRPr="00841C7E" w:rsidRDefault="00000000">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271C9C05" w14:textId="77777777" w:rsidR="00BF1134" w:rsidRPr="00841C7E" w:rsidRDefault="00000000">
            <w:pPr>
              <w:rPr>
                <w:color w:val="000000" w:themeColor="text1"/>
                <w:sz w:val="16"/>
                <w:szCs w:val="16"/>
              </w:rPr>
            </w:pPr>
            <w:r>
              <w:rPr>
                <w:rFonts w:eastAsia="Arial"/>
                <w:color w:val="000000"/>
                <w:sz w:val="16"/>
                <w:szCs w:val="16"/>
                <w:lang w:val="pt-BR"/>
              </w:rPr>
              <w:t>N/A</w:t>
            </w:r>
          </w:p>
        </w:tc>
      </w:tr>
      <w:tr w:rsidR="001A6C1F" w14:paraId="5385DF67" w14:textId="77777777">
        <w:trPr>
          <w:trHeight w:val="300"/>
        </w:trPr>
        <w:tc>
          <w:tcPr>
            <w:tcW w:w="14884" w:type="dxa"/>
            <w:gridSpan w:val="7"/>
            <w:shd w:val="clear" w:color="auto" w:fill="0070C0"/>
            <w:vAlign w:val="center"/>
          </w:tcPr>
          <w:p w14:paraId="2B721B16" w14:textId="77777777" w:rsidR="00BF1134"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01EA8D5" w14:textId="77777777" w:rsidTr="00BF0E2E">
        <w:trPr>
          <w:trHeight w:val="354"/>
        </w:trPr>
        <w:tc>
          <w:tcPr>
            <w:tcW w:w="1841" w:type="dxa"/>
            <w:shd w:val="clear" w:color="auto" w:fill="auto"/>
            <w:vAlign w:val="center"/>
          </w:tcPr>
          <w:p w14:paraId="51D8460A" w14:textId="77777777" w:rsidR="00BF1134" w:rsidRPr="00841C7E" w:rsidRDefault="00000000">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7103BC61"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375ED1C5" w14:textId="77777777" w:rsidR="008064D7" w:rsidRPr="00841C7E" w:rsidRDefault="008064D7">
            <w:pPr>
              <w:rPr>
                <w:rStyle w:val="Hyperlink"/>
                <w:color w:val="000000" w:themeColor="text1"/>
                <w:sz w:val="16"/>
                <w:szCs w:val="16"/>
              </w:rPr>
            </w:pPr>
          </w:p>
          <w:p w14:paraId="4BA24836"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2BB90AB2"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75 pontos se a opção B for selecionada.</w:t>
            </w:r>
          </w:p>
          <w:p w14:paraId="74DC28A6" w14:textId="77777777" w:rsidR="00723E09" w:rsidRPr="00841C7E" w:rsidRDefault="00000000" w:rsidP="008064D7">
            <w:pPr>
              <w:rPr>
                <w:rStyle w:val="Hyperlink"/>
                <w:color w:val="000000" w:themeColor="text1"/>
                <w:sz w:val="16"/>
                <w:szCs w:val="16"/>
              </w:rPr>
            </w:pPr>
            <w:r>
              <w:rPr>
                <w:rStyle w:val="Hyperlink"/>
                <w:rFonts w:eastAsia="Arial"/>
                <w:color w:val="000000"/>
                <w:sz w:val="16"/>
                <w:szCs w:val="16"/>
                <w:lang w:val="pt-BR"/>
              </w:rPr>
              <w:t>25 pontos se a opção C for selecionada.</w:t>
            </w:r>
          </w:p>
          <w:p w14:paraId="3D106E47"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6522" w:type="dxa"/>
            <w:gridSpan w:val="3"/>
            <w:shd w:val="clear" w:color="auto" w:fill="auto"/>
            <w:vAlign w:val="center"/>
          </w:tcPr>
          <w:p w14:paraId="3A636AF1"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Informações adicionais:</w:t>
            </w:r>
          </w:p>
          <w:p w14:paraId="130A6E87" w14:textId="77777777" w:rsidR="008064D7" w:rsidRPr="00841C7E" w:rsidRDefault="008064D7" w:rsidP="008064D7">
            <w:pPr>
              <w:rPr>
                <w:rStyle w:val="Hyperlink"/>
                <w:color w:val="000000" w:themeColor="text1"/>
                <w:sz w:val="16"/>
                <w:szCs w:val="16"/>
              </w:rPr>
            </w:pPr>
          </w:p>
          <w:p w14:paraId="123EF5C1" w14:textId="77777777" w:rsidR="00BF1134" w:rsidRPr="00841C7E" w:rsidRDefault="00000000">
            <w:pPr>
              <w:rPr>
                <w:rStyle w:val="Hyperlink"/>
                <w:color w:val="000000" w:themeColor="text1"/>
                <w:sz w:val="16"/>
                <w:szCs w:val="16"/>
              </w:rPr>
            </w:pPr>
            <w:r>
              <w:rPr>
                <w:rStyle w:val="Hyperlink"/>
                <w:rFonts w:eastAsia="Arial"/>
                <w:color w:val="000000"/>
                <w:sz w:val="16"/>
                <w:szCs w:val="16"/>
                <w:lang w:val="pt-BR"/>
              </w:rPr>
              <w:t>Se a opção “D” for selecionada, a pontuação será 0/100 ponto neste indicador.</w:t>
            </w:r>
          </w:p>
          <w:p w14:paraId="1466B63F" w14:textId="77777777" w:rsidR="000A2E2B" w:rsidRPr="00841C7E" w:rsidRDefault="000A2E2B">
            <w:pPr>
              <w:rPr>
                <w:rStyle w:val="Hyperlink"/>
                <w:color w:val="000000" w:themeColor="text1"/>
                <w:sz w:val="16"/>
                <w:szCs w:val="16"/>
              </w:rPr>
            </w:pPr>
          </w:p>
          <w:p w14:paraId="436A4D27" w14:textId="77777777" w:rsidR="00BF1134" w:rsidRPr="00841C7E" w:rsidRDefault="00000000">
            <w:pPr>
              <w:rPr>
                <w:rStyle w:val="Hyperlink"/>
                <w:color w:val="000000" w:themeColor="text1"/>
                <w:sz w:val="16"/>
                <w:szCs w:val="16"/>
              </w:rPr>
            </w:pPr>
            <w:r>
              <w:rPr>
                <w:rFonts w:eastAsia="Arial"/>
                <w:color w:val="000000"/>
                <w:sz w:val="16"/>
                <w:szCs w:val="16"/>
                <w:lang w:val="pt-BR"/>
              </w:rPr>
              <w:t>Se a opção “E” for selecionada, a pontuação do indicador será marcada como N/A. Os signatários não serão penalizados neste indicador.</w:t>
            </w:r>
          </w:p>
        </w:tc>
      </w:tr>
      <w:tr w:rsidR="001A6C1F" w14:paraId="57610CC2" w14:textId="77777777">
        <w:trPr>
          <w:trHeight w:val="300"/>
        </w:trPr>
        <w:tc>
          <w:tcPr>
            <w:tcW w:w="1841" w:type="dxa"/>
            <w:shd w:val="clear" w:color="auto" w:fill="auto"/>
            <w:vAlign w:val="center"/>
          </w:tcPr>
          <w:p w14:paraId="133FE127" w14:textId="77777777" w:rsidR="00BF1134" w:rsidRPr="00841C7E" w:rsidRDefault="00000000">
            <w:pPr>
              <w:rPr>
                <w:b/>
                <w:bCs/>
                <w:sz w:val="16"/>
                <w:szCs w:val="16"/>
              </w:rPr>
            </w:pPr>
            <w:r>
              <w:rPr>
                <w:rFonts w:eastAsia="Arial"/>
                <w:b/>
                <w:bCs/>
                <w:sz w:val="16"/>
                <w:szCs w:val="16"/>
                <w:lang w:val="pt-BR"/>
              </w:rPr>
              <w:t>Pontuação para “Outro(s)”</w:t>
            </w:r>
          </w:p>
        </w:tc>
        <w:tc>
          <w:tcPr>
            <w:tcW w:w="13043" w:type="dxa"/>
            <w:gridSpan w:val="6"/>
            <w:shd w:val="clear" w:color="auto" w:fill="auto"/>
            <w:vAlign w:val="center"/>
          </w:tcPr>
          <w:p w14:paraId="14AD4C9E" w14:textId="77777777" w:rsidR="00BF1134" w:rsidRPr="00841C7E" w:rsidRDefault="00000000">
            <w:pPr>
              <w:rPr>
                <w:rStyle w:val="Hyperlink"/>
                <w:color w:val="000000" w:themeColor="text1"/>
              </w:rPr>
            </w:pPr>
            <w:r>
              <w:rPr>
                <w:rStyle w:val="Hyperlink"/>
                <w:rFonts w:eastAsia="Arial"/>
                <w:color w:val="000000"/>
                <w:sz w:val="16"/>
                <w:szCs w:val="16"/>
                <w:lang w:val="pt-BR"/>
              </w:rPr>
              <w:t>25 pontos se a opção “C” for selecionada.</w:t>
            </w:r>
          </w:p>
        </w:tc>
      </w:tr>
      <w:tr w:rsidR="001A6C1F" w14:paraId="787396F5" w14:textId="77777777">
        <w:trPr>
          <w:trHeight w:val="300"/>
        </w:trPr>
        <w:tc>
          <w:tcPr>
            <w:tcW w:w="1841" w:type="dxa"/>
            <w:shd w:val="clear" w:color="auto" w:fill="auto"/>
            <w:vAlign w:val="center"/>
          </w:tcPr>
          <w:p w14:paraId="413353A1" w14:textId="77777777" w:rsidR="00BF1134" w:rsidRPr="00841C7E" w:rsidRDefault="00000000">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691C2991" w14:textId="77777777" w:rsidR="00BF1134"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5733BCE" w14:textId="77777777" w:rsidR="0057609A" w:rsidRPr="00841C7E" w:rsidRDefault="00000000">
      <w:pPr>
        <w:spacing w:after="160" w:line="259" w:lineRule="auto"/>
      </w:pPr>
      <w:r w:rsidRPr="00841C7E">
        <w:br w:type="page"/>
      </w:r>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3"/>
        <w:gridCol w:w="2130"/>
        <w:gridCol w:w="2545"/>
        <w:gridCol w:w="1984"/>
        <w:gridCol w:w="1993"/>
      </w:tblGrid>
      <w:tr w:rsidR="001A6C1F" w14:paraId="4B11EC15" w14:textId="77777777" w:rsidTr="00BD2C49">
        <w:trPr>
          <w:trHeight w:val="367"/>
        </w:trPr>
        <w:tc>
          <w:tcPr>
            <w:tcW w:w="1843" w:type="dxa"/>
            <w:vMerge w:val="restart"/>
            <w:shd w:val="clear" w:color="auto" w:fill="DFF5F9"/>
            <w:vAlign w:val="center"/>
            <w:hideMark/>
          </w:tcPr>
          <w:p w14:paraId="30C9F89F" w14:textId="77777777" w:rsidR="00BD2C49" w:rsidRPr="00841C7E" w:rsidRDefault="00000000" w:rsidP="00EC17DC">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F53BABC" w14:textId="77777777" w:rsidR="00BD2C49" w:rsidRPr="00841C7E" w:rsidRDefault="00BD2C49" w:rsidP="00EC17DC">
            <w:pPr>
              <w:spacing w:line="240" w:lineRule="auto"/>
              <w:jc w:val="center"/>
              <w:textAlignment w:val="baseline"/>
              <w:rPr>
                <w:rFonts w:eastAsia="Times New Roman" w:cs="Arial"/>
                <w:b/>
                <w:sz w:val="14"/>
                <w:szCs w:val="14"/>
                <w:lang w:eastAsia="en-GB"/>
              </w:rPr>
            </w:pPr>
          </w:p>
          <w:p w14:paraId="5A2FA95E" w14:textId="77777777" w:rsidR="00BD2C49" w:rsidRPr="00841C7E" w:rsidRDefault="00000000" w:rsidP="00EC17DC">
            <w:pPr>
              <w:pStyle w:val="Indicatorsubsection"/>
              <w:rPr>
                <w:lang w:val="en-GB"/>
              </w:rPr>
            </w:pPr>
            <w:bookmarkStart w:id="48" w:name="_Toc129252690"/>
            <w:r>
              <w:rPr>
                <w:rFonts w:eastAsia="Arial"/>
                <w:color w:val="000000"/>
                <w:lang w:val="pt-BR"/>
              </w:rPr>
              <w:t>PGS 31</w:t>
            </w:r>
            <w:bookmarkEnd w:id="48"/>
          </w:p>
        </w:tc>
        <w:tc>
          <w:tcPr>
            <w:tcW w:w="1558" w:type="dxa"/>
            <w:shd w:val="clear" w:color="auto" w:fill="DFF5F9"/>
            <w:vAlign w:val="center"/>
            <w:hideMark/>
          </w:tcPr>
          <w:p w14:paraId="71816AA4" w14:textId="77777777" w:rsidR="00BD2C49" w:rsidRPr="00841C7E" w:rsidRDefault="00000000" w:rsidP="00EC17DC">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0CE4FA36" w14:textId="77777777" w:rsidR="00BD2C49" w:rsidRPr="00841C7E" w:rsidRDefault="00000000" w:rsidP="00EC17DC">
            <w:pPr>
              <w:spacing w:line="240" w:lineRule="auto"/>
              <w:textAlignment w:val="baseline"/>
              <w:rPr>
                <w:rFonts w:eastAsia="Times New Roman" w:cs="Arial"/>
                <w:sz w:val="14"/>
                <w:szCs w:val="14"/>
                <w:lang w:eastAsia="en-GB"/>
              </w:rPr>
            </w:pPr>
            <w:r>
              <w:rPr>
                <w:rFonts w:eastAsia="Arial"/>
                <w:b/>
                <w:bCs/>
                <w:sz w:val="22"/>
                <w:szCs w:val="22"/>
                <w:lang w:val="pt-BR"/>
              </w:rPr>
              <w:t>OO 9.1</w:t>
            </w:r>
          </w:p>
        </w:tc>
        <w:tc>
          <w:tcPr>
            <w:tcW w:w="4675" w:type="dxa"/>
            <w:gridSpan w:val="2"/>
            <w:vMerge w:val="restart"/>
            <w:shd w:val="clear" w:color="auto" w:fill="DFF5F9"/>
            <w:vAlign w:val="center"/>
          </w:tcPr>
          <w:p w14:paraId="475F9AFF" w14:textId="77777777" w:rsidR="00BD2C49" w:rsidRPr="00841C7E" w:rsidRDefault="00000000" w:rsidP="00EC17DC">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39C9F703" w14:textId="77777777" w:rsidR="00BD2C49" w:rsidRPr="00841C7E" w:rsidRDefault="00BD2C49" w:rsidP="00EC17DC">
            <w:pPr>
              <w:spacing w:line="240" w:lineRule="auto"/>
              <w:jc w:val="center"/>
              <w:textAlignment w:val="baseline"/>
              <w:rPr>
                <w:rFonts w:eastAsia="Times New Roman" w:cs="Arial"/>
                <w:sz w:val="14"/>
                <w:szCs w:val="14"/>
                <w:lang w:eastAsia="en-GB"/>
              </w:rPr>
            </w:pPr>
          </w:p>
          <w:p w14:paraId="141607C8" w14:textId="77777777" w:rsidR="00BD2C49" w:rsidRPr="00841C7E" w:rsidRDefault="00000000" w:rsidP="00EC17DC">
            <w:pPr>
              <w:jc w:val="center"/>
              <w:rPr>
                <w:sz w:val="18"/>
                <w:szCs w:val="18"/>
              </w:rPr>
            </w:pPr>
            <w:r>
              <w:rPr>
                <w:rFonts w:eastAsia="Arial"/>
                <w:b/>
                <w:bCs/>
                <w:i/>
                <w:iCs/>
                <w:sz w:val="22"/>
                <w:szCs w:val="22"/>
                <w:lang w:val="pt-BR"/>
              </w:rPr>
              <w:t>Stewardship</w:t>
            </w:r>
            <w:r>
              <w:rPr>
                <w:rFonts w:eastAsia="Arial"/>
                <w:b/>
                <w:bCs/>
                <w:sz w:val="22"/>
                <w:szCs w:val="22"/>
                <w:lang w:val="pt-BR"/>
              </w:rPr>
              <w:t>: Voto (à distância)</w:t>
            </w:r>
          </w:p>
        </w:tc>
        <w:tc>
          <w:tcPr>
            <w:tcW w:w="1984" w:type="dxa"/>
            <w:vMerge w:val="restart"/>
            <w:shd w:val="clear" w:color="auto" w:fill="DFF5F9"/>
            <w:vAlign w:val="center"/>
            <w:hideMark/>
          </w:tcPr>
          <w:p w14:paraId="2C354765" w14:textId="77777777" w:rsidR="00BD2C49" w:rsidRPr="00841C7E" w:rsidRDefault="00000000" w:rsidP="00EC17DC">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300A8F6" w14:textId="77777777" w:rsidR="00BD2C49" w:rsidRPr="00841C7E" w:rsidRDefault="00BD2C49" w:rsidP="00EC17DC">
            <w:pPr>
              <w:spacing w:line="240" w:lineRule="auto"/>
              <w:jc w:val="center"/>
              <w:textAlignment w:val="baseline"/>
              <w:rPr>
                <w:rFonts w:eastAsia="Times New Roman" w:cs="Arial"/>
                <w:b/>
                <w:bCs/>
                <w:sz w:val="14"/>
                <w:szCs w:val="14"/>
                <w:lang w:eastAsia="en-GB"/>
              </w:rPr>
            </w:pPr>
          </w:p>
          <w:p w14:paraId="1B5EB2D8" w14:textId="77777777" w:rsidR="00BD2C49" w:rsidRPr="00841C7E" w:rsidRDefault="00000000" w:rsidP="00EC17DC">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93" w:type="dxa"/>
            <w:vMerge w:val="restart"/>
            <w:shd w:val="clear" w:color="auto" w:fill="00B0F0"/>
            <w:tcMar>
              <w:top w:w="113" w:type="dxa"/>
              <w:left w:w="113" w:type="dxa"/>
              <w:bottom w:w="113" w:type="dxa"/>
              <w:right w:w="113" w:type="dxa"/>
            </w:tcMar>
            <w:vAlign w:val="center"/>
            <w:hideMark/>
          </w:tcPr>
          <w:p w14:paraId="1AFFDB44" w14:textId="77777777" w:rsidR="00BD2C49" w:rsidRPr="00841C7E" w:rsidRDefault="00000000" w:rsidP="00EC17DC">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48B8E87" w14:textId="77777777" w:rsidR="00BD2C49" w:rsidRPr="00841C7E" w:rsidRDefault="00BD2C49" w:rsidP="00EC17DC">
            <w:pPr>
              <w:spacing w:line="240" w:lineRule="auto"/>
              <w:jc w:val="center"/>
              <w:textAlignment w:val="baseline"/>
              <w:rPr>
                <w:rFonts w:eastAsia="Times New Roman" w:cs="Arial"/>
                <w:b/>
                <w:bCs/>
                <w:color w:val="FFFFFF" w:themeColor="background1"/>
                <w:sz w:val="14"/>
                <w:szCs w:val="14"/>
                <w:lang w:eastAsia="en-GB"/>
              </w:rPr>
            </w:pPr>
          </w:p>
          <w:p w14:paraId="58E7AE2D" w14:textId="77777777" w:rsidR="00BD2C49" w:rsidRPr="00841C7E" w:rsidRDefault="00000000" w:rsidP="00EC17DC">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46756BA9" w14:textId="77777777" w:rsidTr="00BD2C49">
        <w:trPr>
          <w:trHeight w:val="367"/>
        </w:trPr>
        <w:tc>
          <w:tcPr>
            <w:tcW w:w="1843" w:type="dxa"/>
            <w:vMerge/>
            <w:shd w:val="clear" w:color="auto" w:fill="DFF5F9"/>
            <w:vAlign w:val="center"/>
          </w:tcPr>
          <w:p w14:paraId="099AC583" w14:textId="77777777" w:rsidR="00BD2C49" w:rsidRPr="00841C7E" w:rsidRDefault="00BD2C49">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1197EAF0" w14:textId="77777777" w:rsidR="00BD2C49"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0C1CC372" w14:textId="77777777" w:rsidR="00BD2C49"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DFF5F9"/>
            <w:vAlign w:val="center"/>
          </w:tcPr>
          <w:p w14:paraId="4682A01D" w14:textId="77777777" w:rsidR="00BD2C49" w:rsidRPr="00841C7E" w:rsidRDefault="00BD2C49">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1C455F1D" w14:textId="77777777" w:rsidR="00BD2C49" w:rsidRPr="00841C7E" w:rsidRDefault="00BD2C49">
            <w:pPr>
              <w:spacing w:line="240" w:lineRule="auto"/>
              <w:jc w:val="center"/>
              <w:textAlignment w:val="baseline"/>
              <w:rPr>
                <w:rFonts w:eastAsia="Times New Roman" w:cs="Arial"/>
                <w:b/>
                <w:bCs/>
                <w:sz w:val="14"/>
                <w:szCs w:val="14"/>
                <w:lang w:eastAsia="en-GB"/>
              </w:rPr>
            </w:pPr>
          </w:p>
        </w:tc>
        <w:tc>
          <w:tcPr>
            <w:tcW w:w="1993" w:type="dxa"/>
            <w:vMerge/>
            <w:tcMar>
              <w:top w:w="113" w:type="dxa"/>
              <w:left w:w="113" w:type="dxa"/>
              <w:bottom w:w="113" w:type="dxa"/>
              <w:right w:w="113" w:type="dxa"/>
            </w:tcMar>
            <w:vAlign w:val="center"/>
          </w:tcPr>
          <w:p w14:paraId="2C5EA890" w14:textId="77777777" w:rsidR="00BD2C49" w:rsidRPr="00841C7E" w:rsidRDefault="00BD2C49">
            <w:pPr>
              <w:spacing w:line="240" w:lineRule="auto"/>
              <w:jc w:val="center"/>
              <w:textAlignment w:val="baseline"/>
              <w:rPr>
                <w:rFonts w:eastAsia="Times New Roman" w:cs="Arial"/>
                <w:b/>
                <w:bCs/>
                <w:color w:val="FFFFFF" w:themeColor="background1"/>
                <w:sz w:val="14"/>
                <w:szCs w:val="14"/>
                <w:lang w:eastAsia="en-GB"/>
              </w:rPr>
            </w:pPr>
          </w:p>
        </w:tc>
      </w:tr>
      <w:tr w:rsidR="001A6C1F" w14:paraId="492DADE1" w14:textId="77777777" w:rsidTr="00BD2C49">
        <w:trPr>
          <w:trHeight w:val="567"/>
        </w:trPr>
        <w:tc>
          <w:tcPr>
            <w:tcW w:w="14886" w:type="dxa"/>
            <w:gridSpan w:val="7"/>
            <w:shd w:val="clear" w:color="auto" w:fill="FFFFFF" w:themeFill="background1"/>
            <w:tcMar>
              <w:top w:w="113" w:type="dxa"/>
              <w:left w:w="113" w:type="dxa"/>
              <w:bottom w:w="113" w:type="dxa"/>
              <w:right w:w="113" w:type="dxa"/>
            </w:tcMar>
            <w:vAlign w:val="center"/>
            <w:hideMark/>
          </w:tcPr>
          <w:p w14:paraId="21B019F3" w14:textId="77777777" w:rsidR="00D125D8"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Para a maior parte dos votos proferidos sobre os quais você tem poder de decisão, indique qual das opções a seguir melhor descreve sua abordagem de tomada de decisão – ou a de seu(s) </w:t>
            </w:r>
            <w:hyperlink r:id="rId219" w:history="1">
              <w:r>
                <w:rPr>
                  <w:rFonts w:eastAsia="Arial" w:cs="Arial"/>
                  <w:b/>
                  <w:bCs/>
                  <w:color w:val="00B0F0"/>
                  <w:lang w:val="pt-BR" w:eastAsia="en-GB"/>
                </w:rPr>
                <w:t>prestador(es) de serviços</w:t>
              </w:r>
            </w:hyperlink>
            <w:r>
              <w:rPr>
                <w:rFonts w:eastAsia="Arial" w:cs="Arial"/>
                <w:b/>
                <w:bCs/>
                <w:lang w:val="pt-BR" w:eastAsia="en-GB"/>
              </w:rPr>
              <w:t>, caso a decisão seja delegada a ele(s) – relativa a propostas de acionistas.</w:t>
            </w:r>
          </w:p>
          <w:p w14:paraId="7BE033CC" w14:textId="77777777" w:rsidR="00D125D8" w:rsidRPr="00841C7E" w:rsidRDefault="00D125D8">
            <w:pPr>
              <w:spacing w:line="276" w:lineRule="auto"/>
              <w:textAlignment w:val="baseline"/>
              <w:rPr>
                <w:rFonts w:eastAsia="Times New Roman" w:cs="Arial"/>
                <w:b/>
                <w:lang w:eastAsia="en-GB"/>
              </w:rPr>
            </w:pPr>
          </w:p>
          <w:p w14:paraId="633025F9" w14:textId="77777777" w:rsidR="00D125D8" w:rsidRPr="00841C7E" w:rsidRDefault="00000000">
            <w:pPr>
              <w:spacing w:line="276" w:lineRule="auto"/>
              <w:textAlignment w:val="baseline"/>
              <w:rPr>
                <w:rFonts w:eastAsia="Times New Roman" w:cs="Arial"/>
                <w:i/>
                <w:lang w:eastAsia="en-GB"/>
              </w:rPr>
            </w:pPr>
            <w:r>
              <w:rPr>
                <w:rFonts w:eastAsia="Arial" w:cs="Arial"/>
                <w:bCs/>
                <w:i/>
                <w:iCs/>
                <w:lang w:val="pt-BR" w:eastAsia="en-GB"/>
              </w:rPr>
              <w:t xml:space="preserve">Selecione a opção que reflete sua abordagem para a maior parte dos votos proferidos, e sobre os quais você tem poder de decisão, para todo o seu AUM em renda variável listada em bolsa e fundos de </w:t>
            </w:r>
            <w:r>
              <w:rPr>
                <w:rFonts w:eastAsia="Arial" w:cs="Arial"/>
                <w:bCs/>
                <w:lang w:val="pt-BR" w:eastAsia="en-GB"/>
              </w:rPr>
              <w:t>hedge</w:t>
            </w:r>
            <w:r>
              <w:rPr>
                <w:rFonts w:eastAsia="Arial" w:cs="Arial"/>
                <w:bCs/>
                <w:i/>
                <w:iCs/>
                <w:lang w:val="pt-BR" w:eastAsia="en-GB"/>
              </w:rPr>
              <w:t>.</w:t>
            </w:r>
          </w:p>
        </w:tc>
      </w:tr>
      <w:tr w:rsidR="001A6C1F" w14:paraId="5D57692D" w14:textId="77777777" w:rsidTr="00BD2C49">
        <w:trPr>
          <w:trHeight w:val="465"/>
        </w:trPr>
        <w:tc>
          <w:tcPr>
            <w:tcW w:w="14886"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8746435" w14:textId="77777777" w:rsidR="00D125D8" w:rsidRPr="00841C7E" w:rsidRDefault="00000000" w:rsidP="00303C6F">
            <w:pPr>
              <w:pStyle w:val="ListParagraph"/>
              <w:numPr>
                <w:ilvl w:val="0"/>
                <w:numId w:val="100"/>
              </w:numPr>
              <w:spacing w:line="276" w:lineRule="auto"/>
              <w:textAlignment w:val="baseline"/>
              <w:rPr>
                <w:rFonts w:eastAsia="Times New Roman" w:cs="Arial"/>
                <w:lang w:eastAsia="en-GB"/>
              </w:rPr>
            </w:pPr>
            <w:r>
              <w:rPr>
                <w:rFonts w:eastAsia="Arial" w:cs="Arial"/>
                <w:lang w:val="pt-BR" w:eastAsia="en-GB"/>
              </w:rPr>
              <w:t xml:space="preserve">(A) </w:t>
            </w:r>
            <w:hyperlink r:id="rId220" w:history="1">
              <w:r>
                <w:rPr>
                  <w:rFonts w:eastAsia="Arial"/>
                  <w:lang w:val="pt-BR" w:eastAsia="en-GB"/>
                </w:rPr>
                <w:t>Votamos</w:t>
              </w:r>
            </w:hyperlink>
            <w:r>
              <w:rPr>
                <w:rFonts w:eastAsia="Arial"/>
                <w:lang w:val="pt-BR" w:eastAsia="en-GB"/>
              </w:rPr>
              <w:t xml:space="preserve"> a</w:t>
            </w:r>
            <w:r>
              <w:rPr>
                <w:rFonts w:eastAsia="Arial" w:cs="Arial"/>
                <w:lang w:val="pt-BR" w:eastAsia="en-GB"/>
              </w:rPr>
              <w:t xml:space="preserve"> favor das propostas as quais esperamos que favoreçam o progresso em nossas prioridades de</w:t>
            </w:r>
            <w:r>
              <w:rPr>
                <w:rFonts w:eastAsia="Arial"/>
                <w:lang w:val="pt-BR" w:eastAsia="en-GB"/>
              </w:rPr>
              <w:t xml:space="preserve"> </w:t>
            </w:r>
            <w:hyperlink r:id="rId221" w:history="1">
              <w:r>
                <w:rPr>
                  <w:rFonts w:eastAsia="Arial" w:cs="Arial"/>
                  <w:i/>
                  <w:iCs/>
                  <w:color w:val="00B0F0"/>
                  <w:lang w:val="pt-BR" w:eastAsia="en-GB"/>
                </w:rPr>
                <w:t>stewardship</w:t>
              </w:r>
            </w:hyperlink>
            <w:r>
              <w:rPr>
                <w:rFonts w:eastAsia="Arial" w:cs="Arial"/>
                <w:lang w:val="pt-BR" w:eastAsia="en-GB"/>
              </w:rPr>
              <w:t>, inclusive para apoiar boas práticas da empresa ou compromissos assumidos por ela</w:t>
            </w:r>
          </w:p>
          <w:p w14:paraId="24352C6F" w14:textId="77777777" w:rsidR="00D125D8" w:rsidRPr="00841C7E" w:rsidRDefault="00000000" w:rsidP="00303C6F">
            <w:pPr>
              <w:pStyle w:val="ListParagraph"/>
              <w:numPr>
                <w:ilvl w:val="0"/>
                <w:numId w:val="100"/>
              </w:numPr>
              <w:spacing w:line="276" w:lineRule="auto"/>
              <w:textAlignment w:val="baseline"/>
              <w:rPr>
                <w:rFonts w:eastAsia="Times New Roman" w:cs="Arial"/>
                <w:lang w:eastAsia="en-GB"/>
              </w:rPr>
            </w:pPr>
            <w:r>
              <w:rPr>
                <w:rFonts w:eastAsia="Arial" w:cs="Arial"/>
                <w:lang w:val="pt-BR" w:eastAsia="en-GB"/>
              </w:rPr>
              <w:t xml:space="preserve">(B) Votamos a favor das propostas as quais esperamos que favoreçam o progresso em nossas prioridades de </w:t>
            </w:r>
            <w:r>
              <w:rPr>
                <w:rFonts w:eastAsia="Arial"/>
                <w:i/>
                <w:iCs/>
                <w:lang w:val="pt-BR" w:eastAsia="en-GB"/>
              </w:rPr>
              <w:t>stewardship</w:t>
            </w:r>
            <w:r>
              <w:rPr>
                <w:rFonts w:eastAsia="Arial" w:cs="Arial"/>
                <w:lang w:val="pt-BR" w:eastAsia="en-GB"/>
              </w:rPr>
              <w:t>, mas somente se a investida ainda não se comprometeu publicamente com as ações exigidas na proposta</w:t>
            </w:r>
          </w:p>
          <w:p w14:paraId="26F65673" w14:textId="77777777" w:rsidR="00D125D8" w:rsidRPr="00841C7E" w:rsidRDefault="00000000" w:rsidP="00303C6F">
            <w:pPr>
              <w:pStyle w:val="ListParagraph"/>
              <w:numPr>
                <w:ilvl w:val="0"/>
                <w:numId w:val="100"/>
              </w:numPr>
              <w:spacing w:line="276" w:lineRule="auto"/>
              <w:textAlignment w:val="baseline"/>
              <w:rPr>
                <w:rFonts w:eastAsia="Times New Roman" w:cs="Arial"/>
                <w:szCs w:val="16"/>
                <w:lang w:eastAsia="en-GB"/>
              </w:rPr>
            </w:pPr>
            <w:r>
              <w:rPr>
                <w:rFonts w:eastAsia="Arial" w:cs="Arial"/>
                <w:lang w:val="pt-BR" w:eastAsia="en-GB"/>
              </w:rPr>
              <w:t xml:space="preserve">(C) Votamos a favor das propostas de acionistas somente como medida de </w:t>
            </w:r>
            <w:hyperlink r:id="rId222" w:history="1">
              <w:r>
                <w:rPr>
                  <w:rFonts w:eastAsia="Arial" w:cs="Arial"/>
                  <w:color w:val="00B0F0"/>
                  <w:lang w:val="pt-BR" w:eastAsia="en-GB"/>
                </w:rPr>
                <w:t>escalonamento</w:t>
              </w:r>
            </w:hyperlink>
          </w:p>
          <w:p w14:paraId="535F2F20" w14:textId="77777777" w:rsidR="00D125D8" w:rsidRPr="00841C7E" w:rsidRDefault="00000000" w:rsidP="00303C6F">
            <w:pPr>
              <w:pStyle w:val="ListParagraph"/>
              <w:numPr>
                <w:ilvl w:val="0"/>
                <w:numId w:val="100"/>
              </w:numPr>
              <w:spacing w:line="276" w:lineRule="auto"/>
              <w:textAlignment w:val="baseline"/>
              <w:rPr>
                <w:rFonts w:eastAsia="Times New Roman" w:cs="Arial"/>
                <w:szCs w:val="16"/>
                <w:lang w:eastAsia="en-GB"/>
              </w:rPr>
            </w:pPr>
            <w:r>
              <w:rPr>
                <w:rFonts w:eastAsia="Arial" w:cs="Arial"/>
                <w:lang w:val="pt-BR" w:eastAsia="en-GB"/>
              </w:rPr>
              <w:t>(D) Votamos a favor, por padrão, das recomendações da administração da investida</w:t>
            </w:r>
          </w:p>
          <w:p w14:paraId="059FC50E" w14:textId="77777777" w:rsidR="00D125D8" w:rsidRPr="00841C7E" w:rsidRDefault="00000000" w:rsidP="00303C6F">
            <w:pPr>
              <w:pStyle w:val="ListParagraph"/>
              <w:numPr>
                <w:ilvl w:val="0"/>
                <w:numId w:val="100"/>
              </w:numPr>
              <w:spacing w:line="276" w:lineRule="auto"/>
              <w:textAlignment w:val="baseline"/>
              <w:rPr>
                <w:rFonts w:eastAsia="Times New Roman" w:cs="Arial"/>
                <w:szCs w:val="16"/>
                <w:lang w:eastAsia="en-GB"/>
              </w:rPr>
            </w:pPr>
            <w:r>
              <w:rPr>
                <w:rFonts w:eastAsia="Arial" w:cs="Arial"/>
                <w:lang w:val="pt-BR" w:eastAsia="en-GB"/>
              </w:rPr>
              <w:t>(E) Não se aplica; não votamos em propostas de acionistas</w:t>
            </w:r>
          </w:p>
        </w:tc>
      </w:tr>
      <w:tr w:rsidR="001A6C1F" w14:paraId="02926FFE" w14:textId="77777777" w:rsidTr="00BD2C49">
        <w:trPr>
          <w:trHeight w:val="300"/>
        </w:trPr>
        <w:tc>
          <w:tcPr>
            <w:tcW w:w="14886" w:type="dxa"/>
            <w:gridSpan w:val="7"/>
            <w:tcBorders>
              <w:left w:val="nil"/>
              <w:right w:val="nil"/>
            </w:tcBorders>
            <w:shd w:val="clear" w:color="auto" w:fill="FFFFFF" w:themeFill="background1"/>
            <w:tcMar>
              <w:top w:w="0" w:type="dxa"/>
              <w:bottom w:w="0" w:type="dxa"/>
            </w:tcMar>
            <w:vAlign w:val="center"/>
          </w:tcPr>
          <w:p w14:paraId="7D6ABAEF" w14:textId="77777777" w:rsidR="00D125D8" w:rsidRPr="00841C7E" w:rsidRDefault="00D125D8">
            <w:pPr>
              <w:spacing w:line="240" w:lineRule="auto"/>
              <w:jc w:val="center"/>
              <w:textAlignment w:val="baseline"/>
              <w:rPr>
                <w:rStyle w:val="Hyperlink"/>
                <w:sz w:val="16"/>
                <w:szCs w:val="16"/>
              </w:rPr>
            </w:pPr>
          </w:p>
        </w:tc>
      </w:tr>
      <w:tr w:rsidR="001A6C1F" w14:paraId="78AF0774" w14:textId="77777777" w:rsidTr="00BD2C49">
        <w:trPr>
          <w:trHeight w:val="300"/>
        </w:trPr>
        <w:tc>
          <w:tcPr>
            <w:tcW w:w="14886" w:type="dxa"/>
            <w:gridSpan w:val="7"/>
            <w:shd w:val="clear" w:color="auto" w:fill="0070C0"/>
            <w:vAlign w:val="center"/>
          </w:tcPr>
          <w:p w14:paraId="46DF1ED7" w14:textId="77777777" w:rsidR="00D125D8"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00E8F9D0" w14:textId="77777777" w:rsidTr="00BD2C49">
        <w:trPr>
          <w:trHeight w:val="300"/>
        </w:trPr>
        <w:tc>
          <w:tcPr>
            <w:tcW w:w="1843" w:type="dxa"/>
            <w:shd w:val="clear" w:color="auto" w:fill="auto"/>
            <w:vAlign w:val="center"/>
          </w:tcPr>
          <w:p w14:paraId="6DBDECD1" w14:textId="77777777" w:rsidR="00D125D8" w:rsidRPr="00841C7E" w:rsidRDefault="0000000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2A32FB8C" w14:textId="77777777" w:rsidR="00D125D8" w:rsidRPr="00841C7E" w:rsidRDefault="00000000">
            <w:pPr>
              <w:rPr>
                <w:rStyle w:val="Hyperlink"/>
                <w:color w:val="000000" w:themeColor="text1"/>
                <w:sz w:val="16"/>
                <w:szCs w:val="16"/>
              </w:rPr>
            </w:pPr>
            <w:r>
              <w:rPr>
                <w:rStyle w:val="Hyperlink"/>
                <w:rFonts w:eastAsia="Arial"/>
                <w:color w:val="000000"/>
                <w:sz w:val="16"/>
                <w:szCs w:val="16"/>
                <w:lang w:val="pt-BR"/>
              </w:rPr>
              <w:t xml:space="preserve">A finalidade deste indicador é avaliar a abordagem para o voto à distância em propostas de acionistas, e o grau em que o cumprimento de objetivos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é priorizado acima de outros fatores. Procura compreender a abordagem regular do signatário ou o posicionamento padrão para o voto em propostas de acionistas.</w:t>
            </w:r>
          </w:p>
        </w:tc>
      </w:tr>
      <w:tr w:rsidR="001A6C1F" w14:paraId="77AB7CFB" w14:textId="77777777" w:rsidTr="00BD2C49">
        <w:trPr>
          <w:trHeight w:val="300"/>
        </w:trPr>
        <w:tc>
          <w:tcPr>
            <w:tcW w:w="1843" w:type="dxa"/>
            <w:shd w:val="clear" w:color="auto" w:fill="auto"/>
            <w:vAlign w:val="center"/>
          </w:tcPr>
          <w:p w14:paraId="04C44CC6" w14:textId="77777777" w:rsidR="00D125D8" w:rsidRPr="00841C7E" w:rsidRDefault="0000000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79C201D9" w14:textId="77777777" w:rsidR="00F912B0"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“poder de decisão sobre o voto” significa que o signatário pode decidir </w:t>
            </w:r>
            <w:r>
              <w:rPr>
                <w:rStyle w:val="Hyperlink"/>
                <w:rFonts w:eastAsia="Arial"/>
                <w:i/>
                <w:iCs/>
                <w:color w:val="000000"/>
                <w:sz w:val="16"/>
                <w:szCs w:val="16"/>
                <w:lang w:val="pt-BR"/>
              </w:rPr>
              <w:t>se e como</w:t>
            </w:r>
            <w:r>
              <w:rPr>
                <w:rStyle w:val="Hyperlink"/>
                <w:rFonts w:eastAsia="Arial"/>
                <w:color w:val="000000"/>
                <w:sz w:val="16"/>
                <w:szCs w:val="16"/>
                <w:lang w:val="pt-BR"/>
              </w:rPr>
              <w:t xml:space="preserve"> votar em propostas de acionistas e resoluções da administração de suas investidas. O voto pode ser proferido pessoalmente, durante a Assembleia Geral Ordinária ou Extraordinária (AGO ou AGE), ou à distância/por procuração.</w:t>
            </w:r>
          </w:p>
          <w:p w14:paraId="22CDD6D4" w14:textId="77777777" w:rsidR="008E3269" w:rsidRPr="00841C7E" w:rsidRDefault="008E3269">
            <w:pPr>
              <w:rPr>
                <w:rStyle w:val="Hyperlink"/>
                <w:color w:val="000000" w:themeColor="text1"/>
                <w:sz w:val="16"/>
                <w:szCs w:val="16"/>
              </w:rPr>
            </w:pPr>
          </w:p>
          <w:p w14:paraId="4DB75A4E" w14:textId="77777777" w:rsidR="00D125D8" w:rsidRPr="00841C7E" w:rsidRDefault="00000000">
            <w:pPr>
              <w:rPr>
                <w:rStyle w:val="Hyperlink"/>
                <w:color w:val="000000" w:themeColor="text1"/>
                <w:sz w:val="16"/>
                <w:szCs w:val="16"/>
              </w:rPr>
            </w:pPr>
            <w:r>
              <w:rPr>
                <w:rStyle w:val="Hyperlink"/>
                <w:rFonts w:eastAsia="Arial"/>
                <w:color w:val="000000"/>
                <w:sz w:val="16"/>
                <w:szCs w:val="16"/>
                <w:lang w:val="pt-BR"/>
              </w:rPr>
              <w:t>O PRI reconhece que vários outros fatores fazem parte das decisões individuais; o signatário deve escolher a opção que melhor representa sua abordagem padrão.</w:t>
            </w:r>
          </w:p>
          <w:p w14:paraId="0E1053A2" w14:textId="77777777" w:rsidR="006212E4" w:rsidRPr="00841C7E" w:rsidRDefault="006212E4">
            <w:pPr>
              <w:rPr>
                <w:rStyle w:val="Hyperlink"/>
                <w:color w:val="000000" w:themeColor="text1"/>
                <w:sz w:val="16"/>
                <w:szCs w:val="16"/>
              </w:rPr>
            </w:pPr>
          </w:p>
          <w:p w14:paraId="2365138B" w14:textId="77777777" w:rsidR="006212E4" w:rsidRPr="00841C7E" w:rsidRDefault="00000000">
            <w:pPr>
              <w:rPr>
                <w:rStyle w:val="Hyperlink"/>
                <w:color w:val="000000" w:themeColor="text1"/>
                <w:sz w:val="16"/>
                <w:szCs w:val="16"/>
              </w:rPr>
            </w:pPr>
            <w:r>
              <w:rPr>
                <w:rStyle w:val="Hyperlink"/>
                <w:rFonts w:eastAsia="Arial"/>
                <w:color w:val="000000"/>
                <w:sz w:val="16"/>
                <w:szCs w:val="16"/>
                <w:lang w:val="pt-BR"/>
              </w:rPr>
              <w:t xml:space="preserve">Na opção (A), “nossas prioridades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são as prioridades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signatário, e não as do prestador de serviços. O signatário deve se assegurar de que a delegação de suas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esteja alinhada às suas prioridades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r w:rsidR="001A6C1F" w14:paraId="0C98B25D" w14:textId="77777777" w:rsidTr="00BD2C49">
        <w:trPr>
          <w:trHeight w:val="300"/>
        </w:trPr>
        <w:tc>
          <w:tcPr>
            <w:tcW w:w="1843" w:type="dxa"/>
            <w:shd w:val="clear" w:color="auto" w:fill="auto"/>
            <w:vAlign w:val="center"/>
          </w:tcPr>
          <w:p w14:paraId="08E69FF3" w14:textId="77777777" w:rsidR="00D125D8" w:rsidRPr="00841C7E" w:rsidRDefault="00000000">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1292DD03" w14:textId="77777777" w:rsidR="00D125D8" w:rsidRPr="00841C7E" w:rsidRDefault="00000000">
            <w:pPr>
              <w:rPr>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223" w:history="1">
              <w:r>
                <w:rPr>
                  <w:rFonts w:eastAsia="Arial"/>
                  <w:color w:val="00B0F0"/>
                  <w:sz w:val="16"/>
                  <w:szCs w:val="16"/>
                  <w:lang w:val="pt-BR"/>
                </w:rPr>
                <w:t>página do PRI</w:t>
              </w:r>
            </w:hyperlink>
            <w:r>
              <w:rPr>
                <w:rFonts w:eastAsia="Arial"/>
                <w:sz w:val="16"/>
                <w:szCs w:val="16"/>
                <w:lang w:val="pt-BR"/>
              </w:rPr>
              <w:t xml:space="preserve"> dedicada ao tema. </w:t>
            </w:r>
          </w:p>
          <w:p w14:paraId="27356441" w14:textId="77777777" w:rsidR="00C75A5E" w:rsidRPr="00841C7E" w:rsidRDefault="00C75A5E">
            <w:pPr>
              <w:rPr>
                <w:sz w:val="16"/>
                <w:szCs w:val="16"/>
              </w:rPr>
            </w:pPr>
          </w:p>
          <w:p w14:paraId="4653D2E0" w14:textId="77777777" w:rsidR="00D125D8" w:rsidRPr="00841C7E" w:rsidRDefault="00000000">
            <w:pPr>
              <w:rPr>
                <w:sz w:val="16"/>
                <w:szCs w:val="16"/>
              </w:rPr>
            </w:pPr>
            <w:r>
              <w:rPr>
                <w:rFonts w:eastAsia="Arial"/>
                <w:sz w:val="16"/>
                <w:szCs w:val="16"/>
                <w:lang w:val="pt-BR"/>
              </w:rPr>
              <w:t xml:space="preserve">Para mais orientações sobre propostas de acionistas, consulte </w:t>
            </w:r>
            <w:hyperlink r:id="rId224" w:history="1">
              <w:r>
                <w:rPr>
                  <w:rFonts w:eastAsia="Arial"/>
                  <w:color w:val="00B0F0"/>
                  <w:sz w:val="16"/>
                  <w:szCs w:val="16"/>
                  <w:lang w:val="pt-BR"/>
                </w:rPr>
                <w:t>Making voting count: principle-based voting on shareholder resolutions</w:t>
              </w:r>
            </w:hyperlink>
            <w:r>
              <w:rPr>
                <w:rFonts w:eastAsia="Arial"/>
                <w:sz w:val="16"/>
                <w:szCs w:val="16"/>
                <w:lang w:val="pt-BR"/>
              </w:rPr>
              <w:t xml:space="preserve">. </w:t>
            </w:r>
          </w:p>
          <w:p w14:paraId="18CDBD3C" w14:textId="77777777" w:rsidR="00C75A5E" w:rsidRPr="00841C7E" w:rsidRDefault="00C75A5E">
            <w:pPr>
              <w:rPr>
                <w:rStyle w:val="Hyperlink"/>
                <w:color w:val="000000" w:themeColor="text1"/>
                <w:sz w:val="16"/>
                <w:szCs w:val="16"/>
              </w:rPr>
            </w:pPr>
          </w:p>
          <w:p w14:paraId="27E162D1" w14:textId="77777777" w:rsidR="00D125D8" w:rsidRPr="00841C7E" w:rsidRDefault="00000000">
            <w:pPr>
              <w:rPr>
                <w:rStyle w:val="Hyperlink"/>
                <w:color w:val="000000" w:themeColor="text1"/>
              </w:rPr>
            </w:pPr>
            <w:r>
              <w:rPr>
                <w:rStyle w:val="Hyperlink"/>
                <w:rFonts w:eastAsia="Arial"/>
                <w:color w:val="000000"/>
                <w:sz w:val="16"/>
                <w:szCs w:val="16"/>
                <w:lang w:val="pt-BR"/>
              </w:rPr>
              <w:t xml:space="preserve">Para mais orientações, consulte o </w:t>
            </w:r>
            <w:hyperlink r:id="rId225" w:history="1">
              <w:r>
                <w:rPr>
                  <w:rStyle w:val="Hyperlink"/>
                  <w:rFonts w:eastAsia="Arial"/>
                  <w:sz w:val="16"/>
                  <w:szCs w:val="16"/>
                  <w:lang w:val="pt-BR"/>
                </w:rPr>
                <w:t>Guia prático de titularidade ativa em renda variável listada em bolsa</w:t>
              </w:r>
            </w:hyperlink>
            <w:r>
              <w:rPr>
                <w:rStyle w:val="Hyperlink"/>
                <w:rFonts w:eastAsia="Arial"/>
                <w:color w:val="000000"/>
                <w:sz w:val="16"/>
                <w:szCs w:val="16"/>
                <w:lang w:val="pt-BR"/>
              </w:rPr>
              <w:t>.</w:t>
            </w:r>
          </w:p>
        </w:tc>
      </w:tr>
      <w:tr w:rsidR="001A6C1F" w14:paraId="53C86615" w14:textId="77777777" w:rsidTr="00BD2C49">
        <w:trPr>
          <w:trHeight w:val="300"/>
        </w:trPr>
        <w:tc>
          <w:tcPr>
            <w:tcW w:w="14886" w:type="dxa"/>
            <w:gridSpan w:val="7"/>
            <w:shd w:val="clear" w:color="auto" w:fill="0070C0"/>
            <w:vAlign w:val="center"/>
          </w:tcPr>
          <w:p w14:paraId="58FF435F" w14:textId="77777777" w:rsidR="00D125D8"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27C94AB1" w14:textId="77777777" w:rsidTr="00BD2C49">
        <w:trPr>
          <w:trHeight w:val="300"/>
        </w:trPr>
        <w:tc>
          <w:tcPr>
            <w:tcW w:w="1843" w:type="dxa"/>
            <w:shd w:val="clear" w:color="auto" w:fill="auto"/>
            <w:vAlign w:val="center"/>
          </w:tcPr>
          <w:p w14:paraId="4A0113E9" w14:textId="77777777" w:rsidR="00D125D8" w:rsidRPr="00841C7E" w:rsidRDefault="00000000">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2665BB25" w14:textId="77777777" w:rsidR="00D125D8" w:rsidRPr="00841C7E" w:rsidRDefault="00000000">
            <w:pPr>
              <w:rPr>
                <w:color w:val="000000" w:themeColor="text1"/>
                <w:sz w:val="16"/>
                <w:szCs w:val="16"/>
              </w:rPr>
            </w:pPr>
            <w:r>
              <w:rPr>
                <w:rFonts w:eastAsia="Arial"/>
                <w:color w:val="000000"/>
                <w:sz w:val="16"/>
                <w:szCs w:val="16"/>
                <w:lang w:val="pt-BR"/>
              </w:rPr>
              <w:t>[OO 9.1]</w:t>
            </w:r>
          </w:p>
        </w:tc>
      </w:tr>
      <w:tr w:rsidR="001A6C1F" w14:paraId="18240721" w14:textId="77777777" w:rsidTr="00BD2C49">
        <w:trPr>
          <w:trHeight w:val="300"/>
        </w:trPr>
        <w:tc>
          <w:tcPr>
            <w:tcW w:w="1843" w:type="dxa"/>
            <w:shd w:val="clear" w:color="auto" w:fill="auto"/>
            <w:vAlign w:val="center"/>
          </w:tcPr>
          <w:p w14:paraId="70433061" w14:textId="77777777" w:rsidR="00D125D8" w:rsidRPr="00841C7E" w:rsidRDefault="00000000">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5CA3EF66" w14:textId="77777777" w:rsidR="00D125D8" w:rsidRPr="00841C7E" w:rsidRDefault="00000000">
            <w:pPr>
              <w:rPr>
                <w:color w:val="000000" w:themeColor="text1"/>
                <w:sz w:val="16"/>
                <w:szCs w:val="16"/>
              </w:rPr>
            </w:pPr>
            <w:r>
              <w:rPr>
                <w:rFonts w:eastAsia="Arial"/>
                <w:color w:val="000000"/>
                <w:sz w:val="16"/>
                <w:szCs w:val="16"/>
                <w:lang w:val="pt-BR"/>
              </w:rPr>
              <w:t>N/A</w:t>
            </w:r>
          </w:p>
        </w:tc>
      </w:tr>
      <w:tr w:rsidR="001A6C1F" w14:paraId="58B8D187" w14:textId="77777777" w:rsidTr="00BD2C49">
        <w:trPr>
          <w:trHeight w:val="300"/>
        </w:trPr>
        <w:tc>
          <w:tcPr>
            <w:tcW w:w="14886" w:type="dxa"/>
            <w:gridSpan w:val="7"/>
            <w:shd w:val="clear" w:color="auto" w:fill="0070C0"/>
            <w:vAlign w:val="center"/>
          </w:tcPr>
          <w:p w14:paraId="3932461E" w14:textId="77777777" w:rsidR="00D125D8"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5FE52456" w14:textId="77777777" w:rsidTr="00BD2C49">
        <w:trPr>
          <w:trHeight w:val="354"/>
        </w:trPr>
        <w:tc>
          <w:tcPr>
            <w:tcW w:w="1843" w:type="dxa"/>
            <w:shd w:val="clear" w:color="auto" w:fill="auto"/>
            <w:vAlign w:val="center"/>
          </w:tcPr>
          <w:p w14:paraId="454AFFB6" w14:textId="77777777" w:rsidR="00D125D8" w:rsidRPr="00841C7E" w:rsidRDefault="00000000">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6940B086" w14:textId="77777777" w:rsidR="00D125D8"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71C0E27D" w14:textId="77777777" w:rsidR="00D125D8" w:rsidRPr="00841C7E" w:rsidRDefault="00D125D8">
            <w:pPr>
              <w:rPr>
                <w:rStyle w:val="Hyperlink"/>
                <w:color w:val="000000" w:themeColor="text1"/>
                <w:sz w:val="16"/>
                <w:szCs w:val="16"/>
              </w:rPr>
            </w:pPr>
          </w:p>
          <w:p w14:paraId="0FBDBF23" w14:textId="77777777" w:rsidR="00D125D8" w:rsidRPr="00841C7E" w:rsidRDefault="00000000">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7D5A6094" w14:textId="77777777" w:rsidR="00D125D8" w:rsidRPr="00841C7E" w:rsidRDefault="00000000">
            <w:pPr>
              <w:rPr>
                <w:rStyle w:val="Hyperlink"/>
                <w:color w:val="000000" w:themeColor="text1"/>
                <w:sz w:val="16"/>
                <w:szCs w:val="16"/>
              </w:rPr>
            </w:pPr>
            <w:r>
              <w:rPr>
                <w:rStyle w:val="Hyperlink"/>
                <w:rFonts w:eastAsia="Arial"/>
                <w:color w:val="000000"/>
                <w:sz w:val="16"/>
                <w:szCs w:val="16"/>
                <w:lang w:val="pt-BR"/>
              </w:rPr>
              <w:t>75 pontos se a opção B for selecionada.</w:t>
            </w:r>
          </w:p>
          <w:p w14:paraId="0F37F6D2" w14:textId="77777777" w:rsidR="00D125D8" w:rsidRPr="00841C7E" w:rsidRDefault="00000000">
            <w:pPr>
              <w:rPr>
                <w:rStyle w:val="Hyperlink"/>
                <w:color w:val="000000" w:themeColor="text1"/>
                <w:sz w:val="16"/>
                <w:szCs w:val="16"/>
              </w:rPr>
            </w:pPr>
            <w:r>
              <w:rPr>
                <w:rStyle w:val="Hyperlink"/>
                <w:rFonts w:eastAsia="Arial"/>
                <w:color w:val="000000"/>
                <w:sz w:val="16"/>
                <w:szCs w:val="16"/>
                <w:lang w:val="pt-BR"/>
              </w:rPr>
              <w:t>25 pontos se a opção C for selecionada.</w:t>
            </w:r>
          </w:p>
          <w:p w14:paraId="71047CE0" w14:textId="77777777" w:rsidR="00D125D8" w:rsidRPr="00841C7E" w:rsidRDefault="00000000">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6522" w:type="dxa"/>
            <w:gridSpan w:val="3"/>
            <w:shd w:val="clear" w:color="auto" w:fill="auto"/>
            <w:vAlign w:val="center"/>
          </w:tcPr>
          <w:p w14:paraId="54378C1E" w14:textId="77777777" w:rsidR="00D125D8" w:rsidRPr="00841C7E" w:rsidRDefault="00000000">
            <w:pPr>
              <w:rPr>
                <w:rStyle w:val="Hyperlink"/>
                <w:color w:val="000000" w:themeColor="text1"/>
                <w:sz w:val="16"/>
                <w:szCs w:val="16"/>
              </w:rPr>
            </w:pPr>
            <w:r>
              <w:rPr>
                <w:rStyle w:val="Hyperlink"/>
                <w:rFonts w:eastAsia="Arial"/>
                <w:color w:val="000000"/>
                <w:sz w:val="16"/>
                <w:szCs w:val="16"/>
                <w:lang w:val="pt-BR"/>
              </w:rPr>
              <w:t>Informações adicionais:</w:t>
            </w:r>
          </w:p>
          <w:p w14:paraId="720746B8" w14:textId="77777777" w:rsidR="008064D7" w:rsidRPr="00841C7E" w:rsidRDefault="008064D7" w:rsidP="008064D7">
            <w:pPr>
              <w:rPr>
                <w:rStyle w:val="Hyperlink"/>
                <w:color w:val="000000" w:themeColor="text1"/>
                <w:sz w:val="16"/>
                <w:szCs w:val="16"/>
              </w:rPr>
            </w:pPr>
          </w:p>
          <w:p w14:paraId="1C30E94C"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Se a opção “D” for selecionada, a pontuação será 0/100 ponto neste indicador.</w:t>
            </w:r>
          </w:p>
          <w:p w14:paraId="1B72C42E" w14:textId="77777777" w:rsidR="008064D7" w:rsidRPr="00841C7E" w:rsidRDefault="008064D7" w:rsidP="008064D7">
            <w:pPr>
              <w:rPr>
                <w:rStyle w:val="Hyperlink"/>
                <w:color w:val="000000" w:themeColor="text1"/>
                <w:sz w:val="16"/>
                <w:szCs w:val="16"/>
              </w:rPr>
            </w:pPr>
          </w:p>
          <w:p w14:paraId="1CDCDBB3" w14:textId="77777777" w:rsidR="00D125D8" w:rsidRPr="00841C7E" w:rsidRDefault="00000000">
            <w:pPr>
              <w:rPr>
                <w:rStyle w:val="Hyperlink"/>
                <w:color w:val="000000" w:themeColor="text1"/>
              </w:rPr>
            </w:pPr>
            <w:r>
              <w:rPr>
                <w:rStyle w:val="Hyperlink"/>
                <w:rFonts w:eastAsia="Arial"/>
                <w:color w:val="000000"/>
                <w:sz w:val="16"/>
                <w:szCs w:val="16"/>
                <w:lang w:val="pt-BR"/>
              </w:rPr>
              <w:t>Se a opção “E” for selecionada, a pontuação do indicador será marcada como N/A. Os signatários não serão penalizados neste indicador.</w:t>
            </w:r>
          </w:p>
        </w:tc>
      </w:tr>
      <w:tr w:rsidR="001A6C1F" w14:paraId="00CC7759" w14:textId="77777777" w:rsidTr="00BD2C49">
        <w:trPr>
          <w:trHeight w:val="300"/>
        </w:trPr>
        <w:tc>
          <w:tcPr>
            <w:tcW w:w="1843" w:type="dxa"/>
            <w:shd w:val="clear" w:color="auto" w:fill="auto"/>
            <w:vAlign w:val="center"/>
          </w:tcPr>
          <w:p w14:paraId="74AFEDED" w14:textId="77777777" w:rsidR="00D125D8" w:rsidRPr="00841C7E" w:rsidRDefault="00000000">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1C479283" w14:textId="77777777" w:rsidR="00D125D8"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3F0B36F2" w14:textId="77777777" w:rsidR="00EC17DC"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2130"/>
        <w:gridCol w:w="2545"/>
        <w:gridCol w:w="1984"/>
        <w:gridCol w:w="1993"/>
      </w:tblGrid>
      <w:tr w:rsidR="001A6C1F" w14:paraId="041C1C76" w14:textId="77777777" w:rsidTr="000965FF">
        <w:trPr>
          <w:trHeight w:val="367"/>
        </w:trPr>
        <w:tc>
          <w:tcPr>
            <w:tcW w:w="1841" w:type="dxa"/>
            <w:vMerge w:val="restart"/>
            <w:shd w:val="clear" w:color="auto" w:fill="DFF5F9"/>
            <w:vAlign w:val="center"/>
            <w:hideMark/>
          </w:tcPr>
          <w:p w14:paraId="2C47C2CD" w14:textId="77777777" w:rsidR="00E04F5E"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808EC17" w14:textId="77777777" w:rsidR="00E04F5E" w:rsidRPr="00841C7E" w:rsidRDefault="00E04F5E">
            <w:pPr>
              <w:spacing w:line="240" w:lineRule="auto"/>
              <w:jc w:val="center"/>
              <w:textAlignment w:val="baseline"/>
              <w:rPr>
                <w:rFonts w:eastAsia="Times New Roman" w:cs="Arial"/>
                <w:b/>
                <w:sz w:val="14"/>
                <w:szCs w:val="14"/>
                <w:lang w:eastAsia="en-GB"/>
              </w:rPr>
            </w:pPr>
          </w:p>
          <w:p w14:paraId="69562258" w14:textId="77777777" w:rsidR="00E04F5E" w:rsidRPr="00841C7E" w:rsidRDefault="00000000">
            <w:pPr>
              <w:pStyle w:val="Indicatorsubsection"/>
              <w:rPr>
                <w:lang w:val="en-GB"/>
              </w:rPr>
            </w:pPr>
            <w:bookmarkStart w:id="49" w:name="_Toc129252691"/>
            <w:r>
              <w:rPr>
                <w:rFonts w:eastAsia="Arial"/>
                <w:color w:val="000000"/>
                <w:lang w:val="pt-BR"/>
              </w:rPr>
              <w:t>PGS 32</w:t>
            </w:r>
            <w:bookmarkEnd w:id="49"/>
          </w:p>
        </w:tc>
        <w:tc>
          <w:tcPr>
            <w:tcW w:w="1558" w:type="dxa"/>
            <w:shd w:val="clear" w:color="auto" w:fill="DFF5F9"/>
            <w:vAlign w:val="center"/>
            <w:hideMark/>
          </w:tcPr>
          <w:p w14:paraId="28706AB4" w14:textId="77777777" w:rsidR="00E04F5E"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7BBA41F8" w14:textId="77777777" w:rsidR="00E04F5E"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9</w:t>
            </w:r>
          </w:p>
        </w:tc>
        <w:tc>
          <w:tcPr>
            <w:tcW w:w="4675" w:type="dxa"/>
            <w:gridSpan w:val="2"/>
            <w:vMerge w:val="restart"/>
            <w:shd w:val="clear" w:color="auto" w:fill="DFF5F9"/>
            <w:vAlign w:val="center"/>
          </w:tcPr>
          <w:p w14:paraId="3381CB58" w14:textId="77777777" w:rsidR="00E04F5E"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562B960" w14:textId="77777777" w:rsidR="00E04F5E" w:rsidRPr="00841C7E" w:rsidRDefault="00E04F5E">
            <w:pPr>
              <w:spacing w:line="240" w:lineRule="auto"/>
              <w:jc w:val="center"/>
              <w:textAlignment w:val="baseline"/>
              <w:rPr>
                <w:rFonts w:eastAsia="Times New Roman" w:cs="Arial"/>
                <w:sz w:val="14"/>
                <w:szCs w:val="14"/>
                <w:lang w:eastAsia="en-GB"/>
              </w:rPr>
            </w:pPr>
          </w:p>
          <w:p w14:paraId="076E5984" w14:textId="77777777" w:rsidR="00E04F5E"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Voto (à distância)</w:t>
            </w:r>
          </w:p>
        </w:tc>
        <w:tc>
          <w:tcPr>
            <w:tcW w:w="1984" w:type="dxa"/>
            <w:vMerge w:val="restart"/>
            <w:shd w:val="clear" w:color="auto" w:fill="DFF5F9"/>
            <w:vAlign w:val="center"/>
            <w:hideMark/>
          </w:tcPr>
          <w:p w14:paraId="2F6CD4ED" w14:textId="77777777" w:rsidR="00E04F5E"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D3155DF" w14:textId="77777777" w:rsidR="00E04F5E" w:rsidRPr="00841C7E" w:rsidRDefault="00E04F5E">
            <w:pPr>
              <w:spacing w:line="240" w:lineRule="auto"/>
              <w:jc w:val="center"/>
              <w:textAlignment w:val="baseline"/>
              <w:rPr>
                <w:rFonts w:eastAsia="Times New Roman" w:cs="Arial"/>
                <w:b/>
                <w:bCs/>
                <w:sz w:val="14"/>
                <w:szCs w:val="14"/>
                <w:lang w:eastAsia="en-GB"/>
              </w:rPr>
            </w:pPr>
          </w:p>
          <w:p w14:paraId="68B83AAE" w14:textId="77777777" w:rsidR="00E04F5E"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93" w:type="dxa"/>
            <w:vMerge w:val="restart"/>
            <w:shd w:val="clear" w:color="auto" w:fill="00B0F0"/>
            <w:tcMar>
              <w:top w:w="113" w:type="dxa"/>
              <w:left w:w="113" w:type="dxa"/>
              <w:bottom w:w="113" w:type="dxa"/>
              <w:right w:w="113" w:type="dxa"/>
            </w:tcMar>
            <w:vAlign w:val="center"/>
            <w:hideMark/>
          </w:tcPr>
          <w:p w14:paraId="7EB009FC" w14:textId="77777777" w:rsidR="00E04F5E"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27C1483" w14:textId="77777777" w:rsidR="00E04F5E" w:rsidRPr="00841C7E" w:rsidRDefault="00E04F5E">
            <w:pPr>
              <w:spacing w:line="240" w:lineRule="auto"/>
              <w:jc w:val="center"/>
              <w:textAlignment w:val="baseline"/>
              <w:rPr>
                <w:rFonts w:eastAsia="Times New Roman" w:cs="Arial"/>
                <w:b/>
                <w:bCs/>
                <w:color w:val="FFFFFF" w:themeColor="background1"/>
                <w:sz w:val="14"/>
                <w:szCs w:val="14"/>
                <w:lang w:eastAsia="en-GB"/>
              </w:rPr>
            </w:pPr>
          </w:p>
          <w:p w14:paraId="2D2BCB1F" w14:textId="77777777" w:rsidR="00E04F5E"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77EFE0EF" w14:textId="77777777" w:rsidTr="000965FF">
        <w:trPr>
          <w:trHeight w:val="367"/>
        </w:trPr>
        <w:tc>
          <w:tcPr>
            <w:tcW w:w="1841" w:type="dxa"/>
            <w:vMerge/>
            <w:shd w:val="clear" w:color="auto" w:fill="DFF5F9"/>
            <w:vAlign w:val="center"/>
          </w:tcPr>
          <w:p w14:paraId="457C972F" w14:textId="77777777" w:rsidR="00E04F5E" w:rsidRPr="00841C7E" w:rsidRDefault="00E04F5E">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57C0C861" w14:textId="77777777" w:rsidR="00E04F5E"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19D41712" w14:textId="77777777" w:rsidR="00E04F5E"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DFF5F9"/>
            <w:vAlign w:val="center"/>
          </w:tcPr>
          <w:p w14:paraId="7885BB3E" w14:textId="77777777" w:rsidR="00E04F5E" w:rsidRPr="00841C7E" w:rsidRDefault="00E04F5E">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3D6D3215" w14:textId="77777777" w:rsidR="00E04F5E" w:rsidRPr="00841C7E" w:rsidRDefault="00E04F5E">
            <w:pPr>
              <w:spacing w:line="240" w:lineRule="auto"/>
              <w:jc w:val="center"/>
              <w:textAlignment w:val="baseline"/>
              <w:rPr>
                <w:rFonts w:eastAsia="Times New Roman" w:cs="Arial"/>
                <w:b/>
                <w:bCs/>
                <w:sz w:val="14"/>
                <w:szCs w:val="14"/>
                <w:lang w:eastAsia="en-GB"/>
              </w:rPr>
            </w:pPr>
          </w:p>
        </w:tc>
        <w:tc>
          <w:tcPr>
            <w:tcW w:w="1993" w:type="dxa"/>
            <w:vMerge/>
            <w:shd w:val="clear" w:color="auto" w:fill="00B0F0"/>
            <w:tcMar>
              <w:top w:w="113" w:type="dxa"/>
              <w:left w:w="113" w:type="dxa"/>
              <w:bottom w:w="113" w:type="dxa"/>
              <w:right w:w="113" w:type="dxa"/>
            </w:tcMar>
            <w:vAlign w:val="center"/>
          </w:tcPr>
          <w:p w14:paraId="21273383" w14:textId="77777777" w:rsidR="00E04F5E" w:rsidRPr="00841C7E" w:rsidRDefault="00E04F5E">
            <w:pPr>
              <w:spacing w:line="240" w:lineRule="auto"/>
              <w:jc w:val="center"/>
              <w:textAlignment w:val="baseline"/>
              <w:rPr>
                <w:rFonts w:eastAsia="Times New Roman" w:cs="Arial"/>
                <w:b/>
                <w:bCs/>
                <w:color w:val="FFFFFF" w:themeColor="background1"/>
                <w:sz w:val="14"/>
                <w:szCs w:val="14"/>
                <w:lang w:eastAsia="en-GB"/>
              </w:rPr>
            </w:pPr>
          </w:p>
        </w:tc>
      </w:tr>
      <w:tr w:rsidR="001A6C1F" w14:paraId="4C6EE874" w14:textId="77777777" w:rsidTr="000965FF">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8952171" w14:textId="77777777" w:rsidR="00E04F5E"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Indique como, durante o exercício, sua organização ou seu(s) </w:t>
            </w:r>
            <w:hyperlink r:id="rId226" w:history="1">
              <w:r>
                <w:rPr>
                  <w:rFonts w:eastAsia="Arial" w:cs="Arial"/>
                  <w:b/>
                  <w:bCs/>
                  <w:color w:val="00B0F0"/>
                  <w:lang w:val="pt-BR" w:eastAsia="en-GB"/>
                </w:rPr>
                <w:t>prestador(es) de serviços</w:t>
              </w:r>
            </w:hyperlink>
            <w:r>
              <w:rPr>
                <w:rFonts w:eastAsia="Arial" w:cs="Arial"/>
                <w:b/>
                <w:bCs/>
                <w:lang w:val="pt-BR" w:eastAsia="en-GB"/>
              </w:rPr>
              <w:t xml:space="preserve"> fizeram a declaração prévia das intenções de </w:t>
            </w:r>
            <w:hyperlink r:id="rId227" w:history="1">
              <w:r>
                <w:rPr>
                  <w:rFonts w:eastAsia="Arial" w:cs="Arial"/>
                  <w:b/>
                  <w:bCs/>
                  <w:color w:val="00B0F0"/>
                  <w:lang w:val="pt-BR" w:eastAsia="en-GB"/>
                </w:rPr>
                <w:t>voto</w:t>
              </w:r>
            </w:hyperlink>
            <w:r>
              <w:rPr>
                <w:rFonts w:eastAsia="Arial" w:cs="Arial"/>
                <w:b/>
                <w:bCs/>
                <w:lang w:val="pt-BR" w:eastAsia="en-GB"/>
              </w:rPr>
              <w:t xml:space="preserve"> antes de votar em Assembleias Gerais Ordinárias (AGMs) ou Assembleias Gerais Extraordinárias (EGMs).</w:t>
            </w:r>
          </w:p>
          <w:p w14:paraId="1C30C631" w14:textId="77777777" w:rsidR="006B3311" w:rsidRPr="00841C7E" w:rsidRDefault="006B3311">
            <w:pPr>
              <w:spacing w:line="276" w:lineRule="auto"/>
              <w:textAlignment w:val="baseline"/>
              <w:rPr>
                <w:rFonts w:eastAsia="Times New Roman" w:cs="Arial"/>
                <w:i/>
                <w:iCs/>
                <w:lang w:eastAsia="en-GB"/>
              </w:rPr>
            </w:pPr>
          </w:p>
          <w:p w14:paraId="16300CFC" w14:textId="77777777" w:rsidR="006B3311" w:rsidRPr="00841C7E" w:rsidRDefault="00000000" w:rsidP="00702423">
            <w:pPr>
              <w:rPr>
                <w:i/>
                <w:iCs/>
                <w:color w:val="000000" w:themeColor="text1"/>
              </w:rPr>
            </w:pPr>
            <w:r>
              <w:rPr>
                <w:rStyle w:val="Hyperlink"/>
                <w:rFonts w:eastAsia="Arial"/>
                <w:i/>
                <w:iCs/>
                <w:color w:val="000000"/>
                <w:lang w:val="pt-BR"/>
              </w:rPr>
              <w:t>Caso o signatário tenha comunicado suas intenções de voto publicamente e/ou de maneira privada pelo menos uma vez durante o exercício, as opções A, B e/ou C podem ser selecionadas, respectivamente.</w:t>
            </w:r>
          </w:p>
        </w:tc>
      </w:tr>
      <w:tr w:rsidR="001A6C1F" w14:paraId="2D47E70E" w14:textId="77777777" w:rsidTr="000965FF">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5D879DD" w14:textId="77777777" w:rsidR="00E04F5E" w:rsidRPr="00841C7E" w:rsidRDefault="00000000" w:rsidP="00303C6F">
            <w:pPr>
              <w:pStyle w:val="ListParagraph"/>
              <w:numPr>
                <w:ilvl w:val="0"/>
                <w:numId w:val="101"/>
              </w:numPr>
              <w:spacing w:line="276" w:lineRule="auto"/>
              <w:ind w:left="360"/>
              <w:textAlignment w:val="baseline"/>
              <w:rPr>
                <w:rFonts w:eastAsia="Times New Roman" w:cs="Arial"/>
                <w:szCs w:val="16"/>
                <w:lang w:eastAsia="en-GB"/>
              </w:rPr>
            </w:pPr>
            <w:r>
              <w:rPr>
                <w:rFonts w:eastAsia="Arial" w:cs="Arial"/>
                <w:lang w:val="pt-BR" w:eastAsia="en-GB"/>
              </w:rPr>
              <w:t xml:space="preserve">(A) Fizemos a declaração prévia de nossas intenções de </w:t>
            </w:r>
            <w:hyperlink r:id="rId228" w:history="1">
              <w:r>
                <w:rPr>
                  <w:rFonts w:eastAsia="Arial"/>
                  <w:lang w:val="pt-BR" w:eastAsia="en-GB"/>
                </w:rPr>
                <w:t>voto</w:t>
              </w:r>
            </w:hyperlink>
            <w:r>
              <w:rPr>
                <w:rFonts w:eastAsia="Arial" w:cs="Arial"/>
                <w:lang w:val="pt-BR" w:eastAsia="en-GB"/>
              </w:rPr>
              <w:t xml:space="preserve"> publicamente através do sistema de declaração de votos do PRI, no Resolution Database</w:t>
            </w:r>
          </w:p>
          <w:p w14:paraId="6CC7F750" w14:textId="77777777" w:rsidR="000A6BAA" w:rsidRPr="00841C7E" w:rsidRDefault="00000000" w:rsidP="000A6BAA">
            <w:pPr>
              <w:pStyle w:val="ListParagraph"/>
              <w:numPr>
                <w:ilvl w:val="0"/>
                <w:numId w:val="101"/>
              </w:numPr>
              <w:spacing w:line="276" w:lineRule="auto"/>
              <w:ind w:left="360"/>
              <w:textAlignment w:val="baseline"/>
              <w:rPr>
                <w:rFonts w:eastAsia="Times New Roman" w:cs="Arial"/>
                <w:szCs w:val="16"/>
                <w:lang w:eastAsia="en-GB"/>
              </w:rPr>
            </w:pPr>
            <w:r>
              <w:rPr>
                <w:rFonts w:eastAsia="Arial" w:cs="Arial"/>
                <w:lang w:val="pt-BR" w:eastAsia="en-GB"/>
              </w:rPr>
              <w:t xml:space="preserve">(B) Fizemos a declaração prévia de nossas intenções de voto publicamente por outros meios (p.ex., através de nosso site) </w:t>
            </w:r>
          </w:p>
          <w:p w14:paraId="4E67A4B5" w14:textId="77777777" w:rsidR="000A6BAA" w:rsidRPr="00841C7E" w:rsidRDefault="00000000" w:rsidP="000A6BAA">
            <w:pPr>
              <w:pStyle w:val="ListParagraph"/>
              <w:spacing w:line="276" w:lineRule="auto"/>
              <w:ind w:left="360"/>
              <w:textAlignment w:val="baseline"/>
              <w:rPr>
                <w:rFonts w:eastAsia="Times New Roman" w:cs="Arial"/>
                <w:szCs w:val="16"/>
                <w:lang w:eastAsia="en-GB"/>
              </w:rPr>
            </w:pPr>
            <w:r>
              <w:rPr>
                <w:rFonts w:eastAsia="Arial" w:cs="Arial"/>
                <w:lang w:val="pt-BR" w:eastAsia="en-GB"/>
              </w:rPr>
              <w:t>Link para a divulgação pública: ____ [</w:t>
            </w:r>
            <w:r>
              <w:rPr>
                <w:rFonts w:eastAsia="Arial"/>
                <w:color w:val="000000"/>
                <w:shd w:val="clear" w:color="auto" w:fill="FFFFFF"/>
                <w:lang w:val="pt-BR" w:eastAsia="en-GB"/>
              </w:rPr>
              <w:t>Obrigatório]</w:t>
            </w:r>
          </w:p>
          <w:p w14:paraId="79269C47" w14:textId="77777777" w:rsidR="00E04F5E" w:rsidRPr="00841C7E" w:rsidRDefault="00000000" w:rsidP="00303C6F">
            <w:pPr>
              <w:pStyle w:val="ListParagraph"/>
              <w:numPr>
                <w:ilvl w:val="0"/>
                <w:numId w:val="101"/>
              </w:numPr>
              <w:spacing w:line="276" w:lineRule="auto"/>
              <w:ind w:left="360"/>
              <w:textAlignment w:val="baseline"/>
              <w:rPr>
                <w:rFonts w:eastAsia="Times New Roman" w:cs="Arial"/>
                <w:szCs w:val="16"/>
                <w:lang w:eastAsia="en-GB"/>
              </w:rPr>
            </w:pPr>
            <w:r>
              <w:rPr>
                <w:rFonts w:eastAsia="Arial" w:cs="Arial"/>
                <w:lang w:val="pt-BR" w:eastAsia="en-GB"/>
              </w:rPr>
              <w:t xml:space="preserve">(C) Antes da AGO/AGE, comunicamos as investidas, de maneira privada, sobre nossa decisão de voto </w:t>
            </w:r>
          </w:p>
          <w:p w14:paraId="5946388B" w14:textId="77777777" w:rsidR="00E04F5E" w:rsidRPr="00841C7E" w:rsidRDefault="00000000" w:rsidP="00303C6F">
            <w:pPr>
              <w:pStyle w:val="ListParagraph"/>
              <w:numPr>
                <w:ilvl w:val="0"/>
                <w:numId w:val="102"/>
              </w:numPr>
              <w:spacing w:line="276" w:lineRule="auto"/>
              <w:ind w:left="360"/>
              <w:textAlignment w:val="baseline"/>
              <w:rPr>
                <w:rFonts w:eastAsia="Times New Roman" w:cs="Arial"/>
                <w:szCs w:val="16"/>
                <w:lang w:eastAsia="en-GB"/>
              </w:rPr>
            </w:pPr>
            <w:r>
              <w:rPr>
                <w:rFonts w:eastAsia="Arial" w:cs="Arial"/>
                <w:lang w:val="pt-BR" w:eastAsia="en-GB"/>
              </w:rPr>
              <w:t>(D) Não comunicamos nossas intenções de voto nem de maneira privada nem publicamente antes da AGO/AGE</w:t>
            </w:r>
          </w:p>
          <w:p w14:paraId="75F403EF" w14:textId="77777777" w:rsidR="00E04F5E" w:rsidRPr="00841C7E" w:rsidRDefault="00000000" w:rsidP="00303C6F">
            <w:pPr>
              <w:pStyle w:val="ListParagraph"/>
              <w:numPr>
                <w:ilvl w:val="0"/>
                <w:numId w:val="102"/>
              </w:numPr>
              <w:spacing w:line="276" w:lineRule="auto"/>
              <w:ind w:left="360"/>
              <w:textAlignment w:val="baseline"/>
              <w:rPr>
                <w:rFonts w:eastAsia="Times New Roman" w:cs="Arial"/>
                <w:szCs w:val="16"/>
                <w:lang w:eastAsia="en-GB"/>
              </w:rPr>
            </w:pPr>
            <w:r>
              <w:rPr>
                <w:rFonts w:eastAsia="Arial" w:cs="Arial"/>
                <w:lang w:val="pt-BR" w:eastAsia="en-GB"/>
              </w:rPr>
              <w:t>(G) Não se aplica; não votamos (à distancia) durante o exercício</w:t>
            </w:r>
          </w:p>
        </w:tc>
      </w:tr>
      <w:tr w:rsidR="001A6C1F" w14:paraId="20424489" w14:textId="77777777" w:rsidTr="000965FF">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3A77C80C" w14:textId="77777777" w:rsidR="00E04F5E" w:rsidRPr="00841C7E" w:rsidRDefault="00E04F5E">
            <w:pPr>
              <w:spacing w:line="240" w:lineRule="auto"/>
              <w:jc w:val="center"/>
              <w:textAlignment w:val="baseline"/>
              <w:rPr>
                <w:rStyle w:val="Hyperlink"/>
                <w:sz w:val="16"/>
                <w:szCs w:val="16"/>
              </w:rPr>
            </w:pPr>
          </w:p>
        </w:tc>
      </w:tr>
      <w:tr w:rsidR="001A6C1F" w14:paraId="63313E05" w14:textId="77777777" w:rsidTr="000965FF">
        <w:trPr>
          <w:trHeight w:val="300"/>
        </w:trPr>
        <w:tc>
          <w:tcPr>
            <w:tcW w:w="14884" w:type="dxa"/>
            <w:gridSpan w:val="7"/>
            <w:shd w:val="clear" w:color="auto" w:fill="0070C0"/>
            <w:vAlign w:val="center"/>
          </w:tcPr>
          <w:p w14:paraId="294BFCE2" w14:textId="77777777" w:rsidR="00E04F5E"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43ABE529" w14:textId="77777777" w:rsidTr="000965FF">
        <w:trPr>
          <w:trHeight w:val="300"/>
        </w:trPr>
        <w:tc>
          <w:tcPr>
            <w:tcW w:w="1841" w:type="dxa"/>
            <w:shd w:val="clear" w:color="auto" w:fill="auto"/>
            <w:vAlign w:val="center"/>
          </w:tcPr>
          <w:p w14:paraId="73253070" w14:textId="77777777" w:rsidR="00E04F5E" w:rsidRPr="00841C7E" w:rsidRDefault="0000000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74C024BB"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Este indicador determina se e como o signatário (ou o(s) prestador(es) de serviços atuando em seu nome) fizeram a declaração prévia de votos em AGOs/AGEs, considerando o nível de divulgação (pública ou privada). Considera-se uma boa prática que o signatário (ou o(s) prestador(es) de serviços atuando em seu nome) faça uma declaração prévia e pública de suas intenções de voto, de acordo com as leis sobre títulos mobiliários, para ampliar a transparência. Entre outras coisas, esta prática melhora a prestação de contas do investidor para os clientes e/ou beneficiários.</w:t>
            </w:r>
          </w:p>
          <w:p w14:paraId="0A4E1771" w14:textId="77777777" w:rsidR="00E04F5E" w:rsidRPr="00841C7E" w:rsidRDefault="00E04F5E">
            <w:pPr>
              <w:rPr>
                <w:rStyle w:val="Hyperlink"/>
                <w:color w:val="000000" w:themeColor="text1"/>
                <w:sz w:val="16"/>
                <w:szCs w:val="16"/>
              </w:rPr>
            </w:pPr>
          </w:p>
          <w:p w14:paraId="70E6071D"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Além da pesquisa e do voto em si, votar envolve a comunicação com as empresas investidas antes e após as AGOs/AGEs. Sempre que possível, os investidores devem comunicar suas preocupações antes de votar contra a administração ou se abster de votar, a fim de iniciar o diálogo e receber informações adicionais. Além disso, os investidores devem analisar a possibilidade de compartilhar publicamente seus argumentos para o voto contra a administração ou para as abstenções, e explicar suas visões diretamente para as empresas interessadas de maneira voluntária ou atendendo aos pedidos diretos destas empresas.</w:t>
            </w:r>
          </w:p>
        </w:tc>
      </w:tr>
      <w:tr w:rsidR="001A6C1F" w14:paraId="730B3CEF" w14:textId="77777777" w:rsidTr="000965FF">
        <w:trPr>
          <w:trHeight w:val="300"/>
        </w:trPr>
        <w:tc>
          <w:tcPr>
            <w:tcW w:w="1841" w:type="dxa"/>
            <w:shd w:val="clear" w:color="auto" w:fill="auto"/>
            <w:vAlign w:val="center"/>
          </w:tcPr>
          <w:p w14:paraId="34833907" w14:textId="77777777" w:rsidR="00E04F5E" w:rsidRPr="00841C7E" w:rsidRDefault="0000000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292F80EF"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Caso o signatário tenha comunicado suas intenções de voto publicamente e/ou de maneira privada pelo menos uma vez durante o exercício, as opções A, B e/ou C podem ser selecionadas, respectivamente.</w:t>
            </w:r>
          </w:p>
          <w:p w14:paraId="1E721DEE" w14:textId="77777777" w:rsidR="00E04F5E" w:rsidRPr="00841C7E" w:rsidRDefault="00E04F5E">
            <w:pPr>
              <w:rPr>
                <w:rStyle w:val="Hyperlink"/>
                <w:color w:val="000000" w:themeColor="text1"/>
                <w:sz w:val="16"/>
                <w:szCs w:val="16"/>
              </w:rPr>
            </w:pPr>
          </w:p>
          <w:p w14:paraId="1AF2E36B"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 xml:space="preserve">O sistema de declaração de votos do PRI foi utilizado pela primeira vez na temporada de votação de 2017 e está disponível dentro do Resolution Database da Plataforma de Colaboração do PRI. O sistema permite que os investidores declarem previamente suas intenções de voto em propostas ASG arquivadas por signatários. É uma oportunidade voluntária para que os investidores declarem para clientes, beneficiários e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como pretendem votar em propostas de acionistas relacionadas a fatores ambientais, sociais e de governança (ASG) antes de proferir seus votos. O sistema procura ampliar a transparência no setor, em linha com os Princípios 2 e 6 e com o Plano Estratégico de 10 anos do PRI.</w:t>
            </w:r>
          </w:p>
        </w:tc>
      </w:tr>
      <w:tr w:rsidR="001A6C1F" w14:paraId="144CAD34" w14:textId="77777777" w:rsidTr="000965FF">
        <w:trPr>
          <w:trHeight w:val="300"/>
        </w:trPr>
        <w:tc>
          <w:tcPr>
            <w:tcW w:w="1841" w:type="dxa"/>
            <w:shd w:val="clear" w:color="auto" w:fill="auto"/>
            <w:vAlign w:val="center"/>
          </w:tcPr>
          <w:p w14:paraId="112D9E74" w14:textId="77777777" w:rsidR="00E04F5E" w:rsidRPr="00841C7E" w:rsidRDefault="00000000">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1E2484E9" w14:textId="77777777" w:rsidR="00E04F5E" w:rsidRPr="00841C7E" w:rsidRDefault="00000000">
            <w:pPr>
              <w:rPr>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229" w:history="1">
              <w:r>
                <w:rPr>
                  <w:rFonts w:eastAsia="Arial"/>
                  <w:color w:val="00B0F0"/>
                  <w:sz w:val="16"/>
                  <w:szCs w:val="16"/>
                  <w:lang w:val="pt-BR"/>
                </w:rPr>
                <w:t>página do PRI</w:t>
              </w:r>
            </w:hyperlink>
            <w:r>
              <w:rPr>
                <w:rFonts w:eastAsia="Arial"/>
                <w:sz w:val="16"/>
                <w:szCs w:val="16"/>
                <w:lang w:val="pt-BR"/>
              </w:rPr>
              <w:t xml:space="preserve"> dedicada ao tema.</w:t>
            </w:r>
          </w:p>
          <w:p w14:paraId="7A0B9E08" w14:textId="77777777" w:rsidR="00D07B8F" w:rsidRPr="00841C7E" w:rsidRDefault="00D07B8F">
            <w:pPr>
              <w:rPr>
                <w:rStyle w:val="Hyperlink"/>
                <w:color w:val="000000" w:themeColor="text1"/>
                <w:sz w:val="16"/>
                <w:szCs w:val="16"/>
              </w:rPr>
            </w:pPr>
          </w:p>
          <w:p w14:paraId="2ABA8C5F" w14:textId="77777777" w:rsidR="00E04F5E" w:rsidRPr="00841C7E" w:rsidRDefault="00000000">
            <w:pPr>
              <w:rPr>
                <w:sz w:val="16"/>
                <w:szCs w:val="16"/>
              </w:rPr>
            </w:pPr>
            <w:r>
              <w:rPr>
                <w:rFonts w:eastAsia="Arial"/>
                <w:sz w:val="16"/>
                <w:szCs w:val="16"/>
                <w:lang w:val="pt-BR"/>
              </w:rPr>
              <w:t xml:space="preserve">Para mais orientações sobre propostas de acionistas, consulte </w:t>
            </w:r>
            <w:hyperlink r:id="rId230" w:history="1">
              <w:r>
                <w:rPr>
                  <w:rFonts w:eastAsia="Arial"/>
                  <w:color w:val="00B0F0"/>
                  <w:sz w:val="16"/>
                  <w:szCs w:val="16"/>
                  <w:lang w:val="pt-BR"/>
                </w:rPr>
                <w:t>Making voting count: principle-based voting on shareholder resolutions</w:t>
              </w:r>
            </w:hyperlink>
            <w:r>
              <w:rPr>
                <w:rFonts w:eastAsia="Arial"/>
                <w:sz w:val="16"/>
                <w:szCs w:val="16"/>
                <w:lang w:val="pt-BR"/>
              </w:rPr>
              <w:t>.</w:t>
            </w:r>
          </w:p>
          <w:p w14:paraId="51A7EEE7" w14:textId="77777777" w:rsidR="00D07B8F" w:rsidRPr="00841C7E" w:rsidRDefault="00D07B8F">
            <w:pPr>
              <w:rPr>
                <w:rStyle w:val="Hyperlink"/>
                <w:color w:val="000000" w:themeColor="text1"/>
                <w:sz w:val="16"/>
                <w:szCs w:val="16"/>
              </w:rPr>
            </w:pPr>
          </w:p>
          <w:p w14:paraId="3284FE51"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mais informações sobre voto, consulte </w:t>
            </w:r>
            <w:hyperlink r:id="rId231" w:history="1">
              <w:r>
                <w:rPr>
                  <w:rStyle w:val="Hyperlink"/>
                  <w:rFonts w:eastAsia="Arial"/>
                  <w:sz w:val="16"/>
                  <w:szCs w:val="16"/>
                  <w:lang w:val="pt-BR"/>
                </w:rPr>
                <w:t>Introdução ao investimento responsável: renda variável listada em bolsa</w:t>
              </w:r>
            </w:hyperlink>
            <w:r>
              <w:rPr>
                <w:rStyle w:val="Hyperlink"/>
                <w:rFonts w:eastAsia="Arial"/>
                <w:color w:val="000000"/>
                <w:sz w:val="16"/>
                <w:szCs w:val="16"/>
                <w:lang w:val="pt-BR"/>
              </w:rPr>
              <w:t>.</w:t>
            </w:r>
          </w:p>
          <w:p w14:paraId="331D4092" w14:textId="77777777" w:rsidR="00D07B8F" w:rsidRPr="00841C7E" w:rsidRDefault="00D07B8F">
            <w:pPr>
              <w:rPr>
                <w:rStyle w:val="Hyperlink"/>
                <w:color w:val="000000" w:themeColor="text1"/>
                <w:sz w:val="16"/>
              </w:rPr>
            </w:pPr>
          </w:p>
          <w:p w14:paraId="0442DE09" w14:textId="77777777" w:rsidR="00D07B8F" w:rsidRPr="00841C7E" w:rsidRDefault="00000000">
            <w:pPr>
              <w:rPr>
                <w:rStyle w:val="Hyperlink"/>
                <w:color w:val="000000" w:themeColor="text1"/>
              </w:rPr>
            </w:pPr>
            <w:r>
              <w:rPr>
                <w:rStyle w:val="Hyperlink"/>
                <w:rFonts w:eastAsia="Arial"/>
                <w:color w:val="000000"/>
                <w:sz w:val="16"/>
                <w:szCs w:val="16"/>
                <w:lang w:val="pt-BR"/>
              </w:rPr>
              <w:t xml:space="preserve">Consulte também o </w:t>
            </w:r>
            <w:hyperlink r:id="rId232" w:history="1">
              <w:r>
                <w:rPr>
                  <w:rStyle w:val="Hyperlink"/>
                  <w:rFonts w:eastAsia="Arial"/>
                  <w:sz w:val="16"/>
                  <w:szCs w:val="16"/>
                  <w:lang w:val="pt-BR"/>
                </w:rPr>
                <w:t>Resolution Database</w:t>
              </w:r>
            </w:hyperlink>
            <w:r>
              <w:rPr>
                <w:rStyle w:val="Hyperlink"/>
                <w:rFonts w:eastAsia="Arial"/>
                <w:color w:val="000000"/>
                <w:sz w:val="16"/>
                <w:szCs w:val="16"/>
                <w:lang w:val="pt-BR"/>
              </w:rPr>
              <w:t>, plataforma onde os signatários do PRI podem declarar publicamente como pretendem votar em propostas de acionistas relacionadas a ASG e buscar informações sobre novas propostas.</w:t>
            </w:r>
          </w:p>
        </w:tc>
      </w:tr>
      <w:tr w:rsidR="001A6C1F" w14:paraId="1D2A4BEF" w14:textId="77777777" w:rsidTr="000965FF">
        <w:trPr>
          <w:trHeight w:val="300"/>
        </w:trPr>
        <w:tc>
          <w:tcPr>
            <w:tcW w:w="14884" w:type="dxa"/>
            <w:gridSpan w:val="7"/>
            <w:shd w:val="clear" w:color="auto" w:fill="0070C0"/>
            <w:vAlign w:val="center"/>
          </w:tcPr>
          <w:p w14:paraId="5C9D64A1" w14:textId="77777777" w:rsidR="00E04F5E"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0AE45CD5" w14:textId="77777777" w:rsidTr="000965FF">
        <w:trPr>
          <w:trHeight w:val="300"/>
        </w:trPr>
        <w:tc>
          <w:tcPr>
            <w:tcW w:w="1841" w:type="dxa"/>
            <w:shd w:val="clear" w:color="auto" w:fill="auto"/>
            <w:vAlign w:val="center"/>
          </w:tcPr>
          <w:p w14:paraId="7AAFC253" w14:textId="77777777" w:rsidR="00E04F5E" w:rsidRPr="00841C7E" w:rsidRDefault="00000000">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43BED453" w14:textId="77777777" w:rsidR="00E04F5E" w:rsidRPr="00841C7E" w:rsidRDefault="00000000">
            <w:pPr>
              <w:rPr>
                <w:color w:val="000000" w:themeColor="text1"/>
                <w:sz w:val="16"/>
                <w:szCs w:val="16"/>
              </w:rPr>
            </w:pPr>
            <w:r>
              <w:rPr>
                <w:rFonts w:eastAsia="Arial"/>
                <w:color w:val="000000"/>
                <w:sz w:val="16"/>
                <w:szCs w:val="16"/>
                <w:lang w:val="pt-BR"/>
              </w:rPr>
              <w:t>[OO 9]</w:t>
            </w:r>
          </w:p>
        </w:tc>
      </w:tr>
      <w:tr w:rsidR="001A6C1F" w14:paraId="26F139C9" w14:textId="77777777" w:rsidTr="000965FF">
        <w:trPr>
          <w:trHeight w:val="300"/>
        </w:trPr>
        <w:tc>
          <w:tcPr>
            <w:tcW w:w="1841" w:type="dxa"/>
            <w:shd w:val="clear" w:color="auto" w:fill="auto"/>
            <w:vAlign w:val="center"/>
          </w:tcPr>
          <w:p w14:paraId="75CA0156" w14:textId="77777777" w:rsidR="00E04F5E" w:rsidRPr="00841C7E" w:rsidRDefault="00000000">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61A235A7" w14:textId="77777777" w:rsidR="00E04F5E" w:rsidRPr="00841C7E" w:rsidRDefault="00000000">
            <w:pPr>
              <w:rPr>
                <w:color w:val="000000" w:themeColor="text1"/>
                <w:sz w:val="16"/>
                <w:szCs w:val="16"/>
              </w:rPr>
            </w:pPr>
            <w:r>
              <w:rPr>
                <w:rFonts w:eastAsia="Arial"/>
                <w:color w:val="000000"/>
                <w:sz w:val="16"/>
                <w:szCs w:val="16"/>
                <w:lang w:val="pt-BR"/>
              </w:rPr>
              <w:t>N/A</w:t>
            </w:r>
          </w:p>
        </w:tc>
      </w:tr>
      <w:tr w:rsidR="001A6C1F" w14:paraId="0A00DA86" w14:textId="77777777" w:rsidTr="000965FF">
        <w:trPr>
          <w:trHeight w:val="300"/>
        </w:trPr>
        <w:tc>
          <w:tcPr>
            <w:tcW w:w="14884" w:type="dxa"/>
            <w:gridSpan w:val="7"/>
            <w:shd w:val="clear" w:color="auto" w:fill="0070C0"/>
            <w:vAlign w:val="center"/>
          </w:tcPr>
          <w:p w14:paraId="0F42A000" w14:textId="77777777" w:rsidR="00E04F5E"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0FAF134" w14:textId="77777777" w:rsidTr="000965FF">
        <w:trPr>
          <w:trHeight w:val="354"/>
        </w:trPr>
        <w:tc>
          <w:tcPr>
            <w:tcW w:w="1841" w:type="dxa"/>
            <w:shd w:val="clear" w:color="auto" w:fill="auto"/>
            <w:vAlign w:val="center"/>
          </w:tcPr>
          <w:p w14:paraId="5DCBF4D6" w14:textId="77777777" w:rsidR="00E04F5E" w:rsidRPr="00841C7E" w:rsidRDefault="00000000">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747C8B62"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68FC200A" w14:textId="77777777" w:rsidR="00E04F5E" w:rsidRPr="00841C7E" w:rsidRDefault="00E04F5E">
            <w:pPr>
              <w:rPr>
                <w:rStyle w:val="Hyperlink"/>
                <w:color w:val="000000" w:themeColor="text1"/>
                <w:sz w:val="16"/>
                <w:szCs w:val="16"/>
              </w:rPr>
            </w:pPr>
          </w:p>
          <w:p w14:paraId="2B662023"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100 pontos se 2 ou mais opções forem selecionadas entre A-C.</w:t>
            </w:r>
          </w:p>
          <w:p w14:paraId="07EBA5E7"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50 pontos se a opção C for selecionada.</w:t>
            </w:r>
          </w:p>
          <w:p w14:paraId="76483175"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 xml:space="preserve">0 ponto se a opção D for selecionada. </w:t>
            </w:r>
          </w:p>
        </w:tc>
        <w:tc>
          <w:tcPr>
            <w:tcW w:w="6522" w:type="dxa"/>
            <w:gridSpan w:val="3"/>
            <w:shd w:val="clear" w:color="auto" w:fill="auto"/>
            <w:vAlign w:val="center"/>
          </w:tcPr>
          <w:p w14:paraId="4A9E4B97"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Informações adicionais:</w:t>
            </w:r>
          </w:p>
          <w:p w14:paraId="35C6C3E3" w14:textId="77777777" w:rsidR="008064D7" w:rsidRPr="00841C7E" w:rsidRDefault="008064D7" w:rsidP="008064D7">
            <w:pPr>
              <w:rPr>
                <w:rStyle w:val="Hyperlink"/>
                <w:color w:val="000000" w:themeColor="text1"/>
                <w:sz w:val="16"/>
                <w:szCs w:val="16"/>
              </w:rPr>
            </w:pPr>
          </w:p>
          <w:p w14:paraId="2555A1C0" w14:textId="77777777" w:rsidR="00E04F5E" w:rsidRPr="00841C7E" w:rsidRDefault="00000000">
            <w:pPr>
              <w:rPr>
                <w:rStyle w:val="Hyperlink"/>
                <w:color w:val="000000" w:themeColor="text1"/>
                <w:sz w:val="16"/>
                <w:szCs w:val="16"/>
              </w:rPr>
            </w:pPr>
            <w:r>
              <w:rPr>
                <w:rStyle w:val="Hyperlink"/>
                <w:rFonts w:eastAsia="Arial"/>
                <w:color w:val="000000"/>
                <w:sz w:val="16"/>
                <w:szCs w:val="16"/>
                <w:lang w:val="pt-BR"/>
              </w:rPr>
              <w:t>Se a opção “D” for selecionada, a pontuação será 0/100 ponto neste indicador.</w:t>
            </w:r>
          </w:p>
          <w:p w14:paraId="612B04C3" w14:textId="77777777" w:rsidR="008064D7" w:rsidRPr="00841C7E" w:rsidRDefault="008064D7">
            <w:pPr>
              <w:rPr>
                <w:rStyle w:val="Hyperlink"/>
                <w:color w:val="000000" w:themeColor="text1"/>
                <w:sz w:val="16"/>
                <w:szCs w:val="16"/>
              </w:rPr>
            </w:pPr>
          </w:p>
          <w:p w14:paraId="4A6287A7" w14:textId="77777777" w:rsidR="00E04F5E" w:rsidRPr="00841C7E" w:rsidRDefault="00000000">
            <w:pPr>
              <w:rPr>
                <w:rStyle w:val="Hyperlink"/>
                <w:color w:val="000000" w:themeColor="text1"/>
              </w:rPr>
            </w:pPr>
            <w:r>
              <w:rPr>
                <w:rStyle w:val="Hyperlink"/>
                <w:rFonts w:eastAsia="Arial"/>
                <w:color w:val="000000"/>
                <w:sz w:val="16"/>
                <w:szCs w:val="16"/>
                <w:lang w:val="pt-BR"/>
              </w:rPr>
              <w:t>Se a opção “E” for selecionada, a pontuação do indicador será marcada como N/A. Os signatários não serão penalizados neste indicador.</w:t>
            </w:r>
          </w:p>
        </w:tc>
      </w:tr>
      <w:tr w:rsidR="001A6C1F" w14:paraId="51DF34A0" w14:textId="77777777" w:rsidTr="000965FF">
        <w:trPr>
          <w:trHeight w:val="300"/>
        </w:trPr>
        <w:tc>
          <w:tcPr>
            <w:tcW w:w="1841" w:type="dxa"/>
            <w:shd w:val="clear" w:color="auto" w:fill="auto"/>
            <w:vAlign w:val="center"/>
          </w:tcPr>
          <w:p w14:paraId="76042211" w14:textId="77777777" w:rsidR="00E04F5E" w:rsidRPr="00841C7E" w:rsidRDefault="00000000">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179BDFA3" w14:textId="77777777" w:rsidR="00E04F5E"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7AF2B1BE" w14:textId="77777777" w:rsidR="00390C9F"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2"/>
        <w:gridCol w:w="2131"/>
        <w:gridCol w:w="2544"/>
        <w:gridCol w:w="1984"/>
        <w:gridCol w:w="1993"/>
      </w:tblGrid>
      <w:tr w:rsidR="001A6C1F" w14:paraId="6DF24B7A" w14:textId="77777777" w:rsidTr="00492B76">
        <w:trPr>
          <w:trHeight w:val="367"/>
        </w:trPr>
        <w:tc>
          <w:tcPr>
            <w:tcW w:w="1842" w:type="dxa"/>
            <w:vMerge w:val="restart"/>
            <w:shd w:val="clear" w:color="auto" w:fill="DFF5F9"/>
            <w:vAlign w:val="center"/>
            <w:hideMark/>
          </w:tcPr>
          <w:p w14:paraId="4B99BB23" w14:textId="77777777" w:rsidR="00492B76"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3AD03F5" w14:textId="77777777" w:rsidR="00492B76" w:rsidRPr="00841C7E" w:rsidRDefault="00492B76">
            <w:pPr>
              <w:spacing w:line="240" w:lineRule="auto"/>
              <w:jc w:val="center"/>
              <w:textAlignment w:val="baseline"/>
              <w:rPr>
                <w:rFonts w:eastAsia="Times New Roman" w:cs="Arial"/>
                <w:b/>
                <w:sz w:val="14"/>
                <w:szCs w:val="14"/>
                <w:lang w:eastAsia="en-GB"/>
              </w:rPr>
            </w:pPr>
          </w:p>
          <w:p w14:paraId="7F7DAA76" w14:textId="77777777" w:rsidR="00492B76" w:rsidRPr="00841C7E" w:rsidRDefault="00000000">
            <w:pPr>
              <w:pStyle w:val="Indicatorsubsection"/>
              <w:rPr>
                <w:lang w:val="en-GB"/>
              </w:rPr>
            </w:pPr>
            <w:bookmarkStart w:id="50" w:name="_Toc129252692"/>
            <w:r>
              <w:rPr>
                <w:rFonts w:eastAsia="Arial"/>
                <w:color w:val="000000"/>
                <w:lang w:val="pt-BR"/>
              </w:rPr>
              <w:t>PGS 33</w:t>
            </w:r>
            <w:bookmarkEnd w:id="50"/>
          </w:p>
        </w:tc>
        <w:tc>
          <w:tcPr>
            <w:tcW w:w="1558" w:type="dxa"/>
            <w:shd w:val="clear" w:color="auto" w:fill="DFF5F9"/>
            <w:vAlign w:val="center"/>
            <w:hideMark/>
          </w:tcPr>
          <w:p w14:paraId="1301769E" w14:textId="77777777" w:rsidR="00492B76"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3A3047B7" w14:textId="77777777" w:rsidR="00492B76"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9</w:t>
            </w:r>
          </w:p>
        </w:tc>
        <w:tc>
          <w:tcPr>
            <w:tcW w:w="4675" w:type="dxa"/>
            <w:gridSpan w:val="2"/>
            <w:vMerge w:val="restart"/>
            <w:shd w:val="clear" w:color="auto" w:fill="DFF5F9"/>
            <w:vAlign w:val="center"/>
          </w:tcPr>
          <w:p w14:paraId="693C19C9" w14:textId="77777777" w:rsidR="00492B76"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1B619D9" w14:textId="77777777" w:rsidR="00492B76" w:rsidRPr="00841C7E" w:rsidRDefault="00492B76">
            <w:pPr>
              <w:spacing w:line="240" w:lineRule="auto"/>
              <w:jc w:val="center"/>
              <w:textAlignment w:val="baseline"/>
              <w:rPr>
                <w:rFonts w:eastAsia="Times New Roman" w:cs="Arial"/>
                <w:sz w:val="14"/>
                <w:szCs w:val="14"/>
                <w:lang w:eastAsia="en-GB"/>
              </w:rPr>
            </w:pPr>
          </w:p>
          <w:p w14:paraId="020A6DE8" w14:textId="77777777" w:rsidR="00492B76"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Voto (à distância)</w:t>
            </w:r>
          </w:p>
        </w:tc>
        <w:tc>
          <w:tcPr>
            <w:tcW w:w="1984" w:type="dxa"/>
            <w:vMerge w:val="restart"/>
            <w:shd w:val="clear" w:color="auto" w:fill="DFF5F9"/>
            <w:vAlign w:val="center"/>
            <w:hideMark/>
          </w:tcPr>
          <w:p w14:paraId="6527091D" w14:textId="77777777" w:rsidR="00492B76"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5958158" w14:textId="77777777" w:rsidR="00492B76" w:rsidRPr="00841C7E" w:rsidRDefault="00492B76">
            <w:pPr>
              <w:spacing w:line="240" w:lineRule="auto"/>
              <w:jc w:val="center"/>
              <w:textAlignment w:val="baseline"/>
              <w:rPr>
                <w:rFonts w:eastAsia="Times New Roman" w:cs="Arial"/>
                <w:b/>
                <w:bCs/>
                <w:sz w:val="14"/>
                <w:szCs w:val="14"/>
                <w:lang w:eastAsia="en-GB"/>
              </w:rPr>
            </w:pPr>
          </w:p>
          <w:p w14:paraId="738FD559" w14:textId="77777777" w:rsidR="00492B76"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93" w:type="dxa"/>
            <w:vMerge w:val="restart"/>
            <w:shd w:val="clear" w:color="auto" w:fill="00B0F0"/>
            <w:tcMar>
              <w:top w:w="113" w:type="dxa"/>
              <w:left w:w="113" w:type="dxa"/>
              <w:bottom w:w="113" w:type="dxa"/>
              <w:right w:w="113" w:type="dxa"/>
            </w:tcMar>
            <w:vAlign w:val="center"/>
            <w:hideMark/>
          </w:tcPr>
          <w:p w14:paraId="6FF8A300" w14:textId="77777777" w:rsidR="00492B76"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09237F4" w14:textId="77777777" w:rsidR="00492B76" w:rsidRPr="00841C7E" w:rsidRDefault="00492B76">
            <w:pPr>
              <w:spacing w:line="240" w:lineRule="auto"/>
              <w:jc w:val="center"/>
              <w:textAlignment w:val="baseline"/>
              <w:rPr>
                <w:rFonts w:eastAsia="Times New Roman" w:cs="Arial"/>
                <w:b/>
                <w:bCs/>
                <w:color w:val="FFFFFF" w:themeColor="background1"/>
                <w:sz w:val="14"/>
                <w:szCs w:val="14"/>
                <w:lang w:eastAsia="en-GB"/>
              </w:rPr>
            </w:pPr>
          </w:p>
          <w:p w14:paraId="74795657" w14:textId="77777777" w:rsidR="00492B76"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4C637CC6" w14:textId="77777777" w:rsidTr="00492B76">
        <w:trPr>
          <w:trHeight w:val="367"/>
        </w:trPr>
        <w:tc>
          <w:tcPr>
            <w:tcW w:w="1842" w:type="dxa"/>
            <w:vMerge/>
            <w:shd w:val="clear" w:color="auto" w:fill="DFF5F9"/>
            <w:vAlign w:val="center"/>
          </w:tcPr>
          <w:p w14:paraId="03467B8A" w14:textId="77777777" w:rsidR="00492B76" w:rsidRPr="00841C7E" w:rsidRDefault="00492B76">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41FE061E" w14:textId="77777777" w:rsidR="00492B76"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493D9474" w14:textId="77777777" w:rsidR="00492B76"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PGS 33.1</w:t>
            </w:r>
          </w:p>
        </w:tc>
        <w:tc>
          <w:tcPr>
            <w:tcW w:w="4675" w:type="dxa"/>
            <w:gridSpan w:val="2"/>
            <w:vMerge/>
            <w:shd w:val="clear" w:color="auto" w:fill="DFF5F9"/>
            <w:vAlign w:val="center"/>
          </w:tcPr>
          <w:p w14:paraId="5A74F1AB" w14:textId="77777777" w:rsidR="00492B76" w:rsidRPr="00841C7E" w:rsidRDefault="00492B76">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53680A8E" w14:textId="77777777" w:rsidR="00492B76" w:rsidRPr="00841C7E" w:rsidRDefault="00492B76">
            <w:pPr>
              <w:spacing w:line="240" w:lineRule="auto"/>
              <w:jc w:val="center"/>
              <w:textAlignment w:val="baseline"/>
              <w:rPr>
                <w:rFonts w:eastAsia="Times New Roman" w:cs="Arial"/>
                <w:b/>
                <w:bCs/>
                <w:sz w:val="14"/>
                <w:szCs w:val="14"/>
                <w:lang w:eastAsia="en-GB"/>
              </w:rPr>
            </w:pPr>
          </w:p>
        </w:tc>
        <w:tc>
          <w:tcPr>
            <w:tcW w:w="1993" w:type="dxa"/>
            <w:vMerge/>
            <w:tcMar>
              <w:top w:w="113" w:type="dxa"/>
              <w:left w:w="113" w:type="dxa"/>
              <w:bottom w:w="113" w:type="dxa"/>
              <w:right w:w="113" w:type="dxa"/>
            </w:tcMar>
            <w:vAlign w:val="center"/>
          </w:tcPr>
          <w:p w14:paraId="5969D6D5" w14:textId="77777777" w:rsidR="00492B76" w:rsidRPr="00841C7E" w:rsidRDefault="00492B76">
            <w:pPr>
              <w:spacing w:line="240" w:lineRule="auto"/>
              <w:jc w:val="center"/>
              <w:textAlignment w:val="baseline"/>
              <w:rPr>
                <w:rFonts w:eastAsia="Times New Roman" w:cs="Arial"/>
                <w:b/>
                <w:bCs/>
                <w:color w:val="FFFFFF" w:themeColor="background1"/>
                <w:sz w:val="14"/>
                <w:szCs w:val="14"/>
                <w:lang w:eastAsia="en-GB"/>
              </w:rPr>
            </w:pPr>
          </w:p>
        </w:tc>
      </w:tr>
      <w:tr w:rsidR="001A6C1F" w14:paraId="3AF7593F" w14:textId="77777777" w:rsidTr="00492B76">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FB69824" w14:textId="77777777" w:rsidR="007F3CE6" w:rsidRPr="00841C7E" w:rsidRDefault="00000000">
            <w:pPr>
              <w:spacing w:line="276" w:lineRule="auto"/>
              <w:textAlignment w:val="baseline"/>
              <w:rPr>
                <w:rFonts w:eastAsia="Times New Roman" w:cs="Arial"/>
                <w:lang w:eastAsia="en-GB"/>
              </w:rPr>
            </w:pPr>
            <w:r>
              <w:rPr>
                <w:rFonts w:eastAsia="Arial" w:cs="Arial"/>
                <w:b/>
                <w:bCs/>
                <w:lang w:val="pt-BR" w:eastAsia="en-GB"/>
              </w:rPr>
              <w:t xml:space="preserve">Após a votação, sua organização publica as decisões de </w:t>
            </w:r>
            <w:hyperlink r:id="rId233" w:history="1">
              <w:r>
                <w:rPr>
                  <w:rFonts w:eastAsia="Arial" w:cs="Arial"/>
                  <w:b/>
                  <w:bCs/>
                  <w:color w:val="00B0F0"/>
                  <w:lang w:val="pt-BR" w:eastAsia="en-GB"/>
                </w:rPr>
                <w:t>voto (à distância)</w:t>
              </w:r>
            </w:hyperlink>
            <w:r>
              <w:rPr>
                <w:rFonts w:eastAsia="Arial" w:cs="Arial"/>
                <w:b/>
                <w:bCs/>
                <w:lang w:val="pt-BR" w:eastAsia="en-GB"/>
              </w:rPr>
              <w:t xml:space="preserve">, ou as decisões tomadas em seu nome por </w:t>
            </w:r>
            <w:hyperlink r:id="rId234" w:history="1">
              <w:r>
                <w:rPr>
                  <w:rFonts w:eastAsia="Arial" w:cs="Arial"/>
                  <w:b/>
                  <w:bCs/>
                  <w:color w:val="00B0F0"/>
                  <w:lang w:val="pt-BR" w:eastAsia="en-GB"/>
                </w:rPr>
                <w:t>prestador(es) de serviços</w:t>
              </w:r>
            </w:hyperlink>
            <w:r>
              <w:rPr>
                <w:rFonts w:eastAsia="Arial" w:cs="Arial"/>
                <w:b/>
                <w:bCs/>
                <w:lang w:val="pt-BR" w:eastAsia="en-GB"/>
              </w:rPr>
              <w:t>, para cada empresa e em um local centralizado?</w:t>
            </w:r>
          </w:p>
        </w:tc>
      </w:tr>
      <w:tr w:rsidR="001A6C1F" w14:paraId="74602287" w14:textId="77777777" w:rsidTr="00492B76">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E279A42" w14:textId="77777777" w:rsidR="007F3CE6" w:rsidRPr="00841C7E" w:rsidRDefault="00000000" w:rsidP="00303C6F">
            <w:pPr>
              <w:pStyle w:val="ListParagraph"/>
              <w:numPr>
                <w:ilvl w:val="0"/>
                <w:numId w:val="103"/>
              </w:numPr>
              <w:spacing w:line="276" w:lineRule="auto"/>
              <w:textAlignment w:val="baseline"/>
              <w:rPr>
                <w:rFonts w:eastAsia="Times New Roman" w:cs="Arial"/>
                <w:szCs w:val="16"/>
                <w:lang w:eastAsia="en-GB"/>
              </w:rPr>
            </w:pPr>
            <w:r>
              <w:rPr>
                <w:rFonts w:eastAsia="Arial" w:cs="Arial"/>
                <w:lang w:val="pt-BR" w:eastAsia="en-GB"/>
              </w:rPr>
              <w:t xml:space="preserve">(A) Sim, todos os votos (à distância) </w:t>
            </w:r>
          </w:p>
          <w:p w14:paraId="10559DB0" w14:textId="77777777" w:rsidR="007F3CE6" w:rsidRPr="00841C7E" w:rsidRDefault="00000000">
            <w:pPr>
              <w:pStyle w:val="ListParagraph"/>
              <w:spacing w:line="276" w:lineRule="auto"/>
              <w:ind w:left="360"/>
              <w:textAlignment w:val="baseline"/>
              <w:rPr>
                <w:rFonts w:eastAsia="Times New Roman" w:cs="Arial"/>
                <w:szCs w:val="16"/>
                <w:lang w:eastAsia="en-GB"/>
              </w:rPr>
            </w:pPr>
            <w:r>
              <w:rPr>
                <w:rFonts w:eastAsia="Arial" w:cs="Arial"/>
                <w:lang w:val="pt-BR" w:eastAsia="en-GB"/>
              </w:rPr>
              <w:t>Adicione o(s) link(s): ____ [Obrigatório]</w:t>
            </w:r>
          </w:p>
          <w:p w14:paraId="3F8F15E5" w14:textId="77777777" w:rsidR="007F3CE6" w:rsidRPr="00841C7E" w:rsidRDefault="00000000" w:rsidP="00303C6F">
            <w:pPr>
              <w:pStyle w:val="ListParagraph"/>
              <w:numPr>
                <w:ilvl w:val="0"/>
                <w:numId w:val="103"/>
              </w:numPr>
              <w:spacing w:line="276" w:lineRule="auto"/>
              <w:textAlignment w:val="baseline"/>
              <w:rPr>
                <w:rFonts w:eastAsia="Times New Roman" w:cs="Arial"/>
                <w:szCs w:val="16"/>
                <w:lang w:eastAsia="en-GB"/>
              </w:rPr>
            </w:pPr>
            <w:r>
              <w:rPr>
                <w:rFonts w:eastAsia="Arial" w:cs="Arial"/>
                <w:lang w:val="pt-BR" w:eastAsia="en-GB"/>
              </w:rPr>
              <w:t>(B) Sim, para a maioria dos votos (à distância)</w:t>
            </w:r>
          </w:p>
          <w:p w14:paraId="6F47CB6E" w14:textId="77777777" w:rsidR="007F3CE6" w:rsidRPr="00841C7E" w:rsidRDefault="00000000">
            <w:pPr>
              <w:pStyle w:val="ListParagraph"/>
              <w:spacing w:line="276" w:lineRule="auto"/>
              <w:ind w:left="360"/>
              <w:textAlignment w:val="baseline"/>
              <w:rPr>
                <w:rFonts w:eastAsia="Times New Roman" w:cs="Arial"/>
                <w:szCs w:val="16"/>
                <w:lang w:eastAsia="en-GB"/>
              </w:rPr>
            </w:pPr>
            <w:r>
              <w:rPr>
                <w:rFonts w:eastAsia="Arial" w:cs="Arial"/>
                <w:lang w:val="pt-BR" w:eastAsia="en-GB"/>
              </w:rPr>
              <w:t>Adicione o(s) link(s): ____ [Obrigatório]</w:t>
            </w:r>
          </w:p>
          <w:p w14:paraId="3054219D" w14:textId="77777777" w:rsidR="007F3CE6" w:rsidRPr="00841C7E" w:rsidRDefault="00000000" w:rsidP="00303C6F">
            <w:pPr>
              <w:pStyle w:val="ListParagraph"/>
              <w:numPr>
                <w:ilvl w:val="0"/>
                <w:numId w:val="103"/>
              </w:numPr>
              <w:spacing w:line="276" w:lineRule="auto"/>
              <w:textAlignment w:val="baseline"/>
              <w:rPr>
                <w:rFonts w:eastAsia="Times New Roman" w:cs="Arial"/>
                <w:szCs w:val="16"/>
                <w:lang w:eastAsia="en-GB"/>
              </w:rPr>
            </w:pPr>
            <w:r>
              <w:rPr>
                <w:rFonts w:eastAsia="Arial" w:cs="Arial"/>
                <w:lang w:val="pt-BR" w:eastAsia="en-GB"/>
              </w:rPr>
              <w:t>(C) Sim, para a minoria dos votos (à distância)</w:t>
            </w:r>
          </w:p>
          <w:p w14:paraId="269A582E" w14:textId="77777777" w:rsidR="007F3CE6" w:rsidRPr="00841C7E" w:rsidRDefault="00000000">
            <w:pPr>
              <w:pStyle w:val="ListParagraph"/>
              <w:spacing w:line="276" w:lineRule="auto"/>
              <w:ind w:left="360"/>
              <w:textAlignment w:val="baseline"/>
              <w:rPr>
                <w:rFonts w:eastAsia="Times New Roman" w:cs="Arial"/>
                <w:szCs w:val="16"/>
                <w:lang w:eastAsia="en-GB"/>
              </w:rPr>
            </w:pPr>
            <w:r>
              <w:rPr>
                <w:rFonts w:eastAsia="Arial" w:cs="Arial"/>
                <w:lang w:val="pt-BR" w:eastAsia="en-GB"/>
              </w:rPr>
              <w:t>Adicione o(s) link(s): ____ [Obrigatório]</w:t>
            </w:r>
          </w:p>
          <w:p w14:paraId="0A35B5E1" w14:textId="77777777" w:rsidR="007F3CE6" w:rsidRPr="00841C7E" w:rsidRDefault="00000000">
            <w:pPr>
              <w:pStyle w:val="ListParagraph"/>
              <w:spacing w:line="276" w:lineRule="auto"/>
              <w:ind w:left="360"/>
              <w:textAlignment w:val="baseline"/>
              <w:rPr>
                <w:rFonts w:eastAsia="Times New Roman" w:cs="Arial"/>
                <w:szCs w:val="16"/>
                <w:lang w:eastAsia="en-GB"/>
              </w:rPr>
            </w:pPr>
            <w:r>
              <w:rPr>
                <w:rFonts w:eastAsia="Arial" w:cs="Arial"/>
                <w:lang w:val="pt-BR" w:eastAsia="en-GB"/>
              </w:rPr>
              <w:t>Explique o motivo para divulgar somente a minoria das decisões de voto (à distância): ____ [Texto livre obrigatório: médio]</w:t>
            </w:r>
          </w:p>
          <w:p w14:paraId="498F320F" w14:textId="77777777" w:rsidR="007F3CE6" w:rsidRPr="00841C7E" w:rsidRDefault="00000000" w:rsidP="00303C6F">
            <w:pPr>
              <w:pStyle w:val="ListParagraph"/>
              <w:numPr>
                <w:ilvl w:val="0"/>
                <w:numId w:val="103"/>
              </w:numPr>
              <w:spacing w:line="276" w:lineRule="auto"/>
              <w:textAlignment w:val="baseline"/>
              <w:rPr>
                <w:rFonts w:eastAsia="Times New Roman" w:cs="Arial"/>
                <w:szCs w:val="16"/>
                <w:lang w:eastAsia="en-GB"/>
              </w:rPr>
            </w:pPr>
            <w:r>
              <w:rPr>
                <w:rFonts w:eastAsia="Arial" w:cs="Arial"/>
                <w:lang w:val="pt-BR" w:eastAsia="en-GB"/>
              </w:rPr>
              <w:t>(D) Não publicamos nossas decisões de voto (à distância) para cada empresa e em um local centralizado</w:t>
            </w:r>
          </w:p>
          <w:p w14:paraId="15804191" w14:textId="77777777" w:rsidR="007F3CE6" w:rsidRPr="00841C7E" w:rsidRDefault="00000000">
            <w:pPr>
              <w:pStyle w:val="ListParagraph"/>
              <w:spacing w:line="276" w:lineRule="auto"/>
              <w:ind w:left="360"/>
              <w:textAlignment w:val="baseline"/>
              <w:rPr>
                <w:rFonts w:eastAsia="Times New Roman" w:cs="Arial"/>
                <w:szCs w:val="16"/>
                <w:lang w:eastAsia="en-GB"/>
              </w:rPr>
            </w:pPr>
            <w:r>
              <w:rPr>
                <w:rFonts w:eastAsia="Arial" w:cs="Arial"/>
                <w:lang w:val="pt-BR" w:eastAsia="en-GB"/>
              </w:rPr>
              <w:t>Explique o motivo: ____ [Texto livre obrigatório: médio]</w:t>
            </w:r>
          </w:p>
        </w:tc>
      </w:tr>
      <w:tr w:rsidR="001A6C1F" w14:paraId="18632789" w14:textId="77777777" w:rsidTr="00492B76">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719807E" w14:textId="77777777" w:rsidR="007F3CE6" w:rsidRPr="00841C7E" w:rsidRDefault="007F3CE6">
            <w:pPr>
              <w:spacing w:line="240" w:lineRule="auto"/>
              <w:jc w:val="center"/>
              <w:textAlignment w:val="baseline"/>
              <w:rPr>
                <w:rStyle w:val="Hyperlink"/>
                <w:sz w:val="16"/>
                <w:szCs w:val="16"/>
              </w:rPr>
            </w:pPr>
          </w:p>
        </w:tc>
      </w:tr>
      <w:tr w:rsidR="001A6C1F" w14:paraId="582D6972" w14:textId="77777777" w:rsidTr="00492B76">
        <w:trPr>
          <w:trHeight w:val="300"/>
        </w:trPr>
        <w:tc>
          <w:tcPr>
            <w:tcW w:w="14884" w:type="dxa"/>
            <w:gridSpan w:val="7"/>
            <w:shd w:val="clear" w:color="auto" w:fill="0070C0"/>
            <w:vAlign w:val="center"/>
          </w:tcPr>
          <w:p w14:paraId="2EF06A5E" w14:textId="77777777" w:rsidR="007F3CE6"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67A9666D" w14:textId="77777777" w:rsidTr="00492B76">
        <w:trPr>
          <w:trHeight w:val="300"/>
        </w:trPr>
        <w:tc>
          <w:tcPr>
            <w:tcW w:w="1842" w:type="dxa"/>
            <w:shd w:val="clear" w:color="auto" w:fill="auto"/>
            <w:vAlign w:val="center"/>
          </w:tcPr>
          <w:p w14:paraId="61331753" w14:textId="77777777" w:rsidR="007F3CE6" w:rsidRPr="00841C7E" w:rsidRDefault="00000000">
            <w:pPr>
              <w:rPr>
                <w:rStyle w:val="Hyperlink"/>
                <w:b/>
                <w:sz w:val="16"/>
                <w:szCs w:val="16"/>
              </w:rPr>
            </w:pPr>
            <w:r>
              <w:rPr>
                <w:rFonts w:eastAsia="Arial"/>
                <w:b/>
                <w:bCs/>
                <w:sz w:val="16"/>
                <w:szCs w:val="16"/>
                <w:lang w:val="pt-BR"/>
              </w:rPr>
              <w:t>Objetivo do indicador</w:t>
            </w:r>
          </w:p>
        </w:tc>
        <w:tc>
          <w:tcPr>
            <w:tcW w:w="13042" w:type="dxa"/>
            <w:gridSpan w:val="6"/>
            <w:shd w:val="clear" w:color="auto" w:fill="auto"/>
            <w:vAlign w:val="center"/>
          </w:tcPr>
          <w:p w14:paraId="0012ADFD" w14:textId="77777777" w:rsidR="007F3CE6" w:rsidRPr="00841C7E" w:rsidRDefault="00000000">
            <w:pPr>
              <w:rPr>
                <w:rStyle w:val="Hyperlink"/>
                <w:color w:val="000000" w:themeColor="text1"/>
                <w:sz w:val="16"/>
                <w:szCs w:val="16"/>
              </w:rPr>
            </w:pPr>
            <w:r>
              <w:rPr>
                <w:rStyle w:val="Hyperlink"/>
                <w:rFonts w:eastAsia="Arial"/>
                <w:color w:val="000000"/>
                <w:sz w:val="16"/>
                <w:szCs w:val="16"/>
                <w:lang w:val="pt-BR"/>
              </w:rPr>
              <w:t xml:space="preserve">Este indicador mensura o nível de transparência e se estas informações estão pronta e facilmente disponíveis para os </w:t>
            </w:r>
            <w:r>
              <w:rPr>
                <w:rStyle w:val="Hyperlink"/>
                <w:rFonts w:eastAsia="Arial"/>
                <w:i/>
                <w:iCs/>
                <w:color w:val="000000"/>
                <w:sz w:val="16"/>
                <w:szCs w:val="16"/>
                <w:lang w:val="pt-BR"/>
              </w:rPr>
              <w:t>stakeholders</w:t>
            </w:r>
            <w:r>
              <w:rPr>
                <w:rStyle w:val="Hyperlink"/>
                <w:rFonts w:eastAsia="Arial"/>
                <w:color w:val="000000"/>
                <w:sz w:val="16"/>
                <w:szCs w:val="16"/>
                <w:lang w:val="pt-BR"/>
              </w:rPr>
              <w:t>. Considera-se uma boa prática que o signatário e/ou o(s) prestador(es) de serviços atuando em seu nome comuniquem publicamente suas decisões de voto e comuniquem às empresas os seus argumentos para abstenção ou voto contra as recomendações da administração.</w:t>
            </w:r>
          </w:p>
        </w:tc>
      </w:tr>
      <w:tr w:rsidR="001A6C1F" w14:paraId="3C1F50CF" w14:textId="77777777" w:rsidTr="00492B76">
        <w:trPr>
          <w:trHeight w:val="300"/>
        </w:trPr>
        <w:tc>
          <w:tcPr>
            <w:tcW w:w="1842" w:type="dxa"/>
            <w:shd w:val="clear" w:color="auto" w:fill="auto"/>
            <w:vAlign w:val="center"/>
          </w:tcPr>
          <w:p w14:paraId="68CB412F" w14:textId="77777777" w:rsidR="007F3CE6" w:rsidRPr="00841C7E" w:rsidRDefault="00000000">
            <w:pPr>
              <w:rPr>
                <w:rStyle w:val="Hyperlink"/>
                <w:b/>
                <w:sz w:val="16"/>
                <w:szCs w:val="16"/>
              </w:rPr>
            </w:pPr>
            <w:r>
              <w:rPr>
                <w:rFonts w:eastAsia="Arial"/>
                <w:b/>
                <w:bCs/>
                <w:sz w:val="16"/>
                <w:szCs w:val="16"/>
                <w:lang w:val="pt-BR"/>
              </w:rPr>
              <w:t>Orientações adicionais</w:t>
            </w:r>
          </w:p>
        </w:tc>
        <w:tc>
          <w:tcPr>
            <w:tcW w:w="13042" w:type="dxa"/>
            <w:gridSpan w:val="6"/>
            <w:shd w:val="clear" w:color="auto" w:fill="auto"/>
            <w:vAlign w:val="center"/>
          </w:tcPr>
          <w:p w14:paraId="58908A87" w14:textId="77777777" w:rsidR="007F3CE6" w:rsidRPr="00841C7E" w:rsidRDefault="00000000">
            <w:pPr>
              <w:rPr>
                <w:rStyle w:val="Hyperlink"/>
                <w:color w:val="000000" w:themeColor="text1"/>
                <w:sz w:val="16"/>
                <w:szCs w:val="16"/>
              </w:rPr>
            </w:pPr>
            <w:r>
              <w:rPr>
                <w:rStyle w:val="Hyperlink"/>
                <w:rFonts w:eastAsia="Arial"/>
                <w:color w:val="000000"/>
                <w:sz w:val="16"/>
                <w:szCs w:val="16"/>
                <w:lang w:val="pt-BR"/>
              </w:rPr>
              <w:t>Neste indicador, “em um local centralizado” significa um local acessível para o público (como um website) contendo as decisões de voto em todas as investidas e todos os fundos, indicando se alguns itens de votação (p.ex., certos fundos) dentro do controle do signatário recebem votos diferentes de outros, quando aplicável.</w:t>
            </w:r>
          </w:p>
        </w:tc>
      </w:tr>
      <w:tr w:rsidR="001A6C1F" w14:paraId="7C67E999" w14:textId="77777777" w:rsidTr="00492B76">
        <w:trPr>
          <w:trHeight w:val="300"/>
        </w:trPr>
        <w:tc>
          <w:tcPr>
            <w:tcW w:w="1842" w:type="dxa"/>
            <w:shd w:val="clear" w:color="auto" w:fill="auto"/>
            <w:vAlign w:val="center"/>
          </w:tcPr>
          <w:p w14:paraId="186BE108" w14:textId="77777777" w:rsidR="007F3CE6" w:rsidRPr="00841C7E" w:rsidRDefault="00000000">
            <w:pPr>
              <w:rPr>
                <w:b/>
                <w:bCs/>
                <w:sz w:val="16"/>
                <w:szCs w:val="16"/>
              </w:rPr>
            </w:pPr>
            <w:r>
              <w:rPr>
                <w:rFonts w:eastAsia="Arial"/>
                <w:b/>
                <w:bCs/>
                <w:sz w:val="16"/>
                <w:szCs w:val="16"/>
                <w:lang w:val="pt-BR"/>
              </w:rPr>
              <w:t>Outros materiais</w:t>
            </w:r>
          </w:p>
        </w:tc>
        <w:tc>
          <w:tcPr>
            <w:tcW w:w="13042" w:type="dxa"/>
            <w:gridSpan w:val="6"/>
            <w:shd w:val="clear" w:color="auto" w:fill="auto"/>
            <w:vAlign w:val="center"/>
          </w:tcPr>
          <w:p w14:paraId="7DA49C7C" w14:textId="77777777" w:rsidR="007F3CE6" w:rsidRPr="00841C7E" w:rsidRDefault="00000000">
            <w:pPr>
              <w:rPr>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235" w:history="1">
              <w:r>
                <w:rPr>
                  <w:rFonts w:eastAsia="Arial"/>
                  <w:color w:val="00B0F0"/>
                  <w:sz w:val="16"/>
                  <w:szCs w:val="16"/>
                  <w:lang w:val="pt-BR"/>
                </w:rPr>
                <w:t>página do PRI</w:t>
              </w:r>
            </w:hyperlink>
            <w:r>
              <w:rPr>
                <w:rFonts w:eastAsia="Arial"/>
                <w:sz w:val="16"/>
                <w:szCs w:val="16"/>
                <w:lang w:val="pt-BR"/>
              </w:rPr>
              <w:t xml:space="preserve"> dedicada ao tema.</w:t>
            </w:r>
          </w:p>
          <w:p w14:paraId="2F14442C" w14:textId="77777777" w:rsidR="00D37094" w:rsidRPr="00841C7E" w:rsidRDefault="00D37094">
            <w:pPr>
              <w:rPr>
                <w:rStyle w:val="Hyperlink"/>
                <w:color w:val="000000" w:themeColor="text1"/>
                <w:sz w:val="16"/>
                <w:szCs w:val="16"/>
              </w:rPr>
            </w:pPr>
          </w:p>
          <w:p w14:paraId="37882107" w14:textId="77777777" w:rsidR="007F3CE6" w:rsidRPr="00841C7E" w:rsidRDefault="00000000">
            <w:pPr>
              <w:rPr>
                <w:rStyle w:val="Hyperlink"/>
                <w:color w:val="000000" w:themeColor="text1"/>
              </w:rPr>
            </w:pPr>
            <w:r>
              <w:rPr>
                <w:rStyle w:val="Hyperlink"/>
                <w:rFonts w:eastAsia="Arial"/>
                <w:color w:val="000000"/>
                <w:sz w:val="16"/>
                <w:szCs w:val="16"/>
                <w:lang w:val="pt-BR"/>
              </w:rPr>
              <w:t xml:space="preserve">Para mais orientações sobre uma divulgação de boa qualidade sobre votos, consulte o </w:t>
            </w:r>
            <w:hyperlink r:id="rId236" w:history="1">
              <w:r>
                <w:rPr>
                  <w:rStyle w:val="Hyperlink"/>
                  <w:rFonts w:eastAsia="Arial"/>
                  <w:sz w:val="16"/>
                  <w:szCs w:val="16"/>
                  <w:lang w:val="pt-BR"/>
                </w:rPr>
                <w:t>Guia prático de titularidade ativa em renda variável listada em bolsa</w:t>
              </w:r>
            </w:hyperlink>
            <w:r>
              <w:rPr>
                <w:rStyle w:val="Hyperlink"/>
                <w:rFonts w:eastAsia="Arial"/>
                <w:color w:val="auto"/>
                <w:sz w:val="16"/>
                <w:szCs w:val="16"/>
                <w:lang w:val="pt-BR"/>
              </w:rPr>
              <w:t xml:space="preserve"> e </w:t>
            </w:r>
            <w:hyperlink r:id="rId237" w:history="1">
              <w:r>
                <w:rPr>
                  <w:rStyle w:val="Hyperlink"/>
                  <w:rFonts w:eastAsia="Arial"/>
                  <w:sz w:val="16"/>
                  <w:szCs w:val="16"/>
                  <w:lang w:val="pt-BR"/>
                </w:rPr>
                <w:t>Making voting count: principle-based voting on shareholder resolutions</w:t>
              </w:r>
            </w:hyperlink>
            <w:r>
              <w:rPr>
                <w:rStyle w:val="Hyperlink"/>
                <w:rFonts w:eastAsia="Arial"/>
                <w:color w:val="000000"/>
                <w:sz w:val="16"/>
                <w:szCs w:val="16"/>
                <w:lang w:val="pt-BR"/>
              </w:rPr>
              <w:t>.</w:t>
            </w:r>
          </w:p>
        </w:tc>
      </w:tr>
      <w:tr w:rsidR="001A6C1F" w14:paraId="0737C3D3" w14:textId="77777777" w:rsidTr="00492B76">
        <w:trPr>
          <w:trHeight w:val="300"/>
        </w:trPr>
        <w:tc>
          <w:tcPr>
            <w:tcW w:w="14884" w:type="dxa"/>
            <w:gridSpan w:val="7"/>
            <w:shd w:val="clear" w:color="auto" w:fill="0070C0"/>
            <w:vAlign w:val="center"/>
          </w:tcPr>
          <w:p w14:paraId="39798D8A" w14:textId="77777777" w:rsidR="007F3CE6"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3F95702C" w14:textId="77777777" w:rsidTr="00492B76">
        <w:trPr>
          <w:trHeight w:val="300"/>
        </w:trPr>
        <w:tc>
          <w:tcPr>
            <w:tcW w:w="1842" w:type="dxa"/>
            <w:shd w:val="clear" w:color="auto" w:fill="auto"/>
            <w:vAlign w:val="center"/>
          </w:tcPr>
          <w:p w14:paraId="01601D38" w14:textId="77777777" w:rsidR="007F3CE6" w:rsidRPr="00841C7E" w:rsidRDefault="00000000">
            <w:pPr>
              <w:rPr>
                <w:b/>
                <w:bCs/>
                <w:sz w:val="16"/>
                <w:szCs w:val="16"/>
              </w:rPr>
            </w:pPr>
            <w:r>
              <w:rPr>
                <w:rFonts w:eastAsia="Arial"/>
                <w:b/>
                <w:bCs/>
                <w:sz w:val="16"/>
                <w:szCs w:val="16"/>
                <w:lang w:val="pt-BR"/>
              </w:rPr>
              <w:t>Subordinado a</w:t>
            </w:r>
          </w:p>
        </w:tc>
        <w:tc>
          <w:tcPr>
            <w:tcW w:w="13042" w:type="dxa"/>
            <w:gridSpan w:val="6"/>
            <w:shd w:val="clear" w:color="auto" w:fill="auto"/>
            <w:vAlign w:val="center"/>
          </w:tcPr>
          <w:p w14:paraId="5F4D9D39" w14:textId="77777777" w:rsidR="007F3CE6" w:rsidRPr="00841C7E" w:rsidRDefault="00000000">
            <w:pPr>
              <w:rPr>
                <w:color w:val="000000" w:themeColor="text1"/>
                <w:sz w:val="16"/>
                <w:szCs w:val="16"/>
              </w:rPr>
            </w:pPr>
            <w:r>
              <w:rPr>
                <w:rFonts w:eastAsia="Arial"/>
                <w:color w:val="000000"/>
                <w:sz w:val="16"/>
                <w:szCs w:val="16"/>
                <w:lang w:val="pt-BR"/>
              </w:rPr>
              <w:t>[OO 9]</w:t>
            </w:r>
          </w:p>
        </w:tc>
      </w:tr>
      <w:tr w:rsidR="001A6C1F" w14:paraId="0795FFB5" w14:textId="77777777" w:rsidTr="00492B76">
        <w:trPr>
          <w:trHeight w:val="300"/>
        </w:trPr>
        <w:tc>
          <w:tcPr>
            <w:tcW w:w="1842" w:type="dxa"/>
            <w:shd w:val="clear" w:color="auto" w:fill="auto"/>
            <w:vAlign w:val="center"/>
          </w:tcPr>
          <w:p w14:paraId="62FD0C78" w14:textId="77777777" w:rsidR="007F3CE6" w:rsidRPr="00841C7E" w:rsidRDefault="00000000">
            <w:pPr>
              <w:rPr>
                <w:b/>
                <w:bCs/>
                <w:sz w:val="16"/>
                <w:szCs w:val="16"/>
              </w:rPr>
            </w:pPr>
            <w:r>
              <w:rPr>
                <w:rFonts w:eastAsia="Arial"/>
                <w:b/>
                <w:bCs/>
                <w:sz w:val="16"/>
                <w:szCs w:val="16"/>
                <w:lang w:val="pt-BR"/>
              </w:rPr>
              <w:t>Acesso para</w:t>
            </w:r>
          </w:p>
        </w:tc>
        <w:tc>
          <w:tcPr>
            <w:tcW w:w="13042" w:type="dxa"/>
            <w:gridSpan w:val="6"/>
            <w:shd w:val="clear" w:color="auto" w:fill="auto"/>
            <w:vAlign w:val="center"/>
          </w:tcPr>
          <w:p w14:paraId="20D4322F" w14:textId="77777777" w:rsidR="007F3CE6" w:rsidRPr="00841C7E" w:rsidRDefault="00000000">
            <w:pPr>
              <w:rPr>
                <w:color w:val="000000" w:themeColor="text1"/>
                <w:sz w:val="16"/>
                <w:szCs w:val="16"/>
              </w:rPr>
            </w:pPr>
            <w:r>
              <w:rPr>
                <w:rFonts w:eastAsia="Arial"/>
                <w:color w:val="000000"/>
                <w:sz w:val="16"/>
                <w:szCs w:val="16"/>
                <w:lang w:val="pt-BR"/>
              </w:rPr>
              <w:t>[PGS 33.1]</w:t>
            </w:r>
          </w:p>
        </w:tc>
      </w:tr>
      <w:tr w:rsidR="001A6C1F" w14:paraId="54690CCB" w14:textId="77777777" w:rsidTr="00492B76">
        <w:trPr>
          <w:trHeight w:val="300"/>
        </w:trPr>
        <w:tc>
          <w:tcPr>
            <w:tcW w:w="14884" w:type="dxa"/>
            <w:gridSpan w:val="7"/>
            <w:shd w:val="clear" w:color="auto" w:fill="0070C0"/>
            <w:vAlign w:val="center"/>
          </w:tcPr>
          <w:p w14:paraId="207F72EF" w14:textId="77777777" w:rsidR="007F3CE6"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27E8E068" w14:textId="77777777" w:rsidTr="00492B76">
        <w:trPr>
          <w:trHeight w:val="354"/>
        </w:trPr>
        <w:tc>
          <w:tcPr>
            <w:tcW w:w="1842" w:type="dxa"/>
            <w:shd w:val="clear" w:color="auto" w:fill="auto"/>
            <w:vAlign w:val="center"/>
          </w:tcPr>
          <w:p w14:paraId="5D1CBD02" w14:textId="77777777" w:rsidR="007F3CE6" w:rsidRPr="00841C7E" w:rsidRDefault="00000000">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328BD9D5" w14:textId="77777777" w:rsidR="007F3CE6"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3A308DA1" w14:textId="77777777" w:rsidR="007F3CE6" w:rsidRPr="00841C7E" w:rsidRDefault="007F3CE6">
            <w:pPr>
              <w:rPr>
                <w:rStyle w:val="Hyperlink"/>
                <w:color w:val="000000" w:themeColor="text1"/>
                <w:sz w:val="16"/>
                <w:szCs w:val="16"/>
              </w:rPr>
            </w:pPr>
          </w:p>
          <w:p w14:paraId="73B63DBD" w14:textId="77777777" w:rsidR="007F3CE6" w:rsidRPr="00841C7E" w:rsidRDefault="00000000">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316B7D36" w14:textId="77777777" w:rsidR="007F3CE6" w:rsidRPr="00841C7E" w:rsidRDefault="00000000">
            <w:pPr>
              <w:rPr>
                <w:rStyle w:val="Hyperlink"/>
                <w:color w:val="000000" w:themeColor="text1"/>
                <w:sz w:val="16"/>
                <w:szCs w:val="16"/>
              </w:rPr>
            </w:pPr>
            <w:r>
              <w:rPr>
                <w:rStyle w:val="Hyperlink"/>
                <w:rFonts w:eastAsia="Arial"/>
                <w:color w:val="000000"/>
                <w:sz w:val="16"/>
                <w:szCs w:val="16"/>
                <w:lang w:val="pt-BR"/>
              </w:rPr>
              <w:t>66 pontos se a opção B for selecionada.</w:t>
            </w:r>
          </w:p>
          <w:p w14:paraId="03AF5CB5" w14:textId="77777777" w:rsidR="007F3CE6" w:rsidRPr="00841C7E" w:rsidRDefault="00000000">
            <w:pPr>
              <w:rPr>
                <w:rStyle w:val="Hyperlink"/>
                <w:color w:val="000000" w:themeColor="text1"/>
                <w:sz w:val="16"/>
                <w:szCs w:val="16"/>
              </w:rPr>
            </w:pPr>
            <w:r>
              <w:rPr>
                <w:rStyle w:val="Hyperlink"/>
                <w:rFonts w:eastAsia="Arial"/>
                <w:color w:val="000000"/>
                <w:sz w:val="16"/>
                <w:szCs w:val="16"/>
                <w:lang w:val="pt-BR"/>
              </w:rPr>
              <w:t>33 pontos se a opção C for selecionada.</w:t>
            </w:r>
          </w:p>
          <w:p w14:paraId="7984484B" w14:textId="77777777" w:rsidR="007F3CE6" w:rsidRPr="00841C7E" w:rsidRDefault="00000000">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6521" w:type="dxa"/>
            <w:gridSpan w:val="3"/>
            <w:shd w:val="clear" w:color="auto" w:fill="auto"/>
            <w:vAlign w:val="center"/>
          </w:tcPr>
          <w:p w14:paraId="62D65C75" w14:textId="77777777" w:rsidR="007F3CE6" w:rsidRPr="00841C7E" w:rsidRDefault="00000000">
            <w:pPr>
              <w:rPr>
                <w:rStyle w:val="Hyperlink"/>
                <w:color w:val="000000" w:themeColor="text1"/>
                <w:sz w:val="16"/>
                <w:szCs w:val="16"/>
              </w:rPr>
            </w:pPr>
            <w:r>
              <w:rPr>
                <w:rStyle w:val="Hyperlink"/>
                <w:rFonts w:eastAsia="Arial"/>
                <w:color w:val="000000"/>
                <w:sz w:val="16"/>
                <w:szCs w:val="16"/>
                <w:lang w:val="pt-BR"/>
              </w:rPr>
              <w:t>Informações adicionais:</w:t>
            </w:r>
          </w:p>
          <w:p w14:paraId="54A5CE0B" w14:textId="77777777" w:rsidR="007F3CE6" w:rsidRPr="00841C7E" w:rsidRDefault="007F3CE6">
            <w:pPr>
              <w:rPr>
                <w:rStyle w:val="Hyperlink"/>
                <w:color w:val="000000" w:themeColor="text1"/>
                <w:sz w:val="16"/>
                <w:szCs w:val="16"/>
              </w:rPr>
            </w:pPr>
          </w:p>
          <w:p w14:paraId="77DE5828" w14:textId="77777777" w:rsidR="007F3CE6" w:rsidRPr="00841C7E" w:rsidRDefault="00000000">
            <w:pPr>
              <w:rPr>
                <w:rStyle w:val="Hyperlink"/>
                <w:color w:val="000000" w:themeColor="text1"/>
              </w:rPr>
            </w:pPr>
            <w:r>
              <w:rPr>
                <w:rStyle w:val="Hyperlink"/>
                <w:rFonts w:eastAsia="Arial"/>
                <w:color w:val="000000"/>
                <w:sz w:val="16"/>
                <w:szCs w:val="16"/>
                <w:lang w:val="pt-BR"/>
              </w:rPr>
              <w:t>Se a opção “D” for selecionada, a pontuação será 0/100 ponto neste indicador e no seguinte indicador: PGS 33.1</w:t>
            </w:r>
          </w:p>
        </w:tc>
      </w:tr>
      <w:tr w:rsidR="001A6C1F" w14:paraId="62E1FABD" w14:textId="77777777" w:rsidTr="00492B76">
        <w:trPr>
          <w:trHeight w:val="300"/>
        </w:trPr>
        <w:tc>
          <w:tcPr>
            <w:tcW w:w="1842" w:type="dxa"/>
            <w:shd w:val="clear" w:color="auto" w:fill="auto"/>
            <w:vAlign w:val="center"/>
          </w:tcPr>
          <w:p w14:paraId="2BF5C296" w14:textId="77777777" w:rsidR="00B1556F" w:rsidRPr="00841C7E" w:rsidRDefault="00000000" w:rsidP="00B1556F">
            <w:pPr>
              <w:spacing w:line="240" w:lineRule="auto"/>
              <w:rPr>
                <w:b/>
                <w:bCs/>
                <w:sz w:val="16"/>
                <w:szCs w:val="16"/>
              </w:rPr>
            </w:pPr>
            <w:r>
              <w:rPr>
                <w:rFonts w:eastAsia="Arial"/>
                <w:b/>
                <w:bCs/>
                <w:sz w:val="16"/>
                <w:szCs w:val="16"/>
                <w:lang w:val="pt-BR"/>
              </w:rPr>
              <w:t>Multiplicador</w:t>
            </w:r>
          </w:p>
        </w:tc>
        <w:tc>
          <w:tcPr>
            <w:tcW w:w="13042" w:type="dxa"/>
            <w:gridSpan w:val="6"/>
            <w:shd w:val="clear" w:color="auto" w:fill="auto"/>
            <w:vAlign w:val="center"/>
          </w:tcPr>
          <w:p w14:paraId="0E36AEF1" w14:textId="77777777" w:rsidR="00B1556F" w:rsidRPr="00841C7E" w:rsidRDefault="00000000" w:rsidP="00B1556F">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125CFE6D" w14:textId="77777777" w:rsidR="007F3CE6" w:rsidRPr="00841C7E" w:rsidRDefault="00000000">
      <w:pPr>
        <w:spacing w:after="160" w:line="259" w:lineRule="auto"/>
      </w:pPr>
      <w:r w:rsidRPr="00841C7E">
        <w:br w:type="page"/>
      </w:r>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2127"/>
        <w:gridCol w:w="2551"/>
        <w:gridCol w:w="1985"/>
        <w:gridCol w:w="1986"/>
      </w:tblGrid>
      <w:tr w:rsidR="001A6C1F" w14:paraId="69582B90" w14:textId="77777777" w:rsidTr="002378D9">
        <w:trPr>
          <w:trHeight w:val="367"/>
        </w:trPr>
        <w:tc>
          <w:tcPr>
            <w:tcW w:w="1843" w:type="dxa"/>
            <w:vMerge w:val="restart"/>
            <w:shd w:val="clear" w:color="auto" w:fill="DFF5F9"/>
            <w:vAlign w:val="center"/>
            <w:hideMark/>
          </w:tcPr>
          <w:p w14:paraId="1499664E" w14:textId="77777777" w:rsidR="002378D9"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BF6757B" w14:textId="77777777" w:rsidR="002378D9" w:rsidRPr="00841C7E" w:rsidRDefault="002378D9">
            <w:pPr>
              <w:spacing w:line="240" w:lineRule="auto"/>
              <w:jc w:val="center"/>
              <w:textAlignment w:val="baseline"/>
              <w:rPr>
                <w:rFonts w:eastAsia="Times New Roman" w:cs="Arial"/>
                <w:b/>
                <w:sz w:val="14"/>
                <w:szCs w:val="14"/>
                <w:lang w:eastAsia="en-GB"/>
              </w:rPr>
            </w:pPr>
          </w:p>
          <w:p w14:paraId="1905E3E6" w14:textId="77777777" w:rsidR="002378D9" w:rsidRPr="00841C7E" w:rsidRDefault="00000000">
            <w:pPr>
              <w:pStyle w:val="Indicatorsubsection"/>
              <w:rPr>
                <w:lang w:val="en-GB"/>
              </w:rPr>
            </w:pPr>
            <w:bookmarkStart w:id="51" w:name="_Toc129252693"/>
            <w:r>
              <w:rPr>
                <w:rFonts w:eastAsia="Arial"/>
                <w:color w:val="000000"/>
                <w:lang w:val="pt-BR"/>
              </w:rPr>
              <w:t>PGS 33.1</w:t>
            </w:r>
            <w:bookmarkEnd w:id="51"/>
          </w:p>
        </w:tc>
        <w:tc>
          <w:tcPr>
            <w:tcW w:w="1559" w:type="dxa"/>
            <w:shd w:val="clear" w:color="auto" w:fill="DFF5F9"/>
            <w:vAlign w:val="center"/>
            <w:hideMark/>
          </w:tcPr>
          <w:p w14:paraId="1204BDD5" w14:textId="77777777" w:rsidR="002378D9"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5AF34E99" w14:textId="77777777" w:rsidR="002378D9"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33</w:t>
            </w:r>
          </w:p>
        </w:tc>
        <w:tc>
          <w:tcPr>
            <w:tcW w:w="4678" w:type="dxa"/>
            <w:gridSpan w:val="2"/>
            <w:vMerge w:val="restart"/>
            <w:shd w:val="clear" w:color="auto" w:fill="DFF5F9"/>
            <w:vAlign w:val="center"/>
          </w:tcPr>
          <w:p w14:paraId="431B2297" w14:textId="77777777" w:rsidR="002378D9"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30AE0FD" w14:textId="77777777" w:rsidR="002378D9" w:rsidRPr="00841C7E" w:rsidRDefault="002378D9">
            <w:pPr>
              <w:spacing w:line="240" w:lineRule="auto"/>
              <w:jc w:val="center"/>
              <w:textAlignment w:val="baseline"/>
              <w:rPr>
                <w:rFonts w:eastAsia="Times New Roman" w:cs="Arial"/>
                <w:sz w:val="14"/>
                <w:szCs w:val="14"/>
                <w:lang w:eastAsia="en-GB"/>
              </w:rPr>
            </w:pPr>
          </w:p>
          <w:p w14:paraId="5365ED20" w14:textId="77777777" w:rsidR="002378D9"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Voto (à distância)</w:t>
            </w:r>
          </w:p>
        </w:tc>
        <w:tc>
          <w:tcPr>
            <w:tcW w:w="1985" w:type="dxa"/>
            <w:vMerge w:val="restart"/>
            <w:shd w:val="clear" w:color="auto" w:fill="DFF5F9"/>
            <w:vAlign w:val="center"/>
            <w:hideMark/>
          </w:tcPr>
          <w:p w14:paraId="0846CCB5" w14:textId="77777777" w:rsidR="002378D9"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F27EB56" w14:textId="77777777" w:rsidR="002378D9" w:rsidRPr="00841C7E" w:rsidRDefault="002378D9">
            <w:pPr>
              <w:spacing w:line="240" w:lineRule="auto"/>
              <w:jc w:val="center"/>
              <w:textAlignment w:val="baseline"/>
              <w:rPr>
                <w:rFonts w:eastAsia="Times New Roman" w:cs="Arial"/>
                <w:b/>
                <w:bCs/>
                <w:sz w:val="14"/>
                <w:szCs w:val="14"/>
                <w:lang w:eastAsia="en-GB"/>
              </w:rPr>
            </w:pPr>
          </w:p>
          <w:p w14:paraId="597C02D4" w14:textId="77777777" w:rsidR="002378D9"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00B0F0"/>
            <w:tcMar>
              <w:top w:w="113" w:type="dxa"/>
              <w:left w:w="113" w:type="dxa"/>
              <w:bottom w:w="113" w:type="dxa"/>
              <w:right w:w="113" w:type="dxa"/>
            </w:tcMar>
            <w:vAlign w:val="center"/>
            <w:hideMark/>
          </w:tcPr>
          <w:p w14:paraId="05856EE3" w14:textId="77777777" w:rsidR="002378D9"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AFBB535" w14:textId="77777777" w:rsidR="002378D9" w:rsidRPr="00841C7E" w:rsidRDefault="002378D9">
            <w:pPr>
              <w:spacing w:line="240" w:lineRule="auto"/>
              <w:jc w:val="center"/>
              <w:textAlignment w:val="baseline"/>
              <w:rPr>
                <w:rFonts w:eastAsia="Times New Roman" w:cs="Arial"/>
                <w:b/>
                <w:bCs/>
                <w:color w:val="FFFFFF" w:themeColor="background1"/>
                <w:sz w:val="14"/>
                <w:szCs w:val="14"/>
                <w:lang w:eastAsia="en-GB"/>
              </w:rPr>
            </w:pPr>
          </w:p>
          <w:p w14:paraId="55639BAD" w14:textId="77777777" w:rsidR="002378D9"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5CA9A9F6" w14:textId="77777777" w:rsidTr="002378D9">
        <w:trPr>
          <w:trHeight w:val="367"/>
        </w:trPr>
        <w:tc>
          <w:tcPr>
            <w:tcW w:w="1843" w:type="dxa"/>
            <w:vMerge/>
            <w:shd w:val="clear" w:color="auto" w:fill="DFF5F9"/>
            <w:vAlign w:val="center"/>
          </w:tcPr>
          <w:p w14:paraId="768C2CD8" w14:textId="77777777" w:rsidR="002378D9" w:rsidRPr="00841C7E" w:rsidRDefault="002378D9">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AA14C22" w14:textId="77777777" w:rsidR="002378D9"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18F2A353" w14:textId="77777777" w:rsidR="002378D9"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2"/>
            <w:vMerge/>
            <w:shd w:val="clear" w:color="auto" w:fill="DFF5F9"/>
            <w:vAlign w:val="center"/>
          </w:tcPr>
          <w:p w14:paraId="2F705B14" w14:textId="77777777" w:rsidR="002378D9" w:rsidRPr="00841C7E" w:rsidRDefault="002378D9">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0462E363" w14:textId="77777777" w:rsidR="002378D9" w:rsidRPr="00841C7E" w:rsidRDefault="002378D9">
            <w:pPr>
              <w:spacing w:line="240" w:lineRule="auto"/>
              <w:jc w:val="center"/>
              <w:textAlignment w:val="baseline"/>
              <w:rPr>
                <w:rFonts w:eastAsia="Times New Roman" w:cs="Arial"/>
                <w:b/>
                <w:bCs/>
                <w:sz w:val="14"/>
                <w:szCs w:val="14"/>
                <w:lang w:eastAsia="en-GB"/>
              </w:rPr>
            </w:pPr>
          </w:p>
        </w:tc>
        <w:tc>
          <w:tcPr>
            <w:tcW w:w="1986" w:type="dxa"/>
            <w:vMerge/>
            <w:tcMar>
              <w:top w:w="113" w:type="dxa"/>
              <w:left w:w="113" w:type="dxa"/>
              <w:bottom w:w="113" w:type="dxa"/>
              <w:right w:w="113" w:type="dxa"/>
            </w:tcMar>
            <w:vAlign w:val="center"/>
          </w:tcPr>
          <w:p w14:paraId="60BA0DA0" w14:textId="77777777" w:rsidR="002378D9" w:rsidRPr="00841C7E" w:rsidRDefault="002378D9">
            <w:pPr>
              <w:spacing w:line="240" w:lineRule="auto"/>
              <w:jc w:val="center"/>
              <w:textAlignment w:val="baseline"/>
              <w:rPr>
                <w:rFonts w:eastAsia="Times New Roman" w:cs="Arial"/>
                <w:b/>
                <w:bCs/>
                <w:color w:val="FFFFFF" w:themeColor="background1"/>
                <w:sz w:val="14"/>
                <w:szCs w:val="14"/>
                <w:lang w:eastAsia="en-GB"/>
              </w:rPr>
            </w:pPr>
          </w:p>
        </w:tc>
      </w:tr>
      <w:tr w:rsidR="001A6C1F" w14:paraId="77C1A97E" w14:textId="77777777" w:rsidTr="002378D9">
        <w:trPr>
          <w:trHeight w:val="567"/>
        </w:trPr>
        <w:tc>
          <w:tcPr>
            <w:tcW w:w="14886" w:type="dxa"/>
            <w:gridSpan w:val="7"/>
            <w:shd w:val="clear" w:color="auto" w:fill="FFFFFF" w:themeFill="background1"/>
            <w:tcMar>
              <w:top w:w="113" w:type="dxa"/>
              <w:left w:w="113" w:type="dxa"/>
              <w:bottom w:w="113" w:type="dxa"/>
              <w:right w:w="113" w:type="dxa"/>
            </w:tcMar>
            <w:vAlign w:val="center"/>
            <w:hideMark/>
          </w:tcPr>
          <w:p w14:paraId="73EA1F5A" w14:textId="77777777" w:rsidR="00663CA2" w:rsidRPr="00841C7E" w:rsidRDefault="00000000">
            <w:pPr>
              <w:spacing w:line="276" w:lineRule="auto"/>
              <w:textAlignment w:val="baseline"/>
              <w:rPr>
                <w:rFonts w:eastAsia="Times New Roman" w:cs="Arial"/>
                <w:lang w:eastAsia="en-GB"/>
              </w:rPr>
            </w:pPr>
            <w:r>
              <w:rPr>
                <w:rFonts w:eastAsia="Arial" w:cs="Arial"/>
                <w:b/>
                <w:bCs/>
                <w:lang w:val="pt-BR" w:eastAsia="en-GB"/>
              </w:rPr>
              <w:t xml:space="preserve">Indique quanto tempo após a assembleia geral ordinária (AGO) ou Assembleia Geral Extraordinária (AGE) da investida sua organização publica suas decisões de </w:t>
            </w:r>
            <w:hyperlink r:id="rId238" w:history="1">
              <w:r>
                <w:rPr>
                  <w:rFonts w:eastAsia="Arial" w:cs="Arial"/>
                  <w:b/>
                  <w:bCs/>
                  <w:color w:val="00B0F0"/>
                  <w:lang w:val="pt-BR" w:eastAsia="en-GB"/>
                </w:rPr>
                <w:t>voto</w:t>
              </w:r>
            </w:hyperlink>
            <w:r>
              <w:rPr>
                <w:rFonts w:eastAsia="Arial" w:cs="Arial"/>
                <w:b/>
                <w:bCs/>
                <w:lang w:val="pt-BR" w:eastAsia="en-GB"/>
              </w:rPr>
              <w:t xml:space="preserve"> na maioria dos casos.</w:t>
            </w:r>
          </w:p>
        </w:tc>
      </w:tr>
      <w:tr w:rsidR="001A6C1F" w14:paraId="098C0EE5" w14:textId="77777777" w:rsidTr="002378D9">
        <w:trPr>
          <w:trHeight w:val="465"/>
        </w:trPr>
        <w:tc>
          <w:tcPr>
            <w:tcW w:w="14886"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B9032E5" w14:textId="77777777" w:rsidR="00663CA2" w:rsidRPr="00841C7E" w:rsidRDefault="00000000" w:rsidP="00303C6F">
            <w:pPr>
              <w:pStyle w:val="ListParagraph"/>
              <w:numPr>
                <w:ilvl w:val="0"/>
                <w:numId w:val="104"/>
              </w:numPr>
              <w:spacing w:line="276" w:lineRule="auto"/>
              <w:textAlignment w:val="baseline"/>
              <w:rPr>
                <w:rFonts w:eastAsia="Times New Roman" w:cs="Arial"/>
                <w:szCs w:val="16"/>
                <w:lang w:eastAsia="en-GB"/>
              </w:rPr>
            </w:pPr>
            <w:r>
              <w:rPr>
                <w:rFonts w:eastAsia="Arial" w:cs="Arial"/>
                <w:lang w:val="pt-BR" w:eastAsia="en-GB"/>
              </w:rPr>
              <w:t>(A) Em até um mês após a AGO/AGE</w:t>
            </w:r>
          </w:p>
          <w:p w14:paraId="45FD593A" w14:textId="77777777" w:rsidR="00663CA2" w:rsidRPr="00841C7E" w:rsidRDefault="00000000" w:rsidP="00303C6F">
            <w:pPr>
              <w:pStyle w:val="ListParagraph"/>
              <w:numPr>
                <w:ilvl w:val="0"/>
                <w:numId w:val="104"/>
              </w:numPr>
              <w:spacing w:line="276" w:lineRule="auto"/>
              <w:textAlignment w:val="baseline"/>
              <w:rPr>
                <w:rFonts w:eastAsia="Times New Roman" w:cs="Arial"/>
                <w:szCs w:val="16"/>
                <w:lang w:eastAsia="en-GB"/>
              </w:rPr>
            </w:pPr>
            <w:r>
              <w:rPr>
                <w:rFonts w:eastAsia="Arial" w:cs="Arial"/>
                <w:lang w:val="pt-BR" w:eastAsia="en-GB"/>
              </w:rPr>
              <w:t>(B) Até três meses após a AGO/AGE</w:t>
            </w:r>
          </w:p>
          <w:p w14:paraId="2354DE57" w14:textId="77777777" w:rsidR="00663CA2" w:rsidRPr="00841C7E" w:rsidRDefault="00000000" w:rsidP="00303C6F">
            <w:pPr>
              <w:pStyle w:val="ListParagraph"/>
              <w:numPr>
                <w:ilvl w:val="0"/>
                <w:numId w:val="104"/>
              </w:numPr>
              <w:spacing w:line="276" w:lineRule="auto"/>
              <w:textAlignment w:val="baseline"/>
              <w:rPr>
                <w:rFonts w:eastAsia="Times New Roman" w:cs="Arial"/>
                <w:szCs w:val="16"/>
                <w:lang w:eastAsia="en-GB"/>
              </w:rPr>
            </w:pPr>
            <w:r>
              <w:rPr>
                <w:rFonts w:eastAsia="Arial" w:cs="Arial"/>
                <w:lang w:val="pt-BR" w:eastAsia="en-GB"/>
              </w:rPr>
              <w:t>(C) Até seis meses após a AGO/AGE</w:t>
            </w:r>
          </w:p>
          <w:p w14:paraId="09E26209" w14:textId="77777777" w:rsidR="00663CA2" w:rsidRPr="00841C7E" w:rsidRDefault="00000000" w:rsidP="00303C6F">
            <w:pPr>
              <w:pStyle w:val="ListParagraph"/>
              <w:numPr>
                <w:ilvl w:val="0"/>
                <w:numId w:val="104"/>
              </w:numPr>
              <w:spacing w:line="276" w:lineRule="auto"/>
              <w:textAlignment w:val="baseline"/>
              <w:rPr>
                <w:rFonts w:eastAsia="Times New Roman" w:cs="Arial"/>
                <w:szCs w:val="16"/>
                <w:lang w:eastAsia="en-GB"/>
              </w:rPr>
            </w:pPr>
            <w:r>
              <w:rPr>
                <w:rFonts w:eastAsia="Arial" w:cs="Arial"/>
                <w:lang w:val="pt-BR" w:eastAsia="en-GB"/>
              </w:rPr>
              <w:t>(D) Até um ano após a AGO/AGE</w:t>
            </w:r>
          </w:p>
          <w:p w14:paraId="4CD7B01C" w14:textId="77777777" w:rsidR="00663CA2" w:rsidRPr="00841C7E" w:rsidRDefault="00000000" w:rsidP="00303C6F">
            <w:pPr>
              <w:pStyle w:val="ListParagraph"/>
              <w:numPr>
                <w:ilvl w:val="0"/>
                <w:numId w:val="104"/>
              </w:numPr>
              <w:spacing w:line="276" w:lineRule="auto"/>
              <w:textAlignment w:val="baseline"/>
              <w:rPr>
                <w:rFonts w:eastAsia="Times New Roman" w:cs="Arial"/>
                <w:szCs w:val="16"/>
                <w:lang w:eastAsia="en-GB"/>
              </w:rPr>
            </w:pPr>
            <w:r>
              <w:rPr>
                <w:rFonts w:eastAsia="Arial" w:cs="Arial"/>
                <w:lang w:val="pt-BR" w:eastAsia="en-GB"/>
              </w:rPr>
              <w:t>(E) Mais de um ano após a AGO/AGE</w:t>
            </w:r>
          </w:p>
        </w:tc>
      </w:tr>
      <w:tr w:rsidR="001A6C1F" w14:paraId="5058DEAD" w14:textId="77777777" w:rsidTr="002378D9">
        <w:trPr>
          <w:trHeight w:val="300"/>
        </w:trPr>
        <w:tc>
          <w:tcPr>
            <w:tcW w:w="14886" w:type="dxa"/>
            <w:gridSpan w:val="7"/>
            <w:tcBorders>
              <w:left w:val="nil"/>
              <w:right w:val="nil"/>
            </w:tcBorders>
            <w:shd w:val="clear" w:color="auto" w:fill="FFFFFF" w:themeFill="background1"/>
            <w:tcMar>
              <w:top w:w="0" w:type="dxa"/>
              <w:bottom w:w="0" w:type="dxa"/>
            </w:tcMar>
            <w:vAlign w:val="center"/>
          </w:tcPr>
          <w:p w14:paraId="5D24302C" w14:textId="77777777" w:rsidR="00663CA2" w:rsidRPr="00841C7E" w:rsidRDefault="00663CA2">
            <w:pPr>
              <w:spacing w:line="240" w:lineRule="auto"/>
              <w:jc w:val="center"/>
              <w:textAlignment w:val="baseline"/>
              <w:rPr>
                <w:rStyle w:val="Hyperlink"/>
                <w:sz w:val="16"/>
                <w:szCs w:val="16"/>
              </w:rPr>
            </w:pPr>
          </w:p>
        </w:tc>
      </w:tr>
      <w:tr w:rsidR="001A6C1F" w14:paraId="0E364323" w14:textId="77777777" w:rsidTr="002378D9">
        <w:trPr>
          <w:trHeight w:val="300"/>
        </w:trPr>
        <w:tc>
          <w:tcPr>
            <w:tcW w:w="14886" w:type="dxa"/>
            <w:gridSpan w:val="7"/>
            <w:shd w:val="clear" w:color="auto" w:fill="0070C0"/>
            <w:vAlign w:val="center"/>
          </w:tcPr>
          <w:p w14:paraId="7C6372C1" w14:textId="77777777" w:rsidR="00663CA2"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365692B" w14:textId="77777777" w:rsidTr="002378D9">
        <w:trPr>
          <w:trHeight w:val="300"/>
        </w:trPr>
        <w:tc>
          <w:tcPr>
            <w:tcW w:w="1843" w:type="dxa"/>
            <w:shd w:val="clear" w:color="auto" w:fill="auto"/>
            <w:vAlign w:val="center"/>
          </w:tcPr>
          <w:p w14:paraId="52BA5447" w14:textId="77777777" w:rsidR="00663CA2" w:rsidRPr="00841C7E" w:rsidRDefault="0000000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51401B55" w14:textId="77777777" w:rsidR="00663CA2" w:rsidRPr="00841C7E" w:rsidRDefault="00000000">
            <w:pPr>
              <w:rPr>
                <w:rStyle w:val="Hyperlink"/>
                <w:color w:val="000000" w:themeColor="text1"/>
                <w:sz w:val="16"/>
                <w:szCs w:val="16"/>
              </w:rPr>
            </w:pPr>
            <w:r>
              <w:rPr>
                <w:rStyle w:val="Hyperlink"/>
                <w:rFonts w:eastAsia="Arial"/>
                <w:color w:val="000000"/>
                <w:sz w:val="16"/>
                <w:szCs w:val="16"/>
                <w:lang w:val="pt-BR"/>
              </w:rPr>
              <w:t>A finalidade deste indicador é determinar a tempestividade da divulgação pública de decisões de voto. Considera-se uma boa prática divulgar publicamente as decisões de voto o mais rapidamente possível após a AGO/AGE.</w:t>
            </w:r>
          </w:p>
        </w:tc>
      </w:tr>
      <w:tr w:rsidR="001A6C1F" w14:paraId="765E460B" w14:textId="77777777" w:rsidTr="002378D9">
        <w:trPr>
          <w:trHeight w:val="300"/>
        </w:trPr>
        <w:tc>
          <w:tcPr>
            <w:tcW w:w="1843" w:type="dxa"/>
            <w:shd w:val="clear" w:color="auto" w:fill="auto"/>
            <w:vAlign w:val="center"/>
          </w:tcPr>
          <w:p w14:paraId="04804F92" w14:textId="77777777" w:rsidR="00663CA2" w:rsidRPr="00841C7E" w:rsidRDefault="0000000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49794950" w14:textId="77777777" w:rsidR="00663CA2"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“na maioria dos casos” se refere aos votos em AGOs/AGEs de empresas que representam mais de 50% das posições em renda variável listada em bolsa de propriedade direta do signatário, por AUM para o qual o signatário tem poder de decisão sobre o voto. </w:t>
            </w:r>
          </w:p>
          <w:p w14:paraId="4CFE6185" w14:textId="77777777" w:rsidR="00EA02B3" w:rsidRPr="00841C7E" w:rsidRDefault="00EA02B3">
            <w:pPr>
              <w:rPr>
                <w:rStyle w:val="Hyperlink"/>
                <w:color w:val="000000" w:themeColor="text1"/>
                <w:sz w:val="16"/>
                <w:szCs w:val="16"/>
              </w:rPr>
            </w:pPr>
          </w:p>
          <w:p w14:paraId="55F014E4" w14:textId="77777777" w:rsidR="00663CA2"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“poder de decisão sobre o voto” significa que o signatário pode decidir </w:t>
            </w:r>
            <w:r>
              <w:rPr>
                <w:rStyle w:val="Hyperlink"/>
                <w:rFonts w:eastAsia="Arial"/>
                <w:i/>
                <w:iCs/>
                <w:color w:val="000000"/>
                <w:sz w:val="16"/>
                <w:szCs w:val="16"/>
                <w:lang w:val="pt-BR"/>
              </w:rPr>
              <w:t>se e como</w:t>
            </w:r>
            <w:r>
              <w:rPr>
                <w:rStyle w:val="Hyperlink"/>
                <w:rFonts w:eastAsia="Arial"/>
                <w:color w:val="000000"/>
                <w:sz w:val="16"/>
                <w:szCs w:val="16"/>
                <w:lang w:val="pt-BR"/>
              </w:rPr>
              <w:t xml:space="preserve"> votar em propostas de acionistas e resoluções da administração de suas investidas. O voto pode ser proferido pessoalmente, durante a Assembleia Geral Ordinária ou Extraordinária (AGO ou AGE), ou à distância/por procuração.</w:t>
            </w:r>
          </w:p>
        </w:tc>
      </w:tr>
      <w:tr w:rsidR="001A6C1F" w14:paraId="1C8DF9CB" w14:textId="77777777" w:rsidTr="002378D9">
        <w:trPr>
          <w:trHeight w:val="300"/>
        </w:trPr>
        <w:tc>
          <w:tcPr>
            <w:tcW w:w="1843" w:type="dxa"/>
            <w:shd w:val="clear" w:color="auto" w:fill="auto"/>
            <w:vAlign w:val="center"/>
          </w:tcPr>
          <w:p w14:paraId="19B1FE52" w14:textId="77777777" w:rsidR="00663CA2" w:rsidRPr="00841C7E" w:rsidRDefault="00000000">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5C766009" w14:textId="77777777" w:rsidR="00663CA2" w:rsidRPr="00841C7E" w:rsidRDefault="00000000">
            <w:pPr>
              <w:rPr>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239" w:history="1">
              <w:r>
                <w:rPr>
                  <w:rFonts w:eastAsia="Arial"/>
                  <w:color w:val="00B0F0"/>
                  <w:sz w:val="16"/>
                  <w:szCs w:val="16"/>
                  <w:lang w:val="pt-BR"/>
                </w:rPr>
                <w:t>página do PRI</w:t>
              </w:r>
            </w:hyperlink>
            <w:r>
              <w:rPr>
                <w:rFonts w:eastAsia="Arial"/>
                <w:sz w:val="16"/>
                <w:szCs w:val="16"/>
                <w:lang w:val="pt-BR"/>
              </w:rPr>
              <w:t xml:space="preserve"> dedicada ao tema.</w:t>
            </w:r>
          </w:p>
          <w:p w14:paraId="444F27B7" w14:textId="77777777" w:rsidR="00115C4C" w:rsidRPr="00841C7E" w:rsidRDefault="00115C4C">
            <w:pPr>
              <w:rPr>
                <w:rStyle w:val="Hyperlink"/>
                <w:color w:val="000000" w:themeColor="text1"/>
                <w:sz w:val="16"/>
                <w:szCs w:val="16"/>
              </w:rPr>
            </w:pPr>
          </w:p>
          <w:p w14:paraId="2BB36748" w14:textId="77777777" w:rsidR="00663CA2" w:rsidRPr="00841C7E" w:rsidRDefault="00000000">
            <w:pPr>
              <w:rPr>
                <w:rStyle w:val="Hyperlink"/>
                <w:color w:val="000000" w:themeColor="text1"/>
              </w:rPr>
            </w:pPr>
            <w:r>
              <w:rPr>
                <w:rStyle w:val="Hyperlink"/>
                <w:rFonts w:eastAsia="Arial"/>
                <w:color w:val="000000"/>
                <w:sz w:val="16"/>
                <w:szCs w:val="16"/>
                <w:lang w:val="pt-BR"/>
              </w:rPr>
              <w:t xml:space="preserve">Para mais orientações sobre uma divulgação de boa qualidade sobre votos, consulte o </w:t>
            </w:r>
            <w:hyperlink r:id="rId240" w:history="1">
              <w:r>
                <w:rPr>
                  <w:rStyle w:val="Hyperlink"/>
                  <w:rFonts w:eastAsia="Arial"/>
                  <w:sz w:val="16"/>
                  <w:szCs w:val="16"/>
                  <w:lang w:val="pt-BR"/>
                </w:rPr>
                <w:t>Guia prático de titularidade ativa em renda variável listada em bolsa</w:t>
              </w:r>
            </w:hyperlink>
            <w:r>
              <w:rPr>
                <w:rStyle w:val="Hyperlink"/>
                <w:rFonts w:eastAsia="Arial"/>
                <w:color w:val="000000"/>
                <w:sz w:val="16"/>
                <w:szCs w:val="16"/>
                <w:lang w:val="pt-BR"/>
              </w:rPr>
              <w:t>.</w:t>
            </w:r>
          </w:p>
        </w:tc>
      </w:tr>
      <w:tr w:rsidR="001A6C1F" w14:paraId="65DA8707" w14:textId="77777777" w:rsidTr="002378D9">
        <w:trPr>
          <w:trHeight w:val="300"/>
        </w:trPr>
        <w:tc>
          <w:tcPr>
            <w:tcW w:w="14886" w:type="dxa"/>
            <w:gridSpan w:val="7"/>
            <w:shd w:val="clear" w:color="auto" w:fill="0070C0"/>
            <w:vAlign w:val="center"/>
          </w:tcPr>
          <w:p w14:paraId="0DB4A2E9" w14:textId="77777777" w:rsidR="00663CA2"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0729248F" w14:textId="77777777" w:rsidTr="002378D9">
        <w:trPr>
          <w:trHeight w:val="300"/>
        </w:trPr>
        <w:tc>
          <w:tcPr>
            <w:tcW w:w="1843" w:type="dxa"/>
            <w:shd w:val="clear" w:color="auto" w:fill="auto"/>
            <w:vAlign w:val="center"/>
          </w:tcPr>
          <w:p w14:paraId="0B7B1534" w14:textId="77777777" w:rsidR="00663CA2" w:rsidRPr="00841C7E" w:rsidRDefault="00000000">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0BE91076" w14:textId="77777777" w:rsidR="00663CA2" w:rsidRPr="00841C7E" w:rsidRDefault="00000000">
            <w:pPr>
              <w:rPr>
                <w:color w:val="000000" w:themeColor="text1"/>
                <w:sz w:val="16"/>
                <w:szCs w:val="16"/>
              </w:rPr>
            </w:pPr>
            <w:r>
              <w:rPr>
                <w:rFonts w:eastAsia="Arial"/>
                <w:color w:val="000000"/>
                <w:sz w:val="16"/>
                <w:szCs w:val="16"/>
                <w:lang w:val="pt-BR"/>
              </w:rPr>
              <w:t>[PGS 33]</w:t>
            </w:r>
          </w:p>
        </w:tc>
      </w:tr>
      <w:tr w:rsidR="001A6C1F" w14:paraId="68FE5202" w14:textId="77777777" w:rsidTr="002378D9">
        <w:trPr>
          <w:trHeight w:val="300"/>
        </w:trPr>
        <w:tc>
          <w:tcPr>
            <w:tcW w:w="1843" w:type="dxa"/>
            <w:shd w:val="clear" w:color="auto" w:fill="auto"/>
            <w:vAlign w:val="center"/>
          </w:tcPr>
          <w:p w14:paraId="506C4370" w14:textId="77777777" w:rsidR="00663CA2" w:rsidRPr="00841C7E" w:rsidRDefault="00000000">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6463F015" w14:textId="77777777" w:rsidR="00663CA2" w:rsidRPr="00841C7E" w:rsidRDefault="00000000">
            <w:pPr>
              <w:rPr>
                <w:color w:val="000000" w:themeColor="text1"/>
                <w:sz w:val="16"/>
                <w:szCs w:val="16"/>
              </w:rPr>
            </w:pPr>
            <w:r>
              <w:rPr>
                <w:rFonts w:eastAsia="Arial"/>
                <w:color w:val="000000"/>
                <w:sz w:val="16"/>
                <w:szCs w:val="16"/>
                <w:lang w:val="pt-BR"/>
              </w:rPr>
              <w:t>N/A</w:t>
            </w:r>
          </w:p>
        </w:tc>
      </w:tr>
      <w:tr w:rsidR="001A6C1F" w14:paraId="45C819B0" w14:textId="77777777" w:rsidTr="002378D9">
        <w:trPr>
          <w:trHeight w:val="300"/>
        </w:trPr>
        <w:tc>
          <w:tcPr>
            <w:tcW w:w="14886" w:type="dxa"/>
            <w:gridSpan w:val="7"/>
            <w:shd w:val="clear" w:color="auto" w:fill="0070C0"/>
            <w:vAlign w:val="center"/>
          </w:tcPr>
          <w:p w14:paraId="7F9D04A5" w14:textId="77777777" w:rsidR="00663CA2"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9B679E7" w14:textId="77777777" w:rsidTr="0097783A">
        <w:trPr>
          <w:trHeight w:val="354"/>
        </w:trPr>
        <w:tc>
          <w:tcPr>
            <w:tcW w:w="1843" w:type="dxa"/>
            <w:shd w:val="clear" w:color="auto" w:fill="auto"/>
            <w:vAlign w:val="center"/>
          </w:tcPr>
          <w:p w14:paraId="288E5692" w14:textId="77777777" w:rsidR="00663CA2" w:rsidRPr="00841C7E" w:rsidRDefault="00000000">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779BEC83"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33CD56C0" w14:textId="77777777" w:rsidR="008064D7" w:rsidRPr="00841C7E" w:rsidRDefault="008064D7">
            <w:pPr>
              <w:rPr>
                <w:rStyle w:val="Hyperlink"/>
                <w:color w:val="000000" w:themeColor="text1"/>
                <w:sz w:val="16"/>
                <w:szCs w:val="16"/>
              </w:rPr>
            </w:pPr>
          </w:p>
          <w:p w14:paraId="6785D2A6"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13EF0E69"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75 pontos se a opção B for selecionada.</w:t>
            </w:r>
          </w:p>
          <w:p w14:paraId="55089F65"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50 pontos se a opção C for selecionada.</w:t>
            </w:r>
          </w:p>
          <w:p w14:paraId="46D7C9F2"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25 ponto se a opção D for selecionada.</w:t>
            </w:r>
          </w:p>
          <w:p w14:paraId="5F6B241A"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0 ponto se a opção E for selecionada.</w:t>
            </w:r>
          </w:p>
        </w:tc>
        <w:tc>
          <w:tcPr>
            <w:tcW w:w="6522" w:type="dxa"/>
            <w:gridSpan w:val="3"/>
            <w:shd w:val="clear" w:color="auto" w:fill="auto"/>
            <w:vAlign w:val="center"/>
          </w:tcPr>
          <w:p w14:paraId="2C54D575"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Informações adicionais:</w:t>
            </w:r>
          </w:p>
          <w:p w14:paraId="4D8DC571" w14:textId="77777777" w:rsidR="008064D7" w:rsidRPr="00841C7E" w:rsidRDefault="008064D7" w:rsidP="008064D7">
            <w:pPr>
              <w:rPr>
                <w:rStyle w:val="Hyperlink"/>
                <w:color w:val="000000" w:themeColor="text1"/>
                <w:sz w:val="16"/>
                <w:szCs w:val="16"/>
              </w:rPr>
            </w:pPr>
          </w:p>
          <w:p w14:paraId="52DC5505" w14:textId="77777777" w:rsidR="00663CA2" w:rsidRPr="00841C7E" w:rsidRDefault="00000000">
            <w:pPr>
              <w:rPr>
                <w:rStyle w:val="Hyperlink"/>
                <w:color w:val="000000" w:themeColor="text1"/>
              </w:rPr>
            </w:pPr>
            <w:r>
              <w:rPr>
                <w:rStyle w:val="Hyperlink"/>
                <w:rFonts w:eastAsia="Arial"/>
                <w:color w:val="000000"/>
                <w:sz w:val="16"/>
                <w:szCs w:val="16"/>
                <w:lang w:val="pt-BR"/>
              </w:rPr>
              <w:t>Se a opção “E” for selecionada, a pontuação será 0/100 ponto neste indicador.</w:t>
            </w:r>
          </w:p>
        </w:tc>
      </w:tr>
      <w:tr w:rsidR="001A6C1F" w14:paraId="4E0DBEDA" w14:textId="77777777" w:rsidTr="002378D9">
        <w:trPr>
          <w:trHeight w:val="300"/>
        </w:trPr>
        <w:tc>
          <w:tcPr>
            <w:tcW w:w="1843" w:type="dxa"/>
            <w:shd w:val="clear" w:color="auto" w:fill="auto"/>
            <w:vAlign w:val="center"/>
          </w:tcPr>
          <w:p w14:paraId="186F9200" w14:textId="77777777" w:rsidR="00663CA2" w:rsidRPr="00841C7E" w:rsidRDefault="00000000">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0B40BFE1" w14:textId="77777777" w:rsidR="00663CA2"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05FA02B" w14:textId="77777777" w:rsidR="00C50C82" w:rsidRPr="00841C7E" w:rsidRDefault="00000000">
      <w:pPr>
        <w:spacing w:after="160" w:line="259" w:lineRule="auto"/>
      </w:pPr>
      <w:r w:rsidRPr="00841C7E">
        <w:br w:type="page"/>
      </w:r>
    </w:p>
    <w:tbl>
      <w:tblPr>
        <w:tblW w:w="14880"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4"/>
        <w:gridCol w:w="4322"/>
        <w:gridCol w:w="355"/>
        <w:gridCol w:w="1984"/>
        <w:gridCol w:w="1984"/>
      </w:tblGrid>
      <w:tr w:rsidR="001A6C1F" w14:paraId="6DBFFF90" w14:textId="77777777" w:rsidTr="007812BF">
        <w:trPr>
          <w:trHeight w:val="368"/>
        </w:trPr>
        <w:tc>
          <w:tcPr>
            <w:tcW w:w="1842" w:type="dxa"/>
            <w:vMerge w:val="restart"/>
            <w:shd w:val="clear" w:color="auto" w:fill="DFF5F9"/>
            <w:vAlign w:val="center"/>
            <w:hideMark/>
          </w:tcPr>
          <w:p w14:paraId="6F904578" w14:textId="77777777" w:rsidR="007812BF"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CC6011D" w14:textId="77777777" w:rsidR="007812BF" w:rsidRPr="00841C7E" w:rsidRDefault="007812BF">
            <w:pPr>
              <w:spacing w:line="240" w:lineRule="auto"/>
              <w:jc w:val="center"/>
              <w:textAlignment w:val="baseline"/>
              <w:rPr>
                <w:rFonts w:eastAsia="Times New Roman" w:cs="Arial"/>
                <w:b/>
                <w:sz w:val="14"/>
                <w:szCs w:val="14"/>
                <w:lang w:eastAsia="en-GB"/>
              </w:rPr>
            </w:pPr>
          </w:p>
          <w:p w14:paraId="2325626B" w14:textId="77777777" w:rsidR="007812BF" w:rsidRPr="00841C7E" w:rsidRDefault="00000000">
            <w:pPr>
              <w:pStyle w:val="Indicatorsubsection"/>
              <w:rPr>
                <w:sz w:val="18"/>
                <w:szCs w:val="18"/>
                <w:lang w:val="en-GB"/>
              </w:rPr>
            </w:pPr>
            <w:bookmarkStart w:id="52" w:name="_Toc129252694"/>
            <w:r>
              <w:rPr>
                <w:rFonts w:eastAsia="Arial"/>
                <w:color w:val="000000"/>
                <w:lang w:val="pt-BR"/>
              </w:rPr>
              <w:t>PGS 34</w:t>
            </w:r>
            <w:bookmarkEnd w:id="52"/>
          </w:p>
        </w:tc>
        <w:tc>
          <w:tcPr>
            <w:tcW w:w="1559" w:type="dxa"/>
            <w:shd w:val="clear" w:color="auto" w:fill="DFF5F9"/>
            <w:vAlign w:val="center"/>
            <w:hideMark/>
          </w:tcPr>
          <w:p w14:paraId="6C3D7524" w14:textId="77777777" w:rsidR="007812BF"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0CC3D0DB" w14:textId="77777777" w:rsidR="007812BF"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9</w:t>
            </w:r>
          </w:p>
        </w:tc>
        <w:tc>
          <w:tcPr>
            <w:tcW w:w="4677" w:type="dxa"/>
            <w:gridSpan w:val="2"/>
            <w:vMerge w:val="restart"/>
            <w:shd w:val="clear" w:color="auto" w:fill="DFF5F9"/>
            <w:vAlign w:val="center"/>
          </w:tcPr>
          <w:p w14:paraId="4F300EE4" w14:textId="77777777" w:rsidR="007812BF"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1B8168D" w14:textId="77777777" w:rsidR="007812BF" w:rsidRPr="00841C7E" w:rsidRDefault="007812BF">
            <w:pPr>
              <w:spacing w:line="240" w:lineRule="auto"/>
              <w:jc w:val="center"/>
              <w:textAlignment w:val="baseline"/>
              <w:rPr>
                <w:rFonts w:eastAsia="Times New Roman" w:cs="Arial"/>
                <w:sz w:val="14"/>
                <w:szCs w:val="14"/>
                <w:lang w:eastAsia="en-GB"/>
              </w:rPr>
            </w:pPr>
          </w:p>
          <w:p w14:paraId="0E45CAE9" w14:textId="77777777" w:rsidR="007812BF"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Voto (à distância)</w:t>
            </w:r>
          </w:p>
        </w:tc>
        <w:tc>
          <w:tcPr>
            <w:tcW w:w="1984" w:type="dxa"/>
            <w:vMerge w:val="restart"/>
            <w:shd w:val="clear" w:color="auto" w:fill="DFF5F9"/>
            <w:vAlign w:val="center"/>
            <w:hideMark/>
          </w:tcPr>
          <w:p w14:paraId="2685FC27" w14:textId="77777777" w:rsidR="007812BF"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D2734CA" w14:textId="77777777" w:rsidR="007812BF" w:rsidRPr="00841C7E" w:rsidRDefault="007812BF">
            <w:pPr>
              <w:spacing w:line="240" w:lineRule="auto"/>
              <w:jc w:val="center"/>
              <w:textAlignment w:val="baseline"/>
              <w:rPr>
                <w:rFonts w:eastAsia="Times New Roman" w:cs="Arial"/>
                <w:b/>
                <w:bCs/>
                <w:sz w:val="14"/>
                <w:szCs w:val="14"/>
                <w:lang w:eastAsia="en-GB"/>
              </w:rPr>
            </w:pPr>
          </w:p>
          <w:p w14:paraId="6421144E" w14:textId="77777777" w:rsidR="007812BF"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4" w:type="dxa"/>
            <w:vMerge w:val="restart"/>
            <w:shd w:val="clear" w:color="auto" w:fill="00B0F0"/>
            <w:tcMar>
              <w:top w:w="113" w:type="dxa"/>
              <w:left w:w="113" w:type="dxa"/>
              <w:bottom w:w="113" w:type="dxa"/>
              <w:right w:w="113" w:type="dxa"/>
            </w:tcMar>
            <w:vAlign w:val="center"/>
            <w:hideMark/>
          </w:tcPr>
          <w:p w14:paraId="6414D5F7" w14:textId="77777777" w:rsidR="007812BF"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E615893" w14:textId="77777777" w:rsidR="007812BF" w:rsidRPr="00841C7E" w:rsidRDefault="007812BF">
            <w:pPr>
              <w:spacing w:line="240" w:lineRule="auto"/>
              <w:jc w:val="center"/>
              <w:textAlignment w:val="baseline"/>
              <w:rPr>
                <w:rFonts w:eastAsia="Times New Roman" w:cs="Arial"/>
                <w:b/>
                <w:bCs/>
                <w:color w:val="FFFFFF" w:themeColor="background1"/>
                <w:sz w:val="14"/>
                <w:szCs w:val="14"/>
                <w:lang w:eastAsia="en-GB"/>
              </w:rPr>
            </w:pPr>
          </w:p>
          <w:p w14:paraId="478FABD6" w14:textId="77777777" w:rsidR="007812BF"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7A7BD534" w14:textId="77777777" w:rsidTr="007812BF">
        <w:trPr>
          <w:trHeight w:val="368"/>
        </w:trPr>
        <w:tc>
          <w:tcPr>
            <w:tcW w:w="1842" w:type="dxa"/>
            <w:vMerge/>
            <w:shd w:val="clear" w:color="auto" w:fill="DFF5F9"/>
            <w:vAlign w:val="center"/>
          </w:tcPr>
          <w:p w14:paraId="79BC3ACF" w14:textId="77777777" w:rsidR="007812BF" w:rsidRPr="00841C7E" w:rsidRDefault="007812BF">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45290F02" w14:textId="77777777" w:rsidR="007812BF"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5331AAA6" w14:textId="77777777" w:rsidR="007812BF"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336C83DD" w14:textId="77777777" w:rsidR="007812BF" w:rsidRPr="00841C7E" w:rsidRDefault="007812BF">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650B7BCA" w14:textId="77777777" w:rsidR="007812BF" w:rsidRPr="00841C7E" w:rsidRDefault="007812BF">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0498F1AB" w14:textId="77777777" w:rsidR="007812BF" w:rsidRPr="00841C7E" w:rsidRDefault="007812BF">
            <w:pPr>
              <w:spacing w:line="240" w:lineRule="auto"/>
              <w:jc w:val="center"/>
              <w:textAlignment w:val="baseline"/>
              <w:rPr>
                <w:rFonts w:eastAsia="Times New Roman" w:cs="Arial"/>
                <w:b/>
                <w:bCs/>
                <w:color w:val="FFFFFF" w:themeColor="background1"/>
                <w:sz w:val="14"/>
                <w:szCs w:val="14"/>
                <w:lang w:eastAsia="en-GB"/>
              </w:rPr>
            </w:pPr>
          </w:p>
        </w:tc>
      </w:tr>
      <w:tr w:rsidR="001A6C1F" w14:paraId="0B40FAC6" w14:textId="77777777" w:rsidTr="007812BF">
        <w:trPr>
          <w:trHeight w:val="570"/>
        </w:trPr>
        <w:tc>
          <w:tcPr>
            <w:tcW w:w="14880" w:type="dxa"/>
            <w:gridSpan w:val="7"/>
            <w:shd w:val="clear" w:color="auto" w:fill="FFFFFF" w:themeFill="background1"/>
            <w:tcMar>
              <w:top w:w="113" w:type="dxa"/>
              <w:left w:w="113" w:type="dxa"/>
              <w:bottom w:w="113" w:type="dxa"/>
              <w:right w:w="113" w:type="dxa"/>
            </w:tcMar>
            <w:vAlign w:val="center"/>
            <w:hideMark/>
          </w:tcPr>
          <w:p w14:paraId="7BAF32E8" w14:textId="77777777" w:rsidR="00E87DC3"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Após a votação, sua organização e/ou o(s) </w:t>
            </w:r>
            <w:hyperlink r:id="rId241" w:history="1">
              <w:r>
                <w:rPr>
                  <w:rFonts w:eastAsia="Arial"/>
                  <w:b/>
                  <w:bCs/>
                  <w:color w:val="00B0F0"/>
                  <w:lang w:val="pt-BR" w:eastAsia="en-GB"/>
                </w:rPr>
                <w:t>prestador(es) de serviços</w:t>
              </w:r>
            </w:hyperlink>
            <w:r>
              <w:rPr>
                <w:rFonts w:eastAsia="Arial" w:cs="Arial"/>
                <w:b/>
                <w:bCs/>
                <w:lang w:val="pt-BR" w:eastAsia="en-GB"/>
              </w:rPr>
              <w:t xml:space="preserve"> atuando em seu nome comunicaram os argumentos para suas decisões de </w:t>
            </w:r>
            <w:hyperlink r:id="rId242" w:history="1">
              <w:r>
                <w:rPr>
                  <w:rFonts w:eastAsia="Arial" w:cs="Arial"/>
                  <w:b/>
                  <w:bCs/>
                  <w:color w:val="00B0F0"/>
                  <w:lang w:val="pt-BR" w:eastAsia="en-GB"/>
                </w:rPr>
                <w:t>voto</w:t>
              </w:r>
            </w:hyperlink>
            <w:r>
              <w:rPr>
                <w:rFonts w:eastAsia="Arial" w:cs="Arial"/>
                <w:b/>
                <w:bCs/>
                <w:lang w:val="pt-BR" w:eastAsia="en-GB"/>
              </w:rPr>
              <w:t xml:space="preserve"> durante o exercício?</w:t>
            </w:r>
          </w:p>
        </w:tc>
      </w:tr>
      <w:tr w:rsidR="001A6C1F" w14:paraId="60212EA6" w14:textId="77777777" w:rsidTr="009D6DA9">
        <w:trPr>
          <w:trHeight w:val="539"/>
        </w:trPr>
        <w:tc>
          <w:tcPr>
            <w:tcW w:w="6235" w:type="dxa"/>
            <w:gridSpan w:val="3"/>
            <w:shd w:val="clear" w:color="auto" w:fill="FFFFFF" w:themeFill="background1"/>
            <w:tcMar>
              <w:top w:w="113" w:type="dxa"/>
              <w:left w:w="113" w:type="dxa"/>
              <w:bottom w:w="113" w:type="dxa"/>
              <w:right w:w="113" w:type="dxa"/>
            </w:tcMar>
            <w:vAlign w:val="center"/>
            <w:hideMark/>
          </w:tcPr>
          <w:p w14:paraId="56E14795" w14:textId="77777777" w:rsidR="00E87DC3" w:rsidRPr="00841C7E" w:rsidRDefault="00E87DC3">
            <w:pPr>
              <w:spacing w:line="276" w:lineRule="auto"/>
              <w:textAlignment w:val="baseline"/>
              <w:rPr>
                <w:rFonts w:eastAsia="Times New Roman" w:cs="Arial"/>
                <w:szCs w:val="16"/>
                <w:lang w:eastAsia="en-GB"/>
              </w:rPr>
            </w:pPr>
          </w:p>
        </w:tc>
        <w:tc>
          <w:tcPr>
            <w:tcW w:w="4322" w:type="dxa"/>
            <w:shd w:val="clear" w:color="auto" w:fill="F2F2F2" w:themeFill="background1" w:themeFillShade="F2"/>
            <w:vAlign w:val="center"/>
          </w:tcPr>
          <w:p w14:paraId="1B840E2D" w14:textId="77777777" w:rsidR="00E87DC3" w:rsidRPr="00841C7E" w:rsidRDefault="00000000" w:rsidP="007812BF">
            <w:pPr>
              <w:spacing w:line="276" w:lineRule="auto"/>
              <w:jc w:val="center"/>
              <w:textAlignment w:val="baseline"/>
              <w:rPr>
                <w:rFonts w:eastAsia="Times New Roman" w:cs="Arial"/>
                <w:b/>
                <w:bCs/>
                <w:szCs w:val="16"/>
                <w:lang w:eastAsia="en-GB"/>
              </w:rPr>
            </w:pPr>
            <w:r>
              <w:rPr>
                <w:rFonts w:eastAsia="Arial" w:cs="Arial"/>
                <w:b/>
                <w:bCs/>
                <w:lang w:val="pt-BR" w:eastAsia="en-GB"/>
              </w:rPr>
              <w:t>(1) Quando nos abstivemos ou votamos contra as recomendações da administração</w:t>
            </w:r>
          </w:p>
        </w:tc>
        <w:tc>
          <w:tcPr>
            <w:tcW w:w="4323" w:type="dxa"/>
            <w:gridSpan w:val="3"/>
            <w:shd w:val="clear" w:color="auto" w:fill="F2F2F2" w:themeFill="background1" w:themeFillShade="F2"/>
            <w:vAlign w:val="center"/>
          </w:tcPr>
          <w:p w14:paraId="34208F2B" w14:textId="77777777" w:rsidR="00E87DC3" w:rsidRPr="00841C7E" w:rsidRDefault="00000000" w:rsidP="007812BF">
            <w:pPr>
              <w:spacing w:line="276" w:lineRule="auto"/>
              <w:jc w:val="center"/>
              <w:textAlignment w:val="baseline"/>
              <w:rPr>
                <w:rFonts w:eastAsia="Times New Roman" w:cs="Arial"/>
                <w:b/>
                <w:bCs/>
                <w:szCs w:val="16"/>
                <w:lang w:eastAsia="en-GB"/>
              </w:rPr>
            </w:pPr>
            <w:r>
              <w:rPr>
                <w:rFonts w:eastAsia="Arial" w:cs="Arial"/>
                <w:b/>
                <w:bCs/>
                <w:lang w:val="pt-BR" w:eastAsia="en-GB"/>
              </w:rPr>
              <w:t>(2) Quando votamos contra propostas de acionistas relacionadas a ASG</w:t>
            </w:r>
          </w:p>
        </w:tc>
      </w:tr>
      <w:tr w:rsidR="001A6C1F" w14:paraId="0F3D9FA9" w14:textId="77777777" w:rsidTr="007812BF">
        <w:trPr>
          <w:trHeight w:val="550"/>
        </w:trPr>
        <w:tc>
          <w:tcPr>
            <w:tcW w:w="6235" w:type="dxa"/>
            <w:gridSpan w:val="3"/>
            <w:shd w:val="clear" w:color="auto" w:fill="FFFFFF" w:themeFill="background1"/>
            <w:tcMar>
              <w:top w:w="113" w:type="dxa"/>
              <w:left w:w="113" w:type="dxa"/>
              <w:bottom w:w="113" w:type="dxa"/>
              <w:right w:w="113" w:type="dxa"/>
            </w:tcMar>
            <w:vAlign w:val="center"/>
          </w:tcPr>
          <w:p w14:paraId="740781D3" w14:textId="77777777" w:rsidR="00E87DC3" w:rsidRPr="00841C7E" w:rsidRDefault="00000000">
            <w:pPr>
              <w:spacing w:line="276" w:lineRule="auto"/>
              <w:textAlignment w:val="baseline"/>
              <w:rPr>
                <w:rFonts w:eastAsia="Times New Roman" w:cs="Arial"/>
                <w:szCs w:val="16"/>
                <w:lang w:eastAsia="en-GB"/>
              </w:rPr>
            </w:pPr>
            <w:r>
              <w:rPr>
                <w:rFonts w:eastAsia="Arial" w:cs="Arial"/>
                <w:lang w:val="pt-BR" w:eastAsia="en-GB"/>
              </w:rPr>
              <w:t xml:space="preserve">(A) Sim, divulgamos publicamente os argumentos </w:t>
            </w:r>
          </w:p>
          <w:p w14:paraId="5F0C6E97" w14:textId="77777777" w:rsidR="00E87DC3" w:rsidRPr="00841C7E" w:rsidRDefault="00000000">
            <w:pPr>
              <w:spacing w:line="276" w:lineRule="auto"/>
              <w:textAlignment w:val="baseline"/>
              <w:rPr>
                <w:rFonts w:eastAsia="Times New Roman" w:cs="Arial"/>
                <w:szCs w:val="16"/>
                <w:lang w:eastAsia="en-GB"/>
              </w:rPr>
            </w:pPr>
            <w:r>
              <w:rPr>
                <w:rFonts w:eastAsia="Arial" w:cs="Arial"/>
                <w:lang w:val="pt-BR" w:eastAsia="en-GB"/>
              </w:rPr>
              <w:t>Adicione o(s) link(s): ____ [Obrigatório]</w:t>
            </w:r>
          </w:p>
        </w:tc>
        <w:tc>
          <w:tcPr>
            <w:tcW w:w="4322" w:type="dxa"/>
            <w:shd w:val="clear" w:color="auto" w:fill="FFFFFF" w:themeFill="background1"/>
            <w:vAlign w:val="center"/>
          </w:tcPr>
          <w:p w14:paraId="7AFB8945" w14:textId="77777777" w:rsidR="00E87DC3" w:rsidRDefault="00000000">
            <w:pPr>
              <w:spacing w:line="276" w:lineRule="auto"/>
              <w:textAlignment w:val="baseline"/>
            </w:pPr>
            <w:r>
              <w:rPr>
                <w:rFonts w:eastAsia="Arial"/>
                <w:lang w:val="pt-BR"/>
              </w:rPr>
              <w:t>[Lista suspensa]</w:t>
            </w:r>
          </w:p>
          <w:p w14:paraId="1ECE03EB" w14:textId="77777777" w:rsidR="005823D7" w:rsidRPr="00841C7E" w:rsidRDefault="005823D7">
            <w:pPr>
              <w:spacing w:line="276" w:lineRule="auto"/>
              <w:textAlignment w:val="baseline"/>
            </w:pPr>
          </w:p>
          <w:p w14:paraId="60791EEB" w14:textId="77777777" w:rsidR="00E87DC3" w:rsidRPr="00841C7E" w:rsidRDefault="00000000">
            <w:pPr>
              <w:spacing w:line="276" w:lineRule="auto"/>
              <w:textAlignment w:val="baseline"/>
            </w:pPr>
            <w:r>
              <w:rPr>
                <w:rFonts w:eastAsia="Arial"/>
                <w:lang w:val="pt-BR"/>
              </w:rPr>
              <w:t>(1) para todos os votos</w:t>
            </w:r>
          </w:p>
          <w:p w14:paraId="21A40154" w14:textId="77777777" w:rsidR="00E87DC3" w:rsidRPr="00841C7E" w:rsidRDefault="00000000">
            <w:pPr>
              <w:spacing w:line="276" w:lineRule="auto"/>
              <w:textAlignment w:val="baseline"/>
            </w:pPr>
            <w:r>
              <w:rPr>
                <w:rFonts w:eastAsia="Arial"/>
                <w:lang w:val="pt-BR"/>
              </w:rPr>
              <w:t>(2) para a maioria dos votos</w:t>
            </w:r>
          </w:p>
          <w:p w14:paraId="2BD3B2D5" w14:textId="77777777" w:rsidR="00E87DC3" w:rsidRPr="00841C7E" w:rsidRDefault="00000000">
            <w:r>
              <w:rPr>
                <w:rFonts w:eastAsia="Arial"/>
                <w:lang w:val="pt-BR"/>
              </w:rPr>
              <w:t>(3) para a minoria dos votos</w:t>
            </w:r>
          </w:p>
        </w:tc>
        <w:tc>
          <w:tcPr>
            <w:tcW w:w="4323" w:type="dxa"/>
            <w:gridSpan w:val="3"/>
            <w:shd w:val="clear" w:color="auto" w:fill="FFFFFF" w:themeFill="background1"/>
            <w:vAlign w:val="center"/>
          </w:tcPr>
          <w:p w14:paraId="73805B82" w14:textId="77777777" w:rsidR="00E87DC3" w:rsidRDefault="00000000">
            <w:pPr>
              <w:spacing w:line="276" w:lineRule="auto"/>
              <w:textAlignment w:val="baseline"/>
            </w:pPr>
            <w:r>
              <w:rPr>
                <w:rFonts w:eastAsia="Arial"/>
                <w:lang w:val="pt-BR"/>
              </w:rPr>
              <w:t>[Lista suspensa]</w:t>
            </w:r>
          </w:p>
          <w:p w14:paraId="1E438B08" w14:textId="77777777" w:rsidR="005823D7" w:rsidRPr="00841C7E" w:rsidRDefault="005823D7">
            <w:pPr>
              <w:spacing w:line="276" w:lineRule="auto"/>
              <w:textAlignment w:val="baseline"/>
            </w:pPr>
          </w:p>
          <w:p w14:paraId="20396EAD" w14:textId="77777777" w:rsidR="00E87DC3" w:rsidRPr="00841C7E" w:rsidRDefault="00000000">
            <w:pPr>
              <w:spacing w:line="276" w:lineRule="auto"/>
              <w:textAlignment w:val="baseline"/>
            </w:pPr>
            <w:r>
              <w:rPr>
                <w:rFonts w:eastAsia="Arial"/>
                <w:lang w:val="pt-BR"/>
              </w:rPr>
              <w:t>(1) para todos os votos</w:t>
            </w:r>
          </w:p>
          <w:p w14:paraId="5657A23C" w14:textId="77777777" w:rsidR="00E87DC3" w:rsidRPr="00841C7E" w:rsidRDefault="00000000">
            <w:pPr>
              <w:spacing w:line="276" w:lineRule="auto"/>
              <w:textAlignment w:val="baseline"/>
            </w:pPr>
            <w:r>
              <w:rPr>
                <w:rFonts w:eastAsia="Arial"/>
                <w:lang w:val="pt-BR"/>
              </w:rPr>
              <w:t>(2) para a maioria dos votos</w:t>
            </w:r>
          </w:p>
          <w:p w14:paraId="7AF7CB42" w14:textId="77777777" w:rsidR="00E87DC3" w:rsidRPr="00841C7E" w:rsidRDefault="00000000">
            <w:pPr>
              <w:rPr>
                <w:lang w:eastAsia="en-GB"/>
              </w:rPr>
            </w:pPr>
            <w:r>
              <w:rPr>
                <w:rFonts w:eastAsia="Arial"/>
                <w:lang w:val="pt-BR"/>
              </w:rPr>
              <w:t>(3) para a minoria dos votos</w:t>
            </w:r>
          </w:p>
        </w:tc>
      </w:tr>
      <w:tr w:rsidR="001A6C1F" w14:paraId="73867EE8" w14:textId="77777777" w:rsidTr="007812BF">
        <w:trPr>
          <w:trHeight w:val="550"/>
        </w:trPr>
        <w:tc>
          <w:tcPr>
            <w:tcW w:w="6235" w:type="dxa"/>
            <w:gridSpan w:val="3"/>
            <w:shd w:val="clear" w:color="auto" w:fill="FFFFFF" w:themeFill="background1"/>
            <w:tcMar>
              <w:top w:w="113" w:type="dxa"/>
              <w:left w:w="113" w:type="dxa"/>
              <w:bottom w:w="113" w:type="dxa"/>
              <w:right w:w="113" w:type="dxa"/>
            </w:tcMar>
            <w:vAlign w:val="center"/>
          </w:tcPr>
          <w:p w14:paraId="4A22D376" w14:textId="77777777" w:rsidR="00E87DC3" w:rsidRPr="00841C7E" w:rsidRDefault="00000000">
            <w:pPr>
              <w:spacing w:line="276" w:lineRule="auto"/>
              <w:textAlignment w:val="baseline"/>
              <w:rPr>
                <w:rFonts w:eastAsia="Times New Roman" w:cs="Arial"/>
                <w:szCs w:val="16"/>
                <w:lang w:eastAsia="en-GB"/>
              </w:rPr>
            </w:pPr>
            <w:r>
              <w:rPr>
                <w:rFonts w:eastAsia="Arial" w:cs="Arial"/>
                <w:lang w:val="pt-BR" w:eastAsia="en-GB"/>
              </w:rPr>
              <w:t>(B) Sim, comunicamos os argumentos à empresa de forma privada</w:t>
            </w:r>
          </w:p>
        </w:tc>
        <w:tc>
          <w:tcPr>
            <w:tcW w:w="4322" w:type="dxa"/>
            <w:shd w:val="clear" w:color="auto" w:fill="FFFFFF" w:themeFill="background1"/>
            <w:vAlign w:val="center"/>
          </w:tcPr>
          <w:p w14:paraId="35173121" w14:textId="77777777" w:rsidR="00E87DC3" w:rsidRPr="00841C7E"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323" w:type="dxa"/>
            <w:gridSpan w:val="3"/>
            <w:shd w:val="clear" w:color="auto" w:fill="FFFFFF" w:themeFill="background1"/>
            <w:vAlign w:val="center"/>
          </w:tcPr>
          <w:p w14:paraId="55C4A1F8" w14:textId="77777777" w:rsidR="00E87DC3" w:rsidRPr="00841C7E" w:rsidRDefault="00000000">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47B36DBF" w14:textId="77777777" w:rsidTr="007812BF">
        <w:trPr>
          <w:trHeight w:val="550"/>
        </w:trPr>
        <w:tc>
          <w:tcPr>
            <w:tcW w:w="6235" w:type="dxa"/>
            <w:gridSpan w:val="3"/>
            <w:shd w:val="clear" w:color="auto" w:fill="FFFFFF" w:themeFill="background1"/>
            <w:tcMar>
              <w:top w:w="113" w:type="dxa"/>
              <w:left w:w="113" w:type="dxa"/>
              <w:bottom w:w="113" w:type="dxa"/>
              <w:right w:w="113" w:type="dxa"/>
            </w:tcMar>
            <w:vAlign w:val="center"/>
          </w:tcPr>
          <w:p w14:paraId="09BF85FE" w14:textId="77777777" w:rsidR="00E87DC3" w:rsidRPr="00841C7E" w:rsidRDefault="00000000">
            <w:pPr>
              <w:spacing w:line="276" w:lineRule="auto"/>
              <w:textAlignment w:val="baseline"/>
              <w:rPr>
                <w:rFonts w:eastAsia="Times New Roman" w:cs="Arial"/>
                <w:szCs w:val="16"/>
                <w:lang w:eastAsia="en-GB"/>
              </w:rPr>
            </w:pPr>
            <w:r>
              <w:rPr>
                <w:rFonts w:eastAsia="Arial" w:cs="Arial"/>
                <w:lang w:val="pt-BR" w:eastAsia="en-GB"/>
              </w:rPr>
              <w:t>(C) Não comunicamos os argumentos nem de maneira privada nem publicamente, ou não rastreamos estas informações</w:t>
            </w:r>
          </w:p>
        </w:tc>
        <w:tc>
          <w:tcPr>
            <w:tcW w:w="4322" w:type="dxa"/>
            <w:shd w:val="clear" w:color="auto" w:fill="FFFFFF" w:themeFill="background1"/>
            <w:vAlign w:val="center"/>
          </w:tcPr>
          <w:p w14:paraId="1384108E" w14:textId="77777777" w:rsidR="00E87DC3" w:rsidRPr="00841C7E" w:rsidRDefault="00E87DC3" w:rsidP="00303C6F">
            <w:pPr>
              <w:pStyle w:val="ListParagraph"/>
              <w:numPr>
                <w:ilvl w:val="1"/>
                <w:numId w:val="105"/>
              </w:numPr>
              <w:spacing w:line="276" w:lineRule="auto"/>
              <w:ind w:left="883" w:hanging="142"/>
              <w:jc w:val="center"/>
              <w:textAlignment w:val="baseline"/>
              <w:rPr>
                <w:rFonts w:eastAsia="Times New Roman" w:cs="Arial"/>
                <w:szCs w:val="16"/>
                <w:lang w:eastAsia="en-GB"/>
              </w:rPr>
            </w:pPr>
          </w:p>
        </w:tc>
        <w:tc>
          <w:tcPr>
            <w:tcW w:w="4323" w:type="dxa"/>
            <w:gridSpan w:val="3"/>
            <w:shd w:val="clear" w:color="auto" w:fill="FFFFFF" w:themeFill="background1"/>
            <w:vAlign w:val="center"/>
          </w:tcPr>
          <w:p w14:paraId="4C7BE2AA" w14:textId="77777777" w:rsidR="00E87DC3" w:rsidRPr="00841C7E" w:rsidRDefault="00E87DC3" w:rsidP="00303C6F">
            <w:pPr>
              <w:pStyle w:val="ListParagraph"/>
              <w:numPr>
                <w:ilvl w:val="1"/>
                <w:numId w:val="105"/>
              </w:numPr>
              <w:spacing w:line="276" w:lineRule="auto"/>
              <w:ind w:hanging="696"/>
              <w:jc w:val="center"/>
              <w:textAlignment w:val="baseline"/>
              <w:rPr>
                <w:rFonts w:eastAsia="Times New Roman" w:cs="Arial"/>
                <w:szCs w:val="16"/>
                <w:lang w:eastAsia="en-GB"/>
              </w:rPr>
            </w:pPr>
          </w:p>
        </w:tc>
      </w:tr>
      <w:tr w:rsidR="001A6C1F" w14:paraId="6ABF4D89" w14:textId="77777777" w:rsidTr="007812BF">
        <w:trPr>
          <w:trHeight w:val="550"/>
        </w:trPr>
        <w:tc>
          <w:tcPr>
            <w:tcW w:w="623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8617FF" w14:textId="77777777" w:rsidR="00E87DC3" w:rsidRPr="00841C7E" w:rsidRDefault="00000000">
            <w:pPr>
              <w:rPr>
                <w:lang w:eastAsia="en-GB"/>
              </w:rPr>
            </w:pPr>
            <w:r>
              <w:rPr>
                <w:rFonts w:eastAsia="Arial" w:cs="Arial"/>
                <w:lang w:val="pt-BR" w:eastAsia="en-GB"/>
              </w:rPr>
              <w:t>(D) Não se aplica; não nos abstivemos nem votamos contra recomendações da administração ou propostas de acionistas relacionadas a ASG durante o exercício</w:t>
            </w:r>
          </w:p>
          <w:p w14:paraId="385362C9" w14:textId="77777777" w:rsidR="00E87DC3" w:rsidRPr="00841C7E" w:rsidRDefault="00000000">
            <w:pPr>
              <w:spacing w:line="276" w:lineRule="auto"/>
              <w:textAlignment w:val="baseline"/>
              <w:rPr>
                <w:rFonts w:eastAsia="Times New Roman" w:cs="Arial"/>
                <w:szCs w:val="16"/>
                <w:lang w:eastAsia="en-GB"/>
              </w:rPr>
            </w:pPr>
            <w:r>
              <w:rPr>
                <w:rFonts w:eastAsia="Arial" w:cs="Arial"/>
                <w:lang w:val="pt-BR" w:eastAsia="en-GB"/>
              </w:rPr>
              <w:t>Explique o motivo: ____ [Texto livre obrigatório: médio]</w:t>
            </w:r>
          </w:p>
        </w:tc>
        <w:tc>
          <w:tcPr>
            <w:tcW w:w="4322" w:type="dxa"/>
            <w:tcBorders>
              <w:bottom w:val="single" w:sz="6" w:space="0" w:color="A6A6A6" w:themeColor="background1" w:themeShade="A6"/>
            </w:tcBorders>
            <w:shd w:val="clear" w:color="auto" w:fill="FFFFFF" w:themeFill="background1"/>
            <w:vAlign w:val="center"/>
          </w:tcPr>
          <w:p w14:paraId="720187FE" w14:textId="77777777" w:rsidR="00E87DC3" w:rsidRPr="00841C7E" w:rsidRDefault="00E87DC3" w:rsidP="00303C6F">
            <w:pPr>
              <w:pStyle w:val="ListParagraph"/>
              <w:numPr>
                <w:ilvl w:val="1"/>
                <w:numId w:val="105"/>
              </w:numPr>
              <w:spacing w:line="276" w:lineRule="auto"/>
              <w:ind w:hanging="699"/>
              <w:jc w:val="center"/>
              <w:textAlignment w:val="baseline"/>
              <w:rPr>
                <w:rFonts w:eastAsia="Times New Roman" w:cs="Arial"/>
                <w:szCs w:val="16"/>
                <w:lang w:eastAsia="en-GB"/>
              </w:rPr>
            </w:pPr>
          </w:p>
        </w:tc>
        <w:tc>
          <w:tcPr>
            <w:tcW w:w="4323" w:type="dxa"/>
            <w:gridSpan w:val="3"/>
            <w:tcBorders>
              <w:bottom w:val="single" w:sz="6" w:space="0" w:color="A6A6A6" w:themeColor="background1" w:themeShade="A6"/>
            </w:tcBorders>
            <w:shd w:val="clear" w:color="auto" w:fill="FFFFFF" w:themeFill="background1"/>
            <w:vAlign w:val="center"/>
          </w:tcPr>
          <w:p w14:paraId="3FCB0659" w14:textId="77777777" w:rsidR="00E87DC3" w:rsidRPr="00841C7E" w:rsidRDefault="00E87DC3" w:rsidP="00303C6F">
            <w:pPr>
              <w:pStyle w:val="ListParagraph"/>
              <w:numPr>
                <w:ilvl w:val="1"/>
                <w:numId w:val="105"/>
              </w:numPr>
              <w:spacing w:line="276" w:lineRule="auto"/>
              <w:ind w:right="183" w:hanging="592"/>
              <w:jc w:val="center"/>
              <w:textAlignment w:val="baseline"/>
              <w:rPr>
                <w:rFonts w:eastAsia="Times New Roman" w:cs="Arial"/>
                <w:szCs w:val="16"/>
                <w:lang w:eastAsia="en-GB"/>
              </w:rPr>
            </w:pPr>
          </w:p>
        </w:tc>
      </w:tr>
    </w:tbl>
    <w:p w14:paraId="480E6C5E" w14:textId="59B718CE" w:rsidR="00FD68AD" w:rsidRDefault="00FD68AD"/>
    <w:p w14:paraId="603F837B" w14:textId="77777777" w:rsidR="00FD68AD" w:rsidRDefault="00FD68AD">
      <w:pPr>
        <w:spacing w:after="160" w:line="259" w:lineRule="auto"/>
      </w:pPr>
      <w:r>
        <w:br w:type="page"/>
      </w:r>
    </w:p>
    <w:p w14:paraId="505B4D73" w14:textId="77777777" w:rsidR="007B1EA3" w:rsidRPr="00841C7E" w:rsidRDefault="007B1EA3"/>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3969"/>
        <w:gridCol w:w="1134"/>
        <w:gridCol w:w="3969"/>
        <w:gridCol w:w="3969"/>
      </w:tblGrid>
      <w:tr w:rsidR="001A6C1F" w14:paraId="3F92E572" w14:textId="77777777" w:rsidTr="00F80E5D">
        <w:trPr>
          <w:trHeight w:val="300"/>
        </w:trPr>
        <w:tc>
          <w:tcPr>
            <w:tcW w:w="14884" w:type="dxa"/>
            <w:gridSpan w:val="5"/>
            <w:shd w:val="clear" w:color="auto" w:fill="0070C0"/>
            <w:vAlign w:val="center"/>
          </w:tcPr>
          <w:p w14:paraId="6C6025B1" w14:textId="77777777" w:rsidR="004F5E93"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32712C09" w14:textId="77777777" w:rsidTr="00F80E5D">
        <w:trPr>
          <w:trHeight w:val="300"/>
        </w:trPr>
        <w:tc>
          <w:tcPr>
            <w:tcW w:w="1843" w:type="dxa"/>
            <w:shd w:val="clear" w:color="auto" w:fill="auto"/>
            <w:vAlign w:val="center"/>
          </w:tcPr>
          <w:p w14:paraId="017920DB" w14:textId="77777777" w:rsidR="004F5E93" w:rsidRPr="00841C7E" w:rsidRDefault="00000000">
            <w:pPr>
              <w:rPr>
                <w:rStyle w:val="Hyperlink"/>
                <w:b/>
                <w:sz w:val="16"/>
                <w:szCs w:val="16"/>
              </w:rPr>
            </w:pPr>
            <w:r>
              <w:rPr>
                <w:rFonts w:eastAsia="Arial"/>
                <w:b/>
                <w:bCs/>
                <w:sz w:val="16"/>
                <w:szCs w:val="16"/>
                <w:lang w:val="pt-BR"/>
              </w:rPr>
              <w:t>Objetivo do indicador</w:t>
            </w:r>
          </w:p>
        </w:tc>
        <w:tc>
          <w:tcPr>
            <w:tcW w:w="13041" w:type="dxa"/>
            <w:gridSpan w:val="4"/>
            <w:shd w:val="clear" w:color="auto" w:fill="auto"/>
            <w:vAlign w:val="center"/>
          </w:tcPr>
          <w:p w14:paraId="1EEE2E41" w14:textId="77777777" w:rsidR="004F5E93" w:rsidRPr="00841C7E" w:rsidRDefault="00000000">
            <w:pPr>
              <w:rPr>
                <w:rStyle w:val="Hyperlink"/>
                <w:color w:val="000000" w:themeColor="text1"/>
                <w:sz w:val="16"/>
                <w:szCs w:val="16"/>
              </w:rPr>
            </w:pPr>
            <w:r>
              <w:rPr>
                <w:rStyle w:val="Hyperlink"/>
                <w:rFonts w:eastAsia="Arial"/>
                <w:color w:val="000000"/>
                <w:sz w:val="16"/>
                <w:szCs w:val="16"/>
                <w:lang w:val="pt-BR"/>
              </w:rPr>
              <w:t>Este indicador procura compreender se o signatário ou o prestador de serviços atuando em seu nome comunicam os argumentos para a abstenção ou o voto contra as recomendações da administração ou propostas de acionistas relacionadas a ASG. Considera-se uma boa prática comunicar os argumentos para todas as decisões diretamente para a empresa e também para o público.</w:t>
            </w:r>
          </w:p>
        </w:tc>
      </w:tr>
      <w:tr w:rsidR="001A6C1F" w14:paraId="3B5B1DA7" w14:textId="77777777" w:rsidTr="00F80E5D">
        <w:trPr>
          <w:trHeight w:val="300"/>
        </w:trPr>
        <w:tc>
          <w:tcPr>
            <w:tcW w:w="1843" w:type="dxa"/>
            <w:shd w:val="clear" w:color="auto" w:fill="auto"/>
            <w:vAlign w:val="center"/>
          </w:tcPr>
          <w:p w14:paraId="3AB331FE" w14:textId="77777777" w:rsidR="004F5E93" w:rsidRPr="00841C7E" w:rsidRDefault="00000000">
            <w:pPr>
              <w:rPr>
                <w:rStyle w:val="Hyperlink"/>
                <w:b/>
                <w:sz w:val="16"/>
                <w:szCs w:val="16"/>
              </w:rPr>
            </w:pPr>
            <w:r>
              <w:rPr>
                <w:rFonts w:eastAsia="Arial"/>
                <w:b/>
                <w:bCs/>
                <w:sz w:val="16"/>
                <w:szCs w:val="16"/>
                <w:lang w:val="pt-BR"/>
              </w:rPr>
              <w:t>Orientações adicionais</w:t>
            </w:r>
          </w:p>
        </w:tc>
        <w:tc>
          <w:tcPr>
            <w:tcW w:w="13041" w:type="dxa"/>
            <w:gridSpan w:val="4"/>
            <w:shd w:val="clear" w:color="auto" w:fill="auto"/>
            <w:vAlign w:val="center"/>
          </w:tcPr>
          <w:p w14:paraId="0791C1DE" w14:textId="77777777" w:rsidR="004F5E93" w:rsidRPr="00841C7E" w:rsidRDefault="00000000">
            <w:pPr>
              <w:rPr>
                <w:rStyle w:val="Hyperlink"/>
                <w:color w:val="000000" w:themeColor="text1"/>
                <w:sz w:val="16"/>
                <w:szCs w:val="16"/>
              </w:rPr>
            </w:pPr>
            <w:r>
              <w:rPr>
                <w:rStyle w:val="Hyperlink"/>
                <w:rFonts w:eastAsia="Arial"/>
                <w:color w:val="000000"/>
                <w:sz w:val="16"/>
                <w:szCs w:val="16"/>
                <w:lang w:val="pt-BR"/>
              </w:rPr>
              <w:t>O signatário que declara previamente, para o público ou de forma privada, os argumentos para suas intenções de voto, conforme indicado em [PGS 32], pode selecionar as opções A ou B, respectivamente.</w:t>
            </w:r>
          </w:p>
          <w:p w14:paraId="7DC722AF" w14:textId="77777777" w:rsidR="00DA2B5F" w:rsidRPr="00841C7E" w:rsidRDefault="00DA2B5F">
            <w:pPr>
              <w:rPr>
                <w:rStyle w:val="Hyperlink"/>
                <w:color w:val="000000" w:themeColor="text1"/>
                <w:sz w:val="16"/>
                <w:szCs w:val="16"/>
              </w:rPr>
            </w:pPr>
          </w:p>
          <w:p w14:paraId="5B8A86E3" w14:textId="77777777" w:rsidR="00DA2B5F"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a proporção de votos informada nas colunas (1) e (2) devem se referir ao AUM para o qual o signatário tem poder de decisão sobre o voto. Neste indicador, “poder de decisão sobre o voto” significa que o signatário pode decidir </w:t>
            </w:r>
            <w:r>
              <w:rPr>
                <w:rStyle w:val="Hyperlink"/>
                <w:rFonts w:eastAsia="Arial"/>
                <w:i/>
                <w:iCs/>
                <w:color w:val="000000"/>
                <w:sz w:val="16"/>
                <w:szCs w:val="16"/>
                <w:lang w:val="pt-BR"/>
              </w:rPr>
              <w:t>se e como</w:t>
            </w:r>
            <w:r>
              <w:rPr>
                <w:rStyle w:val="Hyperlink"/>
                <w:rFonts w:eastAsia="Arial"/>
                <w:color w:val="000000"/>
                <w:sz w:val="16"/>
                <w:szCs w:val="16"/>
                <w:lang w:val="pt-BR"/>
              </w:rPr>
              <w:t xml:space="preserve"> votar em propostas de acionistas e resoluções da administração de suas investidas. O voto pode ser proferido pessoalmente, durante a Assembleia Geral Ordinária ou Extraordinária (AGO ou AGE), ou à distância/por procuração.</w:t>
            </w:r>
          </w:p>
          <w:p w14:paraId="6C65A148" w14:textId="77777777" w:rsidR="007008A7" w:rsidRPr="00841C7E" w:rsidRDefault="007008A7">
            <w:pPr>
              <w:rPr>
                <w:rStyle w:val="Hyperlink"/>
                <w:color w:val="000000" w:themeColor="text1"/>
                <w:sz w:val="16"/>
                <w:szCs w:val="16"/>
              </w:rPr>
            </w:pPr>
          </w:p>
          <w:p w14:paraId="11E939CD" w14:textId="77777777" w:rsidR="007008A7" w:rsidRPr="00841C7E" w:rsidRDefault="00000000">
            <w:pPr>
              <w:rPr>
                <w:rStyle w:val="Hyperlink"/>
                <w:color w:val="000000" w:themeColor="text1"/>
                <w:sz w:val="16"/>
                <w:szCs w:val="16"/>
              </w:rPr>
            </w:pPr>
            <w:r>
              <w:rPr>
                <w:rStyle w:val="Hyperlink"/>
                <w:rFonts w:eastAsia="Arial"/>
                <w:color w:val="000000"/>
                <w:sz w:val="16"/>
                <w:szCs w:val="16"/>
                <w:lang w:val="pt-BR"/>
              </w:rPr>
              <w:t>O PRI entende que o signatário pode considerar que nem todas as propostas de acionistas relacionadas a ASG contribuem para aprimorar as práticas de ASG de uma empresa e, portanto, pode ter razões legítimas para votar contra estas propostas. Comunicar os argumentos para suas decisões de voto, inclusive o motivo para uma proposta não ser considerada adequada, melhora a qualidade das futuras propostas relacionadas a ASG arquivadas por acionistas e ajuda a administração a entender melhor o posicionamento de seus acionistas.</w:t>
            </w:r>
          </w:p>
        </w:tc>
      </w:tr>
      <w:tr w:rsidR="001A6C1F" w14:paraId="63826A16" w14:textId="77777777" w:rsidTr="00F80E5D">
        <w:trPr>
          <w:trHeight w:val="300"/>
        </w:trPr>
        <w:tc>
          <w:tcPr>
            <w:tcW w:w="1843" w:type="dxa"/>
            <w:shd w:val="clear" w:color="auto" w:fill="auto"/>
            <w:vAlign w:val="center"/>
          </w:tcPr>
          <w:p w14:paraId="318D61A4" w14:textId="77777777" w:rsidR="004F5E93" w:rsidRPr="00841C7E" w:rsidRDefault="00000000">
            <w:pPr>
              <w:rPr>
                <w:b/>
                <w:bCs/>
                <w:sz w:val="16"/>
                <w:szCs w:val="16"/>
              </w:rPr>
            </w:pPr>
            <w:r>
              <w:rPr>
                <w:rFonts w:eastAsia="Arial"/>
                <w:b/>
                <w:bCs/>
                <w:sz w:val="16"/>
                <w:szCs w:val="16"/>
                <w:lang w:val="pt-BR"/>
              </w:rPr>
              <w:t>Outros materiais</w:t>
            </w:r>
          </w:p>
        </w:tc>
        <w:tc>
          <w:tcPr>
            <w:tcW w:w="13041" w:type="dxa"/>
            <w:gridSpan w:val="4"/>
            <w:shd w:val="clear" w:color="auto" w:fill="auto"/>
            <w:vAlign w:val="center"/>
          </w:tcPr>
          <w:p w14:paraId="17E79F7B" w14:textId="77777777" w:rsidR="004F5E93" w:rsidRPr="00841C7E" w:rsidRDefault="00000000">
            <w:pPr>
              <w:rPr>
                <w:rStyle w:val="Hyperlink"/>
                <w:color w:val="000000" w:themeColor="text1"/>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243" w:history="1">
              <w:r>
                <w:rPr>
                  <w:rFonts w:eastAsia="Arial"/>
                  <w:color w:val="00B0F0"/>
                  <w:sz w:val="16"/>
                  <w:szCs w:val="16"/>
                  <w:lang w:val="pt-BR"/>
                </w:rPr>
                <w:t>página do PRI</w:t>
              </w:r>
            </w:hyperlink>
            <w:r>
              <w:rPr>
                <w:rFonts w:eastAsia="Arial"/>
                <w:sz w:val="16"/>
                <w:szCs w:val="16"/>
                <w:lang w:val="pt-BR"/>
              </w:rPr>
              <w:t xml:space="preserve"> dedicada ao tema.</w:t>
            </w:r>
          </w:p>
          <w:p w14:paraId="2BDDEF6D" w14:textId="77777777" w:rsidR="004F5E93" w:rsidRPr="00841C7E" w:rsidRDefault="004F5E93">
            <w:pPr>
              <w:rPr>
                <w:rStyle w:val="Hyperlink"/>
                <w:color w:val="000000" w:themeColor="text1"/>
                <w:sz w:val="16"/>
                <w:szCs w:val="16"/>
              </w:rPr>
            </w:pPr>
          </w:p>
          <w:p w14:paraId="7C36F5D8" w14:textId="77777777" w:rsidR="004F5E93" w:rsidRPr="00841C7E" w:rsidRDefault="00000000">
            <w:pPr>
              <w:rPr>
                <w:rStyle w:val="Hyperlink"/>
                <w:color w:val="000000" w:themeColor="text1"/>
              </w:rPr>
            </w:pPr>
            <w:r>
              <w:rPr>
                <w:rStyle w:val="Hyperlink"/>
                <w:rFonts w:eastAsia="Arial"/>
                <w:color w:val="000000"/>
                <w:sz w:val="16"/>
                <w:szCs w:val="16"/>
                <w:lang w:val="pt-BR"/>
              </w:rPr>
              <w:t xml:space="preserve">Para mais orientações sobre uma divulgação de boa qualidade sobre votos, consulte o </w:t>
            </w:r>
            <w:hyperlink r:id="rId244" w:history="1">
              <w:r>
                <w:rPr>
                  <w:rStyle w:val="Hyperlink"/>
                  <w:rFonts w:eastAsia="Arial"/>
                  <w:sz w:val="16"/>
                  <w:szCs w:val="16"/>
                  <w:lang w:val="pt-BR"/>
                </w:rPr>
                <w:t>Guia prático de titularidade ativa em renda variável listada em bolsa</w:t>
              </w:r>
            </w:hyperlink>
            <w:r>
              <w:rPr>
                <w:rStyle w:val="Hyperlink"/>
                <w:rFonts w:eastAsia="Arial"/>
                <w:color w:val="000000"/>
                <w:sz w:val="16"/>
                <w:szCs w:val="16"/>
                <w:lang w:val="pt-BR"/>
              </w:rPr>
              <w:t>.</w:t>
            </w:r>
          </w:p>
        </w:tc>
      </w:tr>
      <w:tr w:rsidR="001A6C1F" w14:paraId="5568E577" w14:textId="77777777" w:rsidTr="00F80E5D">
        <w:trPr>
          <w:trHeight w:val="300"/>
        </w:trPr>
        <w:tc>
          <w:tcPr>
            <w:tcW w:w="14884" w:type="dxa"/>
            <w:gridSpan w:val="5"/>
            <w:shd w:val="clear" w:color="auto" w:fill="0070C0"/>
            <w:vAlign w:val="center"/>
          </w:tcPr>
          <w:p w14:paraId="1D2CA955" w14:textId="77777777" w:rsidR="004F5E93"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4B00D9F9" w14:textId="77777777" w:rsidTr="00F80E5D">
        <w:trPr>
          <w:trHeight w:val="300"/>
        </w:trPr>
        <w:tc>
          <w:tcPr>
            <w:tcW w:w="1843" w:type="dxa"/>
            <w:shd w:val="clear" w:color="auto" w:fill="auto"/>
            <w:vAlign w:val="center"/>
          </w:tcPr>
          <w:p w14:paraId="3437D9ED" w14:textId="77777777" w:rsidR="004F5E93" w:rsidRPr="00841C7E" w:rsidRDefault="00000000">
            <w:pPr>
              <w:rPr>
                <w:b/>
                <w:bCs/>
                <w:sz w:val="16"/>
                <w:szCs w:val="16"/>
              </w:rPr>
            </w:pPr>
            <w:r>
              <w:rPr>
                <w:rFonts w:eastAsia="Arial"/>
                <w:b/>
                <w:bCs/>
                <w:sz w:val="16"/>
                <w:szCs w:val="16"/>
                <w:lang w:val="pt-BR"/>
              </w:rPr>
              <w:t>Subordinado a</w:t>
            </w:r>
          </w:p>
        </w:tc>
        <w:tc>
          <w:tcPr>
            <w:tcW w:w="13041" w:type="dxa"/>
            <w:gridSpan w:val="4"/>
            <w:shd w:val="clear" w:color="auto" w:fill="auto"/>
            <w:vAlign w:val="center"/>
          </w:tcPr>
          <w:p w14:paraId="5DB02ED0" w14:textId="77777777" w:rsidR="00974BF8" w:rsidRPr="00841C7E" w:rsidRDefault="00000000">
            <w:pPr>
              <w:rPr>
                <w:color w:val="000000" w:themeColor="text1"/>
                <w:sz w:val="16"/>
                <w:szCs w:val="16"/>
              </w:rPr>
            </w:pPr>
            <w:r>
              <w:rPr>
                <w:rFonts w:eastAsia="Arial"/>
                <w:color w:val="000000"/>
                <w:sz w:val="16"/>
                <w:szCs w:val="16"/>
                <w:lang w:val="pt-BR"/>
              </w:rPr>
              <w:t>[OO 9]</w:t>
            </w:r>
          </w:p>
        </w:tc>
      </w:tr>
      <w:tr w:rsidR="001A6C1F" w14:paraId="6B1E2F6A" w14:textId="77777777" w:rsidTr="00F80E5D">
        <w:trPr>
          <w:trHeight w:val="300"/>
        </w:trPr>
        <w:tc>
          <w:tcPr>
            <w:tcW w:w="1843" w:type="dxa"/>
            <w:shd w:val="clear" w:color="auto" w:fill="auto"/>
            <w:vAlign w:val="center"/>
          </w:tcPr>
          <w:p w14:paraId="7AB6FB52" w14:textId="77777777" w:rsidR="004F5E93" w:rsidRPr="00841C7E" w:rsidRDefault="00000000">
            <w:pPr>
              <w:rPr>
                <w:b/>
                <w:bCs/>
                <w:sz w:val="16"/>
                <w:szCs w:val="16"/>
              </w:rPr>
            </w:pPr>
            <w:r>
              <w:rPr>
                <w:rFonts w:eastAsia="Arial"/>
                <w:b/>
                <w:bCs/>
                <w:sz w:val="16"/>
                <w:szCs w:val="16"/>
                <w:lang w:val="pt-BR"/>
              </w:rPr>
              <w:t>Acesso para</w:t>
            </w:r>
          </w:p>
        </w:tc>
        <w:tc>
          <w:tcPr>
            <w:tcW w:w="13041" w:type="dxa"/>
            <w:gridSpan w:val="4"/>
            <w:shd w:val="clear" w:color="auto" w:fill="auto"/>
            <w:vAlign w:val="center"/>
          </w:tcPr>
          <w:p w14:paraId="58D47F22" w14:textId="77777777" w:rsidR="004F5E93" w:rsidRPr="00841C7E" w:rsidRDefault="00000000">
            <w:pPr>
              <w:rPr>
                <w:color w:val="000000" w:themeColor="text1"/>
                <w:sz w:val="16"/>
                <w:szCs w:val="16"/>
              </w:rPr>
            </w:pPr>
            <w:r>
              <w:rPr>
                <w:rFonts w:eastAsia="Arial"/>
                <w:color w:val="000000"/>
                <w:sz w:val="16"/>
                <w:szCs w:val="16"/>
                <w:lang w:val="pt-BR"/>
              </w:rPr>
              <w:t>N/A</w:t>
            </w:r>
          </w:p>
        </w:tc>
      </w:tr>
      <w:tr w:rsidR="001A6C1F" w14:paraId="2EEC2314" w14:textId="77777777" w:rsidTr="00F80E5D">
        <w:trPr>
          <w:trHeight w:val="300"/>
        </w:trPr>
        <w:tc>
          <w:tcPr>
            <w:tcW w:w="14884" w:type="dxa"/>
            <w:gridSpan w:val="5"/>
            <w:shd w:val="clear" w:color="auto" w:fill="0070C0"/>
            <w:vAlign w:val="center"/>
          </w:tcPr>
          <w:p w14:paraId="000DDD36" w14:textId="77777777" w:rsidR="004F5E93"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75EE3115" w14:textId="77777777" w:rsidTr="00F80E5D">
        <w:trPr>
          <w:trHeight w:val="547"/>
        </w:trPr>
        <w:tc>
          <w:tcPr>
            <w:tcW w:w="1843" w:type="dxa"/>
            <w:vMerge w:val="restart"/>
            <w:shd w:val="clear" w:color="auto" w:fill="auto"/>
            <w:vAlign w:val="center"/>
          </w:tcPr>
          <w:p w14:paraId="340A9487" w14:textId="77777777" w:rsidR="00F80E5D" w:rsidRPr="00841C7E" w:rsidRDefault="00000000">
            <w:pPr>
              <w:rPr>
                <w:b/>
                <w:sz w:val="16"/>
                <w:szCs w:val="16"/>
              </w:rPr>
            </w:pPr>
            <w:r>
              <w:rPr>
                <w:rFonts w:eastAsia="Arial"/>
                <w:b/>
                <w:bCs/>
                <w:sz w:val="16"/>
                <w:szCs w:val="16"/>
                <w:lang w:val="pt-BR"/>
              </w:rPr>
              <w:t>Critérios de avaliação</w:t>
            </w:r>
          </w:p>
        </w:tc>
        <w:tc>
          <w:tcPr>
            <w:tcW w:w="13041" w:type="dxa"/>
            <w:gridSpan w:val="4"/>
            <w:shd w:val="clear" w:color="auto" w:fill="auto"/>
            <w:vAlign w:val="center"/>
          </w:tcPr>
          <w:p w14:paraId="14F0D37D" w14:textId="77777777" w:rsidR="00F80E5D" w:rsidRPr="00841C7E" w:rsidRDefault="00000000">
            <w:pPr>
              <w:rPr>
                <w:rStyle w:val="Hyperlink"/>
                <w:color w:val="000000" w:themeColor="text1"/>
              </w:rPr>
            </w:pPr>
            <w:r>
              <w:rPr>
                <w:rFonts w:eastAsia="Arial"/>
                <w:color w:val="000000"/>
                <w:sz w:val="16"/>
                <w:szCs w:val="16"/>
                <w:lang w:val="pt-BR"/>
              </w:rPr>
              <w:t>100 pontos divididos entre as opções de letras (50 pontos) e números (50 pontos). A pontuação final será baseada na combinação com o maior número de pontos. </w:t>
            </w:r>
          </w:p>
        </w:tc>
      </w:tr>
      <w:tr w:rsidR="001A6C1F" w14:paraId="3AEAAC68" w14:textId="77777777" w:rsidTr="00F80E5D">
        <w:trPr>
          <w:trHeight w:val="1346"/>
        </w:trPr>
        <w:tc>
          <w:tcPr>
            <w:tcW w:w="1843" w:type="dxa"/>
            <w:vMerge/>
            <w:vAlign w:val="center"/>
          </w:tcPr>
          <w:p w14:paraId="4DDDE831" w14:textId="77777777" w:rsidR="00F80E5D" w:rsidRPr="00841C7E" w:rsidRDefault="00F80E5D">
            <w:pPr>
              <w:rPr>
                <w:b/>
                <w:sz w:val="16"/>
                <w:szCs w:val="16"/>
              </w:rPr>
            </w:pPr>
          </w:p>
        </w:tc>
        <w:tc>
          <w:tcPr>
            <w:tcW w:w="396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521797D" w14:textId="77777777" w:rsidR="00F80E5D" w:rsidRPr="00841C7E" w:rsidRDefault="00000000">
            <w:pPr>
              <w:rPr>
                <w:rStyle w:val="Hyperlink"/>
                <w:color w:val="000000" w:themeColor="text1"/>
                <w:sz w:val="16"/>
                <w:szCs w:val="16"/>
              </w:rPr>
            </w:pPr>
            <w:r>
              <w:rPr>
                <w:rStyle w:val="Hyperlink"/>
                <w:rFonts w:eastAsia="Arial"/>
                <w:color w:val="000000"/>
                <w:sz w:val="16"/>
                <w:szCs w:val="16"/>
                <w:lang w:val="pt-BR"/>
              </w:rPr>
              <w:t xml:space="preserve">50 pontos para opções de letras: </w:t>
            </w:r>
          </w:p>
          <w:p w14:paraId="003E9A83" w14:textId="77777777" w:rsidR="00F80E5D" w:rsidRPr="00841C7E" w:rsidRDefault="00F80E5D">
            <w:pPr>
              <w:rPr>
                <w:rStyle w:val="Hyperlink"/>
                <w:color w:val="000000" w:themeColor="text1"/>
                <w:sz w:val="16"/>
                <w:szCs w:val="16"/>
              </w:rPr>
            </w:pPr>
          </w:p>
          <w:p w14:paraId="7CBA4EDB" w14:textId="77777777" w:rsidR="00F80E5D" w:rsidRPr="00841C7E" w:rsidRDefault="00000000">
            <w:pPr>
              <w:rPr>
                <w:rStyle w:val="Hyperlink"/>
                <w:color w:val="000000" w:themeColor="text1"/>
                <w:sz w:val="16"/>
                <w:szCs w:val="16"/>
              </w:rPr>
            </w:pPr>
            <w:r>
              <w:rPr>
                <w:rStyle w:val="Hyperlink"/>
                <w:rFonts w:eastAsia="Arial"/>
                <w:color w:val="000000"/>
                <w:sz w:val="16"/>
                <w:szCs w:val="16"/>
                <w:lang w:val="pt-BR"/>
              </w:rPr>
              <w:t xml:space="preserve">50 pontos se a opção A for selecionada </w:t>
            </w:r>
            <w:r>
              <w:rPr>
                <w:rStyle w:val="Hyperlink"/>
                <w:rFonts w:eastAsia="Arial"/>
                <w:b/>
                <w:bCs/>
                <w:color w:val="000000"/>
                <w:sz w:val="16"/>
                <w:szCs w:val="16"/>
                <w:lang w:val="pt-BR"/>
              </w:rPr>
              <w:t>OU</w:t>
            </w:r>
            <w:r>
              <w:rPr>
                <w:rStyle w:val="Hyperlink"/>
                <w:rFonts w:eastAsia="Arial"/>
                <w:color w:val="000000"/>
                <w:sz w:val="16"/>
                <w:szCs w:val="16"/>
                <w:lang w:val="pt-BR"/>
              </w:rPr>
              <w:t xml:space="preserve"> ambas as opções A e B.</w:t>
            </w:r>
          </w:p>
          <w:p w14:paraId="12701B67" w14:textId="77777777" w:rsidR="00F80E5D" w:rsidRPr="00841C7E" w:rsidRDefault="00000000">
            <w:pPr>
              <w:rPr>
                <w:rStyle w:val="Hyperlink"/>
                <w:color w:val="000000" w:themeColor="text1"/>
                <w:sz w:val="16"/>
                <w:szCs w:val="16"/>
              </w:rPr>
            </w:pPr>
            <w:r>
              <w:rPr>
                <w:rStyle w:val="Hyperlink"/>
                <w:rFonts w:eastAsia="Arial"/>
                <w:color w:val="000000"/>
                <w:sz w:val="16"/>
                <w:szCs w:val="16"/>
                <w:lang w:val="pt-BR"/>
              </w:rPr>
              <w:t>33 pontos se a opção B for selecionada.</w:t>
            </w:r>
          </w:p>
          <w:p w14:paraId="71D7F93C" w14:textId="77777777" w:rsidR="00F80E5D" w:rsidRPr="00841C7E" w:rsidRDefault="00000000">
            <w:pPr>
              <w:rPr>
                <w:rStyle w:val="Hyperlink"/>
                <w:color w:val="000000" w:themeColor="text1"/>
                <w:sz w:val="16"/>
                <w:szCs w:val="16"/>
              </w:rPr>
            </w:pPr>
            <w:r>
              <w:rPr>
                <w:rStyle w:val="Hyperlink"/>
                <w:rFonts w:eastAsia="Arial"/>
                <w:color w:val="000000"/>
                <w:sz w:val="16"/>
                <w:szCs w:val="16"/>
                <w:lang w:val="pt-BR"/>
              </w:rPr>
              <w:t>0 ponto se a opção C for selecionada.</w:t>
            </w:r>
          </w:p>
        </w:tc>
        <w:tc>
          <w:tcPr>
            <w:tcW w:w="1134"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5816331" w14:textId="77777777" w:rsidR="00F80E5D" w:rsidRPr="00841C7E" w:rsidRDefault="00000000" w:rsidP="00F80E5D">
            <w:pPr>
              <w:jc w:val="center"/>
              <w:rPr>
                <w:rStyle w:val="Hyperlink"/>
                <w:b/>
                <w:bCs/>
                <w:color w:val="000000" w:themeColor="text1"/>
                <w:sz w:val="16"/>
                <w:szCs w:val="16"/>
              </w:rPr>
            </w:pPr>
            <w:r>
              <w:rPr>
                <w:rStyle w:val="Hyperlink"/>
                <w:rFonts w:eastAsia="Arial"/>
                <w:b/>
                <w:bCs/>
                <w:color w:val="000000"/>
                <w:sz w:val="16"/>
                <w:szCs w:val="16"/>
                <w:lang w:val="pt-BR"/>
              </w:rPr>
              <w:t>E</w:t>
            </w:r>
          </w:p>
        </w:tc>
        <w:tc>
          <w:tcPr>
            <w:tcW w:w="396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FC713F5" w14:textId="77777777" w:rsidR="00F80E5D" w:rsidRPr="00841C7E" w:rsidRDefault="00000000">
            <w:pPr>
              <w:rPr>
                <w:rStyle w:val="Hyperlink"/>
                <w:color w:val="000000" w:themeColor="text1"/>
                <w:sz w:val="16"/>
                <w:szCs w:val="16"/>
              </w:rPr>
            </w:pPr>
            <w:r>
              <w:rPr>
                <w:rStyle w:val="Hyperlink"/>
                <w:rFonts w:eastAsia="Arial"/>
                <w:color w:val="000000"/>
                <w:sz w:val="16"/>
                <w:szCs w:val="16"/>
                <w:lang w:val="pt-BR"/>
              </w:rPr>
              <w:t>50 pontos para opções de números:</w:t>
            </w:r>
          </w:p>
          <w:p w14:paraId="235590F2" w14:textId="77777777" w:rsidR="00F80E5D" w:rsidRPr="00841C7E" w:rsidRDefault="00F80E5D">
            <w:pPr>
              <w:rPr>
                <w:rStyle w:val="Hyperlink"/>
                <w:color w:val="000000" w:themeColor="text1"/>
                <w:sz w:val="16"/>
                <w:szCs w:val="16"/>
              </w:rPr>
            </w:pPr>
          </w:p>
          <w:p w14:paraId="24A65FD2" w14:textId="77777777" w:rsidR="00F80E5D" w:rsidRPr="00841C7E" w:rsidRDefault="00000000">
            <w:pPr>
              <w:rPr>
                <w:rStyle w:val="Hyperlink"/>
                <w:color w:val="000000" w:themeColor="text1"/>
                <w:sz w:val="16"/>
                <w:szCs w:val="16"/>
              </w:rPr>
            </w:pPr>
            <w:r>
              <w:rPr>
                <w:rStyle w:val="Hyperlink"/>
                <w:rFonts w:eastAsia="Arial"/>
                <w:color w:val="000000"/>
                <w:sz w:val="16"/>
                <w:szCs w:val="16"/>
                <w:lang w:val="pt-BR"/>
              </w:rPr>
              <w:t>50 pontos se a opção 1 for selecionada.</w:t>
            </w:r>
          </w:p>
          <w:p w14:paraId="1DB6AED8" w14:textId="77777777" w:rsidR="00F80E5D" w:rsidRPr="00841C7E" w:rsidRDefault="00000000">
            <w:pPr>
              <w:rPr>
                <w:rStyle w:val="Hyperlink"/>
                <w:color w:val="000000" w:themeColor="text1"/>
                <w:sz w:val="16"/>
                <w:szCs w:val="16"/>
              </w:rPr>
            </w:pPr>
            <w:r>
              <w:rPr>
                <w:rStyle w:val="Hyperlink"/>
                <w:rFonts w:eastAsia="Arial"/>
                <w:color w:val="000000"/>
                <w:sz w:val="16"/>
                <w:szCs w:val="16"/>
                <w:lang w:val="pt-BR"/>
              </w:rPr>
              <w:t xml:space="preserve">25 pontos se a opção 2 for selecionada.  </w:t>
            </w:r>
          </w:p>
          <w:p w14:paraId="045E46C0" w14:textId="77777777" w:rsidR="00F80E5D" w:rsidRPr="00841C7E" w:rsidRDefault="00000000">
            <w:pPr>
              <w:rPr>
                <w:rStyle w:val="Hyperlink"/>
                <w:color w:val="000000" w:themeColor="text1"/>
                <w:sz w:val="16"/>
                <w:szCs w:val="16"/>
              </w:rPr>
            </w:pPr>
            <w:r>
              <w:rPr>
                <w:rStyle w:val="Hyperlink"/>
                <w:rFonts w:eastAsia="Arial"/>
                <w:color w:val="000000"/>
                <w:sz w:val="16"/>
                <w:szCs w:val="16"/>
                <w:lang w:val="pt-BR"/>
              </w:rPr>
              <w:t xml:space="preserve">12 pontos se a opção 3 for selecionada. </w:t>
            </w:r>
          </w:p>
        </w:tc>
        <w:tc>
          <w:tcPr>
            <w:tcW w:w="396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FCCE2A8" w14:textId="77777777" w:rsidR="00F80E5D" w:rsidRPr="00841C7E" w:rsidRDefault="00000000" w:rsidP="008064D7">
            <w:pPr>
              <w:rPr>
                <w:rStyle w:val="Hyperlink"/>
                <w:color w:val="000000" w:themeColor="text1"/>
                <w:sz w:val="16"/>
                <w:szCs w:val="16"/>
              </w:rPr>
            </w:pPr>
            <w:r>
              <w:rPr>
                <w:rStyle w:val="Hyperlink"/>
                <w:rFonts w:eastAsia="Arial"/>
                <w:color w:val="000000"/>
                <w:sz w:val="16"/>
                <w:szCs w:val="16"/>
                <w:lang w:val="pt-BR"/>
              </w:rPr>
              <w:t>Informações adicionais:</w:t>
            </w:r>
          </w:p>
          <w:p w14:paraId="622015A1" w14:textId="77777777" w:rsidR="00F80E5D" w:rsidRPr="00841C7E" w:rsidRDefault="00F80E5D" w:rsidP="008064D7">
            <w:pPr>
              <w:rPr>
                <w:rStyle w:val="Hyperlink"/>
                <w:color w:val="000000" w:themeColor="text1"/>
                <w:sz w:val="16"/>
                <w:szCs w:val="16"/>
              </w:rPr>
            </w:pPr>
          </w:p>
          <w:p w14:paraId="03EAB016" w14:textId="77777777" w:rsidR="00F80E5D" w:rsidRPr="00841C7E" w:rsidRDefault="00000000">
            <w:pPr>
              <w:spacing w:line="240" w:lineRule="auto"/>
              <w:rPr>
                <w:rFonts w:cs="Arial"/>
                <w:color w:val="000000"/>
              </w:rPr>
            </w:pPr>
            <w:r>
              <w:rPr>
                <w:rStyle w:val="Hyperlink"/>
                <w:rFonts w:eastAsia="Arial"/>
                <w:color w:val="000000"/>
                <w:sz w:val="16"/>
                <w:szCs w:val="16"/>
                <w:lang w:val="pt-BR"/>
              </w:rPr>
              <w:t>Se a opção “C” for selecionada, a pontuação será 0/100 ponto neste indicador.</w:t>
            </w:r>
          </w:p>
          <w:p w14:paraId="5D71F35D" w14:textId="77777777" w:rsidR="00F80E5D" w:rsidRPr="00841C7E" w:rsidRDefault="00F80E5D">
            <w:pPr>
              <w:spacing w:line="240" w:lineRule="auto"/>
              <w:rPr>
                <w:rFonts w:cs="Arial"/>
                <w:color w:val="000000"/>
              </w:rPr>
            </w:pPr>
          </w:p>
          <w:p w14:paraId="7792198A" w14:textId="77777777" w:rsidR="00F80E5D" w:rsidRPr="00841C7E" w:rsidRDefault="00000000">
            <w:pPr>
              <w:rPr>
                <w:rStyle w:val="Hyperlink"/>
                <w:color w:val="000000" w:themeColor="text1"/>
                <w:sz w:val="16"/>
                <w:szCs w:val="16"/>
              </w:rPr>
            </w:pPr>
            <w:r>
              <w:rPr>
                <w:rStyle w:val="Hyperlink"/>
                <w:rFonts w:eastAsia="Arial"/>
                <w:color w:val="000000"/>
                <w:sz w:val="16"/>
                <w:szCs w:val="16"/>
                <w:lang w:val="pt-BR"/>
              </w:rPr>
              <w:t>Se a opção “D” for selecionada, a pontuação do indicador será marcada como N/A. Os signatários não serão penalizados neste indicador.</w:t>
            </w:r>
          </w:p>
        </w:tc>
      </w:tr>
      <w:tr w:rsidR="001A6C1F" w14:paraId="6A4EC81F" w14:textId="77777777" w:rsidTr="00F80E5D">
        <w:trPr>
          <w:trHeight w:val="300"/>
        </w:trPr>
        <w:tc>
          <w:tcPr>
            <w:tcW w:w="1843" w:type="dxa"/>
            <w:shd w:val="clear" w:color="auto" w:fill="auto"/>
            <w:vAlign w:val="center"/>
          </w:tcPr>
          <w:p w14:paraId="57E4F390" w14:textId="77777777" w:rsidR="004F5E93" w:rsidRPr="00841C7E" w:rsidRDefault="00000000">
            <w:pPr>
              <w:spacing w:line="240" w:lineRule="auto"/>
              <w:rPr>
                <w:b/>
                <w:bCs/>
                <w:sz w:val="16"/>
                <w:szCs w:val="16"/>
              </w:rPr>
            </w:pPr>
            <w:r>
              <w:rPr>
                <w:rFonts w:eastAsia="Arial"/>
                <w:b/>
                <w:bCs/>
                <w:sz w:val="16"/>
                <w:szCs w:val="16"/>
                <w:lang w:val="pt-BR"/>
              </w:rPr>
              <w:t>Multiplicador</w:t>
            </w:r>
          </w:p>
        </w:tc>
        <w:tc>
          <w:tcPr>
            <w:tcW w:w="13039" w:type="dxa"/>
            <w:gridSpan w:val="4"/>
            <w:shd w:val="clear" w:color="auto" w:fill="auto"/>
            <w:vAlign w:val="center"/>
          </w:tcPr>
          <w:p w14:paraId="0560B6BB" w14:textId="77777777" w:rsidR="004F5E93"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B604332" w14:textId="77777777" w:rsidR="00C50C82" w:rsidRPr="00841C7E" w:rsidRDefault="00000000">
      <w:pPr>
        <w:spacing w:after="160" w:line="259" w:lineRule="auto"/>
      </w:pPr>
      <w:r w:rsidRPr="00841C7E">
        <w:br w:type="page"/>
      </w:r>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8"/>
        <w:gridCol w:w="1985"/>
        <w:gridCol w:w="1986"/>
      </w:tblGrid>
      <w:tr w:rsidR="001A6C1F" w14:paraId="0BE10E96" w14:textId="77777777" w:rsidTr="00F80E5D">
        <w:trPr>
          <w:trHeight w:val="380"/>
        </w:trPr>
        <w:tc>
          <w:tcPr>
            <w:tcW w:w="1843" w:type="dxa"/>
            <w:vMerge w:val="restart"/>
            <w:shd w:val="clear" w:color="auto" w:fill="F2F2F2" w:themeFill="background1" w:themeFillShade="F2"/>
            <w:vAlign w:val="center"/>
            <w:hideMark/>
          </w:tcPr>
          <w:p w14:paraId="66FED19E" w14:textId="77777777" w:rsidR="00F80E5D"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8BC8F5C" w14:textId="77777777" w:rsidR="00F80E5D" w:rsidRPr="00841C7E" w:rsidRDefault="00F80E5D">
            <w:pPr>
              <w:spacing w:line="240" w:lineRule="auto"/>
              <w:jc w:val="center"/>
              <w:textAlignment w:val="baseline"/>
              <w:rPr>
                <w:rFonts w:eastAsia="Times New Roman" w:cs="Arial"/>
                <w:b/>
                <w:sz w:val="10"/>
                <w:szCs w:val="10"/>
                <w:lang w:eastAsia="en-GB"/>
              </w:rPr>
            </w:pPr>
          </w:p>
          <w:p w14:paraId="54D4AB04" w14:textId="77777777" w:rsidR="00F80E5D" w:rsidRPr="00841C7E" w:rsidRDefault="00000000">
            <w:pPr>
              <w:pStyle w:val="Indicatorsubsection"/>
              <w:rPr>
                <w:lang w:val="en-GB"/>
              </w:rPr>
            </w:pPr>
            <w:bookmarkStart w:id="53" w:name="_Toc129252695"/>
            <w:r>
              <w:rPr>
                <w:rFonts w:eastAsia="Arial"/>
                <w:color w:val="000000"/>
                <w:lang w:val="pt-BR"/>
              </w:rPr>
              <w:t>PGS 35</w:t>
            </w:r>
            <w:bookmarkEnd w:id="53"/>
          </w:p>
        </w:tc>
        <w:tc>
          <w:tcPr>
            <w:tcW w:w="1559" w:type="dxa"/>
            <w:shd w:val="clear" w:color="auto" w:fill="F2F2F2" w:themeFill="background1" w:themeFillShade="F2"/>
            <w:vAlign w:val="center"/>
            <w:hideMark/>
          </w:tcPr>
          <w:p w14:paraId="7DB1962F" w14:textId="77777777" w:rsidR="00F80E5D"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20DB9232" w14:textId="77777777" w:rsidR="00F80E5D"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9</w:t>
            </w:r>
          </w:p>
        </w:tc>
        <w:tc>
          <w:tcPr>
            <w:tcW w:w="4678" w:type="dxa"/>
            <w:vMerge w:val="restart"/>
            <w:shd w:val="clear" w:color="auto" w:fill="F2F2F2" w:themeFill="background1" w:themeFillShade="F2"/>
            <w:vAlign w:val="center"/>
          </w:tcPr>
          <w:p w14:paraId="22844B3A" w14:textId="77777777" w:rsidR="00F80E5D"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846B95A" w14:textId="77777777" w:rsidR="00F80E5D" w:rsidRPr="00841C7E" w:rsidRDefault="00F80E5D">
            <w:pPr>
              <w:spacing w:line="240" w:lineRule="auto"/>
              <w:jc w:val="center"/>
              <w:textAlignment w:val="baseline"/>
              <w:rPr>
                <w:rFonts w:eastAsia="Times New Roman" w:cs="Arial"/>
                <w:sz w:val="14"/>
                <w:szCs w:val="14"/>
                <w:lang w:eastAsia="en-GB"/>
              </w:rPr>
            </w:pPr>
          </w:p>
          <w:p w14:paraId="5C417DE5" w14:textId="77777777" w:rsidR="00F80E5D"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Voto (à distância)</w:t>
            </w:r>
          </w:p>
        </w:tc>
        <w:tc>
          <w:tcPr>
            <w:tcW w:w="1985" w:type="dxa"/>
            <w:vMerge w:val="restart"/>
            <w:shd w:val="clear" w:color="auto" w:fill="F2F2F2" w:themeFill="background1" w:themeFillShade="F2"/>
            <w:vAlign w:val="center"/>
            <w:hideMark/>
          </w:tcPr>
          <w:p w14:paraId="5787AFFA" w14:textId="77777777" w:rsidR="00F80E5D"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B76F858" w14:textId="77777777" w:rsidR="00F80E5D" w:rsidRPr="00841C7E" w:rsidRDefault="00F80E5D">
            <w:pPr>
              <w:spacing w:line="240" w:lineRule="auto"/>
              <w:jc w:val="center"/>
              <w:textAlignment w:val="baseline"/>
              <w:rPr>
                <w:rFonts w:eastAsia="Times New Roman" w:cs="Arial"/>
                <w:b/>
                <w:bCs/>
                <w:sz w:val="14"/>
                <w:szCs w:val="14"/>
                <w:lang w:eastAsia="en-GB"/>
              </w:rPr>
            </w:pPr>
          </w:p>
          <w:p w14:paraId="6E21F85F" w14:textId="77777777" w:rsidR="00F80E5D"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28423B64" w14:textId="77777777" w:rsidR="00F80E5D"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FED2DF1" w14:textId="77777777" w:rsidR="00F80E5D" w:rsidRPr="00841C7E" w:rsidRDefault="00F80E5D">
            <w:pPr>
              <w:spacing w:line="240" w:lineRule="auto"/>
              <w:jc w:val="center"/>
              <w:textAlignment w:val="baseline"/>
              <w:rPr>
                <w:rFonts w:eastAsia="Times New Roman" w:cs="Arial"/>
                <w:b/>
                <w:bCs/>
                <w:color w:val="FFFFFF" w:themeColor="background1"/>
                <w:sz w:val="14"/>
                <w:szCs w:val="14"/>
                <w:lang w:eastAsia="en-GB"/>
              </w:rPr>
            </w:pPr>
          </w:p>
          <w:p w14:paraId="19083C63" w14:textId="77777777" w:rsidR="00F80E5D"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6C016087" w14:textId="77777777" w:rsidR="00F80E5D"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6A2312D2" w14:textId="77777777" w:rsidTr="00F80E5D">
        <w:trPr>
          <w:trHeight w:val="380"/>
        </w:trPr>
        <w:tc>
          <w:tcPr>
            <w:tcW w:w="1843" w:type="dxa"/>
            <w:vMerge/>
            <w:shd w:val="clear" w:color="auto" w:fill="F2F2F2" w:themeFill="background1" w:themeFillShade="F2"/>
            <w:vAlign w:val="center"/>
          </w:tcPr>
          <w:p w14:paraId="53F94790" w14:textId="77777777" w:rsidR="00F80E5D" w:rsidRPr="00841C7E" w:rsidRDefault="00F80E5D">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1D3B4C8F" w14:textId="77777777" w:rsidR="00F80E5D"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06F4DD59" w14:textId="77777777" w:rsidR="00F80E5D"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F2F2F2" w:themeFill="background1" w:themeFillShade="F2"/>
            <w:vAlign w:val="center"/>
          </w:tcPr>
          <w:p w14:paraId="7ADC592C" w14:textId="77777777" w:rsidR="00F80E5D" w:rsidRPr="00841C7E" w:rsidRDefault="00F80E5D">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7255F5E0" w14:textId="77777777" w:rsidR="00F80E5D" w:rsidRPr="00841C7E" w:rsidRDefault="00F80E5D">
            <w:pPr>
              <w:spacing w:line="240" w:lineRule="auto"/>
              <w:jc w:val="center"/>
              <w:textAlignment w:val="baseline"/>
              <w:rPr>
                <w:rFonts w:eastAsia="Times New Roman" w:cs="Arial"/>
                <w:b/>
                <w:bCs/>
                <w:sz w:val="14"/>
                <w:szCs w:val="14"/>
                <w:lang w:eastAsia="en-GB"/>
              </w:rPr>
            </w:pPr>
          </w:p>
        </w:tc>
        <w:tc>
          <w:tcPr>
            <w:tcW w:w="1986" w:type="dxa"/>
            <w:vMerge/>
            <w:tcMar>
              <w:top w:w="113" w:type="dxa"/>
              <w:left w:w="113" w:type="dxa"/>
              <w:bottom w:w="113" w:type="dxa"/>
              <w:right w:w="113" w:type="dxa"/>
            </w:tcMar>
            <w:vAlign w:val="center"/>
          </w:tcPr>
          <w:p w14:paraId="66C68D2E" w14:textId="77777777" w:rsidR="00F80E5D" w:rsidRPr="00841C7E" w:rsidRDefault="00F80E5D">
            <w:pPr>
              <w:spacing w:line="240" w:lineRule="auto"/>
              <w:jc w:val="center"/>
              <w:textAlignment w:val="baseline"/>
              <w:rPr>
                <w:rFonts w:eastAsia="Times New Roman" w:cs="Arial"/>
                <w:b/>
                <w:bCs/>
                <w:color w:val="FFFFFF" w:themeColor="background1"/>
                <w:sz w:val="14"/>
                <w:szCs w:val="14"/>
                <w:lang w:eastAsia="en-GB"/>
              </w:rPr>
            </w:pPr>
          </w:p>
        </w:tc>
      </w:tr>
      <w:tr w:rsidR="001A6C1F" w14:paraId="354C5E20" w14:textId="77777777" w:rsidTr="00F80E5D">
        <w:trPr>
          <w:trHeight w:val="567"/>
        </w:trPr>
        <w:tc>
          <w:tcPr>
            <w:tcW w:w="14886" w:type="dxa"/>
            <w:gridSpan w:val="6"/>
            <w:shd w:val="clear" w:color="auto" w:fill="FFFFFF" w:themeFill="background1"/>
            <w:tcMar>
              <w:top w:w="113" w:type="dxa"/>
              <w:left w:w="113" w:type="dxa"/>
              <w:bottom w:w="113" w:type="dxa"/>
              <w:right w:w="113" w:type="dxa"/>
            </w:tcMar>
            <w:vAlign w:val="center"/>
            <w:hideMark/>
          </w:tcPr>
          <w:p w14:paraId="5E95FED1" w14:textId="77777777" w:rsidR="00A7458E" w:rsidRPr="00841C7E" w:rsidRDefault="00000000">
            <w:pPr>
              <w:spacing w:line="276" w:lineRule="auto"/>
              <w:textAlignment w:val="baseline"/>
              <w:rPr>
                <w:rFonts w:eastAsia="Times New Roman" w:cs="Arial"/>
                <w:b/>
                <w:lang w:eastAsia="en-GB"/>
              </w:rPr>
            </w:pPr>
            <w:r>
              <w:rPr>
                <w:rFonts w:eastAsia="Arial" w:cs="Arial"/>
                <w:b/>
                <w:bCs/>
                <w:lang w:val="pt-BR" w:eastAsia="en-GB"/>
              </w:rPr>
              <w:t>Explique como sua organização assegura a confirmação dos votos, ou seja, que seus votos foram proferidos e contados corretamente.</w:t>
            </w:r>
          </w:p>
          <w:p w14:paraId="3B5D93C8" w14:textId="77777777" w:rsidR="00A7458E" w:rsidRPr="00841C7E" w:rsidRDefault="00A7458E">
            <w:pPr>
              <w:spacing w:line="276" w:lineRule="auto"/>
              <w:textAlignment w:val="baseline"/>
              <w:rPr>
                <w:rFonts w:eastAsia="Times New Roman" w:cs="Arial"/>
                <w:b/>
                <w:i/>
                <w:iCs/>
                <w:lang w:eastAsia="en-GB"/>
              </w:rPr>
            </w:pPr>
          </w:p>
          <w:p w14:paraId="0FFB432A" w14:textId="77777777" w:rsidR="00A7458E" w:rsidRPr="00841C7E" w:rsidRDefault="00000000">
            <w:pPr>
              <w:spacing w:line="276" w:lineRule="auto"/>
              <w:textAlignment w:val="baseline"/>
              <w:rPr>
                <w:rFonts w:eastAsia="Times New Roman" w:cs="Arial"/>
                <w:lang w:eastAsia="en-GB"/>
              </w:rPr>
            </w:pPr>
            <w:r>
              <w:rPr>
                <w:rFonts w:eastAsia="Arial" w:cs="Arial"/>
                <w:i/>
                <w:iCs/>
                <w:lang w:val="pt-BR" w:eastAsia="en-GB"/>
              </w:rPr>
              <w:t xml:space="preserve">Utilizando um exemplo, explique quais medidas sua organização adota para superar obstáculos burocráticos e de logística na cadeia de </w:t>
            </w:r>
            <w:hyperlink r:id="rId245" w:history="1">
              <w:r>
                <w:rPr>
                  <w:rFonts w:eastAsia="Arial" w:cs="Arial"/>
                  <w:i/>
                  <w:iCs/>
                  <w:color w:val="00B0F0"/>
                  <w:lang w:val="pt-BR" w:eastAsia="en-GB"/>
                </w:rPr>
                <w:t>votação</w:t>
              </w:r>
            </w:hyperlink>
            <w:r>
              <w:rPr>
                <w:rFonts w:eastAsia="Arial" w:cs="Arial"/>
                <w:i/>
                <w:iCs/>
                <w:lang w:val="pt-BR" w:eastAsia="en-GB"/>
              </w:rPr>
              <w:t xml:space="preserve"> e no processo de confirmação.</w:t>
            </w:r>
          </w:p>
        </w:tc>
      </w:tr>
      <w:tr w:rsidR="001A6C1F" w14:paraId="6C21FD3C" w14:textId="77777777" w:rsidTr="00F80E5D">
        <w:trPr>
          <w:trHeight w:val="465"/>
        </w:trPr>
        <w:tc>
          <w:tcPr>
            <w:tcW w:w="1488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DC3D07C" w14:textId="77777777" w:rsidR="00A7458E" w:rsidRPr="00841C7E" w:rsidRDefault="00000000">
            <w:pPr>
              <w:spacing w:line="276" w:lineRule="auto"/>
              <w:textAlignment w:val="baseline"/>
              <w:rPr>
                <w:rFonts w:eastAsia="Times New Roman" w:cs="Arial"/>
                <w:sz w:val="16"/>
                <w:szCs w:val="16"/>
                <w:lang w:eastAsia="en-GB"/>
              </w:rPr>
            </w:pPr>
            <w:r>
              <w:rPr>
                <w:rFonts w:eastAsia="Arial" w:cs="Arial"/>
                <w:lang w:val="pt-BR" w:eastAsia="en-GB"/>
              </w:rPr>
              <w:t>[Texto livre: longo]</w:t>
            </w:r>
          </w:p>
        </w:tc>
      </w:tr>
      <w:tr w:rsidR="001A6C1F" w14:paraId="76032A82" w14:textId="77777777" w:rsidTr="00F80E5D">
        <w:trPr>
          <w:trHeight w:val="300"/>
        </w:trPr>
        <w:tc>
          <w:tcPr>
            <w:tcW w:w="14886" w:type="dxa"/>
            <w:gridSpan w:val="6"/>
            <w:tcBorders>
              <w:left w:val="nil"/>
              <w:right w:val="nil"/>
            </w:tcBorders>
            <w:shd w:val="clear" w:color="auto" w:fill="FFFFFF" w:themeFill="background1"/>
            <w:tcMar>
              <w:top w:w="0" w:type="dxa"/>
              <w:bottom w:w="0" w:type="dxa"/>
            </w:tcMar>
            <w:vAlign w:val="center"/>
          </w:tcPr>
          <w:p w14:paraId="6EFCDEFB" w14:textId="77777777" w:rsidR="00A7458E" w:rsidRPr="00841C7E" w:rsidRDefault="00A7458E">
            <w:pPr>
              <w:spacing w:line="240" w:lineRule="auto"/>
              <w:jc w:val="center"/>
              <w:textAlignment w:val="baseline"/>
              <w:rPr>
                <w:rStyle w:val="Hyperlink"/>
                <w:sz w:val="16"/>
                <w:szCs w:val="16"/>
              </w:rPr>
            </w:pPr>
          </w:p>
        </w:tc>
      </w:tr>
      <w:tr w:rsidR="001A6C1F" w14:paraId="19B318DA" w14:textId="77777777" w:rsidTr="00F80E5D">
        <w:trPr>
          <w:trHeight w:val="300"/>
        </w:trPr>
        <w:tc>
          <w:tcPr>
            <w:tcW w:w="14886" w:type="dxa"/>
            <w:gridSpan w:val="6"/>
            <w:shd w:val="clear" w:color="auto" w:fill="0070C0"/>
            <w:vAlign w:val="center"/>
          </w:tcPr>
          <w:p w14:paraId="7282A9A5" w14:textId="77777777" w:rsidR="00A7458E"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07BCD82F" w14:textId="77777777" w:rsidTr="00F80E5D">
        <w:trPr>
          <w:trHeight w:val="300"/>
        </w:trPr>
        <w:tc>
          <w:tcPr>
            <w:tcW w:w="1843" w:type="dxa"/>
            <w:shd w:val="clear" w:color="auto" w:fill="auto"/>
            <w:vAlign w:val="center"/>
          </w:tcPr>
          <w:p w14:paraId="06CD2B0E" w14:textId="77777777" w:rsidR="00A7458E" w:rsidRPr="00841C7E" w:rsidRDefault="00000000">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07F972FC" w14:textId="77777777" w:rsidR="00A7458E"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o signatário pode descrever as medidas adotadas para ampliar a integridade e eficiência na cadeia de votação, levando a uma maior transparência.  </w:t>
            </w:r>
          </w:p>
        </w:tc>
      </w:tr>
      <w:tr w:rsidR="001A6C1F" w14:paraId="43B0427D" w14:textId="77777777" w:rsidTr="00F80E5D">
        <w:trPr>
          <w:trHeight w:val="300"/>
        </w:trPr>
        <w:tc>
          <w:tcPr>
            <w:tcW w:w="1843" w:type="dxa"/>
            <w:shd w:val="clear" w:color="auto" w:fill="auto"/>
            <w:vAlign w:val="center"/>
          </w:tcPr>
          <w:p w14:paraId="72BE441C" w14:textId="77777777" w:rsidR="00A7458E" w:rsidRPr="00841C7E" w:rsidRDefault="00000000">
            <w:pPr>
              <w:rPr>
                <w:rStyle w:val="Hyperlink"/>
                <w:b/>
                <w:sz w:val="16"/>
                <w:szCs w:val="16"/>
              </w:rPr>
            </w:pPr>
            <w:r>
              <w:rPr>
                <w:rFonts w:eastAsia="Arial"/>
                <w:b/>
                <w:bCs/>
                <w:sz w:val="16"/>
                <w:szCs w:val="16"/>
                <w:lang w:val="pt-BR"/>
              </w:rPr>
              <w:t>Orientações adicionais</w:t>
            </w:r>
          </w:p>
        </w:tc>
        <w:tc>
          <w:tcPr>
            <w:tcW w:w="13043" w:type="dxa"/>
            <w:gridSpan w:val="5"/>
            <w:shd w:val="clear" w:color="auto" w:fill="auto"/>
            <w:vAlign w:val="center"/>
          </w:tcPr>
          <w:p w14:paraId="0847D97E" w14:textId="77777777" w:rsidR="00A7458E" w:rsidRPr="00841C7E" w:rsidRDefault="00000000">
            <w:pPr>
              <w:rPr>
                <w:rStyle w:val="Hyperlink"/>
                <w:color w:val="000000" w:themeColor="text1"/>
                <w:sz w:val="16"/>
                <w:szCs w:val="16"/>
              </w:rPr>
            </w:pPr>
            <w:r>
              <w:rPr>
                <w:rStyle w:val="Hyperlink"/>
                <w:rFonts w:eastAsia="Arial"/>
                <w:color w:val="000000"/>
                <w:sz w:val="16"/>
                <w:szCs w:val="16"/>
                <w:lang w:val="pt-BR"/>
              </w:rPr>
              <w:t>A cadeia de votação geralmente inclui vários atores, desde agentes de votação até agentes de custódia e subcustódia. Entre outros fatores, a complexidade desta estrutura dificulta a confirmação final para os investidores institucionais de que seus votos chegaram até as empresas e foram computados.</w:t>
            </w:r>
          </w:p>
          <w:p w14:paraId="476F58DE" w14:textId="77777777" w:rsidR="00A7458E" w:rsidRPr="00841C7E" w:rsidRDefault="00A7458E">
            <w:pPr>
              <w:rPr>
                <w:rStyle w:val="Hyperlink"/>
                <w:color w:val="000000" w:themeColor="text1"/>
                <w:sz w:val="16"/>
                <w:szCs w:val="16"/>
              </w:rPr>
            </w:pPr>
          </w:p>
          <w:p w14:paraId="15B108EE" w14:textId="77777777" w:rsidR="00A7458E" w:rsidRPr="00841C7E" w:rsidRDefault="00000000">
            <w:pPr>
              <w:rPr>
                <w:rStyle w:val="Hyperlink"/>
                <w:color w:val="000000" w:themeColor="text1"/>
                <w:sz w:val="16"/>
                <w:szCs w:val="16"/>
              </w:rPr>
            </w:pPr>
            <w:r>
              <w:rPr>
                <w:rStyle w:val="Hyperlink"/>
                <w:rFonts w:eastAsia="Arial"/>
                <w:color w:val="000000"/>
                <w:sz w:val="16"/>
                <w:szCs w:val="16"/>
                <w:lang w:val="pt-BR"/>
              </w:rPr>
              <w:t>Nos casos em que um prestador de serviços é utilizado ou envolvido indiretamente, o signatário pode usar este indicador para descrever como audita os votos executados pelo seu prestador de serviços (ou seja, uma auditoria de voto que confere se os votos foram proferidos conforme desejado e chegaram até as empresas) e como envolveu todos os intermediários dentro da cadeia de votação (ou seja, agentes de custódia e subcustódia, agências de voto e agentes escrituradores).</w:t>
            </w:r>
          </w:p>
        </w:tc>
      </w:tr>
      <w:tr w:rsidR="001A6C1F" w14:paraId="2C5BAFF6" w14:textId="77777777" w:rsidTr="00F80E5D">
        <w:trPr>
          <w:trHeight w:val="300"/>
        </w:trPr>
        <w:tc>
          <w:tcPr>
            <w:tcW w:w="1843" w:type="dxa"/>
            <w:shd w:val="clear" w:color="auto" w:fill="auto"/>
            <w:vAlign w:val="center"/>
          </w:tcPr>
          <w:p w14:paraId="5BF39FCF" w14:textId="77777777" w:rsidR="00A7458E" w:rsidRPr="00841C7E" w:rsidRDefault="00000000">
            <w:pPr>
              <w:rPr>
                <w:b/>
                <w:bCs/>
                <w:sz w:val="16"/>
                <w:szCs w:val="16"/>
              </w:rPr>
            </w:pPr>
            <w:r>
              <w:rPr>
                <w:rFonts w:eastAsia="Arial"/>
                <w:b/>
                <w:bCs/>
                <w:sz w:val="16"/>
                <w:szCs w:val="16"/>
                <w:lang w:val="pt-BR"/>
              </w:rPr>
              <w:t>Outros materiais</w:t>
            </w:r>
          </w:p>
        </w:tc>
        <w:tc>
          <w:tcPr>
            <w:tcW w:w="13043" w:type="dxa"/>
            <w:gridSpan w:val="5"/>
            <w:shd w:val="clear" w:color="auto" w:fill="auto"/>
            <w:vAlign w:val="center"/>
          </w:tcPr>
          <w:p w14:paraId="2C469F58" w14:textId="77777777" w:rsidR="00A7458E" w:rsidRPr="00841C7E" w:rsidRDefault="00000000">
            <w:pPr>
              <w:rPr>
                <w:rStyle w:val="Hyperlink"/>
                <w:color w:val="000000" w:themeColor="text1"/>
                <w:sz w:val="16"/>
                <w:szCs w:val="16"/>
              </w:rPr>
            </w:pPr>
            <w:r>
              <w:rPr>
                <w:rFonts w:eastAsia="Arial"/>
                <w:sz w:val="16"/>
                <w:szCs w:val="16"/>
                <w:lang w:val="pt-BR"/>
              </w:rPr>
              <w:t xml:space="preserve">Para mais informações e materiais sobre </w:t>
            </w:r>
            <w:r>
              <w:rPr>
                <w:rFonts w:eastAsia="Arial"/>
                <w:i/>
                <w:iCs/>
                <w:sz w:val="16"/>
                <w:szCs w:val="16"/>
                <w:lang w:val="pt-BR"/>
              </w:rPr>
              <w:t>stewardship</w:t>
            </w:r>
            <w:r>
              <w:rPr>
                <w:rFonts w:eastAsia="Arial"/>
                <w:sz w:val="16"/>
                <w:szCs w:val="16"/>
                <w:lang w:val="pt-BR"/>
              </w:rPr>
              <w:t xml:space="preserve">, consulte a </w:t>
            </w:r>
            <w:hyperlink r:id="rId246" w:history="1">
              <w:r>
                <w:rPr>
                  <w:rFonts w:eastAsia="Arial"/>
                  <w:color w:val="00B0F0"/>
                  <w:sz w:val="16"/>
                  <w:szCs w:val="16"/>
                  <w:lang w:val="pt-BR"/>
                </w:rPr>
                <w:t>página do PRI</w:t>
              </w:r>
            </w:hyperlink>
            <w:r>
              <w:rPr>
                <w:rFonts w:eastAsia="Arial"/>
                <w:sz w:val="16"/>
                <w:szCs w:val="16"/>
                <w:lang w:val="pt-BR"/>
              </w:rPr>
              <w:t xml:space="preserve"> dedicada ao tema.</w:t>
            </w:r>
          </w:p>
        </w:tc>
      </w:tr>
      <w:tr w:rsidR="001A6C1F" w14:paraId="71A8EE7E" w14:textId="77777777" w:rsidTr="00F80E5D">
        <w:trPr>
          <w:trHeight w:val="300"/>
        </w:trPr>
        <w:tc>
          <w:tcPr>
            <w:tcW w:w="14886" w:type="dxa"/>
            <w:gridSpan w:val="6"/>
            <w:shd w:val="clear" w:color="auto" w:fill="0070C0"/>
            <w:vAlign w:val="center"/>
          </w:tcPr>
          <w:p w14:paraId="547A44A9" w14:textId="77777777" w:rsidR="00A7458E"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3AAAD59C" w14:textId="77777777" w:rsidTr="00F80E5D">
        <w:trPr>
          <w:trHeight w:val="300"/>
        </w:trPr>
        <w:tc>
          <w:tcPr>
            <w:tcW w:w="1843" w:type="dxa"/>
            <w:shd w:val="clear" w:color="auto" w:fill="auto"/>
            <w:vAlign w:val="center"/>
          </w:tcPr>
          <w:p w14:paraId="78D25593" w14:textId="77777777" w:rsidR="00A7458E" w:rsidRPr="00841C7E" w:rsidRDefault="00000000">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3829E7B5" w14:textId="77777777" w:rsidR="00A7458E" w:rsidRPr="00841C7E" w:rsidRDefault="00000000">
            <w:pPr>
              <w:rPr>
                <w:rStyle w:val="Hyperlink"/>
                <w:color w:val="000000" w:themeColor="text1"/>
                <w:sz w:val="16"/>
                <w:szCs w:val="16"/>
              </w:rPr>
            </w:pPr>
            <w:r>
              <w:rPr>
                <w:rFonts w:eastAsia="Arial"/>
                <w:color w:val="000000"/>
                <w:sz w:val="16"/>
                <w:szCs w:val="16"/>
                <w:lang w:val="pt-BR"/>
              </w:rPr>
              <w:t>[OO 9]</w:t>
            </w:r>
          </w:p>
        </w:tc>
      </w:tr>
      <w:tr w:rsidR="001A6C1F" w14:paraId="73C3CA03" w14:textId="77777777" w:rsidTr="00F80E5D">
        <w:trPr>
          <w:trHeight w:val="300"/>
        </w:trPr>
        <w:tc>
          <w:tcPr>
            <w:tcW w:w="1843" w:type="dxa"/>
            <w:shd w:val="clear" w:color="auto" w:fill="auto"/>
            <w:vAlign w:val="center"/>
          </w:tcPr>
          <w:p w14:paraId="46D186C1" w14:textId="77777777" w:rsidR="00A7458E" w:rsidRPr="00841C7E" w:rsidRDefault="00000000">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6F2B8615" w14:textId="77777777" w:rsidR="00A7458E" w:rsidRPr="00841C7E" w:rsidRDefault="00000000">
            <w:pPr>
              <w:rPr>
                <w:rStyle w:val="Hyperlink"/>
                <w:color w:val="000000" w:themeColor="text1"/>
                <w:sz w:val="16"/>
                <w:szCs w:val="16"/>
              </w:rPr>
            </w:pPr>
            <w:r>
              <w:rPr>
                <w:rFonts w:eastAsia="Arial"/>
                <w:color w:val="000000"/>
                <w:sz w:val="16"/>
                <w:szCs w:val="16"/>
                <w:lang w:val="pt-BR"/>
              </w:rPr>
              <w:t>N/A</w:t>
            </w:r>
          </w:p>
        </w:tc>
      </w:tr>
      <w:tr w:rsidR="001A6C1F" w14:paraId="14DCF083" w14:textId="77777777" w:rsidTr="00F80E5D">
        <w:trPr>
          <w:trHeight w:val="300"/>
        </w:trPr>
        <w:tc>
          <w:tcPr>
            <w:tcW w:w="14886" w:type="dxa"/>
            <w:gridSpan w:val="6"/>
            <w:shd w:val="clear" w:color="auto" w:fill="0070C0"/>
            <w:vAlign w:val="center"/>
          </w:tcPr>
          <w:p w14:paraId="3929D4FE" w14:textId="77777777" w:rsidR="00A7458E"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54872725" w14:textId="77777777" w:rsidTr="00F80E5D">
        <w:trPr>
          <w:trHeight w:val="354"/>
        </w:trPr>
        <w:tc>
          <w:tcPr>
            <w:tcW w:w="14886" w:type="dxa"/>
            <w:gridSpan w:val="6"/>
            <w:shd w:val="clear" w:color="auto" w:fill="auto"/>
            <w:vAlign w:val="center"/>
          </w:tcPr>
          <w:p w14:paraId="7B039C11" w14:textId="77777777" w:rsidR="00A7458E" w:rsidRPr="00841C7E" w:rsidRDefault="00000000">
            <w:pPr>
              <w:rPr>
                <w:bCs/>
                <w:sz w:val="16"/>
                <w:szCs w:val="16"/>
              </w:rPr>
            </w:pPr>
            <w:r>
              <w:rPr>
                <w:rFonts w:eastAsia="Arial"/>
                <w:bCs/>
                <w:sz w:val="16"/>
                <w:szCs w:val="16"/>
                <w:lang w:val="pt-BR"/>
              </w:rPr>
              <w:t>Não pontua</w:t>
            </w:r>
          </w:p>
        </w:tc>
      </w:tr>
    </w:tbl>
    <w:p w14:paraId="5FF590BA" w14:textId="77777777" w:rsidR="00C80AD5" w:rsidRPr="00841C7E" w:rsidRDefault="00000000" w:rsidP="00702423">
      <w:pPr>
        <w:pStyle w:val="Heading2"/>
      </w:pPr>
      <w:bookmarkStart w:id="54" w:name="_Toc129252696"/>
      <w:r>
        <w:rPr>
          <w:rFonts w:eastAsia="Arial" w:cs="Times New Roman"/>
          <w:bCs/>
          <w:i/>
          <w:iCs/>
          <w:szCs w:val="28"/>
          <w:lang w:val="pt-BR"/>
        </w:rPr>
        <w:t>Stewardship</w:t>
      </w:r>
      <w:r>
        <w:rPr>
          <w:rFonts w:eastAsia="Arial" w:cs="Times New Roman"/>
          <w:bCs/>
          <w:szCs w:val="28"/>
          <w:lang w:val="pt-BR"/>
        </w:rPr>
        <w:t>: Escalonamento [PGS 36, PGS 37, PGS 38]</w:t>
      </w:r>
      <w:bookmarkEnd w:id="54"/>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1556"/>
        <w:gridCol w:w="1278"/>
        <w:gridCol w:w="2127"/>
        <w:gridCol w:w="1555"/>
        <w:gridCol w:w="993"/>
        <w:gridCol w:w="1984"/>
        <w:gridCol w:w="1988"/>
      </w:tblGrid>
      <w:tr w:rsidR="001A6C1F" w14:paraId="405EC0D3" w14:textId="77777777" w:rsidTr="00DC3655">
        <w:trPr>
          <w:trHeight w:val="368"/>
        </w:trPr>
        <w:tc>
          <w:tcPr>
            <w:tcW w:w="1842" w:type="dxa"/>
            <w:vMerge w:val="restart"/>
            <w:shd w:val="clear" w:color="auto" w:fill="DFF5F9"/>
            <w:vAlign w:val="center"/>
            <w:hideMark/>
          </w:tcPr>
          <w:p w14:paraId="6ABE2B0D" w14:textId="77777777" w:rsidR="006C224D"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C8678C0" w14:textId="77777777" w:rsidR="006C224D" w:rsidRPr="00841C7E" w:rsidRDefault="006C224D">
            <w:pPr>
              <w:spacing w:line="240" w:lineRule="auto"/>
              <w:jc w:val="center"/>
              <w:textAlignment w:val="baseline"/>
              <w:rPr>
                <w:rFonts w:eastAsia="Times New Roman" w:cs="Arial"/>
                <w:b/>
                <w:sz w:val="14"/>
                <w:szCs w:val="14"/>
                <w:lang w:eastAsia="en-GB"/>
              </w:rPr>
            </w:pPr>
          </w:p>
          <w:p w14:paraId="6DD32E38" w14:textId="77777777" w:rsidR="006C224D" w:rsidRPr="00841C7E" w:rsidRDefault="00000000">
            <w:pPr>
              <w:pStyle w:val="Indicatorsubsection"/>
              <w:rPr>
                <w:sz w:val="18"/>
                <w:szCs w:val="18"/>
                <w:lang w:val="en-GB"/>
              </w:rPr>
            </w:pPr>
            <w:bookmarkStart w:id="55" w:name="_Toc129252697"/>
            <w:r>
              <w:rPr>
                <w:rFonts w:eastAsia="Arial"/>
                <w:color w:val="000000"/>
                <w:lang w:val="pt-BR"/>
              </w:rPr>
              <w:t>PGS 36</w:t>
            </w:r>
            <w:bookmarkEnd w:id="55"/>
          </w:p>
        </w:tc>
        <w:tc>
          <w:tcPr>
            <w:tcW w:w="1559" w:type="dxa"/>
            <w:shd w:val="clear" w:color="auto" w:fill="DFF5F9"/>
            <w:vAlign w:val="center"/>
            <w:hideMark/>
          </w:tcPr>
          <w:p w14:paraId="59A11DB1" w14:textId="77777777" w:rsidR="006C224D"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2"/>
            <w:shd w:val="clear" w:color="auto" w:fill="DFF5F9"/>
            <w:vAlign w:val="center"/>
          </w:tcPr>
          <w:p w14:paraId="14FCF92D" w14:textId="77777777" w:rsidR="006C224D"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5" w:type="dxa"/>
            <w:gridSpan w:val="3"/>
            <w:vMerge w:val="restart"/>
            <w:shd w:val="clear" w:color="auto" w:fill="DFF5F9"/>
            <w:vAlign w:val="center"/>
          </w:tcPr>
          <w:p w14:paraId="47F00013" w14:textId="77777777" w:rsidR="006C224D"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D3FB2BD" w14:textId="77777777" w:rsidR="006C224D" w:rsidRPr="00841C7E" w:rsidRDefault="006C224D">
            <w:pPr>
              <w:spacing w:line="240" w:lineRule="auto"/>
              <w:jc w:val="center"/>
              <w:textAlignment w:val="baseline"/>
              <w:rPr>
                <w:rFonts w:eastAsia="Times New Roman" w:cs="Arial"/>
                <w:sz w:val="14"/>
                <w:szCs w:val="14"/>
                <w:lang w:eastAsia="en-GB"/>
              </w:rPr>
            </w:pPr>
          </w:p>
          <w:p w14:paraId="6FB8F4B1" w14:textId="77777777" w:rsidR="006C224D"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Escalonamento</w:t>
            </w:r>
          </w:p>
        </w:tc>
        <w:tc>
          <w:tcPr>
            <w:tcW w:w="1984" w:type="dxa"/>
            <w:vMerge w:val="restart"/>
            <w:shd w:val="clear" w:color="auto" w:fill="DFF5F9"/>
            <w:vAlign w:val="center"/>
            <w:hideMark/>
          </w:tcPr>
          <w:p w14:paraId="25902A0E" w14:textId="77777777" w:rsidR="006C224D"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6AA2963" w14:textId="77777777" w:rsidR="006C224D" w:rsidRPr="00841C7E" w:rsidRDefault="006C224D">
            <w:pPr>
              <w:spacing w:line="240" w:lineRule="auto"/>
              <w:jc w:val="center"/>
              <w:textAlignment w:val="baseline"/>
              <w:rPr>
                <w:rFonts w:eastAsia="Times New Roman" w:cs="Arial"/>
                <w:b/>
                <w:bCs/>
                <w:sz w:val="14"/>
                <w:szCs w:val="14"/>
                <w:lang w:eastAsia="en-GB"/>
              </w:rPr>
            </w:pPr>
          </w:p>
          <w:p w14:paraId="69028DAF" w14:textId="77777777" w:rsidR="006C224D"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8" w:type="dxa"/>
            <w:vMerge w:val="restart"/>
            <w:shd w:val="clear" w:color="auto" w:fill="00B0F0"/>
            <w:tcMar>
              <w:top w:w="113" w:type="dxa"/>
              <w:left w:w="113" w:type="dxa"/>
              <w:bottom w:w="113" w:type="dxa"/>
              <w:right w:w="113" w:type="dxa"/>
            </w:tcMar>
            <w:vAlign w:val="center"/>
            <w:hideMark/>
          </w:tcPr>
          <w:p w14:paraId="220260CC" w14:textId="77777777" w:rsidR="006C224D"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0482D01" w14:textId="77777777" w:rsidR="006C224D" w:rsidRPr="00841C7E" w:rsidRDefault="006C224D">
            <w:pPr>
              <w:spacing w:line="240" w:lineRule="auto"/>
              <w:jc w:val="center"/>
              <w:textAlignment w:val="baseline"/>
              <w:rPr>
                <w:rFonts w:eastAsia="Times New Roman" w:cs="Arial"/>
                <w:b/>
                <w:bCs/>
                <w:color w:val="FFFFFF" w:themeColor="background1"/>
                <w:sz w:val="14"/>
                <w:szCs w:val="14"/>
                <w:lang w:eastAsia="en-GB"/>
              </w:rPr>
            </w:pPr>
          </w:p>
          <w:p w14:paraId="7BF3505C" w14:textId="77777777" w:rsidR="006C224D"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499BD1FC" w14:textId="77777777" w:rsidTr="00DC3655">
        <w:trPr>
          <w:trHeight w:val="368"/>
        </w:trPr>
        <w:tc>
          <w:tcPr>
            <w:tcW w:w="1842" w:type="dxa"/>
            <w:vMerge/>
            <w:shd w:val="clear" w:color="auto" w:fill="DFF5F9"/>
            <w:vAlign w:val="center"/>
          </w:tcPr>
          <w:p w14:paraId="0E182B9B" w14:textId="77777777" w:rsidR="006C224D" w:rsidRPr="00841C7E" w:rsidRDefault="006C224D">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504DA1B0" w14:textId="77777777" w:rsidR="006C224D"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2"/>
            <w:shd w:val="clear" w:color="auto" w:fill="DFF5F9"/>
            <w:vAlign w:val="center"/>
          </w:tcPr>
          <w:p w14:paraId="4D40C89C" w14:textId="77777777" w:rsidR="006C224D"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3"/>
            <w:vMerge/>
            <w:shd w:val="clear" w:color="auto" w:fill="DFF5F9"/>
            <w:vAlign w:val="center"/>
          </w:tcPr>
          <w:p w14:paraId="495CE32F" w14:textId="77777777" w:rsidR="006C224D" w:rsidRPr="00841C7E" w:rsidRDefault="006C224D">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0B846C1A" w14:textId="77777777" w:rsidR="006C224D" w:rsidRPr="00841C7E" w:rsidRDefault="006C224D">
            <w:pPr>
              <w:spacing w:line="240" w:lineRule="auto"/>
              <w:jc w:val="center"/>
              <w:textAlignment w:val="baseline"/>
              <w:rPr>
                <w:rFonts w:eastAsia="Times New Roman" w:cs="Arial"/>
                <w:b/>
                <w:bCs/>
                <w:sz w:val="14"/>
                <w:szCs w:val="14"/>
                <w:lang w:eastAsia="en-GB"/>
              </w:rPr>
            </w:pPr>
          </w:p>
        </w:tc>
        <w:tc>
          <w:tcPr>
            <w:tcW w:w="1988" w:type="dxa"/>
            <w:vMerge/>
            <w:tcMar>
              <w:top w:w="113" w:type="dxa"/>
              <w:left w:w="113" w:type="dxa"/>
              <w:bottom w:w="113" w:type="dxa"/>
              <w:right w:w="113" w:type="dxa"/>
            </w:tcMar>
            <w:vAlign w:val="center"/>
          </w:tcPr>
          <w:p w14:paraId="7233D5BE" w14:textId="77777777" w:rsidR="006C224D" w:rsidRPr="00841C7E" w:rsidRDefault="006C224D">
            <w:pPr>
              <w:spacing w:line="240" w:lineRule="auto"/>
              <w:jc w:val="center"/>
              <w:textAlignment w:val="baseline"/>
              <w:rPr>
                <w:rFonts w:eastAsia="Times New Roman" w:cs="Arial"/>
                <w:b/>
                <w:bCs/>
                <w:color w:val="FFFFFF" w:themeColor="background1"/>
                <w:sz w:val="14"/>
                <w:szCs w:val="14"/>
                <w:lang w:eastAsia="en-GB"/>
              </w:rPr>
            </w:pPr>
          </w:p>
        </w:tc>
      </w:tr>
      <w:tr w:rsidR="001A6C1F" w14:paraId="21FFC252" w14:textId="77777777" w:rsidTr="00DC3655">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79D3830A" w14:textId="77777777" w:rsidR="004C61D2" w:rsidRPr="006C224D" w:rsidRDefault="00000000" w:rsidP="00C80AD5">
            <w:pPr>
              <w:spacing w:line="276" w:lineRule="auto"/>
              <w:textAlignment w:val="baseline"/>
              <w:rPr>
                <w:rFonts w:eastAsia="Times New Roman" w:cs="Arial"/>
                <w:b/>
                <w:lang w:eastAsia="en-GB"/>
              </w:rPr>
            </w:pPr>
            <w:r>
              <w:rPr>
                <w:rFonts w:eastAsia="Arial" w:cs="Arial"/>
                <w:b/>
                <w:bCs/>
                <w:lang w:val="pt-BR" w:eastAsia="en-GB"/>
              </w:rPr>
              <w:t xml:space="preserve">Para suas posições em </w:t>
            </w:r>
            <w:hyperlink r:id="rId247" w:history="1">
              <w:r>
                <w:rPr>
                  <w:rFonts w:eastAsia="Arial"/>
                  <w:b/>
                  <w:bCs/>
                  <w:color w:val="00B0F0"/>
                  <w:lang w:val="pt-BR" w:eastAsia="en-GB"/>
                </w:rPr>
                <w:t>renda variável listada em bolsa</w:t>
              </w:r>
            </w:hyperlink>
            <w:r>
              <w:rPr>
                <w:rFonts w:eastAsia="Arial" w:cs="Arial"/>
                <w:b/>
                <w:bCs/>
                <w:lang w:val="pt-BR" w:eastAsia="en-GB"/>
              </w:rPr>
              <w:t xml:space="preserve">, indique as medidas de </w:t>
            </w:r>
            <w:hyperlink r:id="rId248" w:history="1">
              <w:r>
                <w:rPr>
                  <w:rFonts w:eastAsia="Arial" w:cs="Arial"/>
                  <w:b/>
                  <w:bCs/>
                  <w:color w:val="00B0F0"/>
                  <w:lang w:val="pt-BR" w:eastAsia="en-GB"/>
                </w:rPr>
                <w:t>escalonamento</w:t>
              </w:r>
            </w:hyperlink>
            <w:r>
              <w:rPr>
                <w:rFonts w:eastAsia="Arial" w:cs="Arial"/>
                <w:b/>
                <w:bCs/>
                <w:lang w:val="pt-BR" w:eastAsia="en-GB"/>
              </w:rPr>
              <w:t xml:space="preserve"> que sua organização, os </w:t>
            </w:r>
            <w:hyperlink r:id="rId249" w:history="1">
              <w:r>
                <w:rPr>
                  <w:rFonts w:eastAsia="Arial"/>
                  <w:b/>
                  <w:bCs/>
                  <w:color w:val="00B0F0"/>
                  <w:lang w:val="pt-BR" w:eastAsia="en-GB"/>
                </w:rPr>
                <w:t>gestores de investimento terceirizados</w:t>
              </w:r>
            </w:hyperlink>
            <w:r>
              <w:rPr>
                <w:rFonts w:eastAsia="Arial" w:cs="Arial"/>
                <w:b/>
                <w:bCs/>
                <w:lang w:val="pt-BR" w:eastAsia="en-GB"/>
              </w:rPr>
              <w:t xml:space="preserve"> ou </w:t>
            </w:r>
            <w:hyperlink r:id="rId250" w:history="1">
              <w:r>
                <w:rPr>
                  <w:rFonts w:eastAsia="Arial"/>
                  <w:b/>
                  <w:bCs/>
                  <w:color w:val="00B0F0"/>
                  <w:lang w:val="pt-BR" w:eastAsia="en-GB"/>
                </w:rPr>
                <w:t>prestadores de serviços</w:t>
              </w:r>
            </w:hyperlink>
            <w:r>
              <w:rPr>
                <w:rFonts w:eastAsia="Arial" w:cs="Arial"/>
                <w:b/>
                <w:bCs/>
                <w:lang w:val="pt-BR" w:eastAsia="en-GB"/>
              </w:rPr>
              <w:t xml:space="preserve"> atuando em seu nome utilizaram nos últimos três anos.</w:t>
            </w:r>
          </w:p>
          <w:p w14:paraId="42571650" w14:textId="77777777" w:rsidR="004C61D2" w:rsidRPr="006C224D" w:rsidRDefault="004C61D2" w:rsidP="00C80AD5">
            <w:pPr>
              <w:spacing w:line="276" w:lineRule="auto"/>
              <w:textAlignment w:val="baseline"/>
              <w:rPr>
                <w:rFonts w:eastAsia="Times New Roman" w:cs="Arial"/>
                <w:b/>
                <w:i/>
                <w:iCs/>
                <w:lang w:eastAsia="en-GB"/>
              </w:rPr>
            </w:pPr>
          </w:p>
        </w:tc>
      </w:tr>
      <w:tr w:rsidR="001A6C1F" w14:paraId="1D6C4CBA" w14:textId="77777777" w:rsidTr="009D6DA9">
        <w:trPr>
          <w:trHeight w:val="276"/>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BCE93A9" w14:textId="77777777" w:rsidR="0064498A" w:rsidRPr="00841C7E" w:rsidRDefault="0064498A" w:rsidP="00C80AD5">
            <w:pPr>
              <w:spacing w:line="276" w:lineRule="auto"/>
              <w:textAlignment w:val="baseline"/>
              <w:rPr>
                <w:rFonts w:eastAsia="Times New Roman" w:cs="Arial"/>
                <w:szCs w:val="16"/>
                <w:lang w:eastAsia="en-GB"/>
              </w:rPr>
            </w:pPr>
          </w:p>
        </w:tc>
        <w:tc>
          <w:tcPr>
            <w:tcW w:w="4960" w:type="dxa"/>
            <w:gridSpan w:val="3"/>
            <w:tcBorders>
              <w:bottom w:val="single" w:sz="6" w:space="0" w:color="A6A6A6" w:themeColor="background1" w:themeShade="A6"/>
            </w:tcBorders>
            <w:shd w:val="clear" w:color="auto" w:fill="F2F2F2" w:themeFill="background1" w:themeFillShade="F2"/>
            <w:vAlign w:val="center"/>
          </w:tcPr>
          <w:p w14:paraId="6F03AC5C" w14:textId="77777777" w:rsidR="0064498A" w:rsidRPr="00841C7E" w:rsidRDefault="00000000" w:rsidP="00966082">
            <w:pPr>
              <w:spacing w:line="276" w:lineRule="auto"/>
              <w:jc w:val="center"/>
              <w:textAlignment w:val="baseline"/>
              <w:rPr>
                <w:rFonts w:eastAsia="Times New Roman" w:cs="Arial"/>
                <w:b/>
                <w:szCs w:val="16"/>
                <w:lang w:eastAsia="en-GB"/>
              </w:rPr>
            </w:pPr>
            <w:r>
              <w:rPr>
                <w:rFonts w:eastAsia="Arial" w:cs="Arial"/>
                <w:b/>
                <w:bCs/>
                <w:lang w:val="pt-BR" w:eastAsia="en-GB"/>
              </w:rPr>
              <w:t>(1) Renda Variável Listada em Bolsa</w:t>
            </w:r>
          </w:p>
        </w:tc>
        <w:tc>
          <w:tcPr>
            <w:tcW w:w="4965" w:type="dxa"/>
            <w:gridSpan w:val="3"/>
            <w:tcBorders>
              <w:bottom w:val="single" w:sz="6" w:space="0" w:color="A6A6A6" w:themeColor="background1" w:themeShade="A6"/>
            </w:tcBorders>
            <w:shd w:val="clear" w:color="auto" w:fill="F2F2F2" w:themeFill="background1" w:themeFillShade="F2"/>
            <w:vAlign w:val="center"/>
          </w:tcPr>
          <w:p w14:paraId="7AF829E6" w14:textId="77777777" w:rsidR="0064498A" w:rsidRPr="00841C7E" w:rsidRDefault="00000000" w:rsidP="00966082">
            <w:pPr>
              <w:spacing w:line="276" w:lineRule="auto"/>
              <w:jc w:val="center"/>
              <w:textAlignment w:val="baseline"/>
              <w:rPr>
                <w:rFonts w:eastAsia="Times New Roman" w:cs="Arial"/>
                <w:b/>
                <w:szCs w:val="16"/>
                <w:lang w:eastAsia="en-GB"/>
              </w:rPr>
            </w:pPr>
            <w:r>
              <w:rPr>
                <w:rFonts w:eastAsia="Arial" w:cs="Arial"/>
                <w:b/>
                <w:bCs/>
                <w:lang w:val="pt-BR" w:eastAsia="en-GB"/>
              </w:rPr>
              <w:t xml:space="preserve">(2) Posições diretas em renda variável listada em bolsa em carteiras de fundos de </w:t>
            </w:r>
            <w:r>
              <w:rPr>
                <w:rFonts w:eastAsia="Arial" w:cs="Arial"/>
                <w:b/>
                <w:bCs/>
                <w:i/>
                <w:iCs/>
                <w:lang w:val="pt-BR" w:eastAsia="en-GB"/>
              </w:rPr>
              <w:t>hedge</w:t>
            </w:r>
          </w:p>
        </w:tc>
      </w:tr>
      <w:tr w:rsidR="001A6C1F" w14:paraId="61365E51" w14:textId="77777777" w:rsidTr="00DC3655">
        <w:trPr>
          <w:trHeight w:val="465"/>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C82BE6" w14:textId="77777777" w:rsidR="00A53AED" w:rsidRPr="00841C7E" w:rsidRDefault="00000000" w:rsidP="00A53AED">
            <w:pPr>
              <w:spacing w:line="276" w:lineRule="auto"/>
              <w:textAlignment w:val="baseline"/>
              <w:rPr>
                <w:rFonts w:eastAsia="Times New Roman" w:cs="Arial"/>
                <w:szCs w:val="16"/>
                <w:lang w:eastAsia="en-GB"/>
              </w:rPr>
            </w:pPr>
            <w:r>
              <w:rPr>
                <w:rFonts w:eastAsia="Arial"/>
                <w:lang w:val="pt-BR"/>
              </w:rPr>
              <w:t xml:space="preserve">(A) Participar de um </w:t>
            </w:r>
            <w:hyperlink r:id="rId251" w:history="1">
              <w:r>
                <w:rPr>
                  <w:rFonts w:eastAsia="Arial"/>
                  <w:color w:val="00B0F0"/>
                  <w:lang w:val="pt-BR"/>
                </w:rPr>
                <w:t>engajamento colaborativo</w:t>
              </w:r>
            </w:hyperlink>
            <w:r>
              <w:rPr>
                <w:rFonts w:eastAsia="Arial"/>
                <w:lang w:val="pt-BR"/>
              </w:rPr>
              <w:t xml:space="preserve"> já existente ou ampliá-lo, ou criar um novo</w:t>
            </w:r>
          </w:p>
        </w:tc>
        <w:tc>
          <w:tcPr>
            <w:tcW w:w="4960" w:type="dxa"/>
            <w:gridSpan w:val="3"/>
            <w:tcBorders>
              <w:bottom w:val="single" w:sz="6" w:space="0" w:color="A6A6A6" w:themeColor="background1" w:themeShade="A6"/>
            </w:tcBorders>
            <w:shd w:val="clear" w:color="auto" w:fill="FFFFFF" w:themeFill="background1"/>
            <w:vAlign w:val="center"/>
          </w:tcPr>
          <w:p w14:paraId="4048F677" w14:textId="77777777" w:rsidR="00A53AED" w:rsidRPr="00841C7E" w:rsidRDefault="00A53AED" w:rsidP="00702423">
            <w:pPr>
              <w:numPr>
                <w:ilvl w:val="0"/>
                <w:numId w:val="18"/>
              </w:numPr>
              <w:spacing w:line="276" w:lineRule="auto"/>
              <w:jc w:val="center"/>
              <w:textAlignment w:val="baseline"/>
              <w:rPr>
                <w:rFonts w:eastAsia="Times New Roman" w:cs="Arial"/>
                <w:szCs w:val="16"/>
                <w:lang w:eastAsia="en-GB"/>
              </w:rPr>
            </w:pPr>
          </w:p>
        </w:tc>
        <w:tc>
          <w:tcPr>
            <w:tcW w:w="4965" w:type="dxa"/>
            <w:gridSpan w:val="3"/>
            <w:tcBorders>
              <w:bottom w:val="single" w:sz="6" w:space="0" w:color="A6A6A6" w:themeColor="background1" w:themeShade="A6"/>
            </w:tcBorders>
            <w:shd w:val="clear" w:color="auto" w:fill="FFFFFF" w:themeFill="background1"/>
            <w:vAlign w:val="center"/>
          </w:tcPr>
          <w:p w14:paraId="4A23F9E3" w14:textId="77777777" w:rsidR="00A53AED" w:rsidRPr="00841C7E" w:rsidRDefault="00A53AED" w:rsidP="00702423">
            <w:pPr>
              <w:numPr>
                <w:ilvl w:val="0"/>
                <w:numId w:val="18"/>
              </w:numPr>
              <w:spacing w:line="276" w:lineRule="auto"/>
              <w:jc w:val="center"/>
              <w:textAlignment w:val="baseline"/>
              <w:rPr>
                <w:rFonts w:eastAsia="Times New Roman" w:cs="Arial"/>
                <w:szCs w:val="16"/>
                <w:lang w:eastAsia="en-GB"/>
              </w:rPr>
            </w:pPr>
          </w:p>
        </w:tc>
      </w:tr>
      <w:tr w:rsidR="001A6C1F" w14:paraId="084E5EA0" w14:textId="77777777" w:rsidTr="00DC3655">
        <w:trPr>
          <w:trHeight w:val="465"/>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CD35FE" w14:textId="77777777" w:rsidR="00386281" w:rsidRPr="00841C7E" w:rsidRDefault="00000000" w:rsidP="00386281">
            <w:pPr>
              <w:spacing w:line="276" w:lineRule="auto"/>
              <w:textAlignment w:val="baseline"/>
              <w:rPr>
                <w:rFonts w:eastAsia="Times New Roman" w:cs="Arial"/>
                <w:szCs w:val="16"/>
                <w:lang w:eastAsia="en-GB"/>
              </w:rPr>
            </w:pPr>
            <w:r>
              <w:rPr>
                <w:rFonts w:eastAsia="Arial"/>
                <w:lang w:val="pt-BR"/>
              </w:rPr>
              <w:t>(B) Arquivar, arquivar em conjunto e/ou enviar uma proposta de pauta para votação</w:t>
            </w:r>
          </w:p>
        </w:tc>
        <w:tc>
          <w:tcPr>
            <w:tcW w:w="4960" w:type="dxa"/>
            <w:gridSpan w:val="3"/>
            <w:tcBorders>
              <w:bottom w:val="single" w:sz="6" w:space="0" w:color="A6A6A6" w:themeColor="background1" w:themeShade="A6"/>
            </w:tcBorders>
            <w:shd w:val="clear" w:color="auto" w:fill="FFFFFF" w:themeFill="background1"/>
            <w:vAlign w:val="center"/>
          </w:tcPr>
          <w:p w14:paraId="449D590B"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c>
          <w:tcPr>
            <w:tcW w:w="4965" w:type="dxa"/>
            <w:gridSpan w:val="3"/>
            <w:tcBorders>
              <w:bottom w:val="single" w:sz="6" w:space="0" w:color="A6A6A6" w:themeColor="background1" w:themeShade="A6"/>
            </w:tcBorders>
            <w:shd w:val="clear" w:color="auto" w:fill="FFFFFF" w:themeFill="background1"/>
            <w:vAlign w:val="center"/>
          </w:tcPr>
          <w:p w14:paraId="636DD9EE"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r>
      <w:tr w:rsidR="001A6C1F" w14:paraId="4CF4ECC2" w14:textId="77777777" w:rsidTr="00DC3655">
        <w:trPr>
          <w:trHeight w:val="465"/>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90C776" w14:textId="77777777" w:rsidR="00386281" w:rsidRPr="00841C7E" w:rsidRDefault="00000000" w:rsidP="00386281">
            <w:pPr>
              <w:spacing w:line="276" w:lineRule="auto"/>
              <w:textAlignment w:val="baseline"/>
              <w:rPr>
                <w:rFonts w:eastAsia="Times New Roman" w:cs="Arial"/>
                <w:szCs w:val="16"/>
                <w:lang w:eastAsia="en-GB"/>
              </w:rPr>
            </w:pPr>
            <w:r>
              <w:rPr>
                <w:rFonts w:eastAsia="Arial"/>
                <w:lang w:val="pt-BR"/>
              </w:rPr>
              <w:t>(C) Realizar engajamento público com a entidade (p.ex., assinar uma carta aberta)</w:t>
            </w:r>
          </w:p>
        </w:tc>
        <w:tc>
          <w:tcPr>
            <w:tcW w:w="4960" w:type="dxa"/>
            <w:gridSpan w:val="3"/>
            <w:tcBorders>
              <w:bottom w:val="single" w:sz="6" w:space="0" w:color="A6A6A6" w:themeColor="background1" w:themeShade="A6"/>
            </w:tcBorders>
            <w:shd w:val="clear" w:color="auto" w:fill="FFFFFF" w:themeFill="background1"/>
            <w:vAlign w:val="center"/>
          </w:tcPr>
          <w:p w14:paraId="6A40E191"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c>
          <w:tcPr>
            <w:tcW w:w="4965" w:type="dxa"/>
            <w:gridSpan w:val="3"/>
            <w:tcBorders>
              <w:bottom w:val="single" w:sz="6" w:space="0" w:color="A6A6A6" w:themeColor="background1" w:themeShade="A6"/>
            </w:tcBorders>
            <w:shd w:val="clear" w:color="auto" w:fill="FFFFFF" w:themeFill="background1"/>
            <w:vAlign w:val="center"/>
          </w:tcPr>
          <w:p w14:paraId="561A6080"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r>
      <w:tr w:rsidR="001A6C1F" w14:paraId="6332A17E" w14:textId="77777777" w:rsidTr="00DC3655">
        <w:trPr>
          <w:trHeight w:val="465"/>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2BBBA5" w14:textId="77777777" w:rsidR="00386281" w:rsidRPr="00841C7E" w:rsidRDefault="00000000" w:rsidP="00386281">
            <w:pPr>
              <w:spacing w:line="276" w:lineRule="auto"/>
              <w:textAlignment w:val="baseline"/>
              <w:rPr>
                <w:rFonts w:eastAsia="Times New Roman" w:cs="Arial"/>
                <w:szCs w:val="16"/>
                <w:lang w:eastAsia="en-GB"/>
              </w:rPr>
            </w:pPr>
            <w:r>
              <w:rPr>
                <w:rFonts w:eastAsia="Arial"/>
                <w:lang w:val="pt-BR"/>
              </w:rPr>
              <w:t xml:space="preserve">(D) </w:t>
            </w:r>
            <w:hyperlink r:id="rId252" w:history="1">
              <w:r>
                <w:rPr>
                  <w:rFonts w:eastAsia="Arial"/>
                  <w:color w:val="00B0F0"/>
                  <w:lang w:val="pt-BR"/>
                </w:rPr>
                <w:t>Votar</w:t>
              </w:r>
            </w:hyperlink>
            <w:r>
              <w:rPr>
                <w:rFonts w:eastAsia="Arial"/>
                <w:lang w:val="pt-BR"/>
              </w:rPr>
              <w:t xml:space="preserve"> contra a reeleição de um ou mais membros do conselho</w:t>
            </w:r>
          </w:p>
        </w:tc>
        <w:tc>
          <w:tcPr>
            <w:tcW w:w="4960" w:type="dxa"/>
            <w:gridSpan w:val="3"/>
            <w:tcBorders>
              <w:bottom w:val="single" w:sz="6" w:space="0" w:color="A6A6A6" w:themeColor="background1" w:themeShade="A6"/>
            </w:tcBorders>
            <w:shd w:val="clear" w:color="auto" w:fill="FFFFFF" w:themeFill="background1"/>
            <w:vAlign w:val="center"/>
          </w:tcPr>
          <w:p w14:paraId="07CA9BBC"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c>
          <w:tcPr>
            <w:tcW w:w="4965" w:type="dxa"/>
            <w:gridSpan w:val="3"/>
            <w:tcBorders>
              <w:bottom w:val="single" w:sz="6" w:space="0" w:color="A6A6A6" w:themeColor="background1" w:themeShade="A6"/>
            </w:tcBorders>
            <w:shd w:val="clear" w:color="auto" w:fill="FFFFFF" w:themeFill="background1"/>
            <w:vAlign w:val="center"/>
          </w:tcPr>
          <w:p w14:paraId="02C53944"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r>
      <w:tr w:rsidR="001A6C1F" w14:paraId="23333DA6" w14:textId="77777777" w:rsidTr="00DC3655">
        <w:trPr>
          <w:trHeight w:val="465"/>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6A5D08" w14:textId="77777777" w:rsidR="00386281" w:rsidRPr="00841C7E" w:rsidRDefault="00000000" w:rsidP="00386281">
            <w:pPr>
              <w:spacing w:line="276" w:lineRule="auto"/>
              <w:textAlignment w:val="baseline"/>
              <w:rPr>
                <w:rFonts w:eastAsia="Times New Roman" w:cs="Arial"/>
                <w:szCs w:val="16"/>
                <w:lang w:eastAsia="en-GB"/>
              </w:rPr>
            </w:pPr>
            <w:r>
              <w:rPr>
                <w:rFonts w:eastAsia="Arial"/>
                <w:lang w:val="pt-BR"/>
              </w:rPr>
              <w:t>(E) Votar contra o presidente do conselho, ou equivalente (p.ex., um membro líder e independente do conselho)</w:t>
            </w:r>
          </w:p>
        </w:tc>
        <w:tc>
          <w:tcPr>
            <w:tcW w:w="4960" w:type="dxa"/>
            <w:gridSpan w:val="3"/>
            <w:tcBorders>
              <w:bottom w:val="single" w:sz="6" w:space="0" w:color="A6A6A6" w:themeColor="background1" w:themeShade="A6"/>
            </w:tcBorders>
            <w:shd w:val="clear" w:color="auto" w:fill="FFFFFF" w:themeFill="background1"/>
            <w:vAlign w:val="center"/>
          </w:tcPr>
          <w:p w14:paraId="137FC8DC"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c>
          <w:tcPr>
            <w:tcW w:w="4965" w:type="dxa"/>
            <w:gridSpan w:val="3"/>
            <w:tcBorders>
              <w:bottom w:val="single" w:sz="6" w:space="0" w:color="A6A6A6" w:themeColor="background1" w:themeShade="A6"/>
            </w:tcBorders>
            <w:shd w:val="clear" w:color="auto" w:fill="FFFFFF" w:themeFill="background1"/>
            <w:vAlign w:val="center"/>
          </w:tcPr>
          <w:p w14:paraId="2849684E"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r>
      <w:tr w:rsidR="001A6C1F" w14:paraId="7F46DD33" w14:textId="77777777" w:rsidTr="00DC3655">
        <w:trPr>
          <w:trHeight w:val="465"/>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FD0BD74" w14:textId="77777777" w:rsidR="00386281" w:rsidRPr="00841C7E" w:rsidRDefault="00000000" w:rsidP="00386281">
            <w:pPr>
              <w:spacing w:line="276" w:lineRule="auto"/>
              <w:textAlignment w:val="baseline"/>
              <w:rPr>
                <w:rFonts w:eastAsia="Times New Roman" w:cs="Arial"/>
                <w:szCs w:val="16"/>
                <w:lang w:eastAsia="en-GB"/>
              </w:rPr>
            </w:pPr>
            <w:r>
              <w:rPr>
                <w:rFonts w:eastAsia="Arial"/>
                <w:lang w:val="pt-BR"/>
              </w:rPr>
              <w:t xml:space="preserve">(F) Desinvestimento </w:t>
            </w:r>
          </w:p>
        </w:tc>
        <w:tc>
          <w:tcPr>
            <w:tcW w:w="4960" w:type="dxa"/>
            <w:gridSpan w:val="3"/>
            <w:tcBorders>
              <w:bottom w:val="single" w:sz="6" w:space="0" w:color="A6A6A6" w:themeColor="background1" w:themeShade="A6"/>
            </w:tcBorders>
            <w:shd w:val="clear" w:color="auto" w:fill="FFFFFF" w:themeFill="background1"/>
            <w:vAlign w:val="center"/>
          </w:tcPr>
          <w:p w14:paraId="0600F52B"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c>
          <w:tcPr>
            <w:tcW w:w="4965" w:type="dxa"/>
            <w:gridSpan w:val="3"/>
            <w:tcBorders>
              <w:bottom w:val="single" w:sz="6" w:space="0" w:color="A6A6A6" w:themeColor="background1" w:themeShade="A6"/>
            </w:tcBorders>
            <w:shd w:val="clear" w:color="auto" w:fill="FFFFFF" w:themeFill="background1"/>
            <w:vAlign w:val="center"/>
          </w:tcPr>
          <w:p w14:paraId="6DCA26FE"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r>
      <w:tr w:rsidR="001A6C1F" w14:paraId="0D23C353" w14:textId="77777777" w:rsidTr="00DC3655">
        <w:trPr>
          <w:trHeight w:val="465"/>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A0E257" w14:textId="77777777" w:rsidR="00386281" w:rsidRPr="00841C7E" w:rsidRDefault="00000000" w:rsidP="00386281">
            <w:pPr>
              <w:spacing w:line="276" w:lineRule="auto"/>
              <w:textAlignment w:val="baseline"/>
              <w:rPr>
                <w:rFonts w:eastAsia="Times New Roman" w:cs="Arial"/>
                <w:szCs w:val="16"/>
                <w:lang w:eastAsia="en-GB"/>
              </w:rPr>
            </w:pPr>
            <w:r>
              <w:rPr>
                <w:rFonts w:eastAsia="Arial"/>
                <w:lang w:val="pt-BR"/>
              </w:rPr>
              <w:t>(G) Litígio</w:t>
            </w:r>
          </w:p>
        </w:tc>
        <w:tc>
          <w:tcPr>
            <w:tcW w:w="4960" w:type="dxa"/>
            <w:gridSpan w:val="3"/>
            <w:tcBorders>
              <w:bottom w:val="single" w:sz="6" w:space="0" w:color="A6A6A6" w:themeColor="background1" w:themeShade="A6"/>
            </w:tcBorders>
            <w:shd w:val="clear" w:color="auto" w:fill="FFFFFF" w:themeFill="background1"/>
            <w:vAlign w:val="center"/>
          </w:tcPr>
          <w:p w14:paraId="23180457"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c>
          <w:tcPr>
            <w:tcW w:w="4965" w:type="dxa"/>
            <w:gridSpan w:val="3"/>
            <w:tcBorders>
              <w:bottom w:val="single" w:sz="6" w:space="0" w:color="A6A6A6" w:themeColor="background1" w:themeShade="A6"/>
            </w:tcBorders>
            <w:shd w:val="clear" w:color="auto" w:fill="FFFFFF" w:themeFill="background1"/>
            <w:vAlign w:val="center"/>
          </w:tcPr>
          <w:p w14:paraId="6B6B4430" w14:textId="77777777" w:rsidR="00386281" w:rsidRPr="00841C7E" w:rsidRDefault="00386281" w:rsidP="00702423">
            <w:pPr>
              <w:numPr>
                <w:ilvl w:val="0"/>
                <w:numId w:val="18"/>
              </w:numPr>
              <w:spacing w:line="276" w:lineRule="auto"/>
              <w:jc w:val="center"/>
              <w:textAlignment w:val="baseline"/>
              <w:rPr>
                <w:rFonts w:eastAsia="Times New Roman" w:cs="Arial"/>
                <w:szCs w:val="16"/>
                <w:lang w:eastAsia="en-GB"/>
              </w:rPr>
            </w:pPr>
          </w:p>
        </w:tc>
      </w:tr>
      <w:tr w:rsidR="001A6C1F" w14:paraId="3264316D" w14:textId="77777777" w:rsidTr="00DC3655">
        <w:trPr>
          <w:trHeight w:val="465"/>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09118F" w14:textId="77777777" w:rsidR="00386281" w:rsidRPr="00841C7E" w:rsidRDefault="00000000" w:rsidP="00386281">
            <w:pPr>
              <w:spacing w:line="276" w:lineRule="auto"/>
              <w:textAlignment w:val="baseline"/>
            </w:pPr>
            <w:r>
              <w:rPr>
                <w:rFonts w:eastAsia="Arial"/>
                <w:lang w:val="pt-BR"/>
              </w:rPr>
              <w:t xml:space="preserve">(H) Outro </w:t>
            </w:r>
          </w:p>
        </w:tc>
        <w:tc>
          <w:tcPr>
            <w:tcW w:w="4960" w:type="dxa"/>
            <w:gridSpan w:val="3"/>
            <w:tcBorders>
              <w:bottom w:val="single" w:sz="6" w:space="0" w:color="A6A6A6" w:themeColor="background1" w:themeShade="A6"/>
            </w:tcBorders>
            <w:shd w:val="clear" w:color="auto" w:fill="FFFFFF" w:themeFill="background1"/>
            <w:vAlign w:val="center"/>
          </w:tcPr>
          <w:p w14:paraId="66F35C96" w14:textId="77777777" w:rsidR="00562CDC" w:rsidRPr="00841C7E" w:rsidRDefault="00562CDC" w:rsidP="00562CDC">
            <w:pPr>
              <w:numPr>
                <w:ilvl w:val="0"/>
                <w:numId w:val="18"/>
              </w:numPr>
              <w:spacing w:line="276" w:lineRule="auto"/>
              <w:jc w:val="center"/>
              <w:textAlignment w:val="baseline"/>
              <w:rPr>
                <w:rFonts w:eastAsia="Times New Roman" w:cs="Arial"/>
                <w:szCs w:val="16"/>
                <w:lang w:eastAsia="en-GB"/>
              </w:rPr>
            </w:pPr>
          </w:p>
          <w:p w14:paraId="2133C4D4" w14:textId="77777777" w:rsidR="00386281"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 xml:space="preserve">Especifique: ____ [Texto livre obrigatório: curto] </w:t>
            </w:r>
          </w:p>
        </w:tc>
        <w:tc>
          <w:tcPr>
            <w:tcW w:w="4965" w:type="dxa"/>
            <w:gridSpan w:val="3"/>
            <w:tcBorders>
              <w:bottom w:val="single" w:sz="6" w:space="0" w:color="A6A6A6" w:themeColor="background1" w:themeShade="A6"/>
            </w:tcBorders>
            <w:shd w:val="clear" w:color="auto" w:fill="FFFFFF" w:themeFill="background1"/>
            <w:vAlign w:val="center"/>
          </w:tcPr>
          <w:p w14:paraId="5A12C6CA" w14:textId="77777777" w:rsidR="00562CDC" w:rsidRPr="00841C7E" w:rsidRDefault="00562CDC" w:rsidP="00F33900">
            <w:pPr>
              <w:numPr>
                <w:ilvl w:val="0"/>
                <w:numId w:val="18"/>
              </w:numPr>
              <w:spacing w:line="276" w:lineRule="auto"/>
              <w:jc w:val="center"/>
              <w:textAlignment w:val="baseline"/>
              <w:rPr>
                <w:rFonts w:eastAsia="Times New Roman" w:cs="Arial"/>
                <w:szCs w:val="16"/>
                <w:lang w:eastAsia="en-GB"/>
              </w:rPr>
            </w:pPr>
          </w:p>
          <w:p w14:paraId="1D61220E" w14:textId="77777777" w:rsidR="00386281"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 xml:space="preserve">Especifique: ____ [Texto livre obrigatório: curto] </w:t>
            </w:r>
          </w:p>
        </w:tc>
      </w:tr>
      <w:tr w:rsidR="001A6C1F" w14:paraId="3FEEB912" w14:textId="77777777" w:rsidTr="00DC3655">
        <w:trPr>
          <w:trHeight w:val="465"/>
        </w:trPr>
        <w:tc>
          <w:tcPr>
            <w:tcW w:w="4957"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8C9013B" w14:textId="77777777" w:rsidR="0077760F" w:rsidRPr="00841C7E" w:rsidRDefault="00000000" w:rsidP="00386281">
            <w:pPr>
              <w:spacing w:line="276" w:lineRule="auto"/>
              <w:textAlignment w:val="baseline"/>
            </w:pPr>
            <w:r>
              <w:rPr>
                <w:rFonts w:eastAsia="Arial"/>
                <w:lang w:val="pt-BR"/>
              </w:rPr>
              <w:t>(I) Nos últimos três anos, não utilizamos nenhuma das medidas de escalonamento acima para nossas posições em renda variável listada em bolsa</w:t>
            </w:r>
          </w:p>
        </w:tc>
        <w:tc>
          <w:tcPr>
            <w:tcW w:w="4960" w:type="dxa"/>
            <w:gridSpan w:val="3"/>
            <w:tcBorders>
              <w:bottom w:val="single" w:sz="6" w:space="0" w:color="A6A6A6" w:themeColor="background1" w:themeShade="A6"/>
            </w:tcBorders>
            <w:shd w:val="clear" w:color="auto" w:fill="FFFFFF" w:themeFill="background1"/>
            <w:vAlign w:val="center"/>
          </w:tcPr>
          <w:p w14:paraId="62411E15" w14:textId="77777777" w:rsidR="00FD0FEF" w:rsidRPr="00841C7E" w:rsidRDefault="00FD0FEF" w:rsidP="008E52B8">
            <w:pPr>
              <w:pStyle w:val="ListParagraph"/>
              <w:numPr>
                <w:ilvl w:val="0"/>
                <w:numId w:val="93"/>
              </w:numPr>
              <w:spacing w:line="276" w:lineRule="auto"/>
              <w:ind w:left="455" w:hanging="425"/>
              <w:jc w:val="center"/>
              <w:textAlignment w:val="baseline"/>
              <w:rPr>
                <w:rFonts w:eastAsia="Times New Roman" w:cs="Arial"/>
                <w:szCs w:val="16"/>
                <w:lang w:eastAsia="en-GB"/>
              </w:rPr>
            </w:pPr>
          </w:p>
          <w:p w14:paraId="772BE9D0" w14:textId="77777777" w:rsidR="003B0E10" w:rsidRPr="00841C7E" w:rsidRDefault="00000000" w:rsidP="003B0E10">
            <w:pPr>
              <w:pStyle w:val="ListParagraph"/>
              <w:spacing w:line="276" w:lineRule="auto"/>
              <w:ind w:left="455" w:hanging="425"/>
              <w:textAlignment w:val="baseline"/>
              <w:rPr>
                <w:rFonts w:eastAsia="Times New Roman" w:cs="Arial"/>
                <w:szCs w:val="16"/>
                <w:lang w:eastAsia="en-GB"/>
              </w:rPr>
            </w:pPr>
            <w:r>
              <w:rPr>
                <w:rFonts w:eastAsia="Arial" w:cs="Arial"/>
                <w:lang w:val="pt-BR" w:eastAsia="en-GB"/>
              </w:rPr>
              <w:t>Explique o motivo: ____</w:t>
            </w:r>
          </w:p>
          <w:p w14:paraId="6AB5B6C3" w14:textId="77777777" w:rsidR="0077760F" w:rsidRPr="00841C7E" w:rsidRDefault="00000000" w:rsidP="00702423">
            <w:pPr>
              <w:pStyle w:val="ListParagraph"/>
              <w:spacing w:line="276" w:lineRule="auto"/>
              <w:ind w:left="455" w:hanging="425"/>
              <w:textAlignment w:val="baseline"/>
              <w:rPr>
                <w:rFonts w:eastAsia="Times New Roman" w:cs="Arial"/>
                <w:szCs w:val="16"/>
                <w:lang w:eastAsia="en-GB"/>
              </w:rPr>
            </w:pPr>
            <w:r>
              <w:rPr>
                <w:rFonts w:eastAsia="Arial" w:cs="Arial"/>
                <w:lang w:val="pt-BR" w:eastAsia="en-GB"/>
              </w:rPr>
              <w:t>[Texto livre opcional: longo]</w:t>
            </w:r>
          </w:p>
        </w:tc>
        <w:tc>
          <w:tcPr>
            <w:tcW w:w="4965" w:type="dxa"/>
            <w:gridSpan w:val="3"/>
            <w:tcBorders>
              <w:bottom w:val="single" w:sz="6" w:space="0" w:color="A6A6A6" w:themeColor="background1" w:themeShade="A6"/>
            </w:tcBorders>
            <w:shd w:val="clear" w:color="auto" w:fill="FFFFFF" w:themeFill="background1"/>
            <w:vAlign w:val="center"/>
          </w:tcPr>
          <w:p w14:paraId="58314DC0" w14:textId="77777777" w:rsidR="00FD0FEF" w:rsidRPr="00841C7E" w:rsidRDefault="00FD0FEF" w:rsidP="008E52B8">
            <w:pPr>
              <w:pStyle w:val="ListParagraph"/>
              <w:numPr>
                <w:ilvl w:val="0"/>
                <w:numId w:val="93"/>
              </w:numPr>
              <w:spacing w:line="276" w:lineRule="auto"/>
              <w:ind w:left="455" w:hanging="425"/>
              <w:jc w:val="center"/>
              <w:textAlignment w:val="baseline"/>
              <w:rPr>
                <w:rFonts w:eastAsia="Times New Roman" w:cs="Arial"/>
                <w:szCs w:val="16"/>
                <w:lang w:eastAsia="en-GB"/>
              </w:rPr>
            </w:pPr>
          </w:p>
          <w:p w14:paraId="7680A2B4" w14:textId="77777777" w:rsidR="0077760F" w:rsidRPr="00841C7E" w:rsidRDefault="00000000" w:rsidP="003B0E10">
            <w:pPr>
              <w:spacing w:line="276" w:lineRule="auto"/>
              <w:ind w:left="30"/>
              <w:textAlignment w:val="baseline"/>
              <w:rPr>
                <w:rFonts w:eastAsia="Times New Roman" w:cs="Arial"/>
                <w:szCs w:val="16"/>
                <w:lang w:eastAsia="en-GB"/>
              </w:rPr>
            </w:pPr>
            <w:r>
              <w:rPr>
                <w:rFonts w:eastAsia="Arial" w:cs="Arial"/>
                <w:lang w:val="pt-BR" w:eastAsia="en-GB"/>
              </w:rPr>
              <w:t>Explique o motivo: ____ [Texto livre opcional: longo]</w:t>
            </w:r>
          </w:p>
        </w:tc>
      </w:tr>
      <w:tr w:rsidR="001A6C1F" w14:paraId="339C59CB" w14:textId="77777777" w:rsidTr="00DC3655">
        <w:trPr>
          <w:trHeight w:val="300"/>
        </w:trPr>
        <w:tc>
          <w:tcPr>
            <w:tcW w:w="14882" w:type="dxa"/>
            <w:gridSpan w:val="9"/>
            <w:tcBorders>
              <w:left w:val="nil"/>
              <w:right w:val="nil"/>
            </w:tcBorders>
            <w:shd w:val="clear" w:color="auto" w:fill="FFFFFF" w:themeFill="background1"/>
            <w:tcMar>
              <w:top w:w="0" w:type="dxa"/>
              <w:bottom w:w="0" w:type="dxa"/>
            </w:tcMar>
            <w:vAlign w:val="center"/>
          </w:tcPr>
          <w:p w14:paraId="443EADBF" w14:textId="77777777" w:rsidR="00C80AD5" w:rsidRPr="00841C7E" w:rsidRDefault="00C80AD5" w:rsidP="00C80AD5">
            <w:pPr>
              <w:spacing w:line="240" w:lineRule="auto"/>
              <w:jc w:val="center"/>
              <w:textAlignment w:val="baseline"/>
              <w:rPr>
                <w:rStyle w:val="Hyperlink"/>
                <w:sz w:val="16"/>
                <w:szCs w:val="16"/>
              </w:rPr>
            </w:pPr>
          </w:p>
        </w:tc>
      </w:tr>
      <w:tr w:rsidR="001A6C1F" w14:paraId="4153B55F" w14:textId="77777777" w:rsidTr="00DC3655">
        <w:trPr>
          <w:trHeight w:val="300"/>
        </w:trPr>
        <w:tc>
          <w:tcPr>
            <w:tcW w:w="14882" w:type="dxa"/>
            <w:gridSpan w:val="9"/>
            <w:shd w:val="clear" w:color="auto" w:fill="0070C0"/>
            <w:vAlign w:val="center"/>
          </w:tcPr>
          <w:p w14:paraId="102D9FAF" w14:textId="77777777" w:rsidR="00C80AD5" w:rsidRPr="00841C7E" w:rsidRDefault="00000000" w:rsidP="00C80AD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1F3B1241" w14:textId="77777777" w:rsidTr="00DC3655">
        <w:trPr>
          <w:trHeight w:val="300"/>
        </w:trPr>
        <w:tc>
          <w:tcPr>
            <w:tcW w:w="1842" w:type="dxa"/>
            <w:shd w:val="clear" w:color="auto" w:fill="auto"/>
            <w:vAlign w:val="center"/>
          </w:tcPr>
          <w:p w14:paraId="4361CB36" w14:textId="77777777" w:rsidR="00C80AD5" w:rsidRPr="00841C7E" w:rsidRDefault="00000000" w:rsidP="00C80AD5">
            <w:pPr>
              <w:rPr>
                <w:rStyle w:val="Hyperlink"/>
                <w:b/>
                <w:sz w:val="16"/>
                <w:szCs w:val="16"/>
              </w:rPr>
            </w:pPr>
            <w:r>
              <w:rPr>
                <w:rFonts w:eastAsia="Arial"/>
                <w:b/>
                <w:bCs/>
                <w:sz w:val="16"/>
                <w:szCs w:val="16"/>
                <w:lang w:val="pt-BR"/>
              </w:rPr>
              <w:t>Objetivo do indicador</w:t>
            </w:r>
          </w:p>
        </w:tc>
        <w:tc>
          <w:tcPr>
            <w:tcW w:w="13040" w:type="dxa"/>
            <w:gridSpan w:val="8"/>
            <w:shd w:val="clear" w:color="auto" w:fill="auto"/>
            <w:vAlign w:val="center"/>
          </w:tcPr>
          <w:p w14:paraId="19BDBE52" w14:textId="77777777" w:rsidR="00C80AD5" w:rsidRPr="00841C7E" w:rsidRDefault="00000000" w:rsidP="00C80AD5">
            <w:pPr>
              <w:rPr>
                <w:rStyle w:val="Hyperlink"/>
                <w:color w:val="000000" w:themeColor="text1"/>
                <w:sz w:val="16"/>
                <w:szCs w:val="16"/>
              </w:rPr>
            </w:pPr>
            <w:r>
              <w:rPr>
                <w:rStyle w:val="Hyperlink"/>
                <w:rFonts w:eastAsia="Arial"/>
                <w:color w:val="000000"/>
                <w:sz w:val="16"/>
                <w:szCs w:val="16"/>
                <w:lang w:val="pt-BR"/>
              </w:rPr>
              <w:t xml:space="preserve">Se os esforços iniciais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forem malsucedidos, e os objetivos desejados não forem atingidos após um determinado período, os investidores podem utilizar estratégias de escalonamento para tentar ampliar a probabilidade de que seus objetivos sejam atingidos. Este indicador determina quais destas medidas de escalonamento o signatário utilizou nos últimos três anos. Considera-se uma boa prática que o signatário utilize várias ferramentas para avançar em suas prioridades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r w:rsidR="001A6C1F" w14:paraId="326B4B30" w14:textId="77777777" w:rsidTr="00DC3655">
        <w:trPr>
          <w:trHeight w:val="300"/>
        </w:trPr>
        <w:tc>
          <w:tcPr>
            <w:tcW w:w="1842" w:type="dxa"/>
            <w:shd w:val="clear" w:color="auto" w:fill="auto"/>
            <w:vAlign w:val="center"/>
          </w:tcPr>
          <w:p w14:paraId="3837FF83" w14:textId="77777777" w:rsidR="00C80AD5" w:rsidRPr="00841C7E" w:rsidRDefault="00000000" w:rsidP="00C80AD5">
            <w:pPr>
              <w:rPr>
                <w:rStyle w:val="Hyperlink"/>
                <w:b/>
                <w:sz w:val="16"/>
                <w:szCs w:val="16"/>
              </w:rPr>
            </w:pPr>
            <w:r>
              <w:rPr>
                <w:rFonts w:eastAsia="Arial"/>
                <w:b/>
                <w:bCs/>
                <w:sz w:val="16"/>
                <w:szCs w:val="16"/>
                <w:lang w:val="pt-BR"/>
              </w:rPr>
              <w:t>Orientações adicionais</w:t>
            </w:r>
          </w:p>
        </w:tc>
        <w:tc>
          <w:tcPr>
            <w:tcW w:w="13040" w:type="dxa"/>
            <w:gridSpan w:val="8"/>
            <w:shd w:val="clear" w:color="auto" w:fill="auto"/>
            <w:vAlign w:val="center"/>
          </w:tcPr>
          <w:p w14:paraId="57520B65" w14:textId="77777777" w:rsidR="00F265BB" w:rsidRPr="00841C7E" w:rsidRDefault="00000000" w:rsidP="00F265BB">
            <w:pPr>
              <w:rPr>
                <w:rStyle w:val="Hyperlink"/>
                <w:color w:val="000000" w:themeColor="text1"/>
                <w:sz w:val="16"/>
                <w:szCs w:val="16"/>
              </w:rPr>
            </w:pPr>
            <w:r>
              <w:rPr>
                <w:rStyle w:val="Hyperlink"/>
                <w:rFonts w:eastAsia="Arial"/>
                <w:color w:val="000000"/>
                <w:sz w:val="16"/>
                <w:szCs w:val="16"/>
                <w:lang w:val="pt-BR"/>
              </w:rPr>
              <w:t xml:space="preserve">As medidas podem ser tomadas diretamente pelo signatário ou por seus gestores de investimento terceirizados ou prestadores de serviços. Os signatários cujas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são geridas externamente por vários gestores de investimento e/ou prestadores de serviços devem escolher uma resposta que agregue estes ativos, indicando qual opção se aplica à maior parte dos ativos.</w:t>
            </w:r>
          </w:p>
          <w:p w14:paraId="018C147C" w14:textId="77777777" w:rsidR="00815327" w:rsidRPr="00841C7E" w:rsidRDefault="00815327" w:rsidP="00C80AD5">
            <w:pPr>
              <w:rPr>
                <w:rStyle w:val="Hyperlink"/>
                <w:color w:val="000000" w:themeColor="text1"/>
                <w:sz w:val="16"/>
                <w:szCs w:val="16"/>
              </w:rPr>
            </w:pPr>
          </w:p>
          <w:p w14:paraId="75FA9702" w14:textId="77777777" w:rsidR="00815327" w:rsidRPr="00841C7E" w:rsidRDefault="00000000" w:rsidP="00815327">
            <w:pPr>
              <w:rPr>
                <w:rStyle w:val="Hyperlink"/>
                <w:color w:val="000000" w:themeColor="text1"/>
                <w:sz w:val="16"/>
                <w:szCs w:val="16"/>
              </w:rPr>
            </w:pPr>
            <w:r>
              <w:rPr>
                <w:rStyle w:val="Hyperlink"/>
                <w:rFonts w:eastAsia="Arial"/>
                <w:color w:val="000000"/>
                <w:sz w:val="16"/>
                <w:szCs w:val="16"/>
                <w:lang w:val="pt-BR"/>
              </w:rPr>
              <w:t xml:space="preserve">Neste indicador, uma “medida de escalonamento” se refere à abordagem que o investidor adota quando as abordagens iniciais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não atingem os objetivos dentro de um prazo determinado.</w:t>
            </w:r>
          </w:p>
          <w:p w14:paraId="29803040" w14:textId="77777777" w:rsidR="00B1141D" w:rsidRPr="00841C7E" w:rsidRDefault="00B1141D" w:rsidP="00815327">
            <w:pPr>
              <w:rPr>
                <w:rStyle w:val="Hyperlink"/>
                <w:color w:val="000000" w:themeColor="text1"/>
                <w:sz w:val="16"/>
                <w:szCs w:val="16"/>
              </w:rPr>
            </w:pPr>
          </w:p>
          <w:p w14:paraId="35C7C451" w14:textId="77777777" w:rsidR="00B1141D" w:rsidRPr="00841C7E" w:rsidRDefault="00000000" w:rsidP="00B1141D">
            <w:pPr>
              <w:rPr>
                <w:rStyle w:val="Hyperlink"/>
                <w:sz w:val="16"/>
              </w:rPr>
            </w:pPr>
            <w:r>
              <w:rPr>
                <w:rStyle w:val="Hyperlink"/>
                <w:rFonts w:eastAsia="Arial"/>
                <w:color w:val="000000"/>
                <w:sz w:val="16"/>
                <w:szCs w:val="16"/>
                <w:lang w:val="pt-BR"/>
              </w:rPr>
              <w:t xml:space="preserve">Neste indicador, “ampliar um engajamento colaborativo já existente” significa ampliar o escopo e a intensidade de um engajamento colaborativo. Por exemplo, o signatário pode ampliar o escopo para cobrir a cadeia de valor </w:t>
            </w:r>
            <w:r>
              <w:rPr>
                <w:rStyle w:val="Hyperlink"/>
                <w:rFonts w:eastAsia="Arial"/>
                <w:i/>
                <w:iCs/>
                <w:color w:val="000000"/>
                <w:sz w:val="16"/>
                <w:szCs w:val="16"/>
                <w:lang w:val="pt-BR"/>
              </w:rPr>
              <w:t>upstream</w:t>
            </w:r>
            <w:r>
              <w:rPr>
                <w:rStyle w:val="Hyperlink"/>
                <w:rFonts w:eastAsia="Arial"/>
                <w:color w:val="000000"/>
                <w:sz w:val="16"/>
                <w:szCs w:val="16"/>
                <w:lang w:val="pt-BR"/>
              </w:rPr>
              <w:t xml:space="preserve"> ou </w:t>
            </w:r>
            <w:r>
              <w:rPr>
                <w:rStyle w:val="Hyperlink"/>
                <w:rFonts w:eastAsia="Arial"/>
                <w:i/>
                <w:iCs/>
                <w:color w:val="000000"/>
                <w:sz w:val="16"/>
                <w:szCs w:val="16"/>
                <w:lang w:val="pt-BR"/>
              </w:rPr>
              <w:t>downstream</w:t>
            </w:r>
            <w:r>
              <w:rPr>
                <w:rStyle w:val="Hyperlink"/>
                <w:rFonts w:eastAsia="Arial"/>
                <w:color w:val="000000"/>
                <w:sz w:val="16"/>
                <w:szCs w:val="16"/>
                <w:lang w:val="pt-BR"/>
              </w:rPr>
              <w:t xml:space="preserve"> da empresa (p.ex., fornecedores) e a intensidade, incentivando outros investidores a participar de um engajamento.</w:t>
            </w:r>
          </w:p>
          <w:p w14:paraId="4BC332B0" w14:textId="77777777" w:rsidR="00B1141D" w:rsidRPr="00841C7E" w:rsidRDefault="00B1141D" w:rsidP="00B1141D">
            <w:pPr>
              <w:rPr>
                <w:rStyle w:val="Hyperlink"/>
                <w:color w:val="000000" w:themeColor="text1"/>
                <w:sz w:val="16"/>
                <w:szCs w:val="16"/>
              </w:rPr>
            </w:pPr>
          </w:p>
          <w:p w14:paraId="1A7C6CEC" w14:textId="77777777" w:rsidR="00C80AD5" w:rsidRPr="00841C7E" w:rsidRDefault="00000000" w:rsidP="00C80AD5">
            <w:pPr>
              <w:rPr>
                <w:rStyle w:val="Hyperlink"/>
                <w:color w:val="000000" w:themeColor="text1"/>
                <w:sz w:val="16"/>
                <w:szCs w:val="16"/>
              </w:rPr>
            </w:pPr>
            <w:r>
              <w:rPr>
                <w:rStyle w:val="Hyperlink"/>
                <w:rFonts w:eastAsia="Arial"/>
                <w:color w:val="000000"/>
                <w:sz w:val="16"/>
                <w:szCs w:val="16"/>
                <w:lang w:val="pt-BR"/>
              </w:rPr>
              <w:t xml:space="preserve">Na opção (C), “assinar uma carta aberta” significa preparar ou assinar um comunicado público para uma investida em prol de prioridades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r w:rsidR="001A6C1F" w14:paraId="65510985" w14:textId="77777777" w:rsidTr="00DC3655">
        <w:trPr>
          <w:trHeight w:val="300"/>
        </w:trPr>
        <w:tc>
          <w:tcPr>
            <w:tcW w:w="1842" w:type="dxa"/>
            <w:shd w:val="clear" w:color="auto" w:fill="auto"/>
            <w:vAlign w:val="center"/>
          </w:tcPr>
          <w:p w14:paraId="593045C8" w14:textId="77777777" w:rsidR="00C80AD5" w:rsidRPr="00841C7E" w:rsidRDefault="00000000" w:rsidP="00C80AD5">
            <w:pPr>
              <w:rPr>
                <w:b/>
                <w:bCs/>
                <w:sz w:val="16"/>
                <w:szCs w:val="16"/>
              </w:rPr>
            </w:pPr>
            <w:r>
              <w:rPr>
                <w:rFonts w:eastAsia="Arial"/>
                <w:b/>
                <w:bCs/>
                <w:sz w:val="16"/>
                <w:szCs w:val="16"/>
                <w:lang w:val="pt-BR"/>
              </w:rPr>
              <w:t>Outros materiais</w:t>
            </w:r>
          </w:p>
        </w:tc>
        <w:tc>
          <w:tcPr>
            <w:tcW w:w="13040" w:type="dxa"/>
            <w:gridSpan w:val="8"/>
            <w:shd w:val="clear" w:color="auto" w:fill="auto"/>
            <w:vAlign w:val="center"/>
          </w:tcPr>
          <w:p w14:paraId="2BF1DF3A" w14:textId="77777777" w:rsidR="00C80AD5" w:rsidRPr="00841C7E" w:rsidRDefault="00000000" w:rsidP="00AE7B3E">
            <w:pPr>
              <w:rPr>
                <w:rStyle w:val="Hyperlink"/>
                <w:color w:val="000000" w:themeColor="text1"/>
                <w:sz w:val="16"/>
                <w:szCs w:val="16"/>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253"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p w14:paraId="790D782D" w14:textId="77777777" w:rsidR="00B1141D" w:rsidRPr="00841C7E" w:rsidRDefault="00B1141D" w:rsidP="00B1141D">
            <w:pPr>
              <w:rPr>
                <w:rStyle w:val="Hyperlink"/>
                <w:color w:val="000000" w:themeColor="text1"/>
                <w:sz w:val="16"/>
                <w:szCs w:val="16"/>
              </w:rPr>
            </w:pPr>
          </w:p>
          <w:p w14:paraId="14C85AD3" w14:textId="77777777" w:rsidR="00C80AD5" w:rsidRPr="00841C7E" w:rsidRDefault="00000000" w:rsidP="00AE7B3E">
            <w:pPr>
              <w:rPr>
                <w:rStyle w:val="Hyperlink"/>
                <w:color w:val="000000" w:themeColor="text1"/>
              </w:rPr>
            </w:pPr>
            <w:r>
              <w:rPr>
                <w:rStyle w:val="Hyperlink"/>
                <w:rFonts w:eastAsia="Arial"/>
                <w:color w:val="000000"/>
                <w:sz w:val="16"/>
                <w:szCs w:val="16"/>
                <w:lang w:val="pt-BR"/>
              </w:rPr>
              <w:t xml:space="preserve">Orientações específicas para o Reino Unido, a África do Sul e a Alemanha estão disponíveis na seguinte página do PRI: </w:t>
            </w:r>
            <w:hyperlink r:id="rId254" w:history="1">
              <w:r>
                <w:rPr>
                  <w:rStyle w:val="Hyperlink"/>
                  <w:rFonts w:eastAsia="Arial"/>
                  <w:sz w:val="16"/>
                  <w:szCs w:val="16"/>
                  <w:lang w:val="pt-BR"/>
                </w:rPr>
                <w:t>Addressing system barriers</w:t>
              </w:r>
            </w:hyperlink>
            <w:r>
              <w:rPr>
                <w:rStyle w:val="Hyperlink"/>
                <w:rFonts w:eastAsia="Arial"/>
                <w:color w:val="000000"/>
                <w:sz w:val="16"/>
                <w:szCs w:val="16"/>
                <w:lang w:val="pt-BR"/>
              </w:rPr>
              <w:t>.</w:t>
            </w:r>
          </w:p>
        </w:tc>
      </w:tr>
      <w:tr w:rsidR="001A6C1F" w14:paraId="6FE9EFE9" w14:textId="77777777" w:rsidTr="00DC3655">
        <w:trPr>
          <w:trHeight w:val="300"/>
        </w:trPr>
        <w:tc>
          <w:tcPr>
            <w:tcW w:w="14882" w:type="dxa"/>
            <w:gridSpan w:val="9"/>
            <w:shd w:val="clear" w:color="auto" w:fill="0070C0"/>
            <w:vAlign w:val="center"/>
          </w:tcPr>
          <w:p w14:paraId="70E72E59" w14:textId="77777777" w:rsidR="00C80AD5" w:rsidRPr="00841C7E" w:rsidRDefault="00000000" w:rsidP="00C80AD5">
            <w:pPr>
              <w:rPr>
                <w:color w:val="FFFFFF" w:themeColor="background1"/>
                <w:sz w:val="16"/>
                <w:szCs w:val="16"/>
              </w:rPr>
            </w:pPr>
            <w:r>
              <w:rPr>
                <w:rFonts w:eastAsia="Arial" w:cs="Arial"/>
                <w:b/>
                <w:bCs/>
                <w:color w:val="FFFFFF"/>
                <w:sz w:val="18"/>
                <w:szCs w:val="18"/>
                <w:lang w:val="pt-BR" w:eastAsia="en-GB"/>
              </w:rPr>
              <w:t>Lógica</w:t>
            </w:r>
          </w:p>
        </w:tc>
      </w:tr>
      <w:tr w:rsidR="001A6C1F" w14:paraId="22DF1EA8" w14:textId="77777777" w:rsidTr="00DC3655">
        <w:trPr>
          <w:trHeight w:val="300"/>
        </w:trPr>
        <w:tc>
          <w:tcPr>
            <w:tcW w:w="1842" w:type="dxa"/>
            <w:shd w:val="clear" w:color="auto" w:fill="auto"/>
            <w:vAlign w:val="center"/>
          </w:tcPr>
          <w:p w14:paraId="7CA5A6EA" w14:textId="77777777" w:rsidR="00C80AD5" w:rsidRPr="00841C7E" w:rsidRDefault="00000000" w:rsidP="00C80AD5">
            <w:pPr>
              <w:rPr>
                <w:b/>
                <w:bCs/>
                <w:sz w:val="16"/>
                <w:szCs w:val="16"/>
              </w:rPr>
            </w:pPr>
            <w:r>
              <w:rPr>
                <w:rFonts w:eastAsia="Arial"/>
                <w:b/>
                <w:bCs/>
                <w:sz w:val="16"/>
                <w:szCs w:val="16"/>
                <w:lang w:val="pt-BR"/>
              </w:rPr>
              <w:t>Subordinado a</w:t>
            </w:r>
          </w:p>
        </w:tc>
        <w:tc>
          <w:tcPr>
            <w:tcW w:w="13040" w:type="dxa"/>
            <w:gridSpan w:val="8"/>
            <w:shd w:val="clear" w:color="auto" w:fill="auto"/>
            <w:vAlign w:val="center"/>
          </w:tcPr>
          <w:p w14:paraId="7A016726" w14:textId="77777777" w:rsidR="00C80AD5" w:rsidRPr="00841C7E" w:rsidRDefault="00000000" w:rsidP="00B30804">
            <w:pPr>
              <w:rPr>
                <w:color w:val="000000" w:themeColor="text1"/>
                <w:sz w:val="16"/>
                <w:szCs w:val="16"/>
              </w:rPr>
            </w:pPr>
            <w:r>
              <w:rPr>
                <w:rFonts w:eastAsia="Arial"/>
                <w:color w:val="000000"/>
                <w:sz w:val="16"/>
                <w:szCs w:val="16"/>
                <w:lang w:val="pt-BR"/>
              </w:rPr>
              <w:t>[OO 8], [OO 9]</w:t>
            </w:r>
          </w:p>
        </w:tc>
      </w:tr>
      <w:tr w:rsidR="001A6C1F" w14:paraId="0AADAAFF" w14:textId="77777777" w:rsidTr="00DC3655">
        <w:trPr>
          <w:trHeight w:val="300"/>
        </w:trPr>
        <w:tc>
          <w:tcPr>
            <w:tcW w:w="1842" w:type="dxa"/>
            <w:shd w:val="clear" w:color="auto" w:fill="auto"/>
            <w:vAlign w:val="center"/>
          </w:tcPr>
          <w:p w14:paraId="64A7E4A0" w14:textId="77777777" w:rsidR="00C80AD5" w:rsidRPr="00841C7E" w:rsidRDefault="00000000" w:rsidP="00C80AD5">
            <w:pPr>
              <w:rPr>
                <w:b/>
                <w:bCs/>
                <w:sz w:val="16"/>
                <w:szCs w:val="16"/>
              </w:rPr>
            </w:pPr>
            <w:r>
              <w:rPr>
                <w:rFonts w:eastAsia="Arial"/>
                <w:b/>
                <w:bCs/>
                <w:sz w:val="16"/>
                <w:szCs w:val="16"/>
                <w:lang w:val="pt-BR"/>
              </w:rPr>
              <w:t>Acesso para</w:t>
            </w:r>
          </w:p>
        </w:tc>
        <w:tc>
          <w:tcPr>
            <w:tcW w:w="13040" w:type="dxa"/>
            <w:gridSpan w:val="8"/>
            <w:shd w:val="clear" w:color="auto" w:fill="auto"/>
            <w:vAlign w:val="center"/>
          </w:tcPr>
          <w:p w14:paraId="17FAC6EA" w14:textId="77777777" w:rsidR="00C80AD5" w:rsidRPr="00841C7E" w:rsidRDefault="00000000" w:rsidP="00C80AD5">
            <w:pPr>
              <w:rPr>
                <w:color w:val="000000" w:themeColor="text1"/>
                <w:sz w:val="16"/>
                <w:szCs w:val="16"/>
              </w:rPr>
            </w:pPr>
            <w:r>
              <w:rPr>
                <w:rFonts w:eastAsia="Arial"/>
                <w:color w:val="000000"/>
                <w:sz w:val="16"/>
                <w:szCs w:val="16"/>
                <w:lang w:val="pt-BR"/>
              </w:rPr>
              <w:t>N/A</w:t>
            </w:r>
          </w:p>
        </w:tc>
      </w:tr>
      <w:tr w:rsidR="001A6C1F" w14:paraId="77FDDF2A" w14:textId="77777777" w:rsidTr="00DC3655">
        <w:trPr>
          <w:trHeight w:val="300"/>
        </w:trPr>
        <w:tc>
          <w:tcPr>
            <w:tcW w:w="14882" w:type="dxa"/>
            <w:gridSpan w:val="9"/>
            <w:shd w:val="clear" w:color="auto" w:fill="0070C0"/>
            <w:vAlign w:val="center"/>
          </w:tcPr>
          <w:p w14:paraId="43859DA7" w14:textId="77777777" w:rsidR="00C80AD5" w:rsidRPr="00841C7E" w:rsidRDefault="00000000" w:rsidP="00C80AD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6A34FF0" w14:textId="77777777" w:rsidTr="00DC3655">
        <w:trPr>
          <w:trHeight w:val="779"/>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16743BE" w14:textId="77777777" w:rsidR="00661D19" w:rsidRPr="00841C7E" w:rsidRDefault="00000000" w:rsidP="00702423">
            <w:pPr>
              <w:ind w:right="-12"/>
              <w:rPr>
                <w:b/>
                <w:sz w:val="16"/>
                <w:szCs w:val="16"/>
              </w:rPr>
            </w:pPr>
            <w:r>
              <w:rPr>
                <w:rFonts w:eastAsia="Arial"/>
                <w:b/>
                <w:bCs/>
                <w:sz w:val="16"/>
                <w:szCs w:val="16"/>
                <w:lang w:val="pt-BR"/>
              </w:rPr>
              <w:t>Critérios de avaliação</w:t>
            </w:r>
          </w:p>
        </w:tc>
        <w:tc>
          <w:tcPr>
            <w:tcW w:w="65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19EC908" w14:textId="77777777" w:rsidR="00661D19"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53931F28" w14:textId="77777777" w:rsidR="00661D19" w:rsidRPr="00841C7E" w:rsidRDefault="00661D19">
            <w:pPr>
              <w:rPr>
                <w:rStyle w:val="Hyperlink"/>
                <w:color w:val="000000" w:themeColor="text1"/>
                <w:sz w:val="16"/>
                <w:szCs w:val="16"/>
              </w:rPr>
            </w:pPr>
          </w:p>
          <w:p w14:paraId="4E1F26E9" w14:textId="77777777" w:rsidR="00661D19" w:rsidRPr="00841C7E" w:rsidRDefault="00000000">
            <w:pPr>
              <w:rPr>
                <w:rStyle w:val="Hyperlink"/>
                <w:color w:val="000000" w:themeColor="text1"/>
                <w:sz w:val="16"/>
                <w:szCs w:val="16"/>
              </w:rPr>
            </w:pPr>
            <w:r>
              <w:rPr>
                <w:rStyle w:val="Hyperlink"/>
                <w:rFonts w:eastAsia="Arial"/>
                <w:color w:val="000000"/>
                <w:sz w:val="16"/>
                <w:szCs w:val="16"/>
                <w:lang w:val="pt-BR"/>
              </w:rPr>
              <w:t>100 pontos se 5 ou mais opções forem selecionadas entre A-G.</w:t>
            </w:r>
          </w:p>
          <w:p w14:paraId="1C248945" w14:textId="77777777" w:rsidR="00661D19" w:rsidRPr="00841C7E" w:rsidRDefault="00000000">
            <w:pPr>
              <w:rPr>
                <w:rStyle w:val="Hyperlink"/>
                <w:color w:val="000000" w:themeColor="text1"/>
                <w:sz w:val="16"/>
                <w:szCs w:val="16"/>
              </w:rPr>
            </w:pPr>
            <w:r>
              <w:rPr>
                <w:rStyle w:val="Hyperlink"/>
                <w:rFonts w:eastAsia="Arial"/>
                <w:color w:val="000000"/>
                <w:sz w:val="16"/>
                <w:szCs w:val="16"/>
                <w:lang w:val="pt-BR"/>
              </w:rPr>
              <w:t>80 pontos se 4 opções forem selecionadas entre A-G.</w:t>
            </w:r>
          </w:p>
          <w:p w14:paraId="40B2E0A0" w14:textId="77777777" w:rsidR="00661D19" w:rsidRPr="00841C7E" w:rsidRDefault="00000000">
            <w:pPr>
              <w:rPr>
                <w:rStyle w:val="Hyperlink"/>
                <w:color w:val="000000" w:themeColor="text1"/>
                <w:sz w:val="16"/>
                <w:szCs w:val="16"/>
              </w:rPr>
            </w:pPr>
            <w:r>
              <w:rPr>
                <w:rStyle w:val="Hyperlink"/>
                <w:rFonts w:eastAsia="Arial"/>
                <w:color w:val="000000"/>
                <w:sz w:val="16"/>
                <w:szCs w:val="16"/>
                <w:lang w:val="pt-BR"/>
              </w:rPr>
              <w:t>60 pontos se 3 opções forem selecionadas entre A-G.</w:t>
            </w:r>
          </w:p>
          <w:p w14:paraId="29603BAF" w14:textId="77777777" w:rsidR="00661D19" w:rsidRPr="00841C7E" w:rsidRDefault="00000000">
            <w:pPr>
              <w:rPr>
                <w:rStyle w:val="Hyperlink"/>
                <w:color w:val="000000" w:themeColor="text1"/>
                <w:sz w:val="16"/>
                <w:szCs w:val="16"/>
              </w:rPr>
            </w:pPr>
            <w:r>
              <w:rPr>
                <w:rStyle w:val="Hyperlink"/>
                <w:rFonts w:eastAsia="Arial"/>
                <w:color w:val="000000"/>
                <w:sz w:val="16"/>
                <w:szCs w:val="16"/>
                <w:lang w:val="pt-BR"/>
              </w:rPr>
              <w:t>40 pontos se 2 opções forem selecionadas entre A-G.</w:t>
            </w:r>
          </w:p>
          <w:p w14:paraId="6BDE6F14" w14:textId="77777777" w:rsidR="00661D19" w:rsidRPr="00841C7E" w:rsidRDefault="00000000">
            <w:pPr>
              <w:rPr>
                <w:rStyle w:val="Hyperlink"/>
                <w:color w:val="000000" w:themeColor="text1"/>
                <w:sz w:val="16"/>
                <w:szCs w:val="16"/>
              </w:rPr>
            </w:pPr>
            <w:r>
              <w:rPr>
                <w:rStyle w:val="Hyperlink"/>
                <w:rFonts w:eastAsia="Arial"/>
                <w:color w:val="000000"/>
                <w:sz w:val="16"/>
                <w:szCs w:val="16"/>
                <w:lang w:val="pt-BR"/>
              </w:rPr>
              <w:t>20 pontos se 1 opção for selecionada entre A-G.</w:t>
            </w:r>
          </w:p>
          <w:p w14:paraId="4F584F8C" w14:textId="77777777" w:rsidR="00661D19" w:rsidRPr="00841C7E" w:rsidRDefault="00000000">
            <w:pPr>
              <w:rPr>
                <w:rStyle w:val="Hyperlink"/>
                <w:color w:val="000000" w:themeColor="text1"/>
                <w:sz w:val="16"/>
                <w:szCs w:val="16"/>
              </w:rPr>
            </w:pPr>
            <w:r>
              <w:rPr>
                <w:rStyle w:val="Hyperlink"/>
                <w:rFonts w:eastAsia="Arial"/>
                <w:color w:val="000000"/>
                <w:sz w:val="16"/>
                <w:szCs w:val="16"/>
                <w:lang w:val="pt-BR"/>
              </w:rPr>
              <w:t>0 ponto se as opções H ou I forem selecionadas.</w:t>
            </w:r>
          </w:p>
        </w:tc>
        <w:tc>
          <w:tcPr>
            <w:tcW w:w="65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9F07C50" w14:textId="77777777" w:rsidR="00661D19" w:rsidRPr="00841C7E" w:rsidRDefault="00000000">
            <w:pPr>
              <w:rPr>
                <w:rStyle w:val="Hyperlink"/>
                <w:color w:val="000000" w:themeColor="text1"/>
                <w:sz w:val="16"/>
                <w:szCs w:val="16"/>
              </w:rPr>
            </w:pPr>
            <w:r>
              <w:rPr>
                <w:rStyle w:val="Hyperlink"/>
                <w:rFonts w:eastAsia="Arial"/>
                <w:color w:val="000000"/>
                <w:sz w:val="16"/>
                <w:szCs w:val="16"/>
                <w:lang w:val="pt-BR"/>
              </w:rPr>
              <w:t>Informações adicionais:</w:t>
            </w:r>
          </w:p>
          <w:p w14:paraId="69DDC35B" w14:textId="77777777" w:rsidR="00661D19" w:rsidRPr="00841C7E" w:rsidRDefault="00661D19">
            <w:pPr>
              <w:rPr>
                <w:rStyle w:val="Hyperlink"/>
                <w:color w:val="000000" w:themeColor="text1"/>
                <w:sz w:val="16"/>
                <w:szCs w:val="16"/>
              </w:rPr>
            </w:pPr>
          </w:p>
          <w:p w14:paraId="7B9C6008" w14:textId="77777777" w:rsidR="00661D19" w:rsidRPr="00841C7E" w:rsidRDefault="00000000">
            <w:pPr>
              <w:rPr>
                <w:rStyle w:val="Hyperlink"/>
                <w:color w:val="000000" w:themeColor="text1"/>
                <w:sz w:val="16"/>
                <w:szCs w:val="16"/>
              </w:rPr>
            </w:pPr>
            <w:r>
              <w:rPr>
                <w:rStyle w:val="Hyperlink"/>
                <w:rFonts w:eastAsia="Arial"/>
                <w:color w:val="000000"/>
                <w:sz w:val="16"/>
                <w:szCs w:val="16"/>
                <w:lang w:val="pt-BR"/>
              </w:rPr>
              <w:t>Se a opção “I” for selecionada, a pontuação será 0/100 ponto neste indicador.</w:t>
            </w:r>
          </w:p>
          <w:p w14:paraId="391D1B47" w14:textId="77777777" w:rsidR="00661D19" w:rsidRPr="00841C7E" w:rsidRDefault="00661D19">
            <w:pPr>
              <w:rPr>
                <w:rStyle w:val="Hyperlink"/>
                <w:color w:val="000000" w:themeColor="text1"/>
                <w:sz w:val="16"/>
                <w:szCs w:val="16"/>
              </w:rPr>
            </w:pPr>
          </w:p>
          <w:p w14:paraId="2CAC3CC0" w14:textId="77777777" w:rsidR="00661D19" w:rsidRPr="00841C7E" w:rsidRDefault="00000000">
            <w:pPr>
              <w:rPr>
                <w:rStyle w:val="Hyperlink"/>
                <w:color w:val="000000" w:themeColor="text1"/>
              </w:rPr>
            </w:pPr>
            <w:r>
              <w:rPr>
                <w:rFonts w:eastAsia="Arial" w:cs="Arial"/>
                <w:sz w:val="16"/>
                <w:szCs w:val="16"/>
                <w:lang w:val="pt-BR"/>
              </w:rPr>
              <w:t>O número de classes de ativos aplicáveis não influencia a pontuação disponível para este indicador, pois cada classe de ativos receberá uma pontuação.</w:t>
            </w:r>
          </w:p>
        </w:tc>
      </w:tr>
      <w:tr w:rsidR="001A6C1F" w14:paraId="03E1B2BC" w14:textId="77777777" w:rsidTr="00DC3655">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23EA140" w14:textId="77777777" w:rsidR="00661D19" w:rsidRPr="00841C7E" w:rsidRDefault="00000000">
            <w:pPr>
              <w:spacing w:line="240" w:lineRule="auto"/>
              <w:rPr>
                <w:b/>
                <w:sz w:val="16"/>
                <w:szCs w:val="16"/>
              </w:rPr>
            </w:pPr>
            <w:r>
              <w:rPr>
                <w:rFonts w:eastAsia="Arial"/>
                <w:b/>
                <w:bCs/>
                <w:sz w:val="16"/>
                <w:szCs w:val="16"/>
                <w:lang w:val="pt-BR"/>
              </w:rPr>
              <w:t>Pontuação para “Outro(s)”</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7BCDFC7" w14:textId="77777777" w:rsidR="00661D19" w:rsidRPr="00841C7E" w:rsidRDefault="00000000">
            <w:pPr>
              <w:rPr>
                <w:rStyle w:val="Hyperlink"/>
                <w:color w:val="000000" w:themeColor="text1"/>
                <w:sz w:val="16"/>
                <w:szCs w:val="16"/>
              </w:rPr>
            </w:pPr>
            <w:r>
              <w:rPr>
                <w:rFonts w:eastAsia="Arial"/>
                <w:sz w:val="16"/>
                <w:szCs w:val="16"/>
                <w:lang w:val="pt-BR"/>
              </w:rPr>
              <w:t>A opção “(H) Outro” não pontua, pois as outras opções de resposta foram identificadas como boa prática.</w:t>
            </w:r>
          </w:p>
        </w:tc>
      </w:tr>
      <w:tr w:rsidR="001A6C1F" w14:paraId="49BD40FF" w14:textId="77777777" w:rsidTr="00DC3655">
        <w:trPr>
          <w:trHeight w:val="300"/>
        </w:trPr>
        <w:tc>
          <w:tcPr>
            <w:tcW w:w="1842"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49276D2" w14:textId="77777777" w:rsidR="00661D19" w:rsidRPr="00841C7E" w:rsidRDefault="00000000">
            <w:pPr>
              <w:spacing w:line="240" w:lineRule="auto"/>
              <w:rPr>
                <w:b/>
                <w:bCs/>
                <w:sz w:val="16"/>
                <w:szCs w:val="16"/>
              </w:rPr>
            </w:pPr>
            <w:r>
              <w:rPr>
                <w:rFonts w:eastAsia="Arial"/>
                <w:b/>
                <w:bCs/>
                <w:sz w:val="16"/>
                <w:szCs w:val="16"/>
                <w:lang w:val="pt-BR"/>
              </w:rPr>
              <w:t>Multiplicador</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E50353" w14:textId="77777777" w:rsidR="00661D19"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7C73592B" w14:textId="77777777" w:rsidR="00661D19" w:rsidRPr="00841C7E" w:rsidRDefault="00661D19"/>
    <w:p w14:paraId="7030B1FE" w14:textId="77777777" w:rsidR="00661D19" w:rsidRPr="00841C7E" w:rsidRDefault="00661D19"/>
    <w:p w14:paraId="1729425B" w14:textId="77777777" w:rsidR="00A63F0B" w:rsidRPr="00841C7E" w:rsidRDefault="00000000">
      <w:pPr>
        <w:spacing w:after="160" w:line="259" w:lineRule="auto"/>
      </w:pPr>
      <w:r w:rsidRPr="00841C7E">
        <w:br w:type="page"/>
      </w:r>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5"/>
        <w:gridCol w:w="1559"/>
        <w:gridCol w:w="2831"/>
        <w:gridCol w:w="2130"/>
        <w:gridCol w:w="2541"/>
        <w:gridCol w:w="1982"/>
        <w:gridCol w:w="1935"/>
        <w:gridCol w:w="62"/>
      </w:tblGrid>
      <w:tr w:rsidR="001A6C1F" w14:paraId="63B6EB7E" w14:textId="77777777" w:rsidTr="0032611D">
        <w:trPr>
          <w:trHeight w:val="368"/>
        </w:trPr>
        <w:tc>
          <w:tcPr>
            <w:tcW w:w="1845" w:type="dxa"/>
            <w:vMerge w:val="restart"/>
            <w:shd w:val="clear" w:color="auto" w:fill="DFF5F9"/>
            <w:vAlign w:val="center"/>
            <w:hideMark/>
          </w:tcPr>
          <w:p w14:paraId="24E351E3" w14:textId="77777777" w:rsidR="0032611D"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3FC9271D" w14:textId="77777777" w:rsidR="0032611D" w:rsidRPr="00841C7E" w:rsidRDefault="0032611D">
            <w:pPr>
              <w:spacing w:line="240" w:lineRule="auto"/>
              <w:jc w:val="center"/>
              <w:textAlignment w:val="baseline"/>
              <w:rPr>
                <w:rFonts w:eastAsia="Times New Roman" w:cs="Arial"/>
                <w:b/>
                <w:sz w:val="14"/>
                <w:szCs w:val="14"/>
                <w:lang w:eastAsia="en-GB"/>
              </w:rPr>
            </w:pPr>
          </w:p>
          <w:p w14:paraId="22EE5F79" w14:textId="77777777" w:rsidR="0032611D" w:rsidRPr="00841C7E" w:rsidRDefault="00000000">
            <w:pPr>
              <w:pStyle w:val="Indicatorsubsection"/>
              <w:rPr>
                <w:sz w:val="18"/>
                <w:szCs w:val="18"/>
                <w:lang w:val="en-GB"/>
              </w:rPr>
            </w:pPr>
            <w:bookmarkStart w:id="56" w:name="_Toc129252698"/>
            <w:r>
              <w:rPr>
                <w:rFonts w:eastAsia="Arial"/>
                <w:color w:val="000000"/>
                <w:lang w:val="pt-BR"/>
              </w:rPr>
              <w:t>PGS 37</w:t>
            </w:r>
            <w:bookmarkEnd w:id="56"/>
          </w:p>
        </w:tc>
        <w:tc>
          <w:tcPr>
            <w:tcW w:w="1559" w:type="dxa"/>
            <w:shd w:val="clear" w:color="auto" w:fill="DFF5F9"/>
            <w:vAlign w:val="center"/>
            <w:hideMark/>
          </w:tcPr>
          <w:p w14:paraId="2DD179ED" w14:textId="77777777" w:rsidR="0032611D"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1" w:type="dxa"/>
            <w:shd w:val="clear" w:color="auto" w:fill="DFF5F9"/>
            <w:vAlign w:val="center"/>
          </w:tcPr>
          <w:p w14:paraId="583F5230" w14:textId="77777777" w:rsidR="0032611D"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5.1, OO 5.3 FI, OO 8</w:t>
            </w:r>
          </w:p>
        </w:tc>
        <w:tc>
          <w:tcPr>
            <w:tcW w:w="4671" w:type="dxa"/>
            <w:gridSpan w:val="2"/>
            <w:vMerge w:val="restart"/>
            <w:shd w:val="clear" w:color="auto" w:fill="DFF5F9"/>
            <w:vAlign w:val="center"/>
          </w:tcPr>
          <w:p w14:paraId="1040D428" w14:textId="77777777" w:rsidR="0032611D"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217B868" w14:textId="77777777" w:rsidR="0032611D" w:rsidRPr="00841C7E" w:rsidRDefault="0032611D">
            <w:pPr>
              <w:spacing w:line="240" w:lineRule="auto"/>
              <w:jc w:val="center"/>
              <w:textAlignment w:val="baseline"/>
              <w:rPr>
                <w:rFonts w:eastAsia="Times New Roman" w:cs="Arial"/>
                <w:sz w:val="14"/>
                <w:szCs w:val="14"/>
                <w:lang w:eastAsia="en-GB"/>
              </w:rPr>
            </w:pPr>
          </w:p>
          <w:p w14:paraId="030A3844" w14:textId="77777777" w:rsidR="0032611D"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Escalonamento</w:t>
            </w:r>
          </w:p>
        </w:tc>
        <w:tc>
          <w:tcPr>
            <w:tcW w:w="1982" w:type="dxa"/>
            <w:vMerge w:val="restart"/>
            <w:shd w:val="clear" w:color="auto" w:fill="DFF5F9"/>
            <w:vAlign w:val="center"/>
            <w:hideMark/>
          </w:tcPr>
          <w:p w14:paraId="3A1D2AF2" w14:textId="77777777" w:rsidR="0032611D"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C056022" w14:textId="77777777" w:rsidR="0032611D" w:rsidRPr="00841C7E" w:rsidRDefault="0032611D">
            <w:pPr>
              <w:spacing w:line="240" w:lineRule="auto"/>
              <w:jc w:val="center"/>
              <w:textAlignment w:val="baseline"/>
              <w:rPr>
                <w:rFonts w:eastAsia="Times New Roman" w:cs="Arial"/>
                <w:b/>
                <w:bCs/>
                <w:sz w:val="14"/>
                <w:szCs w:val="14"/>
                <w:lang w:eastAsia="en-GB"/>
              </w:rPr>
            </w:pPr>
          </w:p>
          <w:p w14:paraId="4545B724" w14:textId="77777777" w:rsidR="0032611D"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97" w:type="dxa"/>
            <w:gridSpan w:val="2"/>
            <w:vMerge w:val="restart"/>
            <w:shd w:val="clear" w:color="auto" w:fill="00B0F0"/>
            <w:tcMar>
              <w:top w:w="113" w:type="dxa"/>
              <w:left w:w="113" w:type="dxa"/>
              <w:bottom w:w="113" w:type="dxa"/>
              <w:right w:w="113" w:type="dxa"/>
            </w:tcMar>
            <w:vAlign w:val="center"/>
            <w:hideMark/>
          </w:tcPr>
          <w:p w14:paraId="1E8FC229" w14:textId="77777777" w:rsidR="0032611D"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C186FD2" w14:textId="77777777" w:rsidR="0032611D" w:rsidRPr="00841C7E" w:rsidRDefault="0032611D">
            <w:pPr>
              <w:spacing w:line="240" w:lineRule="auto"/>
              <w:jc w:val="center"/>
              <w:textAlignment w:val="baseline"/>
              <w:rPr>
                <w:rFonts w:eastAsia="Times New Roman" w:cs="Arial"/>
                <w:b/>
                <w:bCs/>
                <w:color w:val="FFFFFF" w:themeColor="background1"/>
                <w:sz w:val="14"/>
                <w:szCs w:val="14"/>
                <w:lang w:eastAsia="en-GB"/>
              </w:rPr>
            </w:pPr>
          </w:p>
          <w:p w14:paraId="2086855C" w14:textId="77777777" w:rsidR="0032611D"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0BA8DBE7" w14:textId="77777777" w:rsidTr="0032611D">
        <w:trPr>
          <w:trHeight w:val="368"/>
        </w:trPr>
        <w:tc>
          <w:tcPr>
            <w:tcW w:w="1845" w:type="dxa"/>
            <w:vMerge/>
            <w:shd w:val="clear" w:color="auto" w:fill="DFF5F9"/>
            <w:vAlign w:val="center"/>
          </w:tcPr>
          <w:p w14:paraId="7B752F24" w14:textId="77777777" w:rsidR="0032611D" w:rsidRPr="00841C7E" w:rsidRDefault="0032611D">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599E6745" w14:textId="77777777" w:rsidR="0032611D"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1" w:type="dxa"/>
            <w:shd w:val="clear" w:color="auto" w:fill="DFF5F9"/>
            <w:vAlign w:val="center"/>
          </w:tcPr>
          <w:p w14:paraId="2CECB130" w14:textId="77777777" w:rsidR="0032611D"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1" w:type="dxa"/>
            <w:gridSpan w:val="2"/>
            <w:vMerge/>
            <w:shd w:val="clear" w:color="auto" w:fill="DFF5F9"/>
            <w:vAlign w:val="center"/>
          </w:tcPr>
          <w:p w14:paraId="0F56403A" w14:textId="77777777" w:rsidR="0032611D" w:rsidRPr="00841C7E" w:rsidRDefault="0032611D">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7AEAB6FA" w14:textId="77777777" w:rsidR="0032611D" w:rsidRPr="00841C7E" w:rsidRDefault="0032611D">
            <w:pPr>
              <w:spacing w:line="240" w:lineRule="auto"/>
              <w:jc w:val="center"/>
              <w:textAlignment w:val="baseline"/>
              <w:rPr>
                <w:rFonts w:eastAsia="Times New Roman" w:cs="Arial"/>
                <w:b/>
                <w:bCs/>
                <w:sz w:val="14"/>
                <w:szCs w:val="14"/>
                <w:lang w:eastAsia="en-GB"/>
              </w:rPr>
            </w:pPr>
          </w:p>
        </w:tc>
        <w:tc>
          <w:tcPr>
            <w:tcW w:w="1997" w:type="dxa"/>
            <w:gridSpan w:val="2"/>
            <w:vMerge/>
            <w:tcMar>
              <w:top w:w="113" w:type="dxa"/>
              <w:left w:w="113" w:type="dxa"/>
              <w:bottom w:w="113" w:type="dxa"/>
              <w:right w:w="113" w:type="dxa"/>
            </w:tcMar>
            <w:vAlign w:val="center"/>
          </w:tcPr>
          <w:p w14:paraId="197A80B8" w14:textId="77777777" w:rsidR="0032611D" w:rsidRPr="00841C7E" w:rsidRDefault="0032611D">
            <w:pPr>
              <w:spacing w:line="240" w:lineRule="auto"/>
              <w:jc w:val="center"/>
              <w:textAlignment w:val="baseline"/>
              <w:rPr>
                <w:rFonts w:eastAsia="Times New Roman" w:cs="Arial"/>
                <w:b/>
                <w:bCs/>
                <w:color w:val="FFFFFF" w:themeColor="background1"/>
                <w:sz w:val="14"/>
                <w:szCs w:val="14"/>
                <w:lang w:eastAsia="en-GB"/>
              </w:rPr>
            </w:pPr>
          </w:p>
        </w:tc>
      </w:tr>
      <w:tr w:rsidR="001A6C1F" w14:paraId="6ED96599" w14:textId="77777777" w:rsidTr="0032611D">
        <w:trPr>
          <w:trHeight w:val="567"/>
        </w:trPr>
        <w:tc>
          <w:tcPr>
            <w:tcW w:w="14885"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808E437" w14:textId="77777777" w:rsidR="00851090" w:rsidRPr="0032611D" w:rsidRDefault="00000000" w:rsidP="00851090">
            <w:pPr>
              <w:spacing w:line="276" w:lineRule="auto"/>
              <w:textAlignment w:val="baseline"/>
              <w:rPr>
                <w:rFonts w:eastAsia="Times New Roman" w:cs="Arial"/>
                <w:b/>
                <w:lang w:eastAsia="en-GB"/>
              </w:rPr>
            </w:pPr>
            <w:r>
              <w:rPr>
                <w:rFonts w:eastAsia="Arial" w:cs="Arial"/>
                <w:b/>
                <w:bCs/>
                <w:lang w:val="pt-BR" w:eastAsia="en-GB"/>
              </w:rPr>
              <w:t xml:space="preserve">Para seus ativos de </w:t>
            </w:r>
            <w:hyperlink r:id="rId255" w:history="1">
              <w:r>
                <w:rPr>
                  <w:rFonts w:eastAsia="Arial"/>
                  <w:b/>
                  <w:bCs/>
                  <w:color w:val="00B0F0"/>
                  <w:lang w:val="pt-BR" w:eastAsia="en-GB"/>
                </w:rPr>
                <w:t>renda</w:t>
              </w:r>
            </w:hyperlink>
            <w:r>
              <w:rPr>
                <w:rFonts w:eastAsia="Arial" w:cs="Arial"/>
                <w:b/>
                <w:bCs/>
                <w:lang w:val="pt-BR" w:eastAsia="en-GB"/>
              </w:rPr>
              <w:t xml:space="preserve"> fixa corporativa, indique as medidas de </w:t>
            </w:r>
            <w:hyperlink r:id="rId256" w:history="1">
              <w:r>
                <w:rPr>
                  <w:rFonts w:eastAsia="Arial" w:cs="Arial"/>
                  <w:b/>
                  <w:bCs/>
                  <w:color w:val="00B0F0"/>
                  <w:lang w:val="pt-BR" w:eastAsia="en-GB"/>
                </w:rPr>
                <w:t>escalonamento</w:t>
              </w:r>
            </w:hyperlink>
            <w:r>
              <w:rPr>
                <w:rFonts w:eastAsia="Arial" w:cs="Arial"/>
                <w:b/>
                <w:bCs/>
                <w:lang w:val="pt-BR" w:eastAsia="en-GB"/>
              </w:rPr>
              <w:t xml:space="preserve"> que sua organização, os </w:t>
            </w:r>
            <w:hyperlink r:id="rId257" w:history="1">
              <w:r>
                <w:rPr>
                  <w:rFonts w:eastAsia="Arial"/>
                  <w:b/>
                  <w:bCs/>
                  <w:color w:val="00B0F0"/>
                  <w:lang w:val="pt-BR" w:eastAsia="en-GB"/>
                </w:rPr>
                <w:t>gestores de investimento terceirizados</w:t>
              </w:r>
            </w:hyperlink>
            <w:r>
              <w:rPr>
                <w:rFonts w:eastAsia="Arial" w:cs="Arial"/>
                <w:b/>
                <w:bCs/>
                <w:lang w:val="pt-BR" w:eastAsia="en-GB"/>
              </w:rPr>
              <w:t xml:space="preserve"> ou os </w:t>
            </w:r>
            <w:hyperlink r:id="rId258" w:history="1">
              <w:r>
                <w:rPr>
                  <w:rFonts w:eastAsia="Arial"/>
                  <w:b/>
                  <w:bCs/>
                  <w:color w:val="00B0F0"/>
                  <w:lang w:val="pt-BR" w:eastAsia="en-GB"/>
                </w:rPr>
                <w:t>prestadores de serviços</w:t>
              </w:r>
            </w:hyperlink>
            <w:r>
              <w:rPr>
                <w:rFonts w:eastAsia="Arial" w:cs="Arial"/>
                <w:b/>
                <w:bCs/>
                <w:lang w:val="pt-BR" w:eastAsia="en-GB"/>
              </w:rPr>
              <w:t xml:space="preserve"> atuando em seu nome utilizaram nos últimos três anos.</w:t>
            </w:r>
          </w:p>
          <w:p w14:paraId="3827EDC5" w14:textId="77777777" w:rsidR="00281F4A" w:rsidRPr="0032611D" w:rsidRDefault="00281F4A" w:rsidP="00BC12E7">
            <w:pPr>
              <w:spacing w:line="276" w:lineRule="auto"/>
              <w:textAlignment w:val="baseline"/>
              <w:rPr>
                <w:rFonts w:eastAsia="Times New Roman" w:cs="Arial"/>
                <w:b/>
                <w:lang w:eastAsia="en-GB"/>
              </w:rPr>
            </w:pPr>
          </w:p>
        </w:tc>
      </w:tr>
      <w:tr w:rsidR="001A6C1F" w14:paraId="5A2DEBCB" w14:textId="77777777" w:rsidTr="0032611D">
        <w:trPr>
          <w:trHeight w:val="345"/>
        </w:trPr>
        <w:tc>
          <w:tcPr>
            <w:tcW w:w="14885"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51B7FEA" w14:textId="77777777" w:rsidR="00327AE7" w:rsidRPr="00841C7E" w:rsidRDefault="00000000">
            <w:pPr>
              <w:pStyle w:val="ListParagraph"/>
              <w:numPr>
                <w:ilvl w:val="0"/>
                <w:numId w:val="108"/>
              </w:numPr>
              <w:spacing w:line="276" w:lineRule="auto"/>
              <w:ind w:left="306" w:hanging="284"/>
              <w:textAlignment w:val="baseline"/>
            </w:pPr>
            <w:r>
              <w:rPr>
                <w:rFonts w:eastAsia="Arial"/>
                <w:lang w:val="pt-BR"/>
              </w:rPr>
              <w:t xml:space="preserve">(A) Participar de um </w:t>
            </w:r>
            <w:hyperlink r:id="rId259" w:history="1">
              <w:r>
                <w:rPr>
                  <w:rFonts w:eastAsia="Arial"/>
                  <w:color w:val="00B0F0"/>
                  <w:lang w:val="pt-BR"/>
                </w:rPr>
                <w:t>engajamento colaborativo</w:t>
              </w:r>
            </w:hyperlink>
            <w:r>
              <w:rPr>
                <w:rFonts w:eastAsia="Arial"/>
                <w:lang w:val="pt-BR"/>
              </w:rPr>
              <w:t xml:space="preserve"> já existente ou ampliá-lo, ou criar um novo</w:t>
            </w:r>
          </w:p>
          <w:p w14:paraId="2B070C0D" w14:textId="77777777" w:rsidR="00327AE7" w:rsidRPr="00841C7E" w:rsidRDefault="00000000">
            <w:pPr>
              <w:pStyle w:val="ListParagraph"/>
              <w:numPr>
                <w:ilvl w:val="0"/>
                <w:numId w:val="108"/>
              </w:numPr>
              <w:spacing w:line="276" w:lineRule="auto"/>
              <w:ind w:left="306" w:hanging="284"/>
              <w:textAlignment w:val="baseline"/>
            </w:pPr>
            <w:r>
              <w:rPr>
                <w:rFonts w:eastAsia="Arial"/>
                <w:lang w:val="pt-BR"/>
              </w:rPr>
              <w:t>(B) Realizar engajamento público com a entidade (p.ex., assinar uma carta aberta)</w:t>
            </w:r>
          </w:p>
          <w:p w14:paraId="4866129C" w14:textId="77777777" w:rsidR="00327AE7" w:rsidRPr="00841C7E" w:rsidRDefault="00000000">
            <w:pPr>
              <w:pStyle w:val="ListParagraph"/>
              <w:numPr>
                <w:ilvl w:val="0"/>
                <w:numId w:val="108"/>
              </w:numPr>
              <w:spacing w:line="276" w:lineRule="auto"/>
              <w:ind w:left="306" w:hanging="284"/>
              <w:textAlignment w:val="baseline"/>
            </w:pPr>
            <w:r>
              <w:rPr>
                <w:rFonts w:eastAsia="Arial"/>
                <w:lang w:val="pt-BR"/>
              </w:rPr>
              <w:t>(C) Não investir</w:t>
            </w:r>
          </w:p>
          <w:p w14:paraId="0EE4B3E1" w14:textId="77777777" w:rsidR="00327AE7" w:rsidRPr="00841C7E" w:rsidRDefault="00000000">
            <w:pPr>
              <w:pStyle w:val="ListParagraph"/>
              <w:numPr>
                <w:ilvl w:val="0"/>
                <w:numId w:val="108"/>
              </w:numPr>
              <w:spacing w:line="276" w:lineRule="auto"/>
              <w:ind w:left="306" w:hanging="284"/>
              <w:textAlignment w:val="baseline"/>
            </w:pPr>
            <w:r>
              <w:rPr>
                <w:rFonts w:eastAsia="Arial"/>
                <w:lang w:val="pt-BR"/>
              </w:rPr>
              <w:t>(D) Reduzir a exposição à entidade investida</w:t>
            </w:r>
          </w:p>
          <w:p w14:paraId="76D583F8" w14:textId="77777777" w:rsidR="00327AE7" w:rsidRPr="00841C7E" w:rsidRDefault="00000000">
            <w:pPr>
              <w:pStyle w:val="ListParagraph"/>
              <w:numPr>
                <w:ilvl w:val="0"/>
                <w:numId w:val="108"/>
              </w:numPr>
              <w:spacing w:line="276" w:lineRule="auto"/>
              <w:ind w:left="306" w:hanging="284"/>
              <w:textAlignment w:val="baseline"/>
            </w:pPr>
            <w:r>
              <w:rPr>
                <w:rFonts w:eastAsia="Arial"/>
                <w:lang w:val="pt-BR"/>
              </w:rPr>
              <w:t xml:space="preserve">(E) Desinvestimento </w:t>
            </w:r>
          </w:p>
          <w:p w14:paraId="7834BB00" w14:textId="77777777" w:rsidR="00327AE7" w:rsidRPr="00841C7E" w:rsidRDefault="00000000">
            <w:pPr>
              <w:pStyle w:val="ListParagraph"/>
              <w:numPr>
                <w:ilvl w:val="0"/>
                <w:numId w:val="108"/>
              </w:numPr>
              <w:spacing w:line="276" w:lineRule="auto"/>
              <w:ind w:left="306" w:hanging="284"/>
              <w:textAlignment w:val="baseline"/>
            </w:pPr>
            <w:r>
              <w:rPr>
                <w:rFonts w:eastAsia="Arial"/>
                <w:lang w:val="pt-BR"/>
              </w:rPr>
              <w:t>(F) Litígio</w:t>
            </w:r>
          </w:p>
          <w:p w14:paraId="19F6DD39" w14:textId="77777777" w:rsidR="00327AE7" w:rsidRPr="00841C7E" w:rsidRDefault="00000000" w:rsidP="00702423">
            <w:pPr>
              <w:pStyle w:val="ListParagraph"/>
              <w:numPr>
                <w:ilvl w:val="0"/>
                <w:numId w:val="108"/>
              </w:numPr>
              <w:spacing w:line="276" w:lineRule="auto"/>
              <w:ind w:left="306" w:hanging="284"/>
              <w:textAlignment w:val="baseline"/>
            </w:pPr>
            <w:r>
              <w:rPr>
                <w:rFonts w:eastAsia="Arial"/>
                <w:lang w:val="pt-BR"/>
              </w:rPr>
              <w:t>(G) Outro</w:t>
            </w:r>
          </w:p>
          <w:p w14:paraId="2E918EAD" w14:textId="77777777" w:rsidR="00327AE7" w:rsidRPr="00841C7E" w:rsidRDefault="00000000" w:rsidP="00327AE7">
            <w:pPr>
              <w:pStyle w:val="ListParagraph"/>
              <w:spacing w:line="276" w:lineRule="auto"/>
              <w:ind w:left="306"/>
              <w:textAlignment w:val="baseline"/>
            </w:pPr>
            <w:r>
              <w:rPr>
                <w:rFonts w:eastAsia="Arial"/>
                <w:lang w:val="pt-BR"/>
              </w:rPr>
              <w:t>Especifique: ____ [Texto livre obrigatório: curto]</w:t>
            </w:r>
          </w:p>
          <w:p w14:paraId="211B5AD1" w14:textId="77777777" w:rsidR="00327AE7" w:rsidRPr="00841C7E" w:rsidRDefault="00000000" w:rsidP="00327AE7">
            <w:pPr>
              <w:pStyle w:val="ListParagraph"/>
              <w:numPr>
                <w:ilvl w:val="0"/>
                <w:numId w:val="93"/>
              </w:numPr>
              <w:spacing w:line="276" w:lineRule="auto"/>
              <w:ind w:left="306" w:hanging="284"/>
              <w:textAlignment w:val="baseline"/>
            </w:pPr>
            <w:r>
              <w:rPr>
                <w:rFonts w:eastAsia="Arial"/>
                <w:lang w:val="pt-BR"/>
              </w:rPr>
              <w:t>(H) Nos últimos três anos, não utilizamos nenhuma das medidas de escalonamento acima para nossos ativos de renda fixa corporativa</w:t>
            </w:r>
          </w:p>
          <w:p w14:paraId="3177C0D8" w14:textId="77777777" w:rsidR="00045479" w:rsidRPr="00841C7E" w:rsidRDefault="00000000" w:rsidP="00702423">
            <w:pPr>
              <w:pStyle w:val="ListParagraph"/>
              <w:spacing w:line="276" w:lineRule="auto"/>
              <w:ind w:left="306"/>
              <w:textAlignment w:val="baseline"/>
              <w:rPr>
                <w:rFonts w:eastAsia="Times New Roman" w:cs="Arial"/>
                <w:b/>
                <w:bCs/>
                <w:szCs w:val="16"/>
                <w:lang w:eastAsia="en-GB"/>
              </w:rPr>
            </w:pPr>
            <w:r>
              <w:rPr>
                <w:rFonts w:eastAsia="Arial" w:cs="Arial"/>
                <w:lang w:val="pt-BR" w:eastAsia="en-GB"/>
              </w:rPr>
              <w:t>Explique o motivo: ____ [Texto livre opcional: longo]</w:t>
            </w:r>
          </w:p>
        </w:tc>
      </w:tr>
      <w:tr w:rsidR="001A6C1F" w14:paraId="7240C228" w14:textId="77777777" w:rsidTr="0032611D">
        <w:trPr>
          <w:gridAfter w:val="1"/>
          <w:wAfter w:w="62" w:type="dxa"/>
          <w:trHeight w:val="300"/>
        </w:trPr>
        <w:tc>
          <w:tcPr>
            <w:tcW w:w="14823" w:type="dxa"/>
            <w:gridSpan w:val="7"/>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2EBBB5F8" w14:textId="77777777" w:rsidR="00011D8A" w:rsidRPr="00841C7E" w:rsidRDefault="00011D8A">
            <w:pPr>
              <w:spacing w:line="240" w:lineRule="auto"/>
              <w:jc w:val="center"/>
              <w:textAlignment w:val="baseline"/>
              <w:rPr>
                <w:color w:val="00B0F0"/>
                <w:sz w:val="16"/>
                <w:szCs w:val="16"/>
              </w:rPr>
            </w:pPr>
          </w:p>
        </w:tc>
      </w:tr>
      <w:tr w:rsidR="001A6C1F" w14:paraId="053751A7" w14:textId="77777777" w:rsidTr="0032611D">
        <w:trPr>
          <w:trHeight w:val="300"/>
        </w:trPr>
        <w:tc>
          <w:tcPr>
            <w:tcW w:w="14885"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39657B48" w14:textId="77777777" w:rsidR="00011D8A" w:rsidRPr="00841C7E" w:rsidRDefault="00000000">
            <w:pPr>
              <w:rPr>
                <w:b/>
                <w:bCs/>
                <w:color w:val="FFFFFF" w:themeColor="background1"/>
                <w:sz w:val="18"/>
                <w:szCs w:val="18"/>
              </w:rPr>
            </w:pPr>
            <w:r>
              <w:rPr>
                <w:rFonts w:eastAsia="Arial" w:cs="Arial"/>
                <w:b/>
                <w:bCs/>
                <w:color w:val="FFFFFF"/>
                <w:sz w:val="18"/>
                <w:szCs w:val="18"/>
                <w:lang w:val="pt-BR" w:eastAsia="en-GB"/>
              </w:rPr>
              <w:t>Notas explicativas</w:t>
            </w:r>
          </w:p>
        </w:tc>
      </w:tr>
      <w:tr w:rsidR="001A6C1F" w14:paraId="49E86EEE" w14:textId="77777777" w:rsidTr="0032611D">
        <w:trPr>
          <w:trHeight w:val="300"/>
        </w:trPr>
        <w:tc>
          <w:tcPr>
            <w:tcW w:w="184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64414A3" w14:textId="77777777" w:rsidR="00011D8A" w:rsidRPr="00841C7E" w:rsidRDefault="00000000">
            <w:pPr>
              <w:rPr>
                <w:b/>
                <w:color w:val="00B0F0"/>
                <w:sz w:val="16"/>
                <w:szCs w:val="16"/>
              </w:rPr>
            </w:pPr>
            <w:r>
              <w:rPr>
                <w:rFonts w:eastAsia="Arial"/>
                <w:b/>
                <w:bCs/>
                <w:sz w:val="16"/>
                <w:szCs w:val="16"/>
                <w:lang w:val="pt-BR"/>
              </w:rPr>
              <w:t>Objetivo do indicador</w:t>
            </w:r>
          </w:p>
        </w:tc>
        <w:tc>
          <w:tcPr>
            <w:tcW w:w="130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CD8880E" w14:textId="77777777" w:rsidR="00011D8A" w:rsidRPr="00841C7E" w:rsidRDefault="00000000">
            <w:pPr>
              <w:rPr>
                <w:color w:val="000000" w:themeColor="text1"/>
                <w:sz w:val="16"/>
                <w:szCs w:val="16"/>
              </w:rPr>
            </w:pPr>
            <w:r>
              <w:rPr>
                <w:rStyle w:val="Hyperlink"/>
                <w:rFonts w:eastAsia="Arial"/>
                <w:color w:val="000000"/>
                <w:sz w:val="16"/>
                <w:szCs w:val="16"/>
                <w:lang w:val="pt-BR"/>
              </w:rPr>
              <w:t xml:space="preserve">Se os esforços iniciais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forem malsucedidos, e os objetivos desejados não forem atingidos após um determinado período, os signatários podem utilizar estratégias de escalonamento para tentar ampliar a probabilidade de que seus objetivos sejam atingidos. Este indicador determina quais medidas de escalonamento o signatário utilizou nos últimos três anos. Considera-se uma boa prática que o signatário utilize várias ferramentas para avançar em suas prioridades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r w:rsidR="001A6C1F" w14:paraId="29EC5171" w14:textId="77777777" w:rsidTr="0032611D">
        <w:trPr>
          <w:trHeight w:val="300"/>
        </w:trPr>
        <w:tc>
          <w:tcPr>
            <w:tcW w:w="184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4F48563" w14:textId="77777777" w:rsidR="00011D8A" w:rsidRPr="00841C7E" w:rsidRDefault="00000000">
            <w:pPr>
              <w:rPr>
                <w:b/>
                <w:color w:val="00B0F0"/>
                <w:sz w:val="16"/>
                <w:szCs w:val="16"/>
              </w:rPr>
            </w:pPr>
            <w:r>
              <w:rPr>
                <w:rFonts w:eastAsia="Arial"/>
                <w:b/>
                <w:bCs/>
                <w:sz w:val="16"/>
                <w:szCs w:val="16"/>
                <w:lang w:val="pt-BR"/>
              </w:rPr>
              <w:t>Orientações adicionais</w:t>
            </w:r>
          </w:p>
        </w:tc>
        <w:tc>
          <w:tcPr>
            <w:tcW w:w="130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3AE1A81" w14:textId="77777777" w:rsidR="00B808FB" w:rsidRPr="00841C7E" w:rsidRDefault="00000000" w:rsidP="00B808FB">
            <w:pPr>
              <w:rPr>
                <w:rStyle w:val="Hyperlink"/>
                <w:color w:val="000000" w:themeColor="text1"/>
                <w:sz w:val="16"/>
                <w:szCs w:val="16"/>
              </w:rPr>
            </w:pPr>
            <w:r>
              <w:rPr>
                <w:rStyle w:val="Hyperlink"/>
                <w:rFonts w:eastAsia="Arial"/>
                <w:color w:val="000000"/>
                <w:sz w:val="16"/>
                <w:szCs w:val="16"/>
                <w:lang w:val="pt-BR"/>
              </w:rPr>
              <w:t xml:space="preserve">As medidas podem ser tomadas diretamente pelo signatário ou por seus gestores de investimento terceirizados ou prestadores de serviços. Os signatários cujas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são geridas externamente por vários gestores de investimento e/ou prestadores de serviços devem escolher uma resposta que agregue estes ativos, indicando qual opção se aplica à maior parte dos ativos.</w:t>
            </w:r>
          </w:p>
          <w:p w14:paraId="293BA44D" w14:textId="77777777" w:rsidR="00B808FB" w:rsidRPr="00841C7E" w:rsidRDefault="00B808FB" w:rsidP="00B808FB">
            <w:pPr>
              <w:rPr>
                <w:rStyle w:val="Hyperlink"/>
                <w:color w:val="000000" w:themeColor="text1"/>
                <w:sz w:val="16"/>
                <w:szCs w:val="16"/>
              </w:rPr>
            </w:pPr>
          </w:p>
          <w:p w14:paraId="701AE4DA" w14:textId="77777777" w:rsidR="00B808FB" w:rsidRPr="00841C7E" w:rsidRDefault="00000000" w:rsidP="00B808FB">
            <w:pPr>
              <w:rPr>
                <w:rStyle w:val="Hyperlink"/>
                <w:color w:val="000000" w:themeColor="text1"/>
                <w:sz w:val="16"/>
                <w:szCs w:val="16"/>
              </w:rPr>
            </w:pPr>
            <w:r>
              <w:rPr>
                <w:rStyle w:val="Hyperlink"/>
                <w:rFonts w:eastAsia="Arial"/>
                <w:color w:val="000000"/>
                <w:sz w:val="16"/>
                <w:szCs w:val="16"/>
                <w:lang w:val="pt-BR"/>
              </w:rPr>
              <w:t xml:space="preserve">Neste indicador, uma “medida de escalonamento” se refere à abordagem que o investidor adota quando as abordagens iniciais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não atingem os objetivos dentro de um prazo determinado.</w:t>
            </w:r>
          </w:p>
          <w:p w14:paraId="52CA78F4" w14:textId="77777777" w:rsidR="00B808FB" w:rsidRPr="00841C7E" w:rsidRDefault="00B808FB" w:rsidP="00B808FB">
            <w:pPr>
              <w:rPr>
                <w:rStyle w:val="Hyperlink"/>
                <w:color w:val="000000" w:themeColor="text1"/>
                <w:sz w:val="16"/>
                <w:szCs w:val="16"/>
              </w:rPr>
            </w:pPr>
          </w:p>
          <w:p w14:paraId="3C8F08ED" w14:textId="77777777" w:rsidR="00B808FB" w:rsidRPr="00841C7E" w:rsidRDefault="00000000" w:rsidP="00B808FB">
            <w:pPr>
              <w:rPr>
                <w:rStyle w:val="Hyperlink"/>
                <w:color w:val="000000" w:themeColor="text1"/>
                <w:sz w:val="16"/>
                <w:szCs w:val="16"/>
              </w:rPr>
            </w:pPr>
            <w:r>
              <w:rPr>
                <w:rStyle w:val="Hyperlink"/>
                <w:rFonts w:eastAsia="Arial"/>
                <w:color w:val="000000"/>
                <w:sz w:val="16"/>
                <w:szCs w:val="16"/>
                <w:lang w:val="pt-BR"/>
              </w:rPr>
              <w:t xml:space="preserve">Neste indicador, “ampliar um engajamento colaborativo já existente” significa ampliar o escopo e a intensidade de um engajamento colaborativo. Por exemplo, o signatário pode ampliar o escopo para cobrir a cadeia de valor </w:t>
            </w:r>
            <w:r>
              <w:rPr>
                <w:rStyle w:val="Hyperlink"/>
                <w:rFonts w:eastAsia="Arial"/>
                <w:i/>
                <w:iCs/>
                <w:color w:val="000000"/>
                <w:sz w:val="16"/>
                <w:szCs w:val="16"/>
                <w:lang w:val="pt-BR"/>
              </w:rPr>
              <w:t>upstream</w:t>
            </w:r>
            <w:r>
              <w:rPr>
                <w:rStyle w:val="Hyperlink"/>
                <w:rFonts w:eastAsia="Arial"/>
                <w:color w:val="000000"/>
                <w:sz w:val="16"/>
                <w:szCs w:val="16"/>
                <w:lang w:val="pt-BR"/>
              </w:rPr>
              <w:t xml:space="preserve"> ou </w:t>
            </w:r>
            <w:r>
              <w:rPr>
                <w:rStyle w:val="Hyperlink"/>
                <w:rFonts w:eastAsia="Arial"/>
                <w:i/>
                <w:iCs/>
                <w:color w:val="000000"/>
                <w:sz w:val="16"/>
                <w:szCs w:val="16"/>
                <w:lang w:val="pt-BR"/>
              </w:rPr>
              <w:t>downstream</w:t>
            </w:r>
            <w:r>
              <w:rPr>
                <w:rStyle w:val="Hyperlink"/>
                <w:rFonts w:eastAsia="Arial"/>
                <w:color w:val="000000"/>
                <w:sz w:val="16"/>
                <w:szCs w:val="16"/>
                <w:lang w:val="pt-BR"/>
              </w:rPr>
              <w:t xml:space="preserve"> da empresa (p.ex., fornecedores) e a intensidade, incentivando outros investidores a participar.</w:t>
            </w:r>
          </w:p>
          <w:p w14:paraId="56562F3B" w14:textId="77777777" w:rsidR="00B808FB" w:rsidRPr="00841C7E" w:rsidRDefault="00B808FB" w:rsidP="00B808FB">
            <w:pPr>
              <w:rPr>
                <w:rStyle w:val="Hyperlink"/>
                <w:color w:val="000000" w:themeColor="text1"/>
                <w:sz w:val="16"/>
                <w:szCs w:val="16"/>
              </w:rPr>
            </w:pPr>
          </w:p>
          <w:p w14:paraId="435EE10C" w14:textId="77777777" w:rsidR="00011D8A" w:rsidRPr="00841C7E" w:rsidRDefault="00000000">
            <w:pPr>
              <w:rPr>
                <w:color w:val="000000" w:themeColor="text1"/>
                <w:sz w:val="16"/>
                <w:szCs w:val="16"/>
              </w:rPr>
            </w:pPr>
            <w:r>
              <w:rPr>
                <w:rStyle w:val="Hyperlink"/>
                <w:rFonts w:eastAsia="Arial"/>
                <w:color w:val="000000"/>
                <w:sz w:val="16"/>
                <w:szCs w:val="16"/>
                <w:lang w:val="pt-BR"/>
              </w:rPr>
              <w:t xml:space="preserve">Na opção (B), “assinar uma carta aberta” significa preparar ou assinar um comunicado público para uma investida com o objetivo de avançar nas prioridades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r w:rsidR="001A6C1F" w14:paraId="607ACA98" w14:textId="77777777" w:rsidTr="0032611D">
        <w:trPr>
          <w:trHeight w:val="300"/>
        </w:trPr>
        <w:tc>
          <w:tcPr>
            <w:tcW w:w="184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9FD2BD9" w14:textId="77777777" w:rsidR="00011D8A" w:rsidRPr="00841C7E" w:rsidRDefault="00000000">
            <w:pPr>
              <w:rPr>
                <w:b/>
                <w:bCs/>
                <w:sz w:val="16"/>
                <w:szCs w:val="16"/>
              </w:rPr>
            </w:pPr>
            <w:r>
              <w:rPr>
                <w:rFonts w:eastAsia="Arial"/>
                <w:b/>
                <w:bCs/>
                <w:sz w:val="16"/>
                <w:szCs w:val="16"/>
                <w:lang w:val="pt-BR"/>
              </w:rPr>
              <w:t>Outros materiais</w:t>
            </w:r>
          </w:p>
        </w:tc>
        <w:tc>
          <w:tcPr>
            <w:tcW w:w="130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0880ED5" w14:textId="77777777" w:rsidR="00011D8A" w:rsidRPr="00841C7E" w:rsidRDefault="00000000">
            <w:pPr>
              <w:rPr>
                <w:rStyle w:val="Hyperlink"/>
                <w:sz w:val="16"/>
                <w:szCs w:val="16"/>
              </w:rPr>
            </w:pPr>
            <w:r>
              <w:rPr>
                <w:rStyle w:val="Hyperlink"/>
                <w:rFonts w:eastAsia="Arial"/>
                <w:color w:val="000000"/>
                <w:sz w:val="16"/>
                <w:szCs w:val="16"/>
                <w:lang w:val="pt-BR"/>
              </w:rPr>
              <w:t xml:space="preserve">Para mais orientações sobre engajamento ASG para investidores em renda fixa, consulte </w:t>
            </w:r>
            <w:hyperlink r:id="rId260" w:history="1">
              <w:r>
                <w:rPr>
                  <w:rStyle w:val="Hyperlink"/>
                  <w:rFonts w:eastAsia="Arial"/>
                  <w:sz w:val="16"/>
                  <w:szCs w:val="16"/>
                  <w:lang w:val="pt-BR"/>
                </w:rPr>
                <w:t>ESG engagement for fixed income investors: Managing risks, enhancing returns</w:t>
              </w:r>
              <w:r>
                <w:rPr>
                  <w:rStyle w:val="Hyperlink"/>
                  <w:rFonts w:eastAsia="Arial"/>
                  <w:color w:val="000000"/>
                  <w:sz w:val="16"/>
                  <w:szCs w:val="16"/>
                  <w:lang w:val="pt-BR"/>
                </w:rPr>
                <w:t>.</w:t>
              </w:r>
            </w:hyperlink>
          </w:p>
          <w:p w14:paraId="6EADC38A" w14:textId="77777777" w:rsidR="00011D8A" w:rsidRPr="00841C7E" w:rsidRDefault="00011D8A">
            <w:pPr>
              <w:rPr>
                <w:color w:val="000000" w:themeColor="text1"/>
                <w:sz w:val="16"/>
                <w:szCs w:val="16"/>
              </w:rPr>
            </w:pPr>
          </w:p>
          <w:p w14:paraId="1B336DE3" w14:textId="77777777" w:rsidR="00011D8A" w:rsidRPr="00841C7E" w:rsidRDefault="00000000">
            <w:pPr>
              <w:rPr>
                <w:color w:val="000000" w:themeColor="text1"/>
                <w:sz w:val="16"/>
                <w:szCs w:val="16"/>
              </w:rPr>
            </w:pPr>
            <w:r>
              <w:rPr>
                <w:rFonts w:eastAsia="Arial"/>
                <w:color w:val="000000"/>
                <w:sz w:val="16"/>
                <w:szCs w:val="16"/>
                <w:lang w:val="pt-BR"/>
              </w:rPr>
              <w:t xml:space="preserve">Para mais informações e materiais sobre </w:t>
            </w:r>
            <w:r>
              <w:rPr>
                <w:rFonts w:eastAsia="Arial"/>
                <w:i/>
                <w:iCs/>
                <w:color w:val="000000"/>
                <w:sz w:val="16"/>
                <w:szCs w:val="16"/>
                <w:lang w:val="pt-BR"/>
              </w:rPr>
              <w:t>stewardship</w:t>
            </w:r>
            <w:r>
              <w:rPr>
                <w:rFonts w:eastAsia="Arial"/>
                <w:color w:val="000000"/>
                <w:sz w:val="16"/>
                <w:szCs w:val="16"/>
                <w:lang w:val="pt-BR"/>
              </w:rPr>
              <w:t xml:space="preserve">, consulte a </w:t>
            </w:r>
            <w:hyperlink r:id="rId261" w:history="1">
              <w:r>
                <w:rPr>
                  <w:rFonts w:eastAsia="Arial"/>
                  <w:color w:val="00B0F0"/>
                  <w:sz w:val="16"/>
                  <w:szCs w:val="16"/>
                  <w:lang w:val="pt-BR"/>
                </w:rPr>
                <w:t>página do PRI</w:t>
              </w:r>
            </w:hyperlink>
            <w:r>
              <w:rPr>
                <w:rFonts w:eastAsia="Arial"/>
                <w:color w:val="000000"/>
                <w:sz w:val="16"/>
                <w:szCs w:val="16"/>
                <w:lang w:val="pt-BR"/>
              </w:rPr>
              <w:t xml:space="preserve"> dedicada ao tema.</w:t>
            </w:r>
          </w:p>
          <w:p w14:paraId="1F0B4E8C" w14:textId="77777777" w:rsidR="001C29D6" w:rsidRPr="00841C7E" w:rsidRDefault="001C29D6" w:rsidP="001C29D6">
            <w:pPr>
              <w:rPr>
                <w:rStyle w:val="Hyperlink"/>
                <w:color w:val="000000" w:themeColor="text1"/>
              </w:rPr>
            </w:pPr>
          </w:p>
          <w:p w14:paraId="0FD1035D" w14:textId="77777777" w:rsidR="00011D8A" w:rsidRPr="00841C7E" w:rsidRDefault="00000000">
            <w:pPr>
              <w:rPr>
                <w:color w:val="000000" w:themeColor="text1"/>
              </w:rPr>
            </w:pPr>
            <w:r>
              <w:rPr>
                <w:rStyle w:val="Hyperlink"/>
                <w:rFonts w:eastAsia="Arial"/>
                <w:color w:val="000000"/>
                <w:sz w:val="16"/>
                <w:szCs w:val="16"/>
                <w:lang w:val="pt-BR"/>
              </w:rPr>
              <w:t xml:space="preserve">Orientações específicas para o Reino Unido, a África do Sul e a Alemanha estão disponíveis na seguinte página do PRI: </w:t>
            </w:r>
            <w:hyperlink r:id="rId262" w:history="1">
              <w:r>
                <w:rPr>
                  <w:rStyle w:val="Hyperlink"/>
                  <w:rFonts w:eastAsia="Arial"/>
                  <w:sz w:val="16"/>
                  <w:szCs w:val="16"/>
                  <w:lang w:val="pt-BR"/>
                </w:rPr>
                <w:t>Addressing system barriers</w:t>
              </w:r>
            </w:hyperlink>
            <w:r>
              <w:rPr>
                <w:rStyle w:val="Hyperlink"/>
                <w:rFonts w:eastAsia="Arial"/>
                <w:color w:val="000000"/>
                <w:sz w:val="16"/>
                <w:szCs w:val="16"/>
                <w:lang w:val="pt-BR"/>
              </w:rPr>
              <w:t>.</w:t>
            </w:r>
          </w:p>
        </w:tc>
      </w:tr>
      <w:tr w:rsidR="001A6C1F" w14:paraId="60A76EA4" w14:textId="77777777" w:rsidTr="0032611D">
        <w:trPr>
          <w:trHeight w:val="300"/>
        </w:trPr>
        <w:tc>
          <w:tcPr>
            <w:tcW w:w="14885"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61BB11D1" w14:textId="77777777" w:rsidR="00011D8A"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136292A4" w14:textId="77777777" w:rsidTr="0032611D">
        <w:trPr>
          <w:trHeight w:val="300"/>
        </w:trPr>
        <w:tc>
          <w:tcPr>
            <w:tcW w:w="184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24C831D" w14:textId="77777777" w:rsidR="00011D8A" w:rsidRPr="00841C7E" w:rsidRDefault="00000000">
            <w:pPr>
              <w:rPr>
                <w:b/>
                <w:bCs/>
                <w:sz w:val="16"/>
                <w:szCs w:val="16"/>
              </w:rPr>
            </w:pPr>
            <w:r>
              <w:rPr>
                <w:rFonts w:eastAsia="Arial"/>
                <w:b/>
                <w:bCs/>
                <w:sz w:val="16"/>
                <w:szCs w:val="16"/>
                <w:lang w:val="pt-BR"/>
              </w:rPr>
              <w:t>Subordinado a</w:t>
            </w:r>
          </w:p>
        </w:tc>
        <w:tc>
          <w:tcPr>
            <w:tcW w:w="130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C4EBAD7" w14:textId="77777777" w:rsidR="00011D8A" w:rsidRPr="00841C7E" w:rsidRDefault="00000000">
            <w:pPr>
              <w:rPr>
                <w:color w:val="000000" w:themeColor="text1"/>
                <w:sz w:val="16"/>
                <w:szCs w:val="16"/>
              </w:rPr>
            </w:pPr>
            <w:r>
              <w:rPr>
                <w:rFonts w:eastAsia="Arial"/>
                <w:color w:val="000000"/>
                <w:sz w:val="16"/>
                <w:szCs w:val="16"/>
                <w:lang w:val="pt-BR"/>
              </w:rPr>
              <w:t xml:space="preserve">[OO 5.1], [OO 5.3 FI], [OO 8]  </w:t>
            </w:r>
          </w:p>
        </w:tc>
      </w:tr>
      <w:tr w:rsidR="001A6C1F" w14:paraId="45C9207D" w14:textId="77777777" w:rsidTr="0032611D">
        <w:trPr>
          <w:trHeight w:val="300"/>
        </w:trPr>
        <w:tc>
          <w:tcPr>
            <w:tcW w:w="184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7A04A76" w14:textId="77777777" w:rsidR="00011D8A" w:rsidRPr="00841C7E" w:rsidRDefault="00000000">
            <w:pPr>
              <w:rPr>
                <w:b/>
                <w:bCs/>
                <w:sz w:val="16"/>
                <w:szCs w:val="16"/>
              </w:rPr>
            </w:pPr>
            <w:r>
              <w:rPr>
                <w:rFonts w:eastAsia="Arial"/>
                <w:b/>
                <w:bCs/>
                <w:sz w:val="16"/>
                <w:szCs w:val="16"/>
                <w:lang w:val="pt-BR"/>
              </w:rPr>
              <w:t>Acesso para</w:t>
            </w:r>
          </w:p>
        </w:tc>
        <w:tc>
          <w:tcPr>
            <w:tcW w:w="13040"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B556323" w14:textId="77777777" w:rsidR="00011D8A" w:rsidRPr="00841C7E" w:rsidRDefault="00000000">
            <w:pPr>
              <w:rPr>
                <w:color w:val="000000" w:themeColor="text1"/>
                <w:sz w:val="16"/>
                <w:szCs w:val="16"/>
              </w:rPr>
            </w:pPr>
            <w:r>
              <w:rPr>
                <w:rFonts w:eastAsia="Arial"/>
                <w:color w:val="000000"/>
                <w:sz w:val="16"/>
                <w:szCs w:val="16"/>
                <w:lang w:val="pt-BR"/>
              </w:rPr>
              <w:t>N/A</w:t>
            </w:r>
          </w:p>
        </w:tc>
      </w:tr>
      <w:tr w:rsidR="001A6C1F" w14:paraId="4C4BF487" w14:textId="77777777" w:rsidTr="0032611D">
        <w:trPr>
          <w:trHeight w:val="300"/>
        </w:trPr>
        <w:tc>
          <w:tcPr>
            <w:tcW w:w="14885"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4FF02F1B" w14:textId="77777777" w:rsidR="00011D8A"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B96E8C3" w14:textId="77777777" w:rsidTr="0032611D">
        <w:trPr>
          <w:trHeight w:val="1330"/>
        </w:trPr>
        <w:tc>
          <w:tcPr>
            <w:tcW w:w="1845"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8F0B118" w14:textId="77777777" w:rsidR="00C86A15" w:rsidRPr="00841C7E" w:rsidRDefault="00000000">
            <w:pPr>
              <w:rPr>
                <w:b/>
                <w:sz w:val="16"/>
                <w:szCs w:val="16"/>
              </w:rPr>
            </w:pPr>
            <w:r>
              <w:rPr>
                <w:rFonts w:eastAsia="Arial"/>
                <w:b/>
                <w:bCs/>
                <w:sz w:val="16"/>
                <w:szCs w:val="16"/>
                <w:lang w:val="pt-BR"/>
              </w:rPr>
              <w:t>Critérios de avaliação</w:t>
            </w:r>
          </w:p>
        </w:tc>
        <w:tc>
          <w:tcPr>
            <w:tcW w:w="6520"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4C69539" w14:textId="77777777" w:rsidR="00C86A15"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31578BB1" w14:textId="77777777" w:rsidR="00C86A15" w:rsidRPr="00841C7E" w:rsidRDefault="00C86A15">
            <w:pPr>
              <w:rPr>
                <w:rStyle w:val="Hyperlink"/>
                <w:color w:val="000000" w:themeColor="text1"/>
                <w:sz w:val="16"/>
                <w:szCs w:val="16"/>
              </w:rPr>
            </w:pPr>
          </w:p>
          <w:p w14:paraId="0696D2EE" w14:textId="77777777" w:rsidR="00C86A15" w:rsidRPr="00841C7E" w:rsidRDefault="00000000">
            <w:pPr>
              <w:rPr>
                <w:bCs/>
                <w:sz w:val="16"/>
                <w:szCs w:val="16"/>
              </w:rPr>
            </w:pPr>
            <w:r>
              <w:rPr>
                <w:rFonts w:eastAsia="Arial"/>
                <w:bCs/>
                <w:sz w:val="16"/>
                <w:szCs w:val="16"/>
                <w:lang w:val="pt-BR"/>
              </w:rPr>
              <w:t>100 pontos se 4 ou mais opções forem selecionadas entre A-F.</w:t>
            </w:r>
          </w:p>
          <w:p w14:paraId="6326AED4" w14:textId="77777777" w:rsidR="00C86A15" w:rsidRPr="00841C7E" w:rsidRDefault="00000000">
            <w:pPr>
              <w:rPr>
                <w:bCs/>
                <w:sz w:val="16"/>
                <w:szCs w:val="16"/>
              </w:rPr>
            </w:pPr>
            <w:r>
              <w:rPr>
                <w:rFonts w:eastAsia="Arial"/>
                <w:bCs/>
                <w:sz w:val="16"/>
                <w:szCs w:val="16"/>
                <w:lang w:val="pt-BR"/>
              </w:rPr>
              <w:t>75 pontos se 3 opções forem selecionadas entre A-F.</w:t>
            </w:r>
          </w:p>
          <w:p w14:paraId="5E0DE7F6" w14:textId="77777777" w:rsidR="00C86A15" w:rsidRPr="00841C7E" w:rsidRDefault="00000000">
            <w:pPr>
              <w:rPr>
                <w:bCs/>
                <w:sz w:val="16"/>
                <w:szCs w:val="16"/>
              </w:rPr>
            </w:pPr>
            <w:r>
              <w:rPr>
                <w:rFonts w:eastAsia="Arial"/>
                <w:bCs/>
                <w:sz w:val="16"/>
                <w:szCs w:val="16"/>
                <w:lang w:val="pt-BR"/>
              </w:rPr>
              <w:t>50 pontos se 2 opções forem selecionadas entre A-F.</w:t>
            </w:r>
          </w:p>
          <w:p w14:paraId="5688A640" w14:textId="77777777" w:rsidR="00C86A15" w:rsidRPr="00841C7E" w:rsidRDefault="00000000">
            <w:pPr>
              <w:rPr>
                <w:bCs/>
                <w:sz w:val="16"/>
                <w:szCs w:val="16"/>
              </w:rPr>
            </w:pPr>
            <w:r>
              <w:rPr>
                <w:rFonts w:eastAsia="Arial"/>
                <w:bCs/>
                <w:sz w:val="16"/>
                <w:szCs w:val="16"/>
                <w:lang w:val="pt-BR"/>
              </w:rPr>
              <w:t>25 pontos se 1 opção for selecionada entre A-F.</w:t>
            </w:r>
          </w:p>
          <w:p w14:paraId="535ED5F1" w14:textId="77777777" w:rsidR="00C86A15" w:rsidRPr="00841C7E" w:rsidRDefault="00000000">
            <w:pPr>
              <w:rPr>
                <w:rStyle w:val="Hyperlink"/>
                <w:color w:val="000000" w:themeColor="text1"/>
                <w:sz w:val="16"/>
                <w:szCs w:val="16"/>
              </w:rPr>
            </w:pPr>
            <w:r>
              <w:rPr>
                <w:rFonts w:eastAsia="Arial"/>
                <w:bCs/>
                <w:sz w:val="16"/>
                <w:szCs w:val="16"/>
                <w:lang w:val="pt-BR"/>
              </w:rPr>
              <w:t>0 ponto se as opções G ou H forem selecionadas.</w:t>
            </w:r>
          </w:p>
        </w:tc>
        <w:tc>
          <w:tcPr>
            <w:tcW w:w="6520"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8425F94" w14:textId="77777777" w:rsidR="00C86A15" w:rsidRPr="00841C7E" w:rsidRDefault="00000000">
            <w:pPr>
              <w:rPr>
                <w:rStyle w:val="Hyperlink"/>
                <w:color w:val="000000" w:themeColor="text1"/>
                <w:sz w:val="16"/>
                <w:szCs w:val="16"/>
              </w:rPr>
            </w:pPr>
            <w:r>
              <w:rPr>
                <w:rStyle w:val="Hyperlink"/>
                <w:rFonts w:eastAsia="Arial"/>
                <w:color w:val="000000"/>
                <w:sz w:val="16"/>
                <w:szCs w:val="16"/>
                <w:lang w:val="pt-BR"/>
              </w:rPr>
              <w:t>Informações adicionais:</w:t>
            </w:r>
          </w:p>
          <w:p w14:paraId="2559B996" w14:textId="77777777" w:rsidR="00C86A15" w:rsidRPr="00841C7E" w:rsidRDefault="00C86A15">
            <w:pPr>
              <w:rPr>
                <w:rStyle w:val="Hyperlink"/>
                <w:color w:val="000000" w:themeColor="text1"/>
                <w:sz w:val="16"/>
                <w:szCs w:val="16"/>
              </w:rPr>
            </w:pPr>
          </w:p>
          <w:p w14:paraId="7E317D0A" w14:textId="77777777" w:rsidR="00C86A15" w:rsidRPr="00841C7E" w:rsidRDefault="00000000">
            <w:pPr>
              <w:rPr>
                <w:rStyle w:val="Hyperlink"/>
                <w:color w:val="000000" w:themeColor="text1"/>
              </w:rPr>
            </w:pPr>
            <w:r>
              <w:rPr>
                <w:rStyle w:val="Hyperlink"/>
                <w:rFonts w:eastAsia="Arial"/>
                <w:color w:val="000000"/>
                <w:sz w:val="16"/>
                <w:szCs w:val="16"/>
                <w:lang w:val="pt-BR"/>
              </w:rPr>
              <w:t>Se a opção “H” for selecionada, a pontuação será 0/100 ponto neste indicador.</w:t>
            </w:r>
          </w:p>
        </w:tc>
      </w:tr>
      <w:tr w:rsidR="001A6C1F" w14:paraId="7FA97B81" w14:textId="77777777" w:rsidTr="0032611D">
        <w:trPr>
          <w:trHeight w:val="354"/>
        </w:trPr>
        <w:tc>
          <w:tcPr>
            <w:tcW w:w="1845" w:type="dxa"/>
            <w:shd w:val="clear" w:color="auto" w:fill="auto"/>
            <w:vAlign w:val="center"/>
          </w:tcPr>
          <w:p w14:paraId="776C4BB1" w14:textId="77777777" w:rsidR="00C86A15" w:rsidRPr="00841C7E" w:rsidRDefault="00000000">
            <w:pPr>
              <w:rPr>
                <w:b/>
                <w:sz w:val="16"/>
                <w:szCs w:val="16"/>
              </w:rPr>
            </w:pPr>
            <w:r>
              <w:rPr>
                <w:rFonts w:eastAsia="Arial"/>
                <w:b/>
                <w:bCs/>
                <w:sz w:val="16"/>
                <w:szCs w:val="16"/>
                <w:lang w:val="pt-BR"/>
              </w:rPr>
              <w:t>Pontuação para “Outro(s)”</w:t>
            </w:r>
          </w:p>
        </w:tc>
        <w:tc>
          <w:tcPr>
            <w:tcW w:w="13039" w:type="dxa"/>
            <w:gridSpan w:val="7"/>
            <w:shd w:val="clear" w:color="auto" w:fill="auto"/>
            <w:vAlign w:val="center"/>
          </w:tcPr>
          <w:p w14:paraId="10A0B0C0" w14:textId="77777777" w:rsidR="00C86A15" w:rsidRPr="00841C7E" w:rsidRDefault="00000000">
            <w:pPr>
              <w:spacing w:before="100" w:beforeAutospacing="1" w:after="100" w:afterAutospacing="1" w:line="240" w:lineRule="auto"/>
              <w:textAlignment w:val="baseline"/>
              <w:rPr>
                <w:rFonts w:ascii="Times New Roman" w:eastAsia="Times New Roman" w:hAnsi="Times New Roman"/>
                <w:sz w:val="24"/>
                <w:szCs w:val="24"/>
                <w:lang w:eastAsia="en-GB"/>
              </w:rPr>
            </w:pPr>
            <w:r>
              <w:rPr>
                <w:rFonts w:eastAsia="Arial" w:cs="Arial"/>
                <w:color w:val="000000"/>
                <w:sz w:val="16"/>
                <w:szCs w:val="16"/>
                <w:lang w:val="pt-BR" w:eastAsia="en-GB"/>
              </w:rPr>
              <w:t>A opção “(G) Outros” não pontua, pois as outras opções de resposta foram identificadas como boa prática.</w:t>
            </w:r>
          </w:p>
        </w:tc>
      </w:tr>
      <w:tr w:rsidR="001A6C1F" w14:paraId="4641CAF3" w14:textId="77777777" w:rsidTr="0032611D">
        <w:trPr>
          <w:trHeight w:val="300"/>
        </w:trPr>
        <w:tc>
          <w:tcPr>
            <w:tcW w:w="1845" w:type="dxa"/>
            <w:shd w:val="clear" w:color="auto" w:fill="auto"/>
            <w:vAlign w:val="center"/>
          </w:tcPr>
          <w:p w14:paraId="23F40830" w14:textId="77777777" w:rsidR="00C86A15" w:rsidRPr="00841C7E" w:rsidRDefault="00000000">
            <w:pPr>
              <w:spacing w:line="240" w:lineRule="auto"/>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63EAEAE2" w14:textId="77777777" w:rsidR="00C86A15"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513A6DD" w14:textId="77777777" w:rsidR="00EB6789" w:rsidRPr="00841C7E" w:rsidRDefault="00EB6789">
      <w:pPr>
        <w:spacing w:after="160" w:line="259" w:lineRule="auto"/>
      </w:pPr>
    </w:p>
    <w:p w14:paraId="3DF55D47" w14:textId="77777777" w:rsidR="00EB6789" w:rsidRPr="00841C7E" w:rsidRDefault="00000000">
      <w:pPr>
        <w:spacing w:after="160" w:line="259" w:lineRule="auto"/>
      </w:pPr>
      <w:r w:rsidRPr="00841C7E">
        <w:br w:type="page"/>
      </w:r>
    </w:p>
    <w:tbl>
      <w:tblPr>
        <w:tblW w:w="1488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8"/>
        <w:gridCol w:w="1559"/>
        <w:gridCol w:w="132"/>
        <w:gridCol w:w="2703"/>
        <w:gridCol w:w="4677"/>
        <w:gridCol w:w="1984"/>
        <w:gridCol w:w="1986"/>
      </w:tblGrid>
      <w:tr w:rsidR="001A6C1F" w14:paraId="5943A659" w14:textId="77777777" w:rsidTr="00FB0796">
        <w:trPr>
          <w:trHeight w:val="402"/>
        </w:trPr>
        <w:tc>
          <w:tcPr>
            <w:tcW w:w="1848" w:type="dxa"/>
            <w:vMerge w:val="restart"/>
            <w:shd w:val="clear" w:color="auto" w:fill="F2F2F2" w:themeFill="background1" w:themeFillShade="F2"/>
            <w:vAlign w:val="center"/>
            <w:hideMark/>
          </w:tcPr>
          <w:p w14:paraId="09084357" w14:textId="77777777" w:rsidR="00FB0796"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D0C0C37" w14:textId="77777777" w:rsidR="00FB0796" w:rsidRPr="00841C7E" w:rsidRDefault="00FB0796">
            <w:pPr>
              <w:spacing w:line="240" w:lineRule="auto"/>
              <w:jc w:val="center"/>
              <w:textAlignment w:val="baseline"/>
              <w:rPr>
                <w:rFonts w:eastAsia="Times New Roman" w:cs="Arial"/>
                <w:b/>
                <w:sz w:val="10"/>
                <w:szCs w:val="10"/>
                <w:lang w:eastAsia="en-GB"/>
              </w:rPr>
            </w:pPr>
          </w:p>
          <w:p w14:paraId="723D68E1" w14:textId="77777777" w:rsidR="00FB0796" w:rsidRPr="00841C7E" w:rsidRDefault="00000000">
            <w:pPr>
              <w:keepNext/>
              <w:keepLines/>
              <w:spacing w:after="100" w:afterAutospacing="1"/>
              <w:jc w:val="center"/>
              <w:outlineLvl w:val="1"/>
              <w:rPr>
                <w:rFonts w:eastAsia="Times New Roman" w:cs="Arial"/>
                <w:b/>
                <w:bCs/>
                <w:color w:val="000000" w:themeColor="text1"/>
                <w:sz w:val="22"/>
                <w:szCs w:val="22"/>
                <w:lang w:eastAsia="en-GB"/>
              </w:rPr>
            </w:pPr>
            <w:bookmarkStart w:id="57" w:name="_Toc129252699"/>
            <w:r>
              <w:rPr>
                <w:rFonts w:eastAsia="Arial" w:cs="Arial"/>
                <w:b/>
                <w:bCs/>
                <w:color w:val="000000"/>
                <w:sz w:val="22"/>
                <w:szCs w:val="22"/>
                <w:lang w:val="pt-BR" w:eastAsia="en-GB"/>
              </w:rPr>
              <w:t>PGS 38</w:t>
            </w:r>
            <w:bookmarkEnd w:id="57"/>
          </w:p>
        </w:tc>
        <w:tc>
          <w:tcPr>
            <w:tcW w:w="1559" w:type="dxa"/>
            <w:shd w:val="clear" w:color="auto" w:fill="F2F2F2" w:themeFill="background1" w:themeFillShade="F2"/>
            <w:vAlign w:val="center"/>
            <w:hideMark/>
          </w:tcPr>
          <w:p w14:paraId="38ED63D8" w14:textId="77777777" w:rsidR="00FB0796"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F2F2F2" w:themeFill="background1" w:themeFillShade="F2"/>
            <w:vAlign w:val="center"/>
          </w:tcPr>
          <w:p w14:paraId="061C22B9" w14:textId="77777777" w:rsidR="00FB0796"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8</w:t>
            </w:r>
          </w:p>
        </w:tc>
        <w:tc>
          <w:tcPr>
            <w:tcW w:w="4677" w:type="dxa"/>
            <w:vMerge w:val="restart"/>
            <w:shd w:val="clear" w:color="auto" w:fill="F2F2F2" w:themeFill="background1" w:themeFillShade="F2"/>
            <w:vAlign w:val="center"/>
          </w:tcPr>
          <w:p w14:paraId="006CD11A" w14:textId="77777777" w:rsidR="00FB0796"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99E8744" w14:textId="77777777" w:rsidR="00FB0796" w:rsidRPr="00841C7E" w:rsidRDefault="00FB0796">
            <w:pPr>
              <w:spacing w:line="240" w:lineRule="auto"/>
              <w:jc w:val="center"/>
              <w:textAlignment w:val="baseline"/>
              <w:rPr>
                <w:rFonts w:eastAsia="Times New Roman" w:cs="Arial"/>
                <w:sz w:val="14"/>
                <w:szCs w:val="14"/>
                <w:lang w:eastAsia="en-GB"/>
              </w:rPr>
            </w:pPr>
          </w:p>
          <w:p w14:paraId="01B83E15" w14:textId="77777777" w:rsidR="00FB0796"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Escalonamento</w:t>
            </w:r>
          </w:p>
        </w:tc>
        <w:tc>
          <w:tcPr>
            <w:tcW w:w="1984" w:type="dxa"/>
            <w:vMerge w:val="restart"/>
            <w:shd w:val="clear" w:color="auto" w:fill="F2F2F2" w:themeFill="background1" w:themeFillShade="F2"/>
            <w:vAlign w:val="center"/>
            <w:hideMark/>
          </w:tcPr>
          <w:p w14:paraId="14326CAB" w14:textId="77777777" w:rsidR="00FB0796"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D7FA913" w14:textId="77777777" w:rsidR="00FB0796" w:rsidRPr="00841C7E" w:rsidRDefault="00FB0796">
            <w:pPr>
              <w:spacing w:line="240" w:lineRule="auto"/>
              <w:jc w:val="center"/>
              <w:textAlignment w:val="baseline"/>
              <w:rPr>
                <w:rFonts w:eastAsia="Times New Roman" w:cs="Arial"/>
                <w:b/>
                <w:bCs/>
                <w:sz w:val="14"/>
                <w:szCs w:val="14"/>
                <w:lang w:eastAsia="en-GB"/>
              </w:rPr>
            </w:pPr>
          </w:p>
          <w:p w14:paraId="55861D49" w14:textId="77777777" w:rsidR="00FB0796"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151E5C34" w14:textId="77777777" w:rsidR="00FB0796"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8C3F2D5" w14:textId="77777777" w:rsidR="00FB0796" w:rsidRPr="00841C7E" w:rsidRDefault="00FB0796">
            <w:pPr>
              <w:spacing w:line="240" w:lineRule="auto"/>
              <w:jc w:val="center"/>
              <w:textAlignment w:val="baseline"/>
              <w:rPr>
                <w:rFonts w:eastAsia="Times New Roman" w:cs="Arial"/>
                <w:b/>
                <w:bCs/>
                <w:color w:val="FFFFFF" w:themeColor="background1"/>
                <w:sz w:val="14"/>
                <w:szCs w:val="14"/>
                <w:lang w:eastAsia="en-GB"/>
              </w:rPr>
            </w:pPr>
          </w:p>
          <w:p w14:paraId="2047BB35" w14:textId="77777777" w:rsidR="00FB0796"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7AE5B452" w14:textId="77777777" w:rsidR="00FB0796"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4F04AF3D" w14:textId="77777777" w:rsidTr="00FB0796">
        <w:trPr>
          <w:trHeight w:val="402"/>
        </w:trPr>
        <w:tc>
          <w:tcPr>
            <w:tcW w:w="1848" w:type="dxa"/>
            <w:vMerge/>
            <w:shd w:val="clear" w:color="auto" w:fill="F2F2F2" w:themeFill="background1" w:themeFillShade="F2"/>
            <w:vAlign w:val="center"/>
          </w:tcPr>
          <w:p w14:paraId="13518837" w14:textId="77777777" w:rsidR="00FB0796" w:rsidRPr="00841C7E" w:rsidRDefault="00FB0796" w:rsidP="004D49FA">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39E35E54" w14:textId="77777777" w:rsidR="00FB0796" w:rsidRPr="00841C7E" w:rsidRDefault="00000000" w:rsidP="004D49FA">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F2F2F2" w:themeFill="background1" w:themeFillShade="F2"/>
            <w:vAlign w:val="center"/>
          </w:tcPr>
          <w:p w14:paraId="62A686C5" w14:textId="77777777" w:rsidR="00FB0796" w:rsidRPr="00841C7E" w:rsidRDefault="00000000" w:rsidP="004D49FA">
            <w:pPr>
              <w:spacing w:line="240" w:lineRule="auto"/>
              <w:textAlignment w:val="baseline"/>
              <w:rPr>
                <w:b/>
                <w:bCs/>
                <w:sz w:val="22"/>
                <w:szCs w:val="22"/>
              </w:rPr>
            </w:pPr>
            <w:r>
              <w:rPr>
                <w:rFonts w:eastAsia="Arial"/>
                <w:b/>
                <w:bCs/>
                <w:sz w:val="22"/>
                <w:szCs w:val="22"/>
                <w:lang w:val="pt-BR"/>
              </w:rPr>
              <w:t>N/A</w:t>
            </w:r>
          </w:p>
        </w:tc>
        <w:tc>
          <w:tcPr>
            <w:tcW w:w="4677" w:type="dxa"/>
            <w:vMerge/>
            <w:shd w:val="clear" w:color="auto" w:fill="F2F2F2" w:themeFill="background1" w:themeFillShade="F2"/>
            <w:vAlign w:val="center"/>
          </w:tcPr>
          <w:p w14:paraId="298D0DA2" w14:textId="77777777" w:rsidR="00FB0796" w:rsidRPr="00841C7E" w:rsidRDefault="00FB0796" w:rsidP="004D49FA">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2350C011" w14:textId="77777777" w:rsidR="00FB0796" w:rsidRPr="00841C7E" w:rsidRDefault="00FB0796" w:rsidP="004D49FA">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6BE51933" w14:textId="77777777" w:rsidR="00FB0796" w:rsidRPr="00841C7E" w:rsidRDefault="00FB0796" w:rsidP="004D49FA">
            <w:pPr>
              <w:spacing w:line="240" w:lineRule="auto"/>
              <w:jc w:val="center"/>
              <w:textAlignment w:val="baseline"/>
              <w:rPr>
                <w:rFonts w:eastAsia="Times New Roman" w:cs="Arial"/>
                <w:b/>
                <w:bCs/>
                <w:color w:val="FFFFFF" w:themeColor="background1"/>
                <w:sz w:val="14"/>
                <w:szCs w:val="14"/>
                <w:lang w:eastAsia="en-GB"/>
              </w:rPr>
            </w:pPr>
          </w:p>
        </w:tc>
      </w:tr>
      <w:tr w:rsidR="001A6C1F" w14:paraId="48AF66E0" w14:textId="77777777" w:rsidTr="00FB0796">
        <w:trPr>
          <w:trHeight w:val="567"/>
        </w:trPr>
        <w:tc>
          <w:tcPr>
            <w:tcW w:w="14889" w:type="dxa"/>
            <w:gridSpan w:val="7"/>
            <w:shd w:val="clear" w:color="auto" w:fill="FFFFFF" w:themeFill="background1"/>
            <w:tcMar>
              <w:top w:w="113" w:type="dxa"/>
              <w:left w:w="113" w:type="dxa"/>
              <w:bottom w:w="113" w:type="dxa"/>
              <w:right w:w="113" w:type="dxa"/>
            </w:tcMar>
            <w:vAlign w:val="center"/>
            <w:hideMark/>
          </w:tcPr>
          <w:p w14:paraId="01C39ECA" w14:textId="77777777" w:rsidR="004D49FA" w:rsidRPr="00FB0796" w:rsidRDefault="00000000" w:rsidP="004D49FA">
            <w:pPr>
              <w:spacing w:line="276" w:lineRule="auto"/>
              <w:textAlignment w:val="baseline"/>
              <w:rPr>
                <w:rFonts w:eastAsia="Times New Roman" w:cs="Arial"/>
                <w:b/>
                <w:i/>
                <w:iCs/>
                <w:lang w:eastAsia="en-GB"/>
              </w:rPr>
            </w:pPr>
            <w:r>
              <w:rPr>
                <w:rFonts w:eastAsia="Arial" w:cs="Arial"/>
                <w:b/>
                <w:bCs/>
                <w:lang w:val="pt-BR" w:eastAsia="en-GB"/>
              </w:rPr>
              <w:t xml:space="preserve">Descreva sua abordagem de </w:t>
            </w:r>
            <w:hyperlink r:id="rId263" w:history="1">
              <w:r>
                <w:rPr>
                  <w:rFonts w:eastAsia="Arial" w:cs="Arial"/>
                  <w:b/>
                  <w:bCs/>
                  <w:color w:val="00B0F0"/>
                  <w:lang w:val="pt-BR" w:eastAsia="en-GB"/>
                </w:rPr>
                <w:t>escalonamento</w:t>
              </w:r>
            </w:hyperlink>
            <w:r>
              <w:rPr>
                <w:rFonts w:eastAsia="Arial" w:cs="Arial"/>
                <w:b/>
                <w:bCs/>
                <w:lang w:val="pt-BR" w:eastAsia="en-GB"/>
              </w:rPr>
              <w:t xml:space="preserve"> para seus ativos de </w:t>
            </w:r>
            <w:hyperlink r:id="rId264" w:history="1"/>
            <w:hyperlink r:id="rId265" w:history="1">
              <w:r>
                <w:rPr>
                  <w:rFonts w:eastAsia="Arial"/>
                  <w:b/>
                  <w:bCs/>
                  <w:color w:val="00B0F0"/>
                  <w:lang w:val="pt-BR" w:eastAsia="en-GB"/>
                </w:rPr>
                <w:t>renda fixa de SSA em gestão interna e/ou dívida privada</w:t>
              </w:r>
            </w:hyperlink>
            <w:r>
              <w:rPr>
                <w:rFonts w:eastAsia="Arial" w:cs="Arial"/>
                <w:b/>
                <w:bCs/>
                <w:lang w:val="pt-BR" w:eastAsia="en-GB"/>
              </w:rPr>
              <w:t>.</w:t>
            </w:r>
          </w:p>
        </w:tc>
      </w:tr>
      <w:tr w:rsidR="001A6C1F" w14:paraId="2761F3E4" w14:textId="77777777" w:rsidTr="00FB0796">
        <w:trPr>
          <w:trHeight w:val="185"/>
        </w:trPr>
        <w:tc>
          <w:tcPr>
            <w:tcW w:w="3539" w:type="dxa"/>
            <w:gridSpan w:val="3"/>
            <w:shd w:val="clear" w:color="auto" w:fill="auto"/>
            <w:tcMar>
              <w:top w:w="113" w:type="dxa"/>
              <w:left w:w="113" w:type="dxa"/>
              <w:bottom w:w="113" w:type="dxa"/>
              <w:right w:w="113" w:type="dxa"/>
            </w:tcMar>
            <w:vAlign w:val="center"/>
          </w:tcPr>
          <w:p w14:paraId="0C0A81C3" w14:textId="77777777" w:rsidR="004D49FA" w:rsidRPr="00841C7E" w:rsidRDefault="004D49FA" w:rsidP="004D49FA">
            <w:pPr>
              <w:spacing w:line="276" w:lineRule="auto"/>
              <w:textAlignment w:val="baseline"/>
            </w:pPr>
          </w:p>
        </w:tc>
        <w:tc>
          <w:tcPr>
            <w:tcW w:w="11350" w:type="dxa"/>
            <w:gridSpan w:val="4"/>
            <w:shd w:val="clear" w:color="auto" w:fill="F2F2F2" w:themeFill="background1" w:themeFillShade="F2"/>
            <w:vAlign w:val="center"/>
          </w:tcPr>
          <w:p w14:paraId="0A20CCEA" w14:textId="77777777" w:rsidR="004D49FA" w:rsidRPr="00841C7E" w:rsidRDefault="00000000" w:rsidP="00FB0796">
            <w:pPr>
              <w:spacing w:line="276" w:lineRule="auto"/>
              <w:jc w:val="center"/>
              <w:textAlignment w:val="baseline"/>
              <w:rPr>
                <w:rFonts w:eastAsia="Times New Roman" w:cs="Arial"/>
                <w:b/>
                <w:szCs w:val="16"/>
                <w:lang w:eastAsia="en-GB"/>
              </w:rPr>
            </w:pPr>
            <w:r>
              <w:rPr>
                <w:rFonts w:eastAsia="Arial" w:cs="Arial"/>
                <w:b/>
                <w:bCs/>
                <w:lang w:val="pt-BR" w:eastAsia="en-GB"/>
              </w:rPr>
              <w:t>Abordagem de escalonamento</w:t>
            </w:r>
          </w:p>
        </w:tc>
      </w:tr>
      <w:tr w:rsidR="001A6C1F" w14:paraId="3EE0A28A" w14:textId="77777777" w:rsidTr="00FB0796">
        <w:trPr>
          <w:trHeight w:val="313"/>
        </w:trPr>
        <w:tc>
          <w:tcPr>
            <w:tcW w:w="3539"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3D64538" w14:textId="77777777" w:rsidR="004D49FA" w:rsidRPr="00841C7E" w:rsidRDefault="00000000" w:rsidP="004D49FA">
            <w:pPr>
              <w:spacing w:line="276" w:lineRule="auto"/>
              <w:textAlignment w:val="baseline"/>
            </w:pPr>
            <w:r>
              <w:rPr>
                <w:rFonts w:eastAsia="Arial"/>
                <w:lang w:val="pt-BR"/>
              </w:rPr>
              <w:t>(A) SSA</w:t>
            </w:r>
          </w:p>
        </w:tc>
        <w:tc>
          <w:tcPr>
            <w:tcW w:w="11350" w:type="dxa"/>
            <w:gridSpan w:val="4"/>
            <w:shd w:val="clear" w:color="auto" w:fill="FFFFFF" w:themeFill="background1"/>
            <w:vAlign w:val="center"/>
          </w:tcPr>
          <w:p w14:paraId="7E2A7BE9" w14:textId="77777777" w:rsidR="004D49FA" w:rsidRPr="00841C7E" w:rsidRDefault="00000000" w:rsidP="004D49FA">
            <w:pPr>
              <w:spacing w:line="276" w:lineRule="auto"/>
              <w:textAlignment w:val="baseline"/>
              <w:rPr>
                <w:rFonts w:eastAsia="Times New Roman" w:cs="Arial"/>
                <w:b/>
                <w:bCs/>
                <w:szCs w:val="16"/>
                <w:lang w:eastAsia="en-GB"/>
              </w:rPr>
            </w:pPr>
            <w:r>
              <w:rPr>
                <w:rFonts w:eastAsia="Arial" w:cs="Arial"/>
                <w:lang w:val="pt-BR" w:eastAsia="en-GB"/>
              </w:rPr>
              <w:t>[Texto livre opcional: longo]</w:t>
            </w:r>
          </w:p>
        </w:tc>
      </w:tr>
      <w:tr w:rsidR="001A6C1F" w14:paraId="6F77863F" w14:textId="77777777" w:rsidTr="00FB0796">
        <w:trPr>
          <w:trHeight w:val="179"/>
        </w:trPr>
        <w:tc>
          <w:tcPr>
            <w:tcW w:w="3539"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C85C94" w14:textId="77777777" w:rsidR="004D49FA" w:rsidRPr="00841C7E" w:rsidRDefault="00000000" w:rsidP="004D49FA">
            <w:pPr>
              <w:spacing w:line="276" w:lineRule="auto"/>
              <w:textAlignment w:val="baseline"/>
            </w:pPr>
            <w:r>
              <w:rPr>
                <w:rFonts w:eastAsia="Arial"/>
                <w:lang w:val="pt-BR"/>
              </w:rPr>
              <w:t>(B) Dívida privada</w:t>
            </w:r>
          </w:p>
        </w:tc>
        <w:tc>
          <w:tcPr>
            <w:tcW w:w="11350" w:type="dxa"/>
            <w:gridSpan w:val="4"/>
            <w:tcBorders>
              <w:bottom w:val="single" w:sz="6" w:space="0" w:color="A6A6A6" w:themeColor="background1" w:themeShade="A6"/>
            </w:tcBorders>
            <w:shd w:val="clear" w:color="auto" w:fill="FFFFFF" w:themeFill="background1"/>
            <w:vAlign w:val="center"/>
          </w:tcPr>
          <w:p w14:paraId="03946872" w14:textId="77777777" w:rsidR="004D49FA" w:rsidRPr="00841C7E" w:rsidRDefault="00000000" w:rsidP="004D49FA">
            <w:pPr>
              <w:spacing w:line="276" w:lineRule="auto"/>
              <w:textAlignment w:val="baseline"/>
              <w:rPr>
                <w:rFonts w:eastAsia="Times New Roman" w:cs="Arial"/>
                <w:szCs w:val="16"/>
                <w:lang w:eastAsia="en-GB"/>
              </w:rPr>
            </w:pPr>
            <w:r>
              <w:rPr>
                <w:rFonts w:eastAsia="Arial" w:cs="Arial"/>
                <w:lang w:val="pt-BR" w:eastAsia="en-GB"/>
              </w:rPr>
              <w:t>[O mesmo que acima]</w:t>
            </w:r>
          </w:p>
        </w:tc>
      </w:tr>
    </w:tbl>
    <w:p w14:paraId="57661EDD" w14:textId="77777777" w:rsidR="00FB0796" w:rsidRDefault="00FB0796"/>
    <w:tbl>
      <w:tblPr>
        <w:tblW w:w="1488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Layout w:type="fixed"/>
        <w:tblCellMar>
          <w:top w:w="57" w:type="dxa"/>
          <w:left w:w="113" w:type="dxa"/>
          <w:bottom w:w="57" w:type="dxa"/>
          <w:right w:w="113" w:type="dxa"/>
        </w:tblCellMar>
        <w:tblLook w:val="04A0" w:firstRow="1" w:lastRow="0" w:firstColumn="1" w:lastColumn="0" w:noHBand="0" w:noVBand="1"/>
      </w:tblPr>
      <w:tblGrid>
        <w:gridCol w:w="1848"/>
        <w:gridCol w:w="13041"/>
      </w:tblGrid>
      <w:tr w:rsidR="001A6C1F" w14:paraId="344CB343" w14:textId="77777777" w:rsidTr="00FB0796">
        <w:trPr>
          <w:trHeight w:val="300"/>
        </w:trPr>
        <w:tc>
          <w:tcPr>
            <w:tcW w:w="14889" w:type="dxa"/>
            <w:gridSpan w:val="2"/>
            <w:shd w:val="clear" w:color="auto" w:fill="0070C0"/>
            <w:vAlign w:val="center"/>
          </w:tcPr>
          <w:p w14:paraId="03BAE76B" w14:textId="77777777" w:rsidR="004D49FA" w:rsidRPr="00841C7E" w:rsidRDefault="00000000" w:rsidP="004D49FA">
            <w:pPr>
              <w:rPr>
                <w:b/>
                <w:bCs/>
                <w:color w:val="FFFFFF" w:themeColor="background1"/>
                <w:sz w:val="18"/>
                <w:szCs w:val="18"/>
              </w:rPr>
            </w:pPr>
            <w:r>
              <w:rPr>
                <w:rFonts w:eastAsia="Arial" w:cs="Arial"/>
                <w:b/>
                <w:bCs/>
                <w:color w:val="FFFFFF"/>
                <w:sz w:val="18"/>
                <w:szCs w:val="18"/>
                <w:lang w:val="pt-BR" w:eastAsia="en-GB"/>
              </w:rPr>
              <w:t>Notas explicativas</w:t>
            </w:r>
          </w:p>
        </w:tc>
      </w:tr>
      <w:tr w:rsidR="001A6C1F" w14:paraId="6239CC85" w14:textId="77777777" w:rsidTr="00FB0796">
        <w:trPr>
          <w:trHeight w:val="300"/>
        </w:trPr>
        <w:tc>
          <w:tcPr>
            <w:tcW w:w="1848" w:type="dxa"/>
            <w:shd w:val="clear" w:color="auto" w:fill="auto"/>
            <w:vAlign w:val="center"/>
          </w:tcPr>
          <w:p w14:paraId="7D85DE70" w14:textId="77777777" w:rsidR="004D49FA" w:rsidRPr="00841C7E" w:rsidRDefault="00000000" w:rsidP="004D49FA">
            <w:pPr>
              <w:rPr>
                <w:b/>
                <w:color w:val="00B0F0"/>
                <w:sz w:val="16"/>
                <w:szCs w:val="16"/>
              </w:rPr>
            </w:pPr>
            <w:r>
              <w:rPr>
                <w:rFonts w:eastAsia="Arial"/>
                <w:b/>
                <w:bCs/>
                <w:sz w:val="16"/>
                <w:szCs w:val="16"/>
                <w:lang w:val="pt-BR"/>
              </w:rPr>
              <w:t>Objetivo do indicador</w:t>
            </w:r>
          </w:p>
        </w:tc>
        <w:tc>
          <w:tcPr>
            <w:tcW w:w="13041" w:type="dxa"/>
            <w:shd w:val="clear" w:color="auto" w:fill="auto"/>
            <w:vAlign w:val="center"/>
          </w:tcPr>
          <w:p w14:paraId="13B36B5F" w14:textId="77777777" w:rsidR="004D49FA" w:rsidRPr="00841C7E" w:rsidRDefault="00000000" w:rsidP="004D49FA">
            <w:pPr>
              <w:rPr>
                <w:color w:val="000000" w:themeColor="text1"/>
                <w:sz w:val="16"/>
                <w:szCs w:val="16"/>
              </w:rPr>
            </w:pPr>
            <w:r>
              <w:rPr>
                <w:rFonts w:eastAsia="Arial"/>
                <w:color w:val="000000"/>
                <w:sz w:val="16"/>
                <w:szCs w:val="16"/>
                <w:lang w:val="pt-BR"/>
              </w:rPr>
              <w:t xml:space="preserve">Se os esforços iniciais de </w:t>
            </w:r>
            <w:r>
              <w:rPr>
                <w:rFonts w:eastAsia="Arial"/>
                <w:i/>
                <w:iCs/>
                <w:color w:val="000000"/>
                <w:sz w:val="16"/>
                <w:szCs w:val="16"/>
                <w:lang w:val="pt-BR"/>
              </w:rPr>
              <w:t>stewardship</w:t>
            </w:r>
            <w:r>
              <w:rPr>
                <w:rFonts w:eastAsia="Arial"/>
                <w:color w:val="000000"/>
                <w:sz w:val="16"/>
                <w:szCs w:val="16"/>
                <w:lang w:val="pt-BR"/>
              </w:rPr>
              <w:t xml:space="preserve"> forem malsucedidos, e os objetivos desejados não forem atingidos após um determinado período, os signatários podem utilizar estratégias de escalonamento para tentar ampliar a probabilidade de que seus objetivos sejam atingidos. </w:t>
            </w:r>
          </w:p>
          <w:p w14:paraId="652AD894" w14:textId="77777777" w:rsidR="004D49FA" w:rsidRPr="00841C7E" w:rsidRDefault="004D49FA" w:rsidP="004D49FA">
            <w:pPr>
              <w:rPr>
                <w:color w:val="000000" w:themeColor="text1"/>
                <w:sz w:val="16"/>
                <w:szCs w:val="16"/>
              </w:rPr>
            </w:pPr>
          </w:p>
          <w:p w14:paraId="37C38107" w14:textId="77777777" w:rsidR="004D49FA" w:rsidRPr="00841C7E" w:rsidRDefault="00000000" w:rsidP="004D49FA">
            <w:pPr>
              <w:rPr>
                <w:color w:val="000000" w:themeColor="text1"/>
                <w:sz w:val="16"/>
                <w:szCs w:val="16"/>
              </w:rPr>
            </w:pPr>
            <w:r>
              <w:rPr>
                <w:rFonts w:eastAsia="Arial"/>
                <w:color w:val="000000"/>
                <w:sz w:val="16"/>
                <w:szCs w:val="16"/>
                <w:lang w:val="pt-BR"/>
              </w:rPr>
              <w:t>Neste indicador, os signatários podem falar sobre sua abordagem de escalonamento para SSA e dívida privada, incluindo as medidas de escalonamento utilizadas.</w:t>
            </w:r>
          </w:p>
        </w:tc>
      </w:tr>
      <w:tr w:rsidR="001A6C1F" w14:paraId="0D7217A1" w14:textId="77777777" w:rsidTr="00FB0796">
        <w:trPr>
          <w:trHeight w:val="300"/>
        </w:trPr>
        <w:tc>
          <w:tcPr>
            <w:tcW w:w="1848" w:type="dxa"/>
            <w:shd w:val="clear" w:color="auto" w:fill="auto"/>
            <w:vAlign w:val="center"/>
          </w:tcPr>
          <w:p w14:paraId="5E68087E" w14:textId="77777777" w:rsidR="004D49FA" w:rsidRPr="00841C7E" w:rsidRDefault="00000000" w:rsidP="004D49FA">
            <w:pPr>
              <w:rPr>
                <w:b/>
                <w:color w:val="00B0F0"/>
                <w:sz w:val="16"/>
                <w:szCs w:val="16"/>
              </w:rPr>
            </w:pPr>
            <w:r>
              <w:rPr>
                <w:rFonts w:eastAsia="Arial"/>
                <w:b/>
                <w:bCs/>
                <w:sz w:val="16"/>
                <w:szCs w:val="16"/>
                <w:lang w:val="pt-BR"/>
              </w:rPr>
              <w:t>Orientações adicionais</w:t>
            </w:r>
          </w:p>
        </w:tc>
        <w:tc>
          <w:tcPr>
            <w:tcW w:w="13041" w:type="dxa"/>
            <w:shd w:val="clear" w:color="auto" w:fill="auto"/>
            <w:vAlign w:val="center"/>
          </w:tcPr>
          <w:p w14:paraId="581AC57B" w14:textId="77777777" w:rsidR="004D49FA" w:rsidRPr="00841C7E" w:rsidRDefault="00000000" w:rsidP="004D49FA">
            <w:pPr>
              <w:rPr>
                <w:color w:val="000000" w:themeColor="text1"/>
                <w:sz w:val="16"/>
                <w:szCs w:val="16"/>
              </w:rPr>
            </w:pPr>
            <w:r>
              <w:rPr>
                <w:rFonts w:eastAsia="Arial"/>
                <w:color w:val="000000"/>
                <w:sz w:val="16"/>
                <w:szCs w:val="16"/>
                <w:lang w:val="pt-BR"/>
              </w:rPr>
              <w:t xml:space="preserve">Neste indicador, uma “medida de escalonamento” se refere à abordagem que o investidor adota quando as abordagens iniciais de </w:t>
            </w:r>
            <w:r>
              <w:rPr>
                <w:rFonts w:eastAsia="Arial"/>
                <w:i/>
                <w:iCs/>
                <w:color w:val="000000"/>
                <w:sz w:val="16"/>
                <w:szCs w:val="16"/>
                <w:lang w:val="pt-BR"/>
              </w:rPr>
              <w:t>stewardship</w:t>
            </w:r>
            <w:r>
              <w:rPr>
                <w:rFonts w:eastAsia="Arial"/>
                <w:color w:val="000000"/>
                <w:sz w:val="16"/>
                <w:szCs w:val="16"/>
                <w:lang w:val="pt-BR"/>
              </w:rPr>
              <w:t xml:space="preserve"> não atingem os objetivos dentro de um prazo determinado.</w:t>
            </w:r>
          </w:p>
          <w:p w14:paraId="1616D541" w14:textId="77777777" w:rsidR="004D49FA" w:rsidRPr="00841C7E" w:rsidRDefault="004D49FA" w:rsidP="004D49FA">
            <w:pPr>
              <w:rPr>
                <w:color w:val="000000" w:themeColor="text1"/>
                <w:sz w:val="16"/>
                <w:szCs w:val="16"/>
              </w:rPr>
            </w:pPr>
          </w:p>
          <w:p w14:paraId="04FFE2BA" w14:textId="77777777" w:rsidR="00662B9F" w:rsidRPr="000D73B3" w:rsidRDefault="00000000" w:rsidP="00662B9F">
            <w:pPr>
              <w:rPr>
                <w:color w:val="000000" w:themeColor="text1"/>
                <w:sz w:val="16"/>
                <w:szCs w:val="16"/>
              </w:rPr>
            </w:pPr>
            <w:r>
              <w:rPr>
                <w:rFonts w:eastAsia="Arial"/>
                <w:color w:val="000000"/>
                <w:sz w:val="16"/>
                <w:szCs w:val="16"/>
                <w:lang w:val="pt-BR"/>
              </w:rPr>
              <w:t>Os passos que os investidores podem seguir como medidas de escalonamento diferem por classe de ativos, mas incluem:</w:t>
            </w:r>
          </w:p>
          <w:p w14:paraId="67A9B151" w14:textId="77777777" w:rsidR="004A16C7" w:rsidRPr="00010AA0" w:rsidRDefault="00000000" w:rsidP="00010AA0">
            <w:pPr>
              <w:pStyle w:val="ListParagraph"/>
              <w:numPr>
                <w:ilvl w:val="0"/>
                <w:numId w:val="158"/>
              </w:numPr>
              <w:rPr>
                <w:sz w:val="16"/>
                <w:szCs w:val="16"/>
              </w:rPr>
            </w:pPr>
            <w:r>
              <w:rPr>
                <w:rFonts w:eastAsia="Arial"/>
                <w:sz w:val="16"/>
                <w:szCs w:val="16"/>
                <w:lang w:val="pt-BR"/>
              </w:rPr>
              <w:t>Participar de um engajamento colaborativo já existente ou ampliá-lo, ou criar um novo;</w:t>
            </w:r>
          </w:p>
          <w:p w14:paraId="74044FA8" w14:textId="77777777" w:rsidR="004A16C7" w:rsidRPr="00010AA0" w:rsidRDefault="00000000" w:rsidP="00010AA0">
            <w:pPr>
              <w:pStyle w:val="ListParagraph"/>
              <w:numPr>
                <w:ilvl w:val="0"/>
                <w:numId w:val="158"/>
              </w:numPr>
              <w:rPr>
                <w:sz w:val="16"/>
                <w:szCs w:val="16"/>
              </w:rPr>
            </w:pPr>
            <w:r>
              <w:rPr>
                <w:rFonts w:eastAsia="Arial"/>
                <w:sz w:val="16"/>
                <w:szCs w:val="16"/>
                <w:lang w:val="pt-BR"/>
              </w:rPr>
              <w:t>Realizar engajamento público com a entidade (p.ex., assinando uma carta aberta);</w:t>
            </w:r>
          </w:p>
          <w:p w14:paraId="6470DB10" w14:textId="77777777" w:rsidR="004A16C7" w:rsidRPr="00010AA0" w:rsidRDefault="00000000" w:rsidP="00010AA0">
            <w:pPr>
              <w:pStyle w:val="ListParagraph"/>
              <w:numPr>
                <w:ilvl w:val="0"/>
                <w:numId w:val="158"/>
              </w:numPr>
              <w:rPr>
                <w:sz w:val="16"/>
                <w:szCs w:val="16"/>
              </w:rPr>
            </w:pPr>
            <w:r>
              <w:rPr>
                <w:rFonts w:eastAsia="Arial"/>
                <w:sz w:val="16"/>
                <w:szCs w:val="16"/>
                <w:lang w:val="pt-BR"/>
              </w:rPr>
              <w:t>Não investir;</w:t>
            </w:r>
          </w:p>
          <w:p w14:paraId="5890D88A" w14:textId="77777777" w:rsidR="004A16C7" w:rsidRPr="00010AA0" w:rsidRDefault="00000000" w:rsidP="00010AA0">
            <w:pPr>
              <w:pStyle w:val="ListParagraph"/>
              <w:numPr>
                <w:ilvl w:val="0"/>
                <w:numId w:val="158"/>
              </w:numPr>
              <w:rPr>
                <w:sz w:val="16"/>
                <w:szCs w:val="16"/>
              </w:rPr>
            </w:pPr>
            <w:r>
              <w:rPr>
                <w:rFonts w:eastAsia="Arial"/>
                <w:sz w:val="16"/>
                <w:szCs w:val="16"/>
                <w:lang w:val="pt-BR"/>
              </w:rPr>
              <w:t>Reduzir a exposição à entidade investida;</w:t>
            </w:r>
          </w:p>
          <w:p w14:paraId="47D01D45" w14:textId="77777777" w:rsidR="004A16C7" w:rsidRPr="00010AA0" w:rsidRDefault="00000000" w:rsidP="00010AA0">
            <w:pPr>
              <w:pStyle w:val="ListParagraph"/>
              <w:numPr>
                <w:ilvl w:val="0"/>
                <w:numId w:val="158"/>
              </w:numPr>
              <w:rPr>
                <w:sz w:val="16"/>
                <w:szCs w:val="16"/>
              </w:rPr>
            </w:pPr>
            <w:r>
              <w:rPr>
                <w:rFonts w:eastAsia="Arial"/>
                <w:sz w:val="16"/>
                <w:szCs w:val="16"/>
                <w:lang w:val="pt-BR"/>
              </w:rPr>
              <w:t>Desinvestir; ou</w:t>
            </w:r>
          </w:p>
          <w:p w14:paraId="15FFB291" w14:textId="77777777" w:rsidR="004D49FA" w:rsidRPr="0031786E" w:rsidRDefault="00000000" w:rsidP="00010AA0">
            <w:pPr>
              <w:pStyle w:val="ListParagraph"/>
              <w:numPr>
                <w:ilvl w:val="0"/>
                <w:numId w:val="158"/>
              </w:numPr>
              <w:rPr>
                <w:color w:val="000000" w:themeColor="text1"/>
                <w:sz w:val="16"/>
                <w:szCs w:val="16"/>
              </w:rPr>
            </w:pPr>
            <w:r>
              <w:rPr>
                <w:rFonts w:eastAsia="Arial"/>
                <w:sz w:val="16"/>
                <w:szCs w:val="16"/>
                <w:lang w:val="pt-BR"/>
              </w:rPr>
              <w:t>Litígio.</w:t>
            </w:r>
          </w:p>
        </w:tc>
      </w:tr>
      <w:tr w:rsidR="001A6C1F" w14:paraId="6154FB17" w14:textId="77777777" w:rsidTr="00FB0796">
        <w:trPr>
          <w:trHeight w:val="300"/>
        </w:trPr>
        <w:tc>
          <w:tcPr>
            <w:tcW w:w="1848" w:type="dxa"/>
            <w:shd w:val="clear" w:color="auto" w:fill="auto"/>
            <w:vAlign w:val="center"/>
          </w:tcPr>
          <w:p w14:paraId="6D0142BE" w14:textId="77777777" w:rsidR="004D49FA" w:rsidRPr="00841C7E" w:rsidRDefault="00000000" w:rsidP="004D49FA">
            <w:pPr>
              <w:rPr>
                <w:b/>
                <w:bCs/>
                <w:sz w:val="16"/>
                <w:szCs w:val="16"/>
              </w:rPr>
            </w:pPr>
            <w:r>
              <w:rPr>
                <w:rFonts w:eastAsia="Arial"/>
                <w:b/>
                <w:bCs/>
                <w:sz w:val="16"/>
                <w:szCs w:val="16"/>
                <w:lang w:val="pt-BR"/>
              </w:rPr>
              <w:t>Outros materiais</w:t>
            </w:r>
          </w:p>
        </w:tc>
        <w:tc>
          <w:tcPr>
            <w:tcW w:w="13041" w:type="dxa"/>
            <w:shd w:val="clear" w:color="auto" w:fill="auto"/>
            <w:vAlign w:val="center"/>
          </w:tcPr>
          <w:p w14:paraId="646A6942" w14:textId="77777777" w:rsidR="004D49FA" w:rsidRPr="00841C7E" w:rsidRDefault="00000000" w:rsidP="004D49FA">
            <w:pPr>
              <w:rPr>
                <w:color w:val="000000" w:themeColor="text1"/>
              </w:rPr>
            </w:pPr>
            <w:r>
              <w:rPr>
                <w:rFonts w:eastAsia="Arial"/>
                <w:color w:val="000000"/>
                <w:sz w:val="16"/>
                <w:szCs w:val="16"/>
                <w:lang w:val="pt-BR"/>
              </w:rPr>
              <w:t xml:space="preserve">Para mais informações e materiais sobre </w:t>
            </w:r>
            <w:r>
              <w:rPr>
                <w:rFonts w:eastAsia="Arial"/>
                <w:i/>
                <w:iCs/>
                <w:color w:val="000000"/>
                <w:sz w:val="16"/>
                <w:szCs w:val="16"/>
                <w:lang w:val="pt-BR"/>
              </w:rPr>
              <w:t>stewardship</w:t>
            </w:r>
            <w:r>
              <w:rPr>
                <w:rFonts w:eastAsia="Arial"/>
                <w:color w:val="000000"/>
                <w:sz w:val="16"/>
                <w:szCs w:val="16"/>
                <w:lang w:val="pt-BR"/>
              </w:rPr>
              <w:t xml:space="preserve">, consulte a </w:t>
            </w:r>
            <w:hyperlink r:id="rId266" w:history="1">
              <w:r>
                <w:rPr>
                  <w:rFonts w:eastAsia="Arial"/>
                  <w:color w:val="00B0F0"/>
                  <w:sz w:val="16"/>
                  <w:szCs w:val="16"/>
                  <w:lang w:val="pt-BR"/>
                </w:rPr>
                <w:t>página do PRI</w:t>
              </w:r>
            </w:hyperlink>
            <w:r>
              <w:rPr>
                <w:rFonts w:eastAsia="Arial"/>
                <w:color w:val="000000"/>
                <w:sz w:val="16"/>
                <w:szCs w:val="16"/>
                <w:lang w:val="pt-BR"/>
              </w:rPr>
              <w:t xml:space="preserve"> dedicada ao tema.</w:t>
            </w:r>
          </w:p>
        </w:tc>
      </w:tr>
      <w:tr w:rsidR="001A6C1F" w14:paraId="4CFBF48C" w14:textId="77777777" w:rsidTr="00FB0796">
        <w:trPr>
          <w:trHeight w:val="300"/>
        </w:trPr>
        <w:tc>
          <w:tcPr>
            <w:tcW w:w="14889" w:type="dxa"/>
            <w:gridSpan w:val="2"/>
            <w:shd w:val="clear" w:color="auto" w:fill="0070C0"/>
            <w:vAlign w:val="center"/>
          </w:tcPr>
          <w:p w14:paraId="143193B3" w14:textId="77777777" w:rsidR="004D49FA" w:rsidRPr="00841C7E" w:rsidRDefault="00000000" w:rsidP="004D49FA">
            <w:pPr>
              <w:rPr>
                <w:color w:val="FFFFFF" w:themeColor="background1"/>
                <w:sz w:val="16"/>
                <w:szCs w:val="16"/>
              </w:rPr>
            </w:pPr>
            <w:r>
              <w:rPr>
                <w:rFonts w:eastAsia="Arial" w:cs="Arial"/>
                <w:b/>
                <w:bCs/>
                <w:color w:val="FFFFFF"/>
                <w:sz w:val="18"/>
                <w:szCs w:val="18"/>
                <w:lang w:val="pt-BR" w:eastAsia="en-GB"/>
              </w:rPr>
              <w:t>Lógica</w:t>
            </w:r>
          </w:p>
        </w:tc>
      </w:tr>
      <w:tr w:rsidR="001A6C1F" w14:paraId="2BFE1A42" w14:textId="77777777" w:rsidTr="00FB0796">
        <w:trPr>
          <w:trHeight w:val="300"/>
        </w:trPr>
        <w:tc>
          <w:tcPr>
            <w:tcW w:w="1848" w:type="dxa"/>
            <w:shd w:val="clear" w:color="auto" w:fill="auto"/>
            <w:vAlign w:val="center"/>
          </w:tcPr>
          <w:p w14:paraId="78E17360" w14:textId="77777777" w:rsidR="004D49FA" w:rsidRPr="00841C7E" w:rsidRDefault="00000000" w:rsidP="004D49FA">
            <w:pPr>
              <w:rPr>
                <w:b/>
                <w:bCs/>
                <w:sz w:val="16"/>
                <w:szCs w:val="16"/>
              </w:rPr>
            </w:pPr>
            <w:r>
              <w:rPr>
                <w:rFonts w:eastAsia="Arial"/>
                <w:b/>
                <w:bCs/>
                <w:sz w:val="16"/>
                <w:szCs w:val="16"/>
                <w:lang w:val="pt-BR"/>
              </w:rPr>
              <w:t>Subordinado a</w:t>
            </w:r>
          </w:p>
        </w:tc>
        <w:tc>
          <w:tcPr>
            <w:tcW w:w="13041" w:type="dxa"/>
            <w:shd w:val="clear" w:color="auto" w:fill="auto"/>
            <w:vAlign w:val="center"/>
          </w:tcPr>
          <w:p w14:paraId="7C1425E1" w14:textId="77777777" w:rsidR="004D49FA" w:rsidRPr="00841C7E" w:rsidRDefault="00000000" w:rsidP="004D49FA">
            <w:pPr>
              <w:rPr>
                <w:color w:val="FF0000"/>
                <w:sz w:val="16"/>
                <w:szCs w:val="16"/>
              </w:rPr>
            </w:pPr>
            <w:r>
              <w:rPr>
                <w:rFonts w:eastAsia="Arial"/>
                <w:color w:val="000000"/>
                <w:sz w:val="16"/>
                <w:szCs w:val="16"/>
                <w:lang w:val="pt-BR"/>
              </w:rPr>
              <w:t>[OO 8]</w:t>
            </w:r>
          </w:p>
        </w:tc>
      </w:tr>
      <w:tr w:rsidR="001A6C1F" w14:paraId="349C5275" w14:textId="77777777" w:rsidTr="00FB0796">
        <w:trPr>
          <w:trHeight w:val="300"/>
        </w:trPr>
        <w:tc>
          <w:tcPr>
            <w:tcW w:w="1848" w:type="dxa"/>
            <w:shd w:val="clear" w:color="auto" w:fill="auto"/>
            <w:vAlign w:val="center"/>
          </w:tcPr>
          <w:p w14:paraId="4E4210A5" w14:textId="77777777" w:rsidR="004D49FA" w:rsidRPr="00841C7E" w:rsidRDefault="00000000" w:rsidP="004D49FA">
            <w:pPr>
              <w:rPr>
                <w:b/>
                <w:bCs/>
                <w:sz w:val="16"/>
                <w:szCs w:val="16"/>
              </w:rPr>
            </w:pPr>
            <w:r>
              <w:rPr>
                <w:rFonts w:eastAsia="Arial"/>
                <w:b/>
                <w:bCs/>
                <w:sz w:val="16"/>
                <w:szCs w:val="16"/>
                <w:lang w:val="pt-BR"/>
              </w:rPr>
              <w:t>Acesso para</w:t>
            </w:r>
          </w:p>
        </w:tc>
        <w:tc>
          <w:tcPr>
            <w:tcW w:w="13041" w:type="dxa"/>
            <w:shd w:val="clear" w:color="auto" w:fill="auto"/>
            <w:vAlign w:val="center"/>
          </w:tcPr>
          <w:p w14:paraId="57856C65" w14:textId="77777777" w:rsidR="004D49FA" w:rsidRPr="00841C7E" w:rsidRDefault="00000000" w:rsidP="004D49FA">
            <w:pPr>
              <w:rPr>
                <w:color w:val="000000" w:themeColor="text1"/>
                <w:sz w:val="16"/>
                <w:szCs w:val="16"/>
              </w:rPr>
            </w:pPr>
            <w:r>
              <w:rPr>
                <w:rFonts w:eastAsia="Arial"/>
                <w:color w:val="000000"/>
                <w:sz w:val="16"/>
                <w:szCs w:val="16"/>
                <w:lang w:val="pt-BR"/>
              </w:rPr>
              <w:t>N/A</w:t>
            </w:r>
          </w:p>
        </w:tc>
      </w:tr>
      <w:tr w:rsidR="001A6C1F" w14:paraId="5ADC75D3" w14:textId="77777777" w:rsidTr="00FB0796">
        <w:trPr>
          <w:trHeight w:val="300"/>
        </w:trPr>
        <w:tc>
          <w:tcPr>
            <w:tcW w:w="14889" w:type="dxa"/>
            <w:gridSpan w:val="2"/>
            <w:shd w:val="clear" w:color="auto" w:fill="0070C0"/>
            <w:vAlign w:val="center"/>
          </w:tcPr>
          <w:p w14:paraId="6C141E54" w14:textId="77777777" w:rsidR="004D49FA" w:rsidRPr="00841C7E" w:rsidRDefault="00000000" w:rsidP="004D49FA">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79032345" w14:textId="77777777" w:rsidTr="00FB0796">
        <w:trPr>
          <w:trHeight w:val="354"/>
        </w:trPr>
        <w:tc>
          <w:tcPr>
            <w:tcW w:w="14889" w:type="dxa"/>
            <w:gridSpan w:val="2"/>
            <w:shd w:val="clear" w:color="auto" w:fill="auto"/>
            <w:vAlign w:val="center"/>
          </w:tcPr>
          <w:p w14:paraId="56A0FC7D" w14:textId="77777777" w:rsidR="004D49FA" w:rsidRPr="00841C7E" w:rsidRDefault="00000000" w:rsidP="004D49FA">
            <w:pPr>
              <w:rPr>
                <w:bCs/>
                <w:sz w:val="16"/>
                <w:szCs w:val="16"/>
              </w:rPr>
            </w:pPr>
            <w:r>
              <w:rPr>
                <w:rFonts w:eastAsia="Arial"/>
                <w:bCs/>
                <w:color w:val="000000"/>
                <w:sz w:val="16"/>
                <w:szCs w:val="16"/>
                <w:lang w:val="pt-BR"/>
              </w:rPr>
              <w:t>Não pontua</w:t>
            </w:r>
          </w:p>
        </w:tc>
      </w:tr>
    </w:tbl>
    <w:p w14:paraId="086D026F" w14:textId="77777777" w:rsidR="00DF002B" w:rsidRPr="00841C7E" w:rsidRDefault="00000000">
      <w:pPr>
        <w:spacing w:after="160" w:line="259" w:lineRule="auto"/>
      </w:pPr>
      <w:r w:rsidRPr="00841C7E">
        <w:br w:type="page"/>
      </w:r>
    </w:p>
    <w:p w14:paraId="5903133F" w14:textId="77777777" w:rsidR="006317F7" w:rsidRPr="00841C7E" w:rsidRDefault="00000000" w:rsidP="00227804">
      <w:pPr>
        <w:pStyle w:val="Heading2"/>
        <w:tabs>
          <w:tab w:val="left" w:pos="12758"/>
        </w:tabs>
      </w:pPr>
      <w:bookmarkStart w:id="58" w:name="_Toc129252700"/>
      <w:r>
        <w:rPr>
          <w:rFonts w:eastAsia="Arial" w:cs="Times New Roman"/>
          <w:bCs/>
          <w:i/>
          <w:iCs/>
          <w:szCs w:val="28"/>
          <w:lang w:val="pt-BR"/>
        </w:rPr>
        <w:t>Stewardship</w:t>
      </w:r>
      <w:r>
        <w:rPr>
          <w:rFonts w:eastAsia="Arial" w:cs="Times New Roman"/>
          <w:bCs/>
          <w:szCs w:val="28"/>
          <w:lang w:val="pt-BR"/>
        </w:rPr>
        <w:t>: Engajamento com formuladores de políticas públicas [PGS 39, PGS 39.1, PGS 39.2]</w:t>
      </w:r>
      <w:bookmarkEnd w:id="5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2130"/>
        <w:gridCol w:w="2545"/>
        <w:gridCol w:w="1984"/>
        <w:gridCol w:w="1984"/>
        <w:gridCol w:w="9"/>
      </w:tblGrid>
      <w:tr w:rsidR="001A6C1F" w14:paraId="0199F91C" w14:textId="77777777" w:rsidTr="008A700E">
        <w:trPr>
          <w:gridAfter w:val="1"/>
          <w:wAfter w:w="9" w:type="dxa"/>
          <w:trHeight w:val="367"/>
        </w:trPr>
        <w:tc>
          <w:tcPr>
            <w:tcW w:w="1841" w:type="dxa"/>
            <w:vMerge w:val="restart"/>
            <w:shd w:val="clear" w:color="auto" w:fill="DFF5F9"/>
            <w:vAlign w:val="center"/>
            <w:hideMark/>
          </w:tcPr>
          <w:p w14:paraId="66063732" w14:textId="77777777" w:rsidR="008A700E"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78054CE" w14:textId="77777777" w:rsidR="008A700E" w:rsidRPr="00841C7E" w:rsidRDefault="008A700E">
            <w:pPr>
              <w:spacing w:line="240" w:lineRule="auto"/>
              <w:jc w:val="center"/>
              <w:textAlignment w:val="baseline"/>
              <w:rPr>
                <w:rFonts w:eastAsia="Times New Roman" w:cs="Arial"/>
                <w:b/>
                <w:sz w:val="14"/>
                <w:szCs w:val="14"/>
                <w:lang w:eastAsia="en-GB"/>
              </w:rPr>
            </w:pPr>
          </w:p>
          <w:p w14:paraId="31421BEF" w14:textId="77777777" w:rsidR="008A700E" w:rsidRPr="00841C7E" w:rsidRDefault="00000000">
            <w:pPr>
              <w:pStyle w:val="Indicatorsubsection"/>
              <w:rPr>
                <w:sz w:val="18"/>
                <w:szCs w:val="18"/>
                <w:lang w:val="en-GB"/>
              </w:rPr>
            </w:pPr>
            <w:bookmarkStart w:id="59" w:name="_Toc129252701"/>
            <w:r>
              <w:rPr>
                <w:rFonts w:eastAsia="Arial"/>
                <w:color w:val="000000"/>
                <w:lang w:val="pt-BR"/>
              </w:rPr>
              <w:t>PGS 39</w:t>
            </w:r>
            <w:bookmarkEnd w:id="59"/>
          </w:p>
        </w:tc>
        <w:tc>
          <w:tcPr>
            <w:tcW w:w="1558" w:type="dxa"/>
            <w:shd w:val="clear" w:color="auto" w:fill="DFF5F9"/>
            <w:vAlign w:val="center"/>
            <w:hideMark/>
          </w:tcPr>
          <w:p w14:paraId="50366309" w14:textId="77777777" w:rsidR="008A700E"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5182277C" w14:textId="77777777" w:rsidR="008A700E"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5" w:type="dxa"/>
            <w:gridSpan w:val="2"/>
            <w:vMerge w:val="restart"/>
            <w:shd w:val="clear" w:color="auto" w:fill="DFF5F9"/>
            <w:vAlign w:val="center"/>
          </w:tcPr>
          <w:p w14:paraId="0931AA60" w14:textId="77777777" w:rsidR="008A700E"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161CEAF" w14:textId="77777777" w:rsidR="008A700E" w:rsidRPr="00841C7E" w:rsidRDefault="008A700E">
            <w:pPr>
              <w:spacing w:line="240" w:lineRule="auto"/>
              <w:jc w:val="center"/>
              <w:textAlignment w:val="baseline"/>
              <w:rPr>
                <w:rFonts w:eastAsia="Times New Roman" w:cs="Arial"/>
                <w:sz w:val="14"/>
                <w:szCs w:val="14"/>
                <w:lang w:eastAsia="en-GB"/>
              </w:rPr>
            </w:pPr>
          </w:p>
          <w:p w14:paraId="3042F70D" w14:textId="77777777" w:rsidR="008A700E"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Engajamento com formuladores de políticas públicas</w:t>
            </w:r>
          </w:p>
        </w:tc>
        <w:tc>
          <w:tcPr>
            <w:tcW w:w="1984" w:type="dxa"/>
            <w:vMerge w:val="restart"/>
            <w:shd w:val="clear" w:color="auto" w:fill="DFF5F9"/>
            <w:vAlign w:val="center"/>
            <w:hideMark/>
          </w:tcPr>
          <w:p w14:paraId="140C81A5" w14:textId="77777777" w:rsidR="008A700E"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ED65B34" w14:textId="77777777" w:rsidR="008A700E" w:rsidRPr="00841C7E" w:rsidRDefault="008A700E">
            <w:pPr>
              <w:spacing w:line="240" w:lineRule="auto"/>
              <w:jc w:val="center"/>
              <w:textAlignment w:val="baseline"/>
              <w:rPr>
                <w:rFonts w:eastAsia="Times New Roman" w:cs="Arial"/>
                <w:b/>
                <w:bCs/>
                <w:sz w:val="14"/>
                <w:szCs w:val="14"/>
                <w:lang w:eastAsia="en-GB"/>
              </w:rPr>
            </w:pPr>
          </w:p>
          <w:p w14:paraId="40759F93" w14:textId="77777777" w:rsidR="008A700E"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4" w:type="dxa"/>
            <w:vMerge w:val="restart"/>
            <w:shd w:val="clear" w:color="auto" w:fill="00B0F0"/>
            <w:tcMar>
              <w:top w:w="113" w:type="dxa"/>
              <w:left w:w="113" w:type="dxa"/>
              <w:bottom w:w="113" w:type="dxa"/>
              <w:right w:w="113" w:type="dxa"/>
            </w:tcMar>
            <w:vAlign w:val="center"/>
            <w:hideMark/>
          </w:tcPr>
          <w:p w14:paraId="7B77A164" w14:textId="77777777" w:rsidR="008A700E"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777751C" w14:textId="77777777" w:rsidR="008A700E" w:rsidRPr="00841C7E" w:rsidRDefault="008A700E">
            <w:pPr>
              <w:spacing w:line="240" w:lineRule="auto"/>
              <w:jc w:val="center"/>
              <w:textAlignment w:val="baseline"/>
              <w:rPr>
                <w:rFonts w:eastAsia="Times New Roman" w:cs="Arial"/>
                <w:b/>
                <w:bCs/>
                <w:color w:val="FFFFFF" w:themeColor="background1"/>
                <w:sz w:val="14"/>
                <w:szCs w:val="14"/>
                <w:lang w:eastAsia="en-GB"/>
              </w:rPr>
            </w:pPr>
          </w:p>
          <w:p w14:paraId="7CD48FB4" w14:textId="77777777" w:rsidR="008A700E"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4F44BA89" w14:textId="77777777" w:rsidTr="008A700E">
        <w:trPr>
          <w:gridAfter w:val="1"/>
          <w:wAfter w:w="9" w:type="dxa"/>
          <w:trHeight w:val="367"/>
        </w:trPr>
        <w:tc>
          <w:tcPr>
            <w:tcW w:w="1841" w:type="dxa"/>
            <w:vMerge/>
            <w:shd w:val="clear" w:color="auto" w:fill="DFF5F9"/>
            <w:vAlign w:val="center"/>
          </w:tcPr>
          <w:p w14:paraId="0AF65F72" w14:textId="77777777" w:rsidR="008A700E" w:rsidRPr="00841C7E" w:rsidRDefault="008A700E">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28B85BB4" w14:textId="77777777" w:rsidR="008A700E"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43A2CBB7" w14:textId="77777777" w:rsidR="008A700E"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PGS 39.1, PGS 39.2</w:t>
            </w:r>
          </w:p>
        </w:tc>
        <w:tc>
          <w:tcPr>
            <w:tcW w:w="4675" w:type="dxa"/>
            <w:gridSpan w:val="2"/>
            <w:vMerge/>
            <w:shd w:val="clear" w:color="auto" w:fill="DFF5F9"/>
            <w:vAlign w:val="center"/>
          </w:tcPr>
          <w:p w14:paraId="576DF9F7" w14:textId="77777777" w:rsidR="008A700E" w:rsidRPr="00841C7E" w:rsidRDefault="008A700E">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311B7004" w14:textId="77777777" w:rsidR="008A700E" w:rsidRPr="00841C7E" w:rsidRDefault="008A700E">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04A529E4" w14:textId="77777777" w:rsidR="008A700E" w:rsidRPr="00841C7E" w:rsidRDefault="008A700E">
            <w:pPr>
              <w:spacing w:line="240" w:lineRule="auto"/>
              <w:jc w:val="center"/>
              <w:textAlignment w:val="baseline"/>
              <w:rPr>
                <w:rFonts w:eastAsia="Times New Roman" w:cs="Arial"/>
                <w:b/>
                <w:bCs/>
                <w:color w:val="FFFFFF" w:themeColor="background1"/>
                <w:sz w:val="14"/>
                <w:szCs w:val="14"/>
                <w:lang w:eastAsia="en-GB"/>
              </w:rPr>
            </w:pPr>
          </w:p>
        </w:tc>
      </w:tr>
      <w:tr w:rsidR="001A6C1F" w14:paraId="2E0615E9" w14:textId="77777777" w:rsidTr="008A700E">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1AB50824" w14:textId="77777777" w:rsidR="00E46746" w:rsidRPr="008A700E" w:rsidRDefault="00000000">
            <w:pPr>
              <w:spacing w:line="276" w:lineRule="auto"/>
              <w:textAlignment w:val="baseline"/>
              <w:rPr>
                <w:rFonts w:eastAsia="Times New Roman" w:cs="Arial"/>
                <w:b/>
                <w:lang w:eastAsia="en-GB"/>
              </w:rPr>
            </w:pPr>
            <w:r>
              <w:rPr>
                <w:rFonts w:eastAsia="Arial" w:cs="Arial"/>
                <w:b/>
                <w:bCs/>
                <w:color w:val="000000"/>
                <w:lang w:val="pt-BR" w:eastAsia="en-GB"/>
              </w:rPr>
              <w:t xml:space="preserve">Sua organização, os </w:t>
            </w:r>
            <w:hyperlink r:id="rId267" w:history="1">
              <w:r>
                <w:rPr>
                  <w:rFonts w:eastAsia="Arial"/>
                  <w:b/>
                  <w:bCs/>
                  <w:color w:val="00B0F0"/>
                  <w:lang w:val="pt-BR" w:eastAsia="en-GB"/>
                </w:rPr>
                <w:t>gestores de investimento terceirizados</w:t>
              </w:r>
            </w:hyperlink>
            <w:r>
              <w:rPr>
                <w:rFonts w:eastAsia="Arial" w:cs="Arial"/>
                <w:b/>
                <w:bCs/>
                <w:color w:val="000000"/>
                <w:lang w:val="pt-BR" w:eastAsia="en-GB"/>
              </w:rPr>
              <w:t xml:space="preserve"> ou os </w:t>
            </w:r>
            <w:hyperlink r:id="rId268" w:history="1">
              <w:r>
                <w:rPr>
                  <w:rFonts w:eastAsia="Arial"/>
                  <w:b/>
                  <w:bCs/>
                  <w:color w:val="00B0F0"/>
                  <w:lang w:val="pt-BR" w:eastAsia="en-GB"/>
                </w:rPr>
                <w:t>prestadores de serviços</w:t>
              </w:r>
            </w:hyperlink>
            <w:r>
              <w:rPr>
                <w:rFonts w:eastAsia="Arial" w:cs="Arial"/>
                <w:b/>
                <w:bCs/>
                <w:color w:val="000000"/>
                <w:lang w:val="pt-BR" w:eastAsia="en-GB"/>
              </w:rPr>
              <w:t xml:space="preserve"> atuando em seu nome realizaram </w:t>
            </w:r>
            <w:r>
              <w:rPr>
                <w:rFonts w:eastAsia="Arial"/>
                <w:b/>
                <w:bCs/>
                <w:color w:val="000000"/>
                <w:lang w:val="pt-BR" w:eastAsia="en-GB"/>
              </w:rPr>
              <w:t>engajamento</w:t>
            </w:r>
            <w:r>
              <w:rPr>
                <w:rFonts w:eastAsia="Arial" w:cs="Arial"/>
                <w:b/>
                <w:bCs/>
                <w:color w:val="000000"/>
                <w:lang w:val="pt-BR" w:eastAsia="en-GB"/>
              </w:rPr>
              <w:t xml:space="preserve"> com formuladores de políticas públicas como parte de sua abordagem para o investimento responsável durante o exercício?</w:t>
            </w:r>
          </w:p>
        </w:tc>
      </w:tr>
      <w:tr w:rsidR="001A6C1F" w14:paraId="02BC6223" w14:textId="77777777" w:rsidTr="008A700E">
        <w:trPr>
          <w:trHeight w:val="465"/>
        </w:trPr>
        <w:tc>
          <w:tcPr>
            <w:tcW w:w="14884"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A835467" w14:textId="77777777" w:rsidR="00B50EA2" w:rsidRPr="00841C7E" w:rsidRDefault="00000000" w:rsidP="00B50EA2">
            <w:pPr>
              <w:numPr>
                <w:ilvl w:val="0"/>
                <w:numId w:val="22"/>
              </w:numPr>
              <w:spacing w:line="276" w:lineRule="auto"/>
              <w:ind w:left="360"/>
              <w:textAlignment w:val="baseline"/>
              <w:rPr>
                <w:rFonts w:eastAsia="Times New Roman" w:cs="Arial"/>
                <w:szCs w:val="16"/>
                <w:lang w:eastAsia="en-GB"/>
              </w:rPr>
            </w:pPr>
            <w:r>
              <w:rPr>
                <w:rFonts w:eastAsia="Arial" w:cs="Arial"/>
                <w:lang w:val="pt-BR" w:eastAsia="en-GB"/>
              </w:rPr>
              <w:t xml:space="preserve">(A) Sim, realizamos engajamento diretamente com formuladores de políticas públicas </w:t>
            </w:r>
          </w:p>
          <w:p w14:paraId="5B49B534" w14:textId="77777777" w:rsidR="00B50EA2" w:rsidRPr="00841C7E" w:rsidRDefault="00000000" w:rsidP="00B50EA2">
            <w:pPr>
              <w:numPr>
                <w:ilvl w:val="0"/>
                <w:numId w:val="22"/>
              </w:numPr>
              <w:spacing w:line="276" w:lineRule="auto"/>
              <w:ind w:left="360"/>
              <w:textAlignment w:val="baseline"/>
              <w:rPr>
                <w:rFonts w:eastAsia="Times New Roman" w:cs="Arial"/>
                <w:szCs w:val="16"/>
                <w:lang w:eastAsia="en-GB"/>
              </w:rPr>
            </w:pPr>
            <w:r>
              <w:rPr>
                <w:rFonts w:eastAsia="Arial" w:cs="Arial"/>
                <w:lang w:val="pt-BR" w:eastAsia="en-GB"/>
              </w:rPr>
              <w:t xml:space="preserve">(B) Sim, realizamos engajamento com formuladores de políticas públicas, seja liderando ou participando ativamente de grupos de trabalho ou </w:t>
            </w:r>
            <w:hyperlink r:id="rId269" w:history="1">
              <w:r>
                <w:rPr>
                  <w:rFonts w:eastAsia="Arial"/>
                  <w:color w:val="00B0F0"/>
                  <w:lang w:val="pt-BR" w:eastAsia="en-GB"/>
                </w:rPr>
                <w:t>iniciativas de colaboração</w:t>
              </w:r>
            </w:hyperlink>
            <w:r>
              <w:rPr>
                <w:rFonts w:eastAsia="Arial" w:cs="Arial"/>
                <w:lang w:val="pt-BR" w:eastAsia="en-GB"/>
              </w:rPr>
              <w:t>, incluindo o PRI</w:t>
            </w:r>
          </w:p>
          <w:p w14:paraId="35B9782A" w14:textId="77777777" w:rsidR="00B50EA2" w:rsidRPr="00841C7E" w:rsidRDefault="00000000" w:rsidP="00B50EA2">
            <w:pPr>
              <w:numPr>
                <w:ilvl w:val="0"/>
                <w:numId w:val="22"/>
              </w:numPr>
              <w:spacing w:line="276" w:lineRule="auto"/>
              <w:ind w:left="360"/>
              <w:textAlignment w:val="baseline"/>
              <w:rPr>
                <w:rFonts w:eastAsia="Times New Roman" w:cs="Arial"/>
                <w:szCs w:val="16"/>
                <w:lang w:eastAsia="en-GB"/>
              </w:rPr>
            </w:pPr>
            <w:r>
              <w:rPr>
                <w:rFonts w:eastAsia="Arial" w:cs="Arial"/>
                <w:lang w:val="pt-BR" w:eastAsia="en-GB"/>
              </w:rPr>
              <w:t>(C) Sim, fomos membros de, apoiamos ou estivemos filiados de outra maneira a organizações, incluindo associações comerciais e organizações sem fins lucrativos, que realizam engajamento com formuladores de políticas públicas, exceto o PRI</w:t>
            </w:r>
          </w:p>
          <w:p w14:paraId="2743A8CB" w14:textId="77777777" w:rsidR="00B50EA2" w:rsidRPr="00841C7E" w:rsidRDefault="00000000">
            <w:pPr>
              <w:numPr>
                <w:ilvl w:val="0"/>
                <w:numId w:val="23"/>
              </w:numPr>
              <w:spacing w:line="276" w:lineRule="auto"/>
              <w:ind w:left="360"/>
              <w:textAlignment w:val="baseline"/>
              <w:rPr>
                <w:rFonts w:eastAsia="Times New Roman" w:cs="Arial"/>
                <w:sz w:val="16"/>
                <w:szCs w:val="16"/>
                <w:lang w:eastAsia="en-GB"/>
              </w:rPr>
            </w:pPr>
            <w:r>
              <w:rPr>
                <w:rFonts w:eastAsia="Arial" w:cs="Arial"/>
                <w:lang w:val="pt-BR" w:eastAsia="en-GB"/>
              </w:rPr>
              <w:t>(D) Não realizamos engajamento com formuladores de políticas públicas, direta ou indiretamente, além de nossa filiação ao PRI durante o exercício</w:t>
            </w:r>
          </w:p>
          <w:p w14:paraId="69AF3CCD" w14:textId="77777777" w:rsidR="00E46746" w:rsidRPr="00841C7E" w:rsidRDefault="00000000" w:rsidP="00B50EA2">
            <w:pPr>
              <w:spacing w:line="276" w:lineRule="auto"/>
              <w:ind w:left="360"/>
              <w:textAlignment w:val="baseline"/>
              <w:rPr>
                <w:rFonts w:eastAsia="Times New Roman" w:cs="Arial"/>
                <w:sz w:val="16"/>
                <w:szCs w:val="16"/>
                <w:lang w:eastAsia="en-GB"/>
              </w:rPr>
            </w:pPr>
            <w:r>
              <w:rPr>
                <w:rFonts w:eastAsia="Arial" w:cs="Arial"/>
                <w:lang w:val="pt-BR" w:eastAsia="en-GB"/>
              </w:rPr>
              <w:t>Explique o motivo: _____ [Texto livre opcional: médio]</w:t>
            </w:r>
          </w:p>
        </w:tc>
      </w:tr>
      <w:tr w:rsidR="001A6C1F" w14:paraId="7312C21C" w14:textId="77777777" w:rsidTr="008A700E">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100D8E24" w14:textId="77777777" w:rsidR="00E46746" w:rsidRPr="00841C7E" w:rsidRDefault="00E46746">
            <w:pPr>
              <w:spacing w:line="240" w:lineRule="auto"/>
              <w:jc w:val="center"/>
              <w:textAlignment w:val="baseline"/>
              <w:rPr>
                <w:rStyle w:val="Hyperlink"/>
                <w:sz w:val="16"/>
                <w:szCs w:val="16"/>
              </w:rPr>
            </w:pPr>
          </w:p>
        </w:tc>
      </w:tr>
      <w:tr w:rsidR="001A6C1F" w14:paraId="6D8CDE46" w14:textId="77777777" w:rsidTr="008A700E">
        <w:trPr>
          <w:trHeight w:val="300"/>
        </w:trPr>
        <w:tc>
          <w:tcPr>
            <w:tcW w:w="14884" w:type="dxa"/>
            <w:gridSpan w:val="8"/>
            <w:shd w:val="clear" w:color="auto" w:fill="0070C0"/>
            <w:vAlign w:val="center"/>
          </w:tcPr>
          <w:p w14:paraId="31ADA482" w14:textId="77777777" w:rsidR="00E46746"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1A1EB37A" w14:textId="77777777" w:rsidTr="008A700E">
        <w:trPr>
          <w:trHeight w:val="300"/>
        </w:trPr>
        <w:tc>
          <w:tcPr>
            <w:tcW w:w="1841" w:type="dxa"/>
            <w:shd w:val="clear" w:color="auto" w:fill="auto"/>
            <w:vAlign w:val="center"/>
          </w:tcPr>
          <w:p w14:paraId="50381578" w14:textId="77777777" w:rsidR="00E46746" w:rsidRPr="00841C7E" w:rsidRDefault="00000000">
            <w:pPr>
              <w:rPr>
                <w:rStyle w:val="Hyperlink"/>
                <w:b/>
                <w:sz w:val="16"/>
                <w:szCs w:val="16"/>
              </w:rPr>
            </w:pPr>
            <w:r>
              <w:rPr>
                <w:rFonts w:eastAsia="Arial"/>
                <w:b/>
                <w:bCs/>
                <w:sz w:val="16"/>
                <w:szCs w:val="16"/>
                <w:lang w:val="pt-BR"/>
              </w:rPr>
              <w:t>Objetivo do indicador</w:t>
            </w:r>
          </w:p>
        </w:tc>
        <w:tc>
          <w:tcPr>
            <w:tcW w:w="13043" w:type="dxa"/>
            <w:gridSpan w:val="7"/>
            <w:shd w:val="clear" w:color="auto" w:fill="auto"/>
            <w:vAlign w:val="center"/>
          </w:tcPr>
          <w:p w14:paraId="129C881E" w14:textId="77777777" w:rsidR="00671E27" w:rsidRPr="00841C7E" w:rsidRDefault="00000000" w:rsidP="009A0B7E">
            <w:pPr>
              <w:rPr>
                <w:rStyle w:val="Hyperlink"/>
                <w:color w:val="000000" w:themeColor="text1"/>
                <w:sz w:val="16"/>
                <w:szCs w:val="16"/>
              </w:rPr>
            </w:pPr>
            <w:r>
              <w:rPr>
                <w:rStyle w:val="Hyperlink"/>
                <w:rFonts w:eastAsia="Arial"/>
                <w:color w:val="000000"/>
                <w:sz w:val="16"/>
                <w:szCs w:val="16"/>
                <w:lang w:val="pt-BR"/>
              </w:rPr>
              <w:t xml:space="preserve">Este indicador determina como o signatário realiza engajamento com formuladores de políticas públicas e órgãos reguladores (caso o faça) como parte de sua abordagem para o investimento responsável. Este engajamento é considerado uma boa prática, pois as políticas públicas afetam de modo crucial a capacidade dos investidores de longo prazo de gerar retornos sustentáveis e criar valor. </w:t>
            </w:r>
          </w:p>
        </w:tc>
      </w:tr>
      <w:tr w:rsidR="001A6C1F" w14:paraId="7F7F28D2" w14:textId="77777777" w:rsidTr="008A700E">
        <w:trPr>
          <w:trHeight w:val="300"/>
        </w:trPr>
        <w:tc>
          <w:tcPr>
            <w:tcW w:w="1841" w:type="dxa"/>
            <w:shd w:val="clear" w:color="auto" w:fill="auto"/>
            <w:vAlign w:val="center"/>
          </w:tcPr>
          <w:p w14:paraId="26D81B39" w14:textId="77777777" w:rsidR="00E46746" w:rsidRPr="00841C7E" w:rsidRDefault="00000000">
            <w:pPr>
              <w:rPr>
                <w:rStyle w:val="Hyperlink"/>
                <w:b/>
                <w:sz w:val="16"/>
                <w:szCs w:val="16"/>
              </w:rPr>
            </w:pPr>
            <w:r>
              <w:rPr>
                <w:rFonts w:eastAsia="Arial"/>
                <w:b/>
                <w:bCs/>
                <w:sz w:val="16"/>
                <w:szCs w:val="16"/>
                <w:lang w:val="pt-BR"/>
              </w:rPr>
              <w:t>Orientações adicionais</w:t>
            </w:r>
          </w:p>
        </w:tc>
        <w:tc>
          <w:tcPr>
            <w:tcW w:w="13043" w:type="dxa"/>
            <w:gridSpan w:val="7"/>
            <w:shd w:val="clear" w:color="auto" w:fill="auto"/>
            <w:vAlign w:val="center"/>
          </w:tcPr>
          <w:p w14:paraId="4B99339F" w14:textId="77777777" w:rsidR="001B189F"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“engajamento com formuladores de políticas públicas” se refere ao diálogo direto ou indireto do investidor com órgãos reguladores ou outros formuladores de políticas públicas com o objetivo de contribuir para o desenvolvimento de políticas públicas específicas. Exemplos incluem participar de abaixo-assinados, responder a consultas sobre políticas públicas, oferecer informações técnicas por meio de grupos de trabalho que têm apoio do governo ou de órgãos reguladores, engajar formuladores de políticas públicas em iniciativas dos próprios investidores, ou outras formas de participação no desenvolvimento de políticas públicas. Os investidores podem realizar o engajamento com formuladores de políticas públicas individualmente ou em formato colaborativo. O engajamento também pode ser realizado em nome dos investidores por outras organizações como associações comerciais, </w:t>
            </w:r>
            <w:r>
              <w:rPr>
                <w:rStyle w:val="Hyperlink"/>
                <w:rFonts w:eastAsia="Arial"/>
                <w:i/>
                <w:iCs/>
                <w:color w:val="000000"/>
                <w:sz w:val="16"/>
                <w:szCs w:val="16"/>
                <w:lang w:val="pt-BR"/>
              </w:rPr>
              <w:t>think tanks</w:t>
            </w:r>
            <w:r>
              <w:rPr>
                <w:rStyle w:val="Hyperlink"/>
                <w:rFonts w:eastAsia="Arial"/>
                <w:color w:val="000000"/>
                <w:sz w:val="16"/>
                <w:szCs w:val="16"/>
                <w:lang w:val="pt-BR"/>
              </w:rPr>
              <w:t>, gestores de investimento terceirizados, prestadores de serviços ou organizações sem fins lucrativos.</w:t>
            </w:r>
          </w:p>
          <w:p w14:paraId="4F5E3367" w14:textId="77777777" w:rsidR="001B189F" w:rsidRPr="00841C7E" w:rsidRDefault="001B189F">
            <w:pPr>
              <w:rPr>
                <w:rStyle w:val="Hyperlink"/>
                <w:color w:val="000000" w:themeColor="text1"/>
                <w:sz w:val="16"/>
                <w:szCs w:val="16"/>
              </w:rPr>
            </w:pPr>
          </w:p>
          <w:p w14:paraId="6BE6CBAF" w14:textId="77777777" w:rsidR="008D3B30" w:rsidRPr="00841C7E" w:rsidRDefault="00000000">
            <w:pPr>
              <w:rPr>
                <w:rStyle w:val="Hyperlink"/>
                <w:color w:val="000000" w:themeColor="text1"/>
                <w:sz w:val="16"/>
                <w:szCs w:val="16"/>
              </w:rPr>
            </w:pPr>
            <w:r>
              <w:rPr>
                <w:rStyle w:val="Hyperlink"/>
                <w:rFonts w:eastAsia="Arial"/>
                <w:color w:val="000000"/>
                <w:sz w:val="16"/>
                <w:szCs w:val="16"/>
                <w:lang w:val="pt-BR"/>
              </w:rPr>
              <w:t>A opção (A) inclui os signatários que, durante o exercício, fizeram engajamento individual com formuladores de políticas públicas ou órgãos reguladores (ou seja, engajamento que não foi parte de grupos ou iniciativas maiores) e sem a intermediação de uma organização como uma associação comercial ou organização sem fins lucrativos.</w:t>
            </w:r>
          </w:p>
          <w:p w14:paraId="1020ED8A" w14:textId="77777777" w:rsidR="008D3B30" w:rsidRPr="00841C7E" w:rsidRDefault="008D3B30">
            <w:pPr>
              <w:rPr>
                <w:rStyle w:val="Hyperlink"/>
                <w:color w:val="000000" w:themeColor="text1"/>
                <w:sz w:val="16"/>
                <w:szCs w:val="16"/>
              </w:rPr>
            </w:pPr>
          </w:p>
          <w:p w14:paraId="5A458F70" w14:textId="77777777" w:rsidR="00EB12BF" w:rsidRPr="00841C7E" w:rsidRDefault="00000000">
            <w:pPr>
              <w:rPr>
                <w:rStyle w:val="Hyperlink"/>
                <w:color w:val="000000" w:themeColor="text1"/>
                <w:sz w:val="16"/>
                <w:szCs w:val="16"/>
              </w:rPr>
            </w:pPr>
            <w:r>
              <w:rPr>
                <w:rStyle w:val="Hyperlink"/>
                <w:rFonts w:eastAsia="Arial"/>
                <w:color w:val="000000"/>
                <w:sz w:val="16"/>
                <w:szCs w:val="16"/>
                <w:lang w:val="pt-BR"/>
              </w:rPr>
              <w:t xml:space="preserve">A opção (B) inclui os signatários que, durante o exercício, lideraram ou participaram ativamente das atividades de políticas públicas do PRI ou das atividades de políticas públicas de organizações semelhantes de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como, por exemplo, a Policy Track da UN Net Zero Asset Owner Alliance, a o programa de políticas públicas do Institutional Investors Group on Climate Change, Ceres, Investors Group on Climate Change Australia/New Zealand (IGCC) e o Asia Investors Group on Climate Change (AIGCC); ou ainda as atividades em políticas públicas de órgãos comerciais e grupos setoriais para temas de sustentabilidade. Para os investidores em mercados privados, podem ser consideradas as atividades em políticas públicas de associações profissionais ou setoriais nacionais, regionais ou internacionais, como British Private Equity and Venture Capital Association (BVCA), National Venture Capital Association (NVCA), ou Institutional Limited Partners Association (ILPA). Especificamente para investidores em infraestrutura, podem ser incluídas as associações Long-Term Infrastructure Investors Association (LTIIA) ou Global Infrastructure Investor Association (GIIA).</w:t>
            </w:r>
          </w:p>
          <w:p w14:paraId="399CA064" w14:textId="77777777" w:rsidR="004757B9" w:rsidRPr="00841C7E" w:rsidRDefault="004757B9">
            <w:pPr>
              <w:rPr>
                <w:rStyle w:val="Hyperlink"/>
                <w:color w:val="000000" w:themeColor="text1"/>
                <w:sz w:val="16"/>
                <w:szCs w:val="16"/>
              </w:rPr>
            </w:pPr>
          </w:p>
          <w:p w14:paraId="48C1FAF6" w14:textId="77777777" w:rsidR="00ED5C3E" w:rsidRPr="00841C7E" w:rsidRDefault="00000000" w:rsidP="001E0488">
            <w:pPr>
              <w:rPr>
                <w:rStyle w:val="Hyperlink"/>
                <w:color w:val="auto"/>
                <w:sz w:val="16"/>
                <w:szCs w:val="16"/>
              </w:rPr>
            </w:pPr>
            <w:r>
              <w:rPr>
                <w:rStyle w:val="Hyperlink"/>
                <w:rFonts w:eastAsia="Arial"/>
                <w:color w:val="auto"/>
                <w:sz w:val="16"/>
                <w:szCs w:val="16"/>
                <w:lang w:val="pt-BR"/>
              </w:rPr>
              <w:t>Na opção (B), “liderando ou participando ativamente” de grupos de trabalho ou iniciativas de colaboração se aplica aos signatários responsáveis por levar o engajamento adiante, por exemplo, servindo como principal ponto de contato entre o grupo de trabalho ou iniciativa de colaboração e os formuladores de políticas públicas ou órgãos reguladores participantes do engajamento, ou ainda participando de telefonemas preparatórios e reuniões de engajamento com os formuladores de políticas públicas.</w:t>
            </w:r>
          </w:p>
          <w:p w14:paraId="54C59904" w14:textId="77777777" w:rsidR="000F17DA" w:rsidRPr="00841C7E" w:rsidRDefault="000F17DA" w:rsidP="001E0488">
            <w:pPr>
              <w:rPr>
                <w:rStyle w:val="Hyperlink"/>
                <w:color w:val="auto"/>
                <w:sz w:val="16"/>
                <w:szCs w:val="16"/>
              </w:rPr>
            </w:pPr>
          </w:p>
          <w:p w14:paraId="3B8C0CA3" w14:textId="77777777" w:rsidR="000F17DA" w:rsidRPr="00841C7E" w:rsidRDefault="00000000" w:rsidP="001E0488">
            <w:pPr>
              <w:rPr>
                <w:rStyle w:val="Hyperlink"/>
                <w:color w:val="auto"/>
                <w:sz w:val="16"/>
                <w:szCs w:val="16"/>
              </w:rPr>
            </w:pPr>
            <w:r>
              <w:rPr>
                <w:rStyle w:val="Hyperlink"/>
                <w:rFonts w:eastAsia="Arial"/>
                <w:color w:val="auto"/>
                <w:sz w:val="16"/>
                <w:szCs w:val="16"/>
                <w:lang w:val="pt-BR"/>
              </w:rPr>
              <w:t xml:space="preserve">Na opção (C), “apoiar” entidades inclui prestar apoio financeiro e/ou </w:t>
            </w:r>
            <w:r>
              <w:rPr>
                <w:rStyle w:val="Hyperlink"/>
                <w:rFonts w:eastAsia="Arial"/>
                <w:i/>
                <w:iCs/>
                <w:color w:val="auto"/>
                <w:sz w:val="16"/>
                <w:szCs w:val="16"/>
                <w:lang w:val="pt-BR"/>
              </w:rPr>
              <w:t>pro bono</w:t>
            </w:r>
            <w:r>
              <w:rPr>
                <w:rStyle w:val="Hyperlink"/>
                <w:rFonts w:eastAsia="Arial"/>
                <w:color w:val="auto"/>
                <w:sz w:val="16"/>
                <w:szCs w:val="16"/>
                <w:lang w:val="pt-BR"/>
              </w:rPr>
              <w:t>, ou qualquer outro tipo de apoio.</w:t>
            </w:r>
          </w:p>
          <w:p w14:paraId="06CDAF6C" w14:textId="77777777" w:rsidR="00A76C97" w:rsidRPr="00841C7E" w:rsidRDefault="00A76C97" w:rsidP="001E0488">
            <w:pPr>
              <w:rPr>
                <w:rStyle w:val="Hyperlink"/>
                <w:color w:val="000000" w:themeColor="text1"/>
                <w:sz w:val="16"/>
                <w:szCs w:val="16"/>
              </w:rPr>
            </w:pPr>
          </w:p>
          <w:p w14:paraId="1BCF6C6C" w14:textId="77777777" w:rsidR="00A76C97" w:rsidRPr="00841C7E" w:rsidRDefault="00000000" w:rsidP="001E0488">
            <w:pPr>
              <w:rPr>
                <w:rStyle w:val="Hyperlink"/>
                <w:color w:val="000000" w:themeColor="text1"/>
                <w:sz w:val="16"/>
                <w:szCs w:val="16"/>
              </w:rPr>
            </w:pPr>
            <w:r>
              <w:rPr>
                <w:rStyle w:val="Hyperlink"/>
                <w:rFonts w:eastAsia="Arial"/>
                <w:color w:val="000000"/>
                <w:sz w:val="16"/>
                <w:szCs w:val="16"/>
                <w:lang w:val="pt-BR"/>
              </w:rPr>
              <w:t xml:space="preserve">O engajamento com formuladores de políticas públicas pode ser realizado por meio de prestadores de serviços pagos que reúnem recursos de investidores para conduzir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incluindo o engajamento com formuladores de políticas públicas. Estes serviços são utilizados com frequência por investidores, independentemente de seu porte. O signatário que utiliza estes serviços pode selecionar as opções (A) ou (B) neste indicador, conforme aplicável, caso paguem seus prestadores de serviços por um serviço específico de engajamento em políticas públicas. Caso não contrate um serviço específico de engajamento em políticas públicas, o signatário ainda pode escolher a opção (C), se aplicável.</w:t>
            </w:r>
          </w:p>
        </w:tc>
      </w:tr>
      <w:tr w:rsidR="001A6C1F" w14:paraId="7DB6E4A5" w14:textId="77777777" w:rsidTr="008A700E">
        <w:trPr>
          <w:trHeight w:val="300"/>
        </w:trPr>
        <w:tc>
          <w:tcPr>
            <w:tcW w:w="1841" w:type="dxa"/>
            <w:shd w:val="clear" w:color="auto" w:fill="auto"/>
            <w:vAlign w:val="center"/>
          </w:tcPr>
          <w:p w14:paraId="4C4E0C54" w14:textId="77777777" w:rsidR="00E46746" w:rsidRPr="00841C7E" w:rsidRDefault="00000000">
            <w:pPr>
              <w:rPr>
                <w:b/>
                <w:bCs/>
                <w:sz w:val="16"/>
                <w:szCs w:val="16"/>
              </w:rPr>
            </w:pPr>
            <w:r>
              <w:rPr>
                <w:rFonts w:eastAsia="Arial"/>
                <w:b/>
                <w:bCs/>
                <w:sz w:val="16"/>
                <w:szCs w:val="16"/>
                <w:lang w:val="pt-BR"/>
              </w:rPr>
              <w:t>Outros materiais</w:t>
            </w:r>
          </w:p>
        </w:tc>
        <w:tc>
          <w:tcPr>
            <w:tcW w:w="13043" w:type="dxa"/>
            <w:gridSpan w:val="7"/>
            <w:shd w:val="clear" w:color="auto" w:fill="auto"/>
            <w:vAlign w:val="center"/>
          </w:tcPr>
          <w:p w14:paraId="693BDF16" w14:textId="77777777" w:rsidR="00D259C4" w:rsidRPr="00841C7E" w:rsidRDefault="00000000" w:rsidP="00D42E49">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270" w:history="1">
              <w:r>
                <w:rPr>
                  <w:rStyle w:val="Hyperlink"/>
                  <w:rFonts w:eastAsia="Arial"/>
                  <w:sz w:val="16"/>
                  <w:szCs w:val="16"/>
                  <w:lang w:val="pt-BR"/>
                </w:rPr>
                <w:t>The investor case for responsible political engagement</w:t>
              </w:r>
            </w:hyperlink>
            <w:r>
              <w:rPr>
                <w:rStyle w:val="Hyperlink"/>
                <w:rFonts w:eastAsia="Arial"/>
                <w:color w:val="000000"/>
                <w:sz w:val="16"/>
                <w:szCs w:val="16"/>
                <w:lang w:val="pt-BR"/>
              </w:rPr>
              <w:t xml:space="preserve"> e </w:t>
            </w:r>
            <w:hyperlink r:id="rId271" w:history="1">
              <w:r>
                <w:rPr>
                  <w:rStyle w:val="Hyperlink"/>
                  <w:rFonts w:eastAsia="Arial"/>
                  <w:sz w:val="16"/>
                  <w:szCs w:val="16"/>
                  <w:lang w:val="pt-BR"/>
                </w:rPr>
                <w:t>Nossa abordagem para políticas públicas</w:t>
              </w:r>
            </w:hyperlink>
            <w:r>
              <w:rPr>
                <w:rStyle w:val="Hyperlink"/>
                <w:rFonts w:eastAsia="Arial"/>
                <w:color w:val="000000"/>
                <w:sz w:val="16"/>
                <w:szCs w:val="16"/>
                <w:lang w:val="pt-BR"/>
              </w:rPr>
              <w:t>.</w:t>
            </w:r>
          </w:p>
          <w:p w14:paraId="38EA3066" w14:textId="77777777" w:rsidR="00D259C4" w:rsidRPr="00841C7E" w:rsidRDefault="00D259C4" w:rsidP="00D42E49">
            <w:pPr>
              <w:rPr>
                <w:rStyle w:val="Hyperlink"/>
                <w:color w:val="000000" w:themeColor="text1"/>
                <w:sz w:val="16"/>
                <w:szCs w:val="16"/>
              </w:rPr>
            </w:pPr>
          </w:p>
          <w:p w14:paraId="0B4F97FE" w14:textId="77777777" w:rsidR="00D42E49" w:rsidRPr="00841C7E" w:rsidRDefault="00000000" w:rsidP="00D42E49">
            <w:pPr>
              <w:rPr>
                <w:rStyle w:val="Hyperlink"/>
                <w:color w:val="000000" w:themeColor="text1"/>
                <w:sz w:val="16"/>
                <w:szCs w:val="16"/>
              </w:rPr>
            </w:pPr>
            <w:r>
              <w:rPr>
                <w:rStyle w:val="Hyperlink"/>
                <w:rFonts w:eastAsia="Arial"/>
                <w:color w:val="000000"/>
                <w:sz w:val="16"/>
                <w:szCs w:val="16"/>
                <w:lang w:val="pt-BR"/>
              </w:rPr>
              <w:t xml:space="preserve">O </w:t>
            </w:r>
            <w:hyperlink r:id="rId272" w:anchor="Global_Policy_Reference_Group" w:history="1">
              <w:r>
                <w:rPr>
                  <w:rStyle w:val="Hyperlink"/>
                  <w:rFonts w:eastAsia="Arial"/>
                  <w:sz w:val="16"/>
                  <w:szCs w:val="16"/>
                  <w:lang w:val="pt-BR"/>
                </w:rPr>
                <w:t>Global Policy Reference Group</w:t>
              </w:r>
            </w:hyperlink>
            <w:r>
              <w:rPr>
                <w:rStyle w:val="Hyperlink"/>
                <w:rFonts w:eastAsia="Arial"/>
                <w:color w:val="000000"/>
                <w:sz w:val="16"/>
                <w:szCs w:val="16"/>
                <w:lang w:val="pt-BR"/>
              </w:rPr>
              <w:t>, grupo reunido pelo PRI, oferece apoio ao engajamento dos signatários com formuladores de políticas públicas para temas de investimento responsável, em linha com os 6 princípios do PRI.</w:t>
            </w:r>
          </w:p>
          <w:p w14:paraId="0786A413" w14:textId="77777777" w:rsidR="00D42E49" w:rsidRPr="00841C7E" w:rsidRDefault="00D42E49" w:rsidP="00D42E49">
            <w:pPr>
              <w:rPr>
                <w:rStyle w:val="Hyperlink"/>
                <w:color w:val="000000" w:themeColor="text1"/>
                <w:sz w:val="16"/>
                <w:szCs w:val="16"/>
              </w:rPr>
            </w:pPr>
          </w:p>
          <w:p w14:paraId="5351143D" w14:textId="77777777" w:rsidR="00D42E49" w:rsidRPr="00841C7E" w:rsidRDefault="00000000" w:rsidP="00D42E49">
            <w:pPr>
              <w:rPr>
                <w:rStyle w:val="Hyperlink"/>
                <w:color w:val="000000" w:themeColor="text1"/>
                <w:sz w:val="16"/>
                <w:szCs w:val="16"/>
              </w:rPr>
            </w:pPr>
            <w:r>
              <w:rPr>
                <w:rStyle w:val="Hyperlink"/>
                <w:rFonts w:eastAsia="Arial"/>
                <w:color w:val="000000"/>
                <w:sz w:val="16"/>
                <w:szCs w:val="16"/>
                <w:lang w:val="pt-BR"/>
              </w:rPr>
              <w:t xml:space="preserve">Consulte também os </w:t>
            </w:r>
            <w:hyperlink r:id="rId273" w:history="1">
              <w:r>
                <w:rPr>
                  <w:rStyle w:val="Hyperlink"/>
                  <w:rFonts w:eastAsia="Arial"/>
                  <w:sz w:val="16"/>
                  <w:szCs w:val="16"/>
                  <w:lang w:val="pt-BR"/>
                </w:rPr>
                <w:t>informativos sobre políticas públicas</w:t>
              </w:r>
            </w:hyperlink>
            <w:r>
              <w:rPr>
                <w:rStyle w:val="Hyperlink"/>
                <w:rFonts w:eastAsia="Arial"/>
                <w:color w:val="000000"/>
                <w:sz w:val="16"/>
                <w:szCs w:val="16"/>
                <w:lang w:val="pt-BR"/>
              </w:rPr>
              <w:t xml:space="preserve"> do PRI, que ajudam os signatários a compreender os desdobramentos recentes em políticas de investimento responsável. </w:t>
            </w:r>
          </w:p>
          <w:p w14:paraId="68824FDC" w14:textId="77777777" w:rsidR="00D42E49" w:rsidRPr="00841C7E" w:rsidRDefault="00D42E49" w:rsidP="00D42E49">
            <w:pPr>
              <w:rPr>
                <w:rStyle w:val="Hyperlink"/>
                <w:color w:val="000000" w:themeColor="text1"/>
                <w:sz w:val="16"/>
                <w:szCs w:val="16"/>
              </w:rPr>
            </w:pPr>
          </w:p>
          <w:p w14:paraId="6A3E93BF" w14:textId="77777777" w:rsidR="00E46746" w:rsidRPr="00841C7E" w:rsidRDefault="00000000" w:rsidP="00D42E49">
            <w:pPr>
              <w:rPr>
                <w:rStyle w:val="Hyperlink"/>
                <w:color w:val="000000" w:themeColor="text1"/>
                <w:sz w:val="16"/>
                <w:szCs w:val="16"/>
              </w:rPr>
            </w:pPr>
            <w:r>
              <w:rPr>
                <w:rStyle w:val="Hyperlink"/>
                <w:rFonts w:eastAsia="Arial"/>
                <w:color w:val="000000"/>
                <w:sz w:val="16"/>
                <w:szCs w:val="16"/>
                <w:lang w:val="pt-BR"/>
              </w:rPr>
              <w:t xml:space="preserve">Consulte também as </w:t>
            </w:r>
            <w:hyperlink r:id="rId274" w:history="1">
              <w:r>
                <w:rPr>
                  <w:rStyle w:val="Hyperlink"/>
                  <w:rFonts w:eastAsia="Arial"/>
                  <w:sz w:val="16"/>
                  <w:szCs w:val="16"/>
                  <w:lang w:val="pt-BR"/>
                </w:rPr>
                <w:t>respostas do PRI para consultas públicas sobre políticas públicas</w:t>
              </w:r>
            </w:hyperlink>
            <w:r>
              <w:rPr>
                <w:rStyle w:val="Hyperlink"/>
                <w:rFonts w:eastAsia="Arial"/>
                <w:color w:val="000000"/>
                <w:sz w:val="16"/>
                <w:szCs w:val="16"/>
                <w:lang w:val="pt-BR"/>
              </w:rPr>
              <w:t xml:space="preserve">. Para aprofundar sua pesquisa, consulte o </w:t>
            </w:r>
            <w:hyperlink r:id="rId275" w:history="1">
              <w:r>
                <w:rPr>
                  <w:rStyle w:val="Hyperlink"/>
                  <w:rFonts w:eastAsia="Arial"/>
                  <w:sz w:val="16"/>
                  <w:szCs w:val="16"/>
                  <w:lang w:val="pt-BR"/>
                </w:rPr>
                <w:t>banco de dados de regulamentações</w:t>
              </w:r>
            </w:hyperlink>
            <w:r>
              <w:rPr>
                <w:rStyle w:val="Hyperlink"/>
                <w:rFonts w:eastAsia="Arial"/>
                <w:color w:val="000000"/>
                <w:sz w:val="16"/>
                <w:szCs w:val="16"/>
                <w:lang w:val="pt-BR"/>
              </w:rPr>
              <w:t xml:space="preserve"> do PRI, que documenta as regulamentações e políticas públicas já existentes nas quais os fatores ASG foram considerados lado a lado com a área de investimento e outras áreas econômicas.</w:t>
            </w:r>
          </w:p>
        </w:tc>
      </w:tr>
      <w:tr w:rsidR="001A6C1F" w14:paraId="6575D409" w14:textId="77777777" w:rsidTr="008A700E">
        <w:trPr>
          <w:trHeight w:val="300"/>
        </w:trPr>
        <w:tc>
          <w:tcPr>
            <w:tcW w:w="14884" w:type="dxa"/>
            <w:gridSpan w:val="8"/>
            <w:shd w:val="clear" w:color="auto" w:fill="0070C0"/>
            <w:vAlign w:val="center"/>
          </w:tcPr>
          <w:p w14:paraId="6C6E7B1C" w14:textId="77777777" w:rsidR="00E46746"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4EE44846" w14:textId="77777777" w:rsidTr="008A700E">
        <w:trPr>
          <w:trHeight w:val="300"/>
        </w:trPr>
        <w:tc>
          <w:tcPr>
            <w:tcW w:w="1841" w:type="dxa"/>
            <w:shd w:val="clear" w:color="auto" w:fill="auto"/>
            <w:vAlign w:val="center"/>
          </w:tcPr>
          <w:p w14:paraId="745448A4" w14:textId="77777777" w:rsidR="00E46746" w:rsidRPr="00841C7E" w:rsidRDefault="00000000">
            <w:pPr>
              <w:rPr>
                <w:b/>
                <w:bCs/>
                <w:sz w:val="16"/>
                <w:szCs w:val="16"/>
              </w:rPr>
            </w:pPr>
            <w:r>
              <w:rPr>
                <w:rFonts w:eastAsia="Arial"/>
                <w:b/>
                <w:bCs/>
                <w:sz w:val="16"/>
                <w:szCs w:val="16"/>
                <w:lang w:val="pt-BR"/>
              </w:rPr>
              <w:t>Subordinado a</w:t>
            </w:r>
          </w:p>
        </w:tc>
        <w:tc>
          <w:tcPr>
            <w:tcW w:w="13043" w:type="dxa"/>
            <w:gridSpan w:val="7"/>
            <w:shd w:val="clear" w:color="auto" w:fill="auto"/>
            <w:vAlign w:val="center"/>
          </w:tcPr>
          <w:p w14:paraId="6073A094" w14:textId="77777777" w:rsidR="00E46746" w:rsidRPr="00841C7E" w:rsidRDefault="00000000">
            <w:pPr>
              <w:rPr>
                <w:color w:val="000000" w:themeColor="text1"/>
                <w:sz w:val="16"/>
                <w:szCs w:val="16"/>
              </w:rPr>
            </w:pPr>
            <w:r>
              <w:rPr>
                <w:rFonts w:eastAsia="Arial"/>
                <w:sz w:val="16"/>
                <w:szCs w:val="16"/>
                <w:lang w:val="pt-BR"/>
              </w:rPr>
              <w:t>[OO 8], [OO 9]</w:t>
            </w:r>
          </w:p>
        </w:tc>
      </w:tr>
      <w:tr w:rsidR="001A6C1F" w14:paraId="264CB209" w14:textId="77777777" w:rsidTr="008A700E">
        <w:trPr>
          <w:trHeight w:val="300"/>
        </w:trPr>
        <w:tc>
          <w:tcPr>
            <w:tcW w:w="1841" w:type="dxa"/>
            <w:shd w:val="clear" w:color="auto" w:fill="auto"/>
            <w:vAlign w:val="center"/>
          </w:tcPr>
          <w:p w14:paraId="26B57E99" w14:textId="77777777" w:rsidR="00E46746" w:rsidRPr="00841C7E" w:rsidRDefault="00000000">
            <w:pPr>
              <w:rPr>
                <w:b/>
                <w:bCs/>
                <w:sz w:val="16"/>
                <w:szCs w:val="16"/>
              </w:rPr>
            </w:pPr>
            <w:r>
              <w:rPr>
                <w:rFonts w:eastAsia="Arial"/>
                <w:b/>
                <w:bCs/>
                <w:sz w:val="16"/>
                <w:szCs w:val="16"/>
                <w:lang w:val="pt-BR"/>
              </w:rPr>
              <w:t>Acesso para</w:t>
            </w:r>
          </w:p>
        </w:tc>
        <w:tc>
          <w:tcPr>
            <w:tcW w:w="13043" w:type="dxa"/>
            <w:gridSpan w:val="7"/>
            <w:shd w:val="clear" w:color="auto" w:fill="auto"/>
            <w:vAlign w:val="center"/>
          </w:tcPr>
          <w:p w14:paraId="1BC66CE8" w14:textId="77777777" w:rsidR="00E46746" w:rsidRPr="00841C7E" w:rsidRDefault="00000000">
            <w:pPr>
              <w:rPr>
                <w:color w:val="000000" w:themeColor="text1"/>
                <w:sz w:val="16"/>
                <w:szCs w:val="16"/>
              </w:rPr>
            </w:pPr>
            <w:r>
              <w:rPr>
                <w:rFonts w:eastAsia="Arial"/>
                <w:color w:val="000000"/>
                <w:sz w:val="16"/>
                <w:szCs w:val="16"/>
                <w:lang w:val="pt-BR"/>
              </w:rPr>
              <w:t xml:space="preserve">[PGS 39.1], [PGS 39.2] </w:t>
            </w:r>
          </w:p>
        </w:tc>
      </w:tr>
      <w:tr w:rsidR="001A6C1F" w14:paraId="082E66B6" w14:textId="77777777" w:rsidTr="008A700E">
        <w:trPr>
          <w:trHeight w:val="300"/>
        </w:trPr>
        <w:tc>
          <w:tcPr>
            <w:tcW w:w="14884" w:type="dxa"/>
            <w:gridSpan w:val="8"/>
            <w:shd w:val="clear" w:color="auto" w:fill="0070C0"/>
            <w:vAlign w:val="center"/>
          </w:tcPr>
          <w:p w14:paraId="6756CE1F" w14:textId="77777777" w:rsidR="00E46746"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C0454AF" w14:textId="77777777" w:rsidTr="00D61971">
        <w:trPr>
          <w:trHeight w:val="354"/>
        </w:trPr>
        <w:tc>
          <w:tcPr>
            <w:tcW w:w="1841" w:type="dxa"/>
            <w:shd w:val="clear" w:color="auto" w:fill="auto"/>
            <w:vAlign w:val="center"/>
          </w:tcPr>
          <w:p w14:paraId="772719B9" w14:textId="77777777" w:rsidR="00E46746" w:rsidRPr="00841C7E" w:rsidRDefault="00000000">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3212C498"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150CD4C3" w14:textId="77777777" w:rsidR="008064D7" w:rsidRPr="00841C7E" w:rsidRDefault="008064D7">
            <w:pPr>
              <w:rPr>
                <w:rStyle w:val="Hyperlink"/>
                <w:color w:val="000000" w:themeColor="text1"/>
                <w:sz w:val="16"/>
                <w:szCs w:val="16"/>
              </w:rPr>
            </w:pPr>
          </w:p>
          <w:p w14:paraId="284AF2A4" w14:textId="77777777" w:rsidR="008064D7" w:rsidRPr="00841C7E" w:rsidRDefault="00000000" w:rsidP="001F63C5">
            <w:pPr>
              <w:rPr>
                <w:rStyle w:val="Hyperlink"/>
                <w:color w:val="000000" w:themeColor="text1"/>
                <w:sz w:val="16"/>
                <w:szCs w:val="16"/>
              </w:rPr>
            </w:pPr>
            <w:r>
              <w:rPr>
                <w:rStyle w:val="Hyperlink"/>
                <w:rFonts w:eastAsia="Arial"/>
                <w:color w:val="000000"/>
                <w:sz w:val="16"/>
                <w:szCs w:val="16"/>
                <w:lang w:val="pt-BR"/>
              </w:rPr>
              <w:t>100 pontos se 1-2 opções forem selecionadas entre A-B.</w:t>
            </w:r>
          </w:p>
          <w:p w14:paraId="5E4B4116"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 xml:space="preserve">50 pontos se a opção C for selecionada. </w:t>
            </w:r>
          </w:p>
          <w:p w14:paraId="080CDC16"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0 ponto se a opção D for selecionada.</w:t>
            </w:r>
          </w:p>
        </w:tc>
        <w:tc>
          <w:tcPr>
            <w:tcW w:w="6522" w:type="dxa"/>
            <w:gridSpan w:val="4"/>
            <w:shd w:val="clear" w:color="auto" w:fill="auto"/>
            <w:vAlign w:val="center"/>
          </w:tcPr>
          <w:p w14:paraId="7063EB77"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Informações adicionais:</w:t>
            </w:r>
          </w:p>
          <w:p w14:paraId="444D2C44" w14:textId="77777777" w:rsidR="008064D7" w:rsidRPr="00841C7E" w:rsidRDefault="008064D7" w:rsidP="008064D7">
            <w:pPr>
              <w:rPr>
                <w:rStyle w:val="Hyperlink"/>
                <w:color w:val="000000" w:themeColor="text1"/>
                <w:sz w:val="16"/>
                <w:szCs w:val="16"/>
              </w:rPr>
            </w:pPr>
          </w:p>
          <w:p w14:paraId="5FA8063E" w14:textId="77777777" w:rsidR="00E46746" w:rsidRPr="00841C7E" w:rsidRDefault="00000000" w:rsidP="00386AA3">
            <w:pPr>
              <w:rPr>
                <w:rStyle w:val="Hyperlink"/>
                <w:color w:val="000000" w:themeColor="text1"/>
              </w:rPr>
            </w:pPr>
            <w:r>
              <w:rPr>
                <w:rStyle w:val="Hyperlink"/>
                <w:rFonts w:eastAsia="Arial"/>
                <w:color w:val="000000"/>
                <w:sz w:val="16"/>
                <w:szCs w:val="16"/>
                <w:lang w:val="pt-BR"/>
              </w:rPr>
              <w:t>Se a opção “D” for selecionada, a pontuação será 0/100 ponto neste indicador e no seguinte indicador:PGS 39.1</w:t>
            </w:r>
          </w:p>
        </w:tc>
      </w:tr>
      <w:tr w:rsidR="001A6C1F" w14:paraId="578035B4" w14:textId="77777777" w:rsidTr="008A700E">
        <w:trPr>
          <w:trHeight w:val="300"/>
        </w:trPr>
        <w:tc>
          <w:tcPr>
            <w:tcW w:w="1841" w:type="dxa"/>
            <w:shd w:val="clear" w:color="auto" w:fill="auto"/>
            <w:vAlign w:val="center"/>
          </w:tcPr>
          <w:p w14:paraId="5D31A772" w14:textId="77777777" w:rsidR="00E46746" w:rsidRPr="00841C7E" w:rsidRDefault="00000000">
            <w:pPr>
              <w:spacing w:line="240" w:lineRule="auto"/>
              <w:rPr>
                <w:b/>
                <w:bCs/>
                <w:sz w:val="16"/>
                <w:szCs w:val="16"/>
              </w:rPr>
            </w:pPr>
            <w:r>
              <w:rPr>
                <w:rFonts w:eastAsia="Arial"/>
                <w:b/>
                <w:bCs/>
                <w:sz w:val="16"/>
                <w:szCs w:val="16"/>
                <w:lang w:val="pt-BR"/>
              </w:rPr>
              <w:t>Multiplicador</w:t>
            </w:r>
          </w:p>
        </w:tc>
        <w:tc>
          <w:tcPr>
            <w:tcW w:w="13043" w:type="dxa"/>
            <w:gridSpan w:val="7"/>
            <w:shd w:val="clear" w:color="auto" w:fill="auto"/>
            <w:vAlign w:val="center"/>
          </w:tcPr>
          <w:p w14:paraId="54F1B381" w14:textId="77777777" w:rsidR="00E46746"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C990C0F" w14:textId="77777777" w:rsidR="006317F7"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8"/>
        <w:gridCol w:w="2833"/>
        <w:gridCol w:w="4675"/>
        <w:gridCol w:w="1984"/>
        <w:gridCol w:w="1985"/>
        <w:gridCol w:w="7"/>
      </w:tblGrid>
      <w:tr w:rsidR="001A6C1F" w14:paraId="1560DB50" w14:textId="77777777" w:rsidTr="00D61971">
        <w:trPr>
          <w:gridAfter w:val="1"/>
          <w:wAfter w:w="7" w:type="dxa"/>
          <w:trHeight w:val="450"/>
        </w:trPr>
        <w:tc>
          <w:tcPr>
            <w:tcW w:w="1840" w:type="dxa"/>
            <w:vMerge w:val="restart"/>
            <w:shd w:val="clear" w:color="auto" w:fill="DFF5F9"/>
            <w:vAlign w:val="center"/>
            <w:hideMark/>
          </w:tcPr>
          <w:p w14:paraId="46709B34" w14:textId="77777777" w:rsidR="00D61971"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8FEE830" w14:textId="77777777" w:rsidR="00D61971" w:rsidRPr="00841C7E" w:rsidRDefault="00D61971">
            <w:pPr>
              <w:spacing w:line="240" w:lineRule="auto"/>
              <w:jc w:val="center"/>
              <w:textAlignment w:val="baseline"/>
              <w:rPr>
                <w:rFonts w:eastAsia="Times New Roman" w:cs="Arial"/>
                <w:b/>
                <w:sz w:val="14"/>
                <w:szCs w:val="14"/>
                <w:lang w:eastAsia="en-GB"/>
              </w:rPr>
            </w:pPr>
          </w:p>
          <w:p w14:paraId="161E7286" w14:textId="77777777" w:rsidR="00D61971" w:rsidRPr="00841C7E" w:rsidRDefault="00000000">
            <w:pPr>
              <w:pStyle w:val="Indicatorsubsection"/>
              <w:rPr>
                <w:sz w:val="18"/>
                <w:szCs w:val="18"/>
                <w:lang w:val="en-GB"/>
              </w:rPr>
            </w:pPr>
            <w:bookmarkStart w:id="60" w:name="_Toc129252702"/>
            <w:r>
              <w:rPr>
                <w:rFonts w:eastAsia="Arial"/>
                <w:color w:val="000000"/>
                <w:lang w:val="pt-BR"/>
              </w:rPr>
              <w:t>PGS 39.1</w:t>
            </w:r>
            <w:bookmarkEnd w:id="60"/>
          </w:p>
        </w:tc>
        <w:tc>
          <w:tcPr>
            <w:tcW w:w="1558" w:type="dxa"/>
            <w:shd w:val="clear" w:color="auto" w:fill="DFF5F9"/>
            <w:vAlign w:val="center"/>
            <w:hideMark/>
          </w:tcPr>
          <w:p w14:paraId="291C468A" w14:textId="77777777" w:rsidR="00D61971"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3CCAD707" w14:textId="77777777" w:rsidR="00D61971"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39</w:t>
            </w:r>
          </w:p>
        </w:tc>
        <w:tc>
          <w:tcPr>
            <w:tcW w:w="4675" w:type="dxa"/>
            <w:vMerge w:val="restart"/>
            <w:shd w:val="clear" w:color="auto" w:fill="DFF5F9"/>
            <w:vAlign w:val="center"/>
          </w:tcPr>
          <w:p w14:paraId="4CA7F88A" w14:textId="77777777" w:rsidR="00D61971"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2F6AD88" w14:textId="77777777" w:rsidR="00D61971" w:rsidRPr="00841C7E" w:rsidRDefault="00D61971">
            <w:pPr>
              <w:spacing w:line="240" w:lineRule="auto"/>
              <w:jc w:val="center"/>
              <w:textAlignment w:val="baseline"/>
              <w:rPr>
                <w:rFonts w:eastAsia="Times New Roman" w:cs="Arial"/>
                <w:sz w:val="14"/>
                <w:szCs w:val="14"/>
                <w:lang w:eastAsia="en-GB"/>
              </w:rPr>
            </w:pPr>
          </w:p>
          <w:p w14:paraId="2C6C2DB9" w14:textId="77777777" w:rsidR="00D61971" w:rsidRPr="00841C7E" w:rsidRDefault="00D61971" w:rsidP="006317F7">
            <w:pPr>
              <w:spacing w:line="240" w:lineRule="auto"/>
              <w:jc w:val="center"/>
              <w:textAlignment w:val="baseline"/>
              <w:rPr>
                <w:rFonts w:eastAsia="Times New Roman" w:cs="Arial"/>
                <w:sz w:val="14"/>
                <w:szCs w:val="14"/>
                <w:lang w:eastAsia="en-GB"/>
              </w:rPr>
            </w:pPr>
          </w:p>
          <w:p w14:paraId="4D22DA96" w14:textId="77777777" w:rsidR="00D61971" w:rsidRPr="00841C7E" w:rsidRDefault="00000000" w:rsidP="006317F7">
            <w:pPr>
              <w:jc w:val="center"/>
              <w:rPr>
                <w:sz w:val="18"/>
                <w:szCs w:val="18"/>
              </w:rPr>
            </w:pPr>
            <w:r>
              <w:rPr>
                <w:rFonts w:eastAsia="Arial"/>
                <w:b/>
                <w:bCs/>
                <w:i/>
                <w:iCs/>
                <w:sz w:val="22"/>
                <w:szCs w:val="22"/>
                <w:lang w:val="pt-BR"/>
              </w:rPr>
              <w:t>Stewardship</w:t>
            </w:r>
            <w:r>
              <w:rPr>
                <w:rFonts w:eastAsia="Arial"/>
                <w:b/>
                <w:bCs/>
                <w:sz w:val="22"/>
                <w:szCs w:val="22"/>
                <w:lang w:val="pt-BR"/>
              </w:rPr>
              <w:t>: Engajamento com formuladores de políticas públicas</w:t>
            </w:r>
          </w:p>
        </w:tc>
        <w:tc>
          <w:tcPr>
            <w:tcW w:w="1984" w:type="dxa"/>
            <w:vMerge w:val="restart"/>
            <w:shd w:val="clear" w:color="auto" w:fill="DFF5F9"/>
            <w:vAlign w:val="center"/>
            <w:hideMark/>
          </w:tcPr>
          <w:p w14:paraId="4D28982A" w14:textId="77777777" w:rsidR="00D61971"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9625DC6" w14:textId="77777777" w:rsidR="00D61971" w:rsidRPr="00841C7E" w:rsidRDefault="00D61971">
            <w:pPr>
              <w:spacing w:line="240" w:lineRule="auto"/>
              <w:jc w:val="center"/>
              <w:textAlignment w:val="baseline"/>
              <w:rPr>
                <w:rFonts w:eastAsia="Times New Roman" w:cs="Arial"/>
                <w:b/>
                <w:bCs/>
                <w:sz w:val="14"/>
                <w:szCs w:val="14"/>
                <w:lang w:eastAsia="en-GB"/>
              </w:rPr>
            </w:pPr>
          </w:p>
          <w:p w14:paraId="3DB43897" w14:textId="77777777" w:rsidR="00D61971"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5" w:type="dxa"/>
            <w:vMerge w:val="restart"/>
            <w:shd w:val="clear" w:color="auto" w:fill="00B0F0"/>
            <w:tcMar>
              <w:top w:w="113" w:type="dxa"/>
              <w:left w:w="113" w:type="dxa"/>
              <w:bottom w:w="113" w:type="dxa"/>
              <w:right w:w="113" w:type="dxa"/>
            </w:tcMar>
            <w:vAlign w:val="center"/>
            <w:hideMark/>
          </w:tcPr>
          <w:p w14:paraId="45EBD385" w14:textId="77777777" w:rsidR="00D61971"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31E66EB" w14:textId="77777777" w:rsidR="00D61971" w:rsidRPr="00841C7E" w:rsidRDefault="00D61971">
            <w:pPr>
              <w:spacing w:line="240" w:lineRule="auto"/>
              <w:jc w:val="center"/>
              <w:textAlignment w:val="baseline"/>
              <w:rPr>
                <w:rFonts w:eastAsia="Times New Roman" w:cs="Arial"/>
                <w:b/>
                <w:bCs/>
                <w:color w:val="FFFFFF" w:themeColor="background1"/>
                <w:sz w:val="14"/>
                <w:szCs w:val="14"/>
                <w:lang w:eastAsia="en-GB"/>
              </w:rPr>
            </w:pPr>
          </w:p>
          <w:p w14:paraId="405EF16E" w14:textId="77777777" w:rsidR="00D61971"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60AFC21C" w14:textId="77777777" w:rsidTr="00D61971">
        <w:trPr>
          <w:gridAfter w:val="1"/>
          <w:wAfter w:w="7" w:type="dxa"/>
          <w:trHeight w:val="450"/>
        </w:trPr>
        <w:tc>
          <w:tcPr>
            <w:tcW w:w="1840" w:type="dxa"/>
            <w:vMerge/>
            <w:shd w:val="clear" w:color="auto" w:fill="DFF5F9"/>
            <w:vAlign w:val="center"/>
          </w:tcPr>
          <w:p w14:paraId="3FCA4815" w14:textId="77777777" w:rsidR="00D61971" w:rsidRPr="00841C7E" w:rsidRDefault="00D61971">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4E3C1410" w14:textId="77777777" w:rsidR="00D61971"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71DA79C2" w14:textId="77777777" w:rsidR="00D61971"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vMerge/>
            <w:shd w:val="clear" w:color="auto" w:fill="DFF5F9"/>
            <w:vAlign w:val="center"/>
          </w:tcPr>
          <w:p w14:paraId="657E0069" w14:textId="77777777" w:rsidR="00D61971" w:rsidRPr="00841C7E" w:rsidRDefault="00D61971">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2DE29C94" w14:textId="77777777" w:rsidR="00D61971" w:rsidRPr="00841C7E" w:rsidRDefault="00D61971">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699DAAD6" w14:textId="77777777" w:rsidR="00D61971" w:rsidRPr="00841C7E" w:rsidRDefault="00D61971">
            <w:pPr>
              <w:spacing w:line="240" w:lineRule="auto"/>
              <w:jc w:val="center"/>
              <w:textAlignment w:val="baseline"/>
              <w:rPr>
                <w:rFonts w:eastAsia="Times New Roman" w:cs="Arial"/>
                <w:b/>
                <w:bCs/>
                <w:color w:val="FFFFFF" w:themeColor="background1"/>
                <w:sz w:val="14"/>
                <w:szCs w:val="14"/>
                <w:lang w:eastAsia="en-GB"/>
              </w:rPr>
            </w:pPr>
          </w:p>
        </w:tc>
      </w:tr>
      <w:tr w:rsidR="001A6C1F" w14:paraId="65732DE7" w14:textId="77777777" w:rsidTr="00D61971">
        <w:trPr>
          <w:trHeight w:val="567"/>
        </w:trPr>
        <w:tc>
          <w:tcPr>
            <w:tcW w:w="14882" w:type="dxa"/>
            <w:gridSpan w:val="7"/>
            <w:shd w:val="clear" w:color="auto" w:fill="FFFFFF" w:themeFill="background1"/>
            <w:tcMar>
              <w:top w:w="113" w:type="dxa"/>
              <w:left w:w="113" w:type="dxa"/>
              <w:bottom w:w="113" w:type="dxa"/>
              <w:right w:w="113" w:type="dxa"/>
            </w:tcMar>
            <w:vAlign w:val="center"/>
            <w:hideMark/>
          </w:tcPr>
          <w:p w14:paraId="51B69B5D" w14:textId="77777777" w:rsidR="006317F7" w:rsidRPr="00841C7E" w:rsidRDefault="00000000" w:rsidP="00F73BB1">
            <w:pPr>
              <w:spacing w:line="276" w:lineRule="auto"/>
              <w:textAlignment w:val="baseline"/>
              <w:rPr>
                <w:rFonts w:eastAsia="Times New Roman" w:cs="Arial"/>
                <w:b/>
                <w:lang w:eastAsia="en-GB"/>
              </w:rPr>
            </w:pPr>
            <w:r>
              <w:rPr>
                <w:rFonts w:eastAsia="Arial" w:cs="Arial"/>
                <w:b/>
                <w:bCs/>
                <w:lang w:val="pt-BR" w:eastAsia="en-GB"/>
              </w:rPr>
              <w:t xml:space="preserve">Indique os métodos que sua organização, os </w:t>
            </w:r>
            <w:hyperlink r:id="rId276" w:history="1">
              <w:r>
                <w:rPr>
                  <w:rFonts w:eastAsia="Arial"/>
                  <w:b/>
                  <w:bCs/>
                  <w:color w:val="00B0F0"/>
                  <w:lang w:val="pt-BR" w:eastAsia="en-GB"/>
                </w:rPr>
                <w:t>gestores de investimento terceirizados</w:t>
              </w:r>
            </w:hyperlink>
            <w:r>
              <w:rPr>
                <w:rFonts w:eastAsia="Arial" w:cs="Arial"/>
                <w:b/>
                <w:bCs/>
                <w:lang w:val="pt-BR" w:eastAsia="en-GB"/>
              </w:rPr>
              <w:t xml:space="preserve"> ou </w:t>
            </w:r>
            <w:hyperlink r:id="rId277" w:history="1">
              <w:r>
                <w:rPr>
                  <w:rFonts w:eastAsia="Arial"/>
                  <w:b/>
                  <w:bCs/>
                  <w:color w:val="00B0F0"/>
                  <w:lang w:val="pt-BR" w:eastAsia="en-GB"/>
                </w:rPr>
                <w:t>prestadores de serviços</w:t>
              </w:r>
            </w:hyperlink>
            <w:r>
              <w:rPr>
                <w:rFonts w:eastAsia="Arial" w:cs="Arial"/>
                <w:b/>
                <w:bCs/>
                <w:lang w:val="pt-BR" w:eastAsia="en-GB"/>
              </w:rPr>
              <w:t xml:space="preserve"> atuando em seu nome utilizaram para realizar </w:t>
            </w:r>
            <w:r>
              <w:rPr>
                <w:rFonts w:eastAsia="Arial"/>
                <w:b/>
                <w:bCs/>
                <w:lang w:val="pt-BR" w:eastAsia="en-GB"/>
              </w:rPr>
              <w:t>engajamento</w:t>
            </w:r>
            <w:r>
              <w:rPr>
                <w:rFonts w:eastAsia="Arial" w:cs="Arial"/>
                <w:b/>
                <w:bCs/>
                <w:lang w:val="pt-BR" w:eastAsia="en-GB"/>
              </w:rPr>
              <w:t xml:space="preserve"> com formuladores de políticas públicas como parte de sua abordagem para o investimento responsável durante o exercício.</w:t>
            </w:r>
          </w:p>
        </w:tc>
      </w:tr>
      <w:tr w:rsidR="001A6C1F" w14:paraId="414C2EBE" w14:textId="77777777" w:rsidTr="00D61971">
        <w:trPr>
          <w:trHeight w:val="465"/>
        </w:trPr>
        <w:tc>
          <w:tcPr>
            <w:tcW w:w="14882"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EB4DF12" w14:textId="77777777" w:rsidR="00D70E56" w:rsidRPr="00841C7E" w:rsidRDefault="00000000" w:rsidP="00D70E56">
            <w:pPr>
              <w:numPr>
                <w:ilvl w:val="0"/>
                <w:numId w:val="24"/>
              </w:numPr>
              <w:spacing w:line="276" w:lineRule="auto"/>
              <w:textAlignment w:val="baseline"/>
              <w:rPr>
                <w:rFonts w:eastAsia="Times New Roman" w:cs="Arial"/>
                <w:szCs w:val="16"/>
                <w:lang w:eastAsia="en-GB"/>
              </w:rPr>
            </w:pPr>
            <w:r>
              <w:rPr>
                <w:rFonts w:eastAsia="Arial" w:cs="Arial"/>
                <w:lang w:val="pt-BR" w:eastAsia="en-GB"/>
              </w:rPr>
              <w:t>(A) Participamos de “abaixo-assinados”</w:t>
            </w:r>
          </w:p>
          <w:p w14:paraId="4BDE7B72" w14:textId="77777777" w:rsidR="00D70E56" w:rsidRPr="00841C7E" w:rsidRDefault="00000000" w:rsidP="00D70E56">
            <w:pPr>
              <w:numPr>
                <w:ilvl w:val="0"/>
                <w:numId w:val="24"/>
              </w:numPr>
              <w:spacing w:line="276" w:lineRule="auto"/>
              <w:textAlignment w:val="baseline"/>
              <w:rPr>
                <w:rFonts w:eastAsia="Times New Roman" w:cs="Arial"/>
                <w:szCs w:val="16"/>
                <w:lang w:eastAsia="en-GB"/>
              </w:rPr>
            </w:pPr>
            <w:r>
              <w:rPr>
                <w:rFonts w:eastAsia="Arial" w:cs="Arial"/>
                <w:lang w:val="pt-BR" w:eastAsia="en-GB"/>
              </w:rPr>
              <w:t>(B) Respondemos consultas públicas sobre políticas públicas</w:t>
            </w:r>
          </w:p>
          <w:p w14:paraId="3132B050" w14:textId="77777777" w:rsidR="008414CE" w:rsidRPr="00841C7E" w:rsidRDefault="00000000" w:rsidP="00D70E56">
            <w:pPr>
              <w:numPr>
                <w:ilvl w:val="0"/>
                <w:numId w:val="24"/>
              </w:numPr>
              <w:spacing w:line="276" w:lineRule="auto"/>
              <w:textAlignment w:val="baseline"/>
              <w:rPr>
                <w:rFonts w:eastAsia="Times New Roman" w:cs="Arial"/>
                <w:szCs w:val="16"/>
                <w:lang w:eastAsia="en-GB"/>
              </w:rPr>
            </w:pPr>
            <w:r>
              <w:rPr>
                <w:rFonts w:eastAsia="Arial" w:cs="Arial"/>
                <w:lang w:val="pt-BR" w:eastAsia="en-GB"/>
              </w:rPr>
              <w:t xml:space="preserve">(C) Oferecemos informações técnicas por meio de grupos de trabalho que têm apoio do governo ou de órgãos reguladores </w:t>
            </w:r>
          </w:p>
          <w:p w14:paraId="00A2B61F" w14:textId="77777777" w:rsidR="00D70E56"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Descreva: ____ [Texto livre obrigatório: médio]</w:t>
            </w:r>
          </w:p>
          <w:p w14:paraId="7D317A8E" w14:textId="77777777" w:rsidR="008414CE" w:rsidRPr="00841C7E" w:rsidRDefault="00000000" w:rsidP="00D70E56">
            <w:pPr>
              <w:numPr>
                <w:ilvl w:val="0"/>
                <w:numId w:val="24"/>
              </w:numPr>
              <w:spacing w:line="276" w:lineRule="auto"/>
              <w:textAlignment w:val="baseline"/>
              <w:rPr>
                <w:rFonts w:eastAsia="Times New Roman" w:cs="Arial"/>
                <w:szCs w:val="16"/>
                <w:lang w:eastAsia="en-GB"/>
              </w:rPr>
            </w:pPr>
            <w:r>
              <w:rPr>
                <w:rFonts w:eastAsia="Arial" w:cs="Arial"/>
                <w:lang w:val="pt-BR" w:eastAsia="en-GB"/>
              </w:rPr>
              <w:t xml:space="preserve">(D) Realizamos engajamento com formuladores de políticas públicas por iniciativa própria </w:t>
            </w:r>
          </w:p>
          <w:p w14:paraId="6E379BBC" w14:textId="77777777" w:rsidR="00B22016" w:rsidRPr="00841C7E" w:rsidRDefault="00000000" w:rsidP="00702423">
            <w:pPr>
              <w:spacing w:line="276" w:lineRule="auto"/>
              <w:ind w:left="360"/>
              <w:textAlignment w:val="baseline"/>
              <w:rPr>
                <w:rFonts w:eastAsia="Times New Roman" w:cs="Arial"/>
                <w:sz w:val="16"/>
                <w:szCs w:val="16"/>
                <w:lang w:eastAsia="en-GB"/>
              </w:rPr>
            </w:pPr>
            <w:r>
              <w:rPr>
                <w:rFonts w:eastAsia="Arial" w:cs="Arial"/>
                <w:lang w:val="pt-BR" w:eastAsia="en-GB"/>
              </w:rPr>
              <w:t>Descreva: ____ [Texto livre obrigatório: médio]</w:t>
            </w:r>
          </w:p>
          <w:p w14:paraId="665E744E" w14:textId="77777777" w:rsidR="008414CE" w:rsidRPr="00841C7E" w:rsidRDefault="00000000" w:rsidP="00D70E56">
            <w:pPr>
              <w:numPr>
                <w:ilvl w:val="0"/>
                <w:numId w:val="24"/>
              </w:numPr>
              <w:spacing w:line="276" w:lineRule="auto"/>
              <w:textAlignment w:val="baseline"/>
              <w:rPr>
                <w:rFonts w:eastAsia="Times New Roman" w:cs="Arial"/>
                <w:sz w:val="16"/>
                <w:szCs w:val="16"/>
                <w:lang w:eastAsia="en-GB"/>
              </w:rPr>
            </w:pPr>
            <w:r>
              <w:rPr>
                <w:rFonts w:eastAsia="Arial" w:cs="Arial"/>
                <w:lang w:val="pt-BR" w:eastAsia="en-GB"/>
              </w:rPr>
              <w:t>(E) Outros métodos</w:t>
            </w:r>
          </w:p>
          <w:p w14:paraId="50A0BBA9" w14:textId="77777777" w:rsidR="006317F7" w:rsidRPr="00841C7E" w:rsidRDefault="00000000" w:rsidP="00702423">
            <w:pPr>
              <w:spacing w:line="276" w:lineRule="auto"/>
              <w:ind w:left="360"/>
              <w:textAlignment w:val="baseline"/>
              <w:rPr>
                <w:rFonts w:eastAsia="Times New Roman" w:cs="Arial"/>
                <w:sz w:val="16"/>
                <w:szCs w:val="16"/>
                <w:lang w:eastAsia="en-GB"/>
              </w:rPr>
            </w:pPr>
            <w:r>
              <w:rPr>
                <w:rFonts w:eastAsia="Arial" w:cs="Arial"/>
                <w:lang w:val="pt-BR" w:eastAsia="en-GB"/>
              </w:rPr>
              <w:t>Descreva: ____ [Texto livre obrigatório: médio]</w:t>
            </w:r>
          </w:p>
        </w:tc>
      </w:tr>
      <w:tr w:rsidR="001A6C1F" w14:paraId="6E232EF9" w14:textId="77777777" w:rsidTr="00D61971">
        <w:trPr>
          <w:gridAfter w:val="1"/>
          <w:wAfter w:w="7" w:type="dxa"/>
          <w:trHeight w:val="300"/>
        </w:trPr>
        <w:tc>
          <w:tcPr>
            <w:tcW w:w="14875" w:type="dxa"/>
            <w:gridSpan w:val="6"/>
            <w:tcBorders>
              <w:left w:val="nil"/>
              <w:right w:val="nil"/>
            </w:tcBorders>
            <w:shd w:val="clear" w:color="auto" w:fill="FFFFFF" w:themeFill="background1"/>
            <w:tcMar>
              <w:top w:w="0" w:type="dxa"/>
              <w:bottom w:w="0" w:type="dxa"/>
            </w:tcMar>
            <w:vAlign w:val="center"/>
          </w:tcPr>
          <w:p w14:paraId="22A9FB87" w14:textId="77777777" w:rsidR="006317F7" w:rsidRPr="00841C7E" w:rsidRDefault="006317F7">
            <w:pPr>
              <w:spacing w:line="240" w:lineRule="auto"/>
              <w:jc w:val="center"/>
              <w:textAlignment w:val="baseline"/>
              <w:rPr>
                <w:rStyle w:val="Hyperlink"/>
                <w:sz w:val="16"/>
                <w:szCs w:val="16"/>
              </w:rPr>
            </w:pPr>
          </w:p>
        </w:tc>
      </w:tr>
      <w:tr w:rsidR="001A6C1F" w14:paraId="39834BE6" w14:textId="77777777" w:rsidTr="00D61971">
        <w:trPr>
          <w:trHeight w:val="300"/>
        </w:trPr>
        <w:tc>
          <w:tcPr>
            <w:tcW w:w="14882" w:type="dxa"/>
            <w:gridSpan w:val="7"/>
            <w:shd w:val="clear" w:color="auto" w:fill="0070C0"/>
            <w:vAlign w:val="center"/>
          </w:tcPr>
          <w:p w14:paraId="56CE0ADB" w14:textId="77777777" w:rsidR="006317F7"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5B512A9C" w14:textId="77777777" w:rsidTr="00D61971">
        <w:trPr>
          <w:gridAfter w:val="1"/>
          <w:wAfter w:w="7" w:type="dxa"/>
          <w:trHeight w:val="300"/>
        </w:trPr>
        <w:tc>
          <w:tcPr>
            <w:tcW w:w="1840" w:type="dxa"/>
            <w:shd w:val="clear" w:color="auto" w:fill="auto"/>
            <w:vAlign w:val="center"/>
          </w:tcPr>
          <w:p w14:paraId="7D03964F" w14:textId="77777777" w:rsidR="006317F7" w:rsidRPr="00841C7E" w:rsidRDefault="00000000">
            <w:pPr>
              <w:rPr>
                <w:rStyle w:val="Hyperlink"/>
                <w:b/>
                <w:sz w:val="16"/>
                <w:szCs w:val="16"/>
              </w:rPr>
            </w:pPr>
            <w:r>
              <w:rPr>
                <w:rFonts w:eastAsia="Arial"/>
                <w:b/>
                <w:bCs/>
                <w:sz w:val="16"/>
                <w:szCs w:val="16"/>
                <w:lang w:val="pt-BR"/>
              </w:rPr>
              <w:t>Objetivo do indicador</w:t>
            </w:r>
          </w:p>
        </w:tc>
        <w:tc>
          <w:tcPr>
            <w:tcW w:w="13035" w:type="dxa"/>
            <w:gridSpan w:val="5"/>
            <w:shd w:val="clear" w:color="auto" w:fill="auto"/>
            <w:vAlign w:val="center"/>
          </w:tcPr>
          <w:p w14:paraId="0DAA5A26" w14:textId="77777777" w:rsidR="00F579BA" w:rsidRPr="00841C7E" w:rsidRDefault="00000000" w:rsidP="005F1CC7">
            <w:pPr>
              <w:rPr>
                <w:rStyle w:val="Hyperlink"/>
                <w:color w:val="000000" w:themeColor="text1"/>
                <w:sz w:val="16"/>
                <w:szCs w:val="16"/>
              </w:rPr>
            </w:pPr>
            <w:r>
              <w:rPr>
                <w:rStyle w:val="Hyperlink"/>
                <w:rFonts w:eastAsia="Arial"/>
                <w:color w:val="000000"/>
                <w:sz w:val="16"/>
                <w:szCs w:val="16"/>
                <w:lang w:val="pt-BR"/>
              </w:rPr>
              <w:t>Este indicador avalia como os investidores fazem engajamento com formuladores de políticas públicas, e a qualidade e profundidade deste engajamento. Considera-se uma boa prática realizar engajamento com formuladores de políticas públicas em prol de um sistema financeiro mais sustentável, oferecendo conhecimento técnico e se envolvendo de maneira proativa em temas relevantes de políticas públicas.</w:t>
            </w:r>
          </w:p>
        </w:tc>
      </w:tr>
      <w:tr w:rsidR="001A6C1F" w14:paraId="236E1D05" w14:textId="77777777" w:rsidTr="00D61971">
        <w:trPr>
          <w:gridAfter w:val="1"/>
          <w:wAfter w:w="7" w:type="dxa"/>
          <w:trHeight w:val="300"/>
        </w:trPr>
        <w:tc>
          <w:tcPr>
            <w:tcW w:w="1840" w:type="dxa"/>
            <w:shd w:val="clear" w:color="auto" w:fill="auto"/>
            <w:vAlign w:val="center"/>
          </w:tcPr>
          <w:p w14:paraId="53DC9576" w14:textId="77777777" w:rsidR="006317F7" w:rsidRPr="00841C7E" w:rsidRDefault="00000000">
            <w:pPr>
              <w:rPr>
                <w:rStyle w:val="Hyperlink"/>
                <w:b/>
                <w:sz w:val="16"/>
                <w:szCs w:val="16"/>
              </w:rPr>
            </w:pPr>
            <w:r>
              <w:rPr>
                <w:rFonts w:eastAsia="Arial"/>
                <w:b/>
                <w:bCs/>
                <w:sz w:val="16"/>
                <w:szCs w:val="16"/>
                <w:lang w:val="pt-BR"/>
              </w:rPr>
              <w:t>Orientações adicionais</w:t>
            </w:r>
          </w:p>
        </w:tc>
        <w:tc>
          <w:tcPr>
            <w:tcW w:w="13035" w:type="dxa"/>
            <w:gridSpan w:val="5"/>
            <w:shd w:val="clear" w:color="auto" w:fill="auto"/>
            <w:vAlign w:val="center"/>
          </w:tcPr>
          <w:p w14:paraId="505EB432" w14:textId="77777777" w:rsidR="00004587"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“engajamento com formuladores de políticas públicas” se refere ao diálogo direto ou indireto do investidor com órgãos reguladores ou outros formuladores de políticas públicas com o objetivo de contribuir para o desenvolvimento de políticas públicas específicas. Exemplos incluem participar de abaixo-assinados, responder a consultas sobre políticas públicas, oferecer informações técnicas por meio de grupos de trabalho que têm apoio do governo ou de órgãos reguladores, engajar formuladores de políticas públicas em iniciativas dos próprios investidores, ou outras formas de participação no desenvolvimento de políticas públicas. Os investidores podem realizar o engajamento com formuladores de políticas públicas individualmente ou em formato colaborativo. O engajamento também pode ser realizado em nome dos investidores por outras organizações como associações comerciais, </w:t>
            </w:r>
            <w:r>
              <w:rPr>
                <w:rStyle w:val="Hyperlink"/>
                <w:rFonts w:eastAsia="Arial"/>
                <w:i/>
                <w:iCs/>
                <w:color w:val="000000"/>
                <w:sz w:val="16"/>
                <w:szCs w:val="16"/>
                <w:lang w:val="pt-BR"/>
              </w:rPr>
              <w:t>think tanks</w:t>
            </w:r>
            <w:r>
              <w:rPr>
                <w:rStyle w:val="Hyperlink"/>
                <w:rFonts w:eastAsia="Arial"/>
                <w:color w:val="000000"/>
                <w:sz w:val="16"/>
                <w:szCs w:val="16"/>
                <w:lang w:val="pt-BR"/>
              </w:rPr>
              <w:t>, gestores de investimento terceirizados, prestadores de serviços ou organizações sem fins lucrativos.</w:t>
            </w:r>
          </w:p>
          <w:p w14:paraId="5C33C452" w14:textId="77777777" w:rsidR="001E3091" w:rsidRPr="00FD68AD" w:rsidRDefault="001E3091" w:rsidP="005D77FC">
            <w:pPr>
              <w:rPr>
                <w:rStyle w:val="Hyperlink"/>
                <w:color w:val="000000" w:themeColor="text1"/>
                <w:sz w:val="11"/>
                <w:szCs w:val="11"/>
              </w:rPr>
            </w:pPr>
          </w:p>
          <w:p w14:paraId="48FF55AE" w14:textId="77777777" w:rsidR="005F1CC7" w:rsidRPr="00841C7E" w:rsidRDefault="00000000">
            <w:pPr>
              <w:rPr>
                <w:rStyle w:val="Hyperlink"/>
                <w:color w:val="000000" w:themeColor="text1"/>
                <w:sz w:val="16"/>
                <w:szCs w:val="16"/>
              </w:rPr>
            </w:pPr>
            <w:r>
              <w:rPr>
                <w:rStyle w:val="Hyperlink"/>
                <w:rFonts w:eastAsia="Arial"/>
                <w:color w:val="000000"/>
                <w:sz w:val="16"/>
                <w:szCs w:val="16"/>
                <w:lang w:val="pt-BR"/>
              </w:rPr>
              <w:t xml:space="preserve">Nos campos de descrição, o signatário pode indicar como realiza o engajamento com formuladores de políticas públicas. Note que há várias maneiras de realizar o engajamento, dependendo do(s) ambiente(s) regulatórios em que o signatário opera. O signatário pode também explicar sobre quais temas faz engajamento, como regulamentação previdenciária, </w:t>
            </w:r>
            <w:r>
              <w:rPr>
                <w:rStyle w:val="Hyperlink"/>
                <w:rFonts w:eastAsia="Arial"/>
                <w:i/>
                <w:iCs/>
                <w:color w:val="000000"/>
                <w:sz w:val="16"/>
                <w:szCs w:val="16"/>
                <w:lang w:val="pt-BR"/>
              </w:rPr>
              <w:t>stewardship</w:t>
            </w:r>
            <w:r>
              <w:rPr>
                <w:rStyle w:val="Hyperlink"/>
                <w:rFonts w:eastAsia="Arial"/>
                <w:color w:val="000000"/>
                <w:sz w:val="16"/>
                <w:szCs w:val="16"/>
                <w:lang w:val="pt-BR"/>
              </w:rPr>
              <w:t>, incorporação ASG e exigências de divulgação (p.ex., normas de divulgação de sustentabilidade corporativa), ou temas ASG relacionados à sua carteira de investimento.</w:t>
            </w:r>
          </w:p>
          <w:p w14:paraId="0686D087" w14:textId="77777777" w:rsidR="005F1CC7" w:rsidRPr="00FD68AD" w:rsidRDefault="005F1CC7">
            <w:pPr>
              <w:rPr>
                <w:rStyle w:val="Hyperlink"/>
                <w:color w:val="000000" w:themeColor="text1"/>
                <w:sz w:val="11"/>
                <w:szCs w:val="11"/>
              </w:rPr>
            </w:pPr>
          </w:p>
          <w:p w14:paraId="7CFA7620" w14:textId="77777777" w:rsidR="008D1CDE" w:rsidRPr="00841C7E" w:rsidRDefault="00000000">
            <w:pPr>
              <w:rPr>
                <w:rStyle w:val="Hyperlink"/>
                <w:color w:val="000000" w:themeColor="text1"/>
                <w:sz w:val="16"/>
                <w:szCs w:val="16"/>
              </w:rPr>
            </w:pPr>
            <w:r>
              <w:rPr>
                <w:rStyle w:val="Hyperlink"/>
                <w:rFonts w:eastAsia="Arial"/>
                <w:color w:val="000000"/>
                <w:sz w:val="16"/>
                <w:szCs w:val="16"/>
                <w:lang w:val="pt-BR"/>
              </w:rPr>
              <w:t>Na opção (A), “abaixo-assinados” são pedidos pré-elaborados ou outros documentos direcionados a formuladores de políticas públicas ou órgãos reguladores que o signatário pode apoiar com sua assinatura.</w:t>
            </w:r>
          </w:p>
          <w:p w14:paraId="2F929479" w14:textId="77777777" w:rsidR="008D1CDE" w:rsidRPr="00FD68AD" w:rsidRDefault="008D1CDE">
            <w:pPr>
              <w:rPr>
                <w:rStyle w:val="Hyperlink"/>
                <w:color w:val="000000" w:themeColor="text1"/>
                <w:sz w:val="11"/>
                <w:szCs w:val="11"/>
              </w:rPr>
            </w:pPr>
          </w:p>
          <w:p w14:paraId="2556C0B2" w14:textId="77777777" w:rsidR="006317F7" w:rsidRPr="00841C7E" w:rsidRDefault="00000000">
            <w:pPr>
              <w:rPr>
                <w:rStyle w:val="Hyperlink"/>
                <w:color w:val="000000" w:themeColor="text1"/>
                <w:sz w:val="16"/>
                <w:szCs w:val="16"/>
              </w:rPr>
            </w:pPr>
            <w:r>
              <w:rPr>
                <w:rStyle w:val="Hyperlink"/>
                <w:rFonts w:eastAsia="Arial"/>
                <w:color w:val="000000"/>
                <w:sz w:val="16"/>
                <w:szCs w:val="16"/>
                <w:lang w:val="pt-BR"/>
              </w:rPr>
              <w:t>Na opção (D), “Realizamos engajamento com formuladores de políticas públicas por iniciativa própria” se refere a engajamentos individuais e reuniões com formuladores de políticas públicas organizadas diretamente pelo signatário.</w:t>
            </w:r>
          </w:p>
          <w:p w14:paraId="0C2B453C" w14:textId="77777777" w:rsidR="00523B4E" w:rsidRPr="00FD68AD" w:rsidRDefault="00523B4E">
            <w:pPr>
              <w:rPr>
                <w:rStyle w:val="Hyperlink"/>
                <w:color w:val="000000" w:themeColor="text1"/>
                <w:sz w:val="11"/>
                <w:szCs w:val="11"/>
              </w:rPr>
            </w:pPr>
          </w:p>
          <w:p w14:paraId="730BB6BB" w14:textId="77777777" w:rsidR="00523B4E" w:rsidRPr="00841C7E" w:rsidRDefault="00000000">
            <w:pPr>
              <w:rPr>
                <w:rStyle w:val="Hyperlink"/>
                <w:color w:val="000000" w:themeColor="text1"/>
                <w:sz w:val="16"/>
                <w:szCs w:val="16"/>
              </w:rPr>
            </w:pPr>
            <w:r>
              <w:rPr>
                <w:rStyle w:val="Hyperlink"/>
                <w:rFonts w:eastAsia="Arial"/>
                <w:color w:val="000000"/>
                <w:sz w:val="16"/>
                <w:szCs w:val="16"/>
                <w:lang w:val="pt-BR"/>
              </w:rPr>
              <w:t xml:space="preserve">O engajamento com formuladores de políticas públicas pode ser realizado por meio de prestadores de serviços pagos que reúnem recursos de investidores para conduzir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incluindo o engajamento com formuladores de políticas públicas. Estes serviços são utilizados com frequência por investidores, independentemente de seu porte.</w:t>
            </w:r>
          </w:p>
        </w:tc>
      </w:tr>
      <w:tr w:rsidR="001A6C1F" w14:paraId="048AE09B" w14:textId="77777777" w:rsidTr="00D61971">
        <w:trPr>
          <w:gridAfter w:val="1"/>
          <w:wAfter w:w="7" w:type="dxa"/>
          <w:trHeight w:val="300"/>
        </w:trPr>
        <w:tc>
          <w:tcPr>
            <w:tcW w:w="1840" w:type="dxa"/>
            <w:shd w:val="clear" w:color="auto" w:fill="auto"/>
            <w:vAlign w:val="center"/>
          </w:tcPr>
          <w:p w14:paraId="525C10AC" w14:textId="77777777" w:rsidR="006317F7" w:rsidRPr="00841C7E" w:rsidRDefault="00000000">
            <w:pPr>
              <w:rPr>
                <w:b/>
                <w:bCs/>
                <w:sz w:val="16"/>
                <w:szCs w:val="16"/>
              </w:rPr>
            </w:pPr>
            <w:r>
              <w:rPr>
                <w:rFonts w:eastAsia="Arial"/>
                <w:b/>
                <w:bCs/>
                <w:sz w:val="16"/>
                <w:szCs w:val="16"/>
                <w:lang w:val="pt-BR"/>
              </w:rPr>
              <w:t>Outros materiais</w:t>
            </w:r>
          </w:p>
        </w:tc>
        <w:tc>
          <w:tcPr>
            <w:tcW w:w="13035" w:type="dxa"/>
            <w:gridSpan w:val="5"/>
            <w:shd w:val="clear" w:color="auto" w:fill="auto"/>
            <w:vAlign w:val="center"/>
          </w:tcPr>
          <w:p w14:paraId="30F877BE" w14:textId="77777777" w:rsidR="008D1CDE" w:rsidRPr="00841C7E" w:rsidRDefault="00000000" w:rsidP="008D1CDE">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278" w:history="1">
              <w:r>
                <w:rPr>
                  <w:rStyle w:val="Hyperlink"/>
                  <w:rFonts w:eastAsia="Arial"/>
                  <w:sz w:val="16"/>
                  <w:szCs w:val="16"/>
                  <w:lang w:val="pt-BR"/>
                </w:rPr>
                <w:t>The investor case for responsible political engagement</w:t>
              </w:r>
            </w:hyperlink>
            <w:r>
              <w:rPr>
                <w:rStyle w:val="Hyperlink"/>
                <w:rFonts w:eastAsia="Arial"/>
                <w:color w:val="000000"/>
                <w:sz w:val="16"/>
                <w:szCs w:val="16"/>
                <w:lang w:val="pt-BR"/>
              </w:rPr>
              <w:t xml:space="preserve"> e </w:t>
            </w:r>
            <w:hyperlink r:id="rId279" w:history="1">
              <w:r>
                <w:rPr>
                  <w:rStyle w:val="Hyperlink"/>
                  <w:rFonts w:eastAsia="Arial"/>
                  <w:sz w:val="16"/>
                  <w:szCs w:val="16"/>
                  <w:lang w:val="pt-BR"/>
                </w:rPr>
                <w:t>Nossa abordagem para políticas públicas</w:t>
              </w:r>
            </w:hyperlink>
            <w:r>
              <w:rPr>
                <w:rStyle w:val="Hyperlink"/>
                <w:rFonts w:eastAsia="Arial"/>
                <w:color w:val="000000"/>
                <w:sz w:val="16"/>
                <w:szCs w:val="16"/>
                <w:lang w:val="pt-BR"/>
              </w:rPr>
              <w:t>.</w:t>
            </w:r>
          </w:p>
          <w:p w14:paraId="47168505" w14:textId="77777777" w:rsidR="008D1CDE" w:rsidRPr="00FD68AD" w:rsidRDefault="008D1CDE" w:rsidP="008D1CDE">
            <w:pPr>
              <w:rPr>
                <w:rStyle w:val="Hyperlink"/>
                <w:color w:val="000000" w:themeColor="text1"/>
                <w:sz w:val="11"/>
                <w:szCs w:val="11"/>
              </w:rPr>
            </w:pPr>
          </w:p>
          <w:p w14:paraId="45F9F838" w14:textId="77777777" w:rsidR="008D1CDE" w:rsidRPr="00841C7E" w:rsidRDefault="00000000" w:rsidP="008D1CDE">
            <w:pPr>
              <w:rPr>
                <w:rStyle w:val="Hyperlink"/>
                <w:color w:val="000000" w:themeColor="text1"/>
                <w:sz w:val="16"/>
                <w:szCs w:val="16"/>
              </w:rPr>
            </w:pPr>
            <w:r>
              <w:rPr>
                <w:rStyle w:val="Hyperlink"/>
                <w:rFonts w:eastAsia="Arial"/>
                <w:color w:val="000000"/>
                <w:sz w:val="16"/>
                <w:szCs w:val="16"/>
                <w:lang w:val="pt-BR"/>
              </w:rPr>
              <w:t xml:space="preserve">O </w:t>
            </w:r>
            <w:hyperlink r:id="rId280" w:anchor="Global_Policy_Reference_Group" w:history="1">
              <w:r>
                <w:rPr>
                  <w:rStyle w:val="Hyperlink"/>
                  <w:rFonts w:eastAsia="Arial"/>
                  <w:sz w:val="16"/>
                  <w:szCs w:val="16"/>
                  <w:lang w:val="pt-BR"/>
                </w:rPr>
                <w:t>Global Policy Reference Group</w:t>
              </w:r>
            </w:hyperlink>
            <w:r>
              <w:rPr>
                <w:rStyle w:val="Hyperlink"/>
                <w:rFonts w:eastAsia="Arial"/>
                <w:color w:val="000000"/>
                <w:sz w:val="16"/>
                <w:szCs w:val="16"/>
                <w:lang w:val="pt-BR"/>
              </w:rPr>
              <w:t>, grupo reunido pelo PRI, oferece apoio ao engajamento dos signatários com formuladores de políticas públicas para temas de investimento responsável, em linha com os 6 princípios do PRI.</w:t>
            </w:r>
          </w:p>
          <w:p w14:paraId="21B4494C" w14:textId="77777777" w:rsidR="008D1CDE" w:rsidRPr="00FD68AD" w:rsidRDefault="008D1CDE" w:rsidP="008D1CDE">
            <w:pPr>
              <w:rPr>
                <w:rStyle w:val="Hyperlink"/>
                <w:color w:val="000000" w:themeColor="text1"/>
                <w:sz w:val="11"/>
                <w:szCs w:val="11"/>
              </w:rPr>
            </w:pPr>
          </w:p>
          <w:p w14:paraId="1C6CB0FE" w14:textId="77777777" w:rsidR="008D1CDE" w:rsidRPr="00841C7E" w:rsidRDefault="00000000" w:rsidP="008D1CDE">
            <w:pPr>
              <w:rPr>
                <w:rStyle w:val="Hyperlink"/>
                <w:color w:val="000000" w:themeColor="text1"/>
                <w:sz w:val="16"/>
                <w:szCs w:val="16"/>
              </w:rPr>
            </w:pPr>
            <w:r>
              <w:rPr>
                <w:rStyle w:val="Hyperlink"/>
                <w:rFonts w:eastAsia="Arial"/>
                <w:color w:val="000000"/>
                <w:sz w:val="16"/>
                <w:szCs w:val="16"/>
                <w:lang w:val="pt-BR"/>
              </w:rPr>
              <w:t xml:space="preserve">Consulte também os </w:t>
            </w:r>
            <w:hyperlink r:id="rId281" w:history="1">
              <w:r>
                <w:rPr>
                  <w:rStyle w:val="Hyperlink"/>
                  <w:rFonts w:eastAsia="Arial"/>
                  <w:sz w:val="16"/>
                  <w:szCs w:val="16"/>
                  <w:lang w:val="pt-BR"/>
                </w:rPr>
                <w:t>informativos sobre políticas públicas</w:t>
              </w:r>
            </w:hyperlink>
            <w:r>
              <w:rPr>
                <w:rStyle w:val="Hyperlink"/>
                <w:rFonts w:eastAsia="Arial"/>
                <w:color w:val="000000"/>
                <w:sz w:val="16"/>
                <w:szCs w:val="16"/>
                <w:lang w:val="pt-BR"/>
              </w:rPr>
              <w:t xml:space="preserve"> do PRI, que ajudam os signatários a compreender os desdobramentos recentes em políticas de investimento responsável. </w:t>
            </w:r>
          </w:p>
          <w:p w14:paraId="10CEC596" w14:textId="77777777" w:rsidR="008D1CDE" w:rsidRPr="00FD68AD" w:rsidRDefault="008D1CDE" w:rsidP="008D1CDE">
            <w:pPr>
              <w:rPr>
                <w:rStyle w:val="Hyperlink"/>
                <w:color w:val="000000" w:themeColor="text1"/>
                <w:sz w:val="11"/>
                <w:szCs w:val="11"/>
              </w:rPr>
            </w:pPr>
          </w:p>
          <w:p w14:paraId="677EBFA4" w14:textId="77777777" w:rsidR="006317F7" w:rsidRPr="00841C7E" w:rsidRDefault="00000000">
            <w:pPr>
              <w:rPr>
                <w:rStyle w:val="Hyperlink"/>
                <w:color w:val="000000" w:themeColor="text1"/>
              </w:rPr>
            </w:pPr>
            <w:r>
              <w:rPr>
                <w:rStyle w:val="Hyperlink"/>
                <w:rFonts w:eastAsia="Arial"/>
                <w:color w:val="000000"/>
                <w:sz w:val="16"/>
                <w:szCs w:val="16"/>
                <w:lang w:val="pt-BR"/>
              </w:rPr>
              <w:t xml:space="preserve">Consulte também as </w:t>
            </w:r>
            <w:hyperlink r:id="rId282" w:history="1">
              <w:r>
                <w:rPr>
                  <w:rStyle w:val="Hyperlink"/>
                  <w:rFonts w:eastAsia="Arial"/>
                  <w:sz w:val="16"/>
                  <w:szCs w:val="16"/>
                  <w:lang w:val="pt-BR"/>
                </w:rPr>
                <w:t>respostas do PRI para consultas públicas sobre políticas públicas</w:t>
              </w:r>
            </w:hyperlink>
            <w:r>
              <w:rPr>
                <w:rStyle w:val="Hyperlink"/>
                <w:rFonts w:eastAsia="Arial"/>
                <w:color w:val="000000"/>
                <w:sz w:val="16"/>
                <w:szCs w:val="16"/>
                <w:lang w:val="pt-BR"/>
              </w:rPr>
              <w:t xml:space="preserve">. Para aprofundar sua pesquisa, consulte o </w:t>
            </w:r>
            <w:hyperlink r:id="rId283" w:history="1">
              <w:r>
                <w:rPr>
                  <w:rStyle w:val="Hyperlink"/>
                  <w:rFonts w:eastAsia="Arial"/>
                  <w:sz w:val="16"/>
                  <w:szCs w:val="16"/>
                  <w:lang w:val="pt-BR"/>
                </w:rPr>
                <w:t>banco de dados de regulamentações</w:t>
              </w:r>
            </w:hyperlink>
            <w:r>
              <w:rPr>
                <w:rStyle w:val="Hyperlink"/>
                <w:rFonts w:eastAsia="Arial"/>
                <w:color w:val="000000"/>
                <w:sz w:val="16"/>
                <w:szCs w:val="16"/>
                <w:lang w:val="pt-BR"/>
              </w:rPr>
              <w:t xml:space="preserve"> do PRI, que documenta as regulamentações e políticas públicas já existentes nas quais os fatores ASG foram considerados lado a lado com a área de investimento e outras áreas econômicas.</w:t>
            </w:r>
          </w:p>
        </w:tc>
      </w:tr>
      <w:tr w:rsidR="001A6C1F" w14:paraId="04EF8846" w14:textId="77777777" w:rsidTr="00D61971">
        <w:trPr>
          <w:gridAfter w:val="1"/>
          <w:wAfter w:w="7" w:type="dxa"/>
          <w:trHeight w:val="300"/>
        </w:trPr>
        <w:tc>
          <w:tcPr>
            <w:tcW w:w="14875" w:type="dxa"/>
            <w:gridSpan w:val="6"/>
            <w:shd w:val="clear" w:color="auto" w:fill="0070C0"/>
            <w:vAlign w:val="center"/>
          </w:tcPr>
          <w:p w14:paraId="5ED74E9B" w14:textId="77777777" w:rsidR="006317F7"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6CEFEFED" w14:textId="77777777" w:rsidTr="00D61971">
        <w:trPr>
          <w:gridAfter w:val="1"/>
          <w:wAfter w:w="7" w:type="dxa"/>
          <w:trHeight w:val="300"/>
        </w:trPr>
        <w:tc>
          <w:tcPr>
            <w:tcW w:w="1840" w:type="dxa"/>
            <w:shd w:val="clear" w:color="auto" w:fill="auto"/>
            <w:vAlign w:val="center"/>
          </w:tcPr>
          <w:p w14:paraId="744B917C" w14:textId="77777777" w:rsidR="00284640" w:rsidRPr="00841C7E" w:rsidRDefault="00000000" w:rsidP="00284640">
            <w:pPr>
              <w:rPr>
                <w:b/>
                <w:bCs/>
                <w:sz w:val="16"/>
                <w:szCs w:val="16"/>
              </w:rPr>
            </w:pPr>
            <w:r>
              <w:rPr>
                <w:rFonts w:eastAsia="Arial"/>
                <w:b/>
                <w:bCs/>
                <w:sz w:val="16"/>
                <w:szCs w:val="16"/>
                <w:lang w:val="pt-BR"/>
              </w:rPr>
              <w:t>Subordinado a</w:t>
            </w:r>
          </w:p>
        </w:tc>
        <w:tc>
          <w:tcPr>
            <w:tcW w:w="13035" w:type="dxa"/>
            <w:gridSpan w:val="5"/>
            <w:shd w:val="clear" w:color="auto" w:fill="auto"/>
            <w:vAlign w:val="center"/>
          </w:tcPr>
          <w:p w14:paraId="12193AC2" w14:textId="77777777" w:rsidR="00284640" w:rsidRPr="00841C7E" w:rsidRDefault="00000000" w:rsidP="00284640">
            <w:pPr>
              <w:rPr>
                <w:color w:val="000000" w:themeColor="text1"/>
                <w:sz w:val="16"/>
                <w:szCs w:val="16"/>
              </w:rPr>
            </w:pPr>
            <w:r>
              <w:rPr>
                <w:rFonts w:eastAsia="Arial"/>
                <w:color w:val="000000"/>
                <w:sz w:val="16"/>
                <w:szCs w:val="16"/>
                <w:lang w:val="pt-BR"/>
              </w:rPr>
              <w:t>[PGS 39]</w:t>
            </w:r>
          </w:p>
        </w:tc>
      </w:tr>
      <w:tr w:rsidR="001A6C1F" w14:paraId="651913FE" w14:textId="77777777" w:rsidTr="00D61971">
        <w:trPr>
          <w:gridAfter w:val="1"/>
          <w:wAfter w:w="7" w:type="dxa"/>
          <w:trHeight w:val="300"/>
        </w:trPr>
        <w:tc>
          <w:tcPr>
            <w:tcW w:w="1840" w:type="dxa"/>
            <w:shd w:val="clear" w:color="auto" w:fill="auto"/>
            <w:vAlign w:val="center"/>
          </w:tcPr>
          <w:p w14:paraId="4BD453EE" w14:textId="77777777" w:rsidR="00284640" w:rsidRPr="00841C7E" w:rsidRDefault="00000000" w:rsidP="00284640">
            <w:pPr>
              <w:rPr>
                <w:b/>
                <w:bCs/>
                <w:sz w:val="16"/>
                <w:szCs w:val="16"/>
              </w:rPr>
            </w:pPr>
            <w:r>
              <w:rPr>
                <w:rFonts w:eastAsia="Arial"/>
                <w:b/>
                <w:bCs/>
                <w:sz w:val="16"/>
                <w:szCs w:val="16"/>
                <w:lang w:val="pt-BR"/>
              </w:rPr>
              <w:t>Acesso para</w:t>
            </w:r>
          </w:p>
        </w:tc>
        <w:tc>
          <w:tcPr>
            <w:tcW w:w="13035" w:type="dxa"/>
            <w:gridSpan w:val="5"/>
            <w:shd w:val="clear" w:color="auto" w:fill="auto"/>
            <w:vAlign w:val="center"/>
          </w:tcPr>
          <w:p w14:paraId="2BA49C9E" w14:textId="77777777" w:rsidR="00284640" w:rsidRPr="00841C7E" w:rsidRDefault="00000000" w:rsidP="00284640">
            <w:pPr>
              <w:rPr>
                <w:color w:val="000000" w:themeColor="text1"/>
                <w:sz w:val="16"/>
                <w:szCs w:val="16"/>
              </w:rPr>
            </w:pPr>
            <w:r>
              <w:rPr>
                <w:rFonts w:eastAsia="Arial"/>
                <w:color w:val="000000"/>
                <w:sz w:val="16"/>
                <w:szCs w:val="16"/>
                <w:lang w:val="pt-BR"/>
              </w:rPr>
              <w:t>N/A</w:t>
            </w:r>
          </w:p>
        </w:tc>
      </w:tr>
      <w:tr w:rsidR="001A6C1F" w14:paraId="1C42545D" w14:textId="77777777" w:rsidTr="00D61971">
        <w:trPr>
          <w:gridAfter w:val="1"/>
          <w:wAfter w:w="7" w:type="dxa"/>
          <w:trHeight w:val="300"/>
        </w:trPr>
        <w:tc>
          <w:tcPr>
            <w:tcW w:w="14875" w:type="dxa"/>
            <w:gridSpan w:val="6"/>
            <w:shd w:val="clear" w:color="auto" w:fill="0070C0"/>
            <w:vAlign w:val="center"/>
          </w:tcPr>
          <w:p w14:paraId="0E20D2C4" w14:textId="77777777" w:rsidR="006317F7"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C303A4B" w14:textId="77777777" w:rsidTr="00D61971">
        <w:trPr>
          <w:gridAfter w:val="1"/>
          <w:wAfter w:w="7" w:type="dxa"/>
          <w:trHeight w:val="354"/>
        </w:trPr>
        <w:tc>
          <w:tcPr>
            <w:tcW w:w="1840" w:type="dxa"/>
            <w:shd w:val="clear" w:color="auto" w:fill="auto"/>
            <w:vAlign w:val="center"/>
          </w:tcPr>
          <w:p w14:paraId="37AB3F3D" w14:textId="77777777" w:rsidR="006317F7" w:rsidRPr="00841C7E" w:rsidRDefault="00000000">
            <w:pPr>
              <w:rPr>
                <w:b/>
                <w:sz w:val="16"/>
                <w:szCs w:val="16"/>
              </w:rPr>
            </w:pPr>
            <w:r>
              <w:rPr>
                <w:rFonts w:eastAsia="Arial"/>
                <w:b/>
                <w:bCs/>
                <w:sz w:val="16"/>
                <w:szCs w:val="16"/>
                <w:lang w:val="pt-BR"/>
              </w:rPr>
              <w:t>Critérios de avaliação</w:t>
            </w:r>
          </w:p>
        </w:tc>
        <w:tc>
          <w:tcPr>
            <w:tcW w:w="13035" w:type="dxa"/>
            <w:gridSpan w:val="5"/>
            <w:shd w:val="clear" w:color="auto" w:fill="auto"/>
            <w:vAlign w:val="center"/>
          </w:tcPr>
          <w:p w14:paraId="3FA5DDA1" w14:textId="77777777" w:rsidR="006317F7"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5934347E" w14:textId="77777777" w:rsidR="006317F7" w:rsidRPr="00841C7E" w:rsidRDefault="006317F7">
            <w:pPr>
              <w:rPr>
                <w:rStyle w:val="Hyperlink"/>
                <w:color w:val="000000" w:themeColor="text1"/>
                <w:sz w:val="16"/>
                <w:szCs w:val="16"/>
              </w:rPr>
            </w:pPr>
          </w:p>
          <w:p w14:paraId="42CE98CB" w14:textId="77777777" w:rsidR="00821A3C" w:rsidRPr="00841C7E" w:rsidRDefault="00000000" w:rsidP="00821A3C">
            <w:pPr>
              <w:rPr>
                <w:rStyle w:val="Hyperlink"/>
                <w:color w:val="000000" w:themeColor="text1"/>
                <w:sz w:val="16"/>
                <w:szCs w:val="16"/>
              </w:rPr>
            </w:pPr>
            <w:r>
              <w:rPr>
                <w:rStyle w:val="Hyperlink"/>
                <w:rFonts w:eastAsia="Arial"/>
                <w:color w:val="000000"/>
                <w:sz w:val="16"/>
                <w:szCs w:val="16"/>
                <w:lang w:val="pt-BR"/>
              </w:rPr>
              <w:t>100 pontos se 3 ou mais opções forem selecionadas entre A-D.</w:t>
            </w:r>
          </w:p>
          <w:p w14:paraId="0AC8877B" w14:textId="77777777" w:rsidR="00821A3C" w:rsidRPr="00841C7E" w:rsidRDefault="00000000" w:rsidP="00821A3C">
            <w:pPr>
              <w:rPr>
                <w:rStyle w:val="Hyperlink"/>
                <w:color w:val="000000" w:themeColor="text1"/>
                <w:sz w:val="16"/>
                <w:szCs w:val="16"/>
              </w:rPr>
            </w:pPr>
            <w:r>
              <w:rPr>
                <w:rStyle w:val="Hyperlink"/>
                <w:rFonts w:eastAsia="Arial"/>
                <w:color w:val="000000"/>
                <w:sz w:val="16"/>
                <w:szCs w:val="16"/>
                <w:lang w:val="pt-BR"/>
              </w:rPr>
              <w:t xml:space="preserve">66 pontos se 2 opções forem selecionadas entre A-D. </w:t>
            </w:r>
          </w:p>
          <w:p w14:paraId="4A022418" w14:textId="77777777" w:rsidR="00821A3C" w:rsidRPr="00841C7E" w:rsidRDefault="00000000" w:rsidP="00821A3C">
            <w:pPr>
              <w:rPr>
                <w:rStyle w:val="Hyperlink"/>
                <w:color w:val="000000" w:themeColor="text1"/>
                <w:sz w:val="16"/>
                <w:szCs w:val="16"/>
              </w:rPr>
            </w:pPr>
            <w:r>
              <w:rPr>
                <w:rStyle w:val="Hyperlink"/>
                <w:rFonts w:eastAsia="Arial"/>
                <w:color w:val="000000"/>
                <w:sz w:val="16"/>
                <w:szCs w:val="16"/>
                <w:lang w:val="pt-BR"/>
              </w:rPr>
              <w:t xml:space="preserve">33 pontos se 1 opção for selecionada entre A-D. </w:t>
            </w:r>
          </w:p>
          <w:p w14:paraId="4F2F7F37" w14:textId="77777777" w:rsidR="006317F7" w:rsidRPr="00841C7E" w:rsidRDefault="00000000" w:rsidP="00B9409E">
            <w:pPr>
              <w:rPr>
                <w:rStyle w:val="Hyperlink"/>
                <w:color w:val="000000" w:themeColor="text1"/>
              </w:rPr>
            </w:pPr>
            <w:r>
              <w:rPr>
                <w:rStyle w:val="Hyperlink"/>
                <w:rFonts w:eastAsia="Arial"/>
                <w:color w:val="000000"/>
                <w:sz w:val="16"/>
                <w:szCs w:val="16"/>
                <w:lang w:val="pt-BR"/>
              </w:rPr>
              <w:t>0 ponto se a opção E for selecionada.</w:t>
            </w:r>
          </w:p>
        </w:tc>
      </w:tr>
      <w:tr w:rsidR="001A6C1F" w14:paraId="5D152027" w14:textId="77777777" w:rsidTr="00D61971">
        <w:trPr>
          <w:gridAfter w:val="1"/>
          <w:wAfter w:w="7" w:type="dxa"/>
          <w:trHeight w:val="300"/>
        </w:trPr>
        <w:tc>
          <w:tcPr>
            <w:tcW w:w="1840" w:type="dxa"/>
            <w:shd w:val="clear" w:color="auto" w:fill="auto"/>
            <w:vAlign w:val="center"/>
          </w:tcPr>
          <w:p w14:paraId="11393CDF" w14:textId="77777777" w:rsidR="006317F7" w:rsidRPr="00841C7E" w:rsidRDefault="00000000">
            <w:pPr>
              <w:rPr>
                <w:b/>
                <w:bCs/>
                <w:sz w:val="16"/>
                <w:szCs w:val="16"/>
              </w:rPr>
            </w:pPr>
            <w:r>
              <w:rPr>
                <w:rFonts w:eastAsia="Arial"/>
                <w:b/>
                <w:bCs/>
                <w:sz w:val="16"/>
                <w:szCs w:val="16"/>
                <w:lang w:val="pt-BR"/>
              </w:rPr>
              <w:t>Pontuação para “Outro(s)”</w:t>
            </w:r>
          </w:p>
        </w:tc>
        <w:tc>
          <w:tcPr>
            <w:tcW w:w="13035" w:type="dxa"/>
            <w:gridSpan w:val="5"/>
            <w:shd w:val="clear" w:color="auto" w:fill="auto"/>
            <w:vAlign w:val="center"/>
          </w:tcPr>
          <w:p w14:paraId="5BE0E098" w14:textId="77777777" w:rsidR="006317F7" w:rsidRPr="00841C7E" w:rsidRDefault="00000000">
            <w:pPr>
              <w:rPr>
                <w:rStyle w:val="Hyperlink"/>
                <w:color w:val="000000" w:themeColor="text1"/>
              </w:rPr>
            </w:pPr>
            <w:r>
              <w:rPr>
                <w:rStyle w:val="Hyperlink"/>
                <w:rFonts w:eastAsia="Arial"/>
                <w:color w:val="000000"/>
                <w:sz w:val="16"/>
                <w:szCs w:val="16"/>
                <w:lang w:val="pt-BR"/>
              </w:rPr>
              <w:t xml:space="preserve">A opção “(E) Outro” </w:t>
            </w:r>
            <w:r>
              <w:rPr>
                <w:rStyle w:val="Hyperlink"/>
                <w:rFonts w:eastAsia="Arial"/>
                <w:color w:val="auto"/>
                <w:sz w:val="16"/>
                <w:szCs w:val="16"/>
                <w:lang w:val="pt-BR"/>
              </w:rPr>
              <w:t>não pontua, pois as outras opções de resposta foram identificadas como boa prática.</w:t>
            </w:r>
          </w:p>
        </w:tc>
      </w:tr>
      <w:tr w:rsidR="001A6C1F" w14:paraId="7C7CFD0A" w14:textId="77777777" w:rsidTr="00D61971">
        <w:trPr>
          <w:gridAfter w:val="1"/>
          <w:wAfter w:w="7" w:type="dxa"/>
          <w:trHeight w:val="300"/>
        </w:trPr>
        <w:tc>
          <w:tcPr>
            <w:tcW w:w="1840" w:type="dxa"/>
            <w:shd w:val="clear" w:color="auto" w:fill="auto"/>
            <w:vAlign w:val="center"/>
          </w:tcPr>
          <w:p w14:paraId="0E7F5874" w14:textId="77777777" w:rsidR="006317F7" w:rsidRPr="00841C7E" w:rsidRDefault="00000000">
            <w:pPr>
              <w:spacing w:line="240" w:lineRule="auto"/>
              <w:rPr>
                <w:b/>
                <w:bCs/>
                <w:sz w:val="16"/>
                <w:szCs w:val="16"/>
              </w:rPr>
            </w:pPr>
            <w:r>
              <w:rPr>
                <w:rFonts w:eastAsia="Arial"/>
                <w:b/>
                <w:bCs/>
                <w:sz w:val="16"/>
                <w:szCs w:val="16"/>
                <w:lang w:val="pt-BR"/>
              </w:rPr>
              <w:t>Multiplicador</w:t>
            </w:r>
          </w:p>
        </w:tc>
        <w:tc>
          <w:tcPr>
            <w:tcW w:w="13035" w:type="dxa"/>
            <w:gridSpan w:val="5"/>
            <w:shd w:val="clear" w:color="auto" w:fill="auto"/>
            <w:vAlign w:val="center"/>
          </w:tcPr>
          <w:p w14:paraId="46711D47" w14:textId="77777777" w:rsidR="006317F7"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2045713" w14:textId="77777777" w:rsidR="006317F7"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7"/>
        <w:gridCol w:w="2551"/>
        <w:gridCol w:w="1985"/>
        <w:gridCol w:w="1986"/>
      </w:tblGrid>
      <w:tr w:rsidR="001A6C1F" w14:paraId="2040A645" w14:textId="77777777">
        <w:trPr>
          <w:trHeight w:val="367"/>
        </w:trPr>
        <w:tc>
          <w:tcPr>
            <w:tcW w:w="1841" w:type="dxa"/>
            <w:vMerge w:val="restart"/>
            <w:shd w:val="clear" w:color="auto" w:fill="DFF5F9"/>
            <w:vAlign w:val="center"/>
            <w:hideMark/>
          </w:tcPr>
          <w:p w14:paraId="5B8D6A36" w14:textId="77777777" w:rsidR="006C37A8"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B30928D" w14:textId="77777777" w:rsidR="006C37A8" w:rsidRPr="00841C7E" w:rsidRDefault="006C37A8">
            <w:pPr>
              <w:spacing w:line="240" w:lineRule="auto"/>
              <w:jc w:val="center"/>
              <w:textAlignment w:val="baseline"/>
              <w:rPr>
                <w:rFonts w:eastAsia="Times New Roman" w:cs="Arial"/>
                <w:b/>
                <w:sz w:val="14"/>
                <w:szCs w:val="14"/>
                <w:lang w:eastAsia="en-GB"/>
              </w:rPr>
            </w:pPr>
          </w:p>
          <w:p w14:paraId="71730B81" w14:textId="77777777" w:rsidR="006C37A8" w:rsidRPr="00841C7E" w:rsidRDefault="00000000">
            <w:pPr>
              <w:pStyle w:val="Indicatorsubsection"/>
              <w:rPr>
                <w:sz w:val="18"/>
                <w:szCs w:val="18"/>
                <w:lang w:val="en-GB"/>
              </w:rPr>
            </w:pPr>
            <w:bookmarkStart w:id="61" w:name="_Toc129252703"/>
            <w:r>
              <w:rPr>
                <w:rFonts w:eastAsia="Arial"/>
                <w:color w:val="000000"/>
                <w:lang w:val="pt-BR"/>
              </w:rPr>
              <w:t>PGS 39.2</w:t>
            </w:r>
            <w:bookmarkEnd w:id="61"/>
          </w:p>
        </w:tc>
        <w:tc>
          <w:tcPr>
            <w:tcW w:w="1559" w:type="dxa"/>
            <w:shd w:val="clear" w:color="auto" w:fill="DFF5F9"/>
            <w:vAlign w:val="center"/>
            <w:hideMark/>
          </w:tcPr>
          <w:p w14:paraId="658D3D5C" w14:textId="77777777" w:rsidR="006C37A8"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7677E908" w14:textId="77777777" w:rsidR="006C37A8"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39</w:t>
            </w:r>
          </w:p>
        </w:tc>
        <w:tc>
          <w:tcPr>
            <w:tcW w:w="4678" w:type="dxa"/>
            <w:gridSpan w:val="2"/>
            <w:vMerge w:val="restart"/>
            <w:shd w:val="clear" w:color="auto" w:fill="DFF5F9"/>
            <w:vAlign w:val="center"/>
          </w:tcPr>
          <w:p w14:paraId="7133C659" w14:textId="77777777" w:rsidR="006C37A8"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A4D3AA4" w14:textId="77777777" w:rsidR="006C37A8" w:rsidRPr="00841C7E" w:rsidRDefault="006C37A8">
            <w:pPr>
              <w:spacing w:line="240" w:lineRule="auto"/>
              <w:jc w:val="center"/>
              <w:textAlignment w:val="baseline"/>
              <w:rPr>
                <w:rFonts w:eastAsia="Times New Roman" w:cs="Arial"/>
                <w:sz w:val="14"/>
                <w:szCs w:val="14"/>
                <w:lang w:eastAsia="en-GB"/>
              </w:rPr>
            </w:pPr>
          </w:p>
          <w:p w14:paraId="2FCF9E97" w14:textId="77777777" w:rsidR="006C37A8" w:rsidRPr="00841C7E" w:rsidRDefault="00000000">
            <w:pPr>
              <w:jc w:val="center"/>
              <w:rPr>
                <w:sz w:val="18"/>
                <w:szCs w:val="18"/>
              </w:rPr>
            </w:pPr>
            <w:r>
              <w:rPr>
                <w:rFonts w:eastAsia="Arial"/>
                <w:b/>
                <w:bCs/>
                <w:i/>
                <w:iCs/>
                <w:sz w:val="22"/>
                <w:szCs w:val="22"/>
                <w:lang w:val="pt-BR"/>
              </w:rPr>
              <w:t>Stewardship</w:t>
            </w:r>
            <w:r>
              <w:rPr>
                <w:rFonts w:eastAsia="Arial"/>
                <w:b/>
                <w:bCs/>
                <w:sz w:val="22"/>
                <w:szCs w:val="22"/>
                <w:lang w:val="pt-BR"/>
              </w:rPr>
              <w:t>: Engajamento com formuladores de políticas públicas</w:t>
            </w:r>
          </w:p>
        </w:tc>
        <w:tc>
          <w:tcPr>
            <w:tcW w:w="1985" w:type="dxa"/>
            <w:vMerge w:val="restart"/>
            <w:shd w:val="clear" w:color="auto" w:fill="DFF5F9"/>
            <w:vAlign w:val="center"/>
            <w:hideMark/>
          </w:tcPr>
          <w:p w14:paraId="4B03C7BE" w14:textId="77777777" w:rsidR="006C37A8"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B12A966" w14:textId="77777777" w:rsidR="006C37A8" w:rsidRPr="00841C7E" w:rsidRDefault="006C37A8">
            <w:pPr>
              <w:spacing w:line="240" w:lineRule="auto"/>
              <w:jc w:val="center"/>
              <w:textAlignment w:val="baseline"/>
              <w:rPr>
                <w:rFonts w:eastAsia="Times New Roman" w:cs="Arial"/>
                <w:b/>
                <w:bCs/>
                <w:sz w:val="14"/>
                <w:szCs w:val="14"/>
                <w:lang w:eastAsia="en-GB"/>
              </w:rPr>
            </w:pPr>
          </w:p>
          <w:p w14:paraId="45F9A50A" w14:textId="77777777" w:rsidR="006C37A8"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6" w:type="dxa"/>
            <w:vMerge w:val="restart"/>
            <w:shd w:val="clear" w:color="auto" w:fill="00B0F0"/>
            <w:tcMar>
              <w:top w:w="113" w:type="dxa"/>
              <w:left w:w="113" w:type="dxa"/>
              <w:bottom w:w="113" w:type="dxa"/>
              <w:right w:w="113" w:type="dxa"/>
            </w:tcMar>
            <w:vAlign w:val="center"/>
            <w:hideMark/>
          </w:tcPr>
          <w:p w14:paraId="153D5B8F" w14:textId="77777777" w:rsidR="006C37A8"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DEE3824" w14:textId="77777777" w:rsidR="006C37A8" w:rsidRPr="00841C7E" w:rsidRDefault="006C37A8">
            <w:pPr>
              <w:spacing w:line="240" w:lineRule="auto"/>
              <w:jc w:val="center"/>
              <w:textAlignment w:val="baseline"/>
              <w:rPr>
                <w:rFonts w:eastAsia="Times New Roman" w:cs="Arial"/>
                <w:b/>
                <w:bCs/>
                <w:color w:val="FFFFFF" w:themeColor="background1"/>
                <w:sz w:val="14"/>
                <w:szCs w:val="14"/>
                <w:lang w:eastAsia="en-GB"/>
              </w:rPr>
            </w:pPr>
          </w:p>
          <w:p w14:paraId="66ECA9F2" w14:textId="77777777" w:rsidR="006C37A8" w:rsidRPr="00841C7E" w:rsidRDefault="00000000">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32BB88F2" w14:textId="77777777">
        <w:trPr>
          <w:trHeight w:val="367"/>
        </w:trPr>
        <w:tc>
          <w:tcPr>
            <w:tcW w:w="1841" w:type="dxa"/>
            <w:vMerge/>
            <w:shd w:val="clear" w:color="auto" w:fill="DFF5F9"/>
            <w:vAlign w:val="center"/>
          </w:tcPr>
          <w:p w14:paraId="6B377A7B" w14:textId="77777777" w:rsidR="006C37A8" w:rsidRPr="00841C7E" w:rsidRDefault="006C37A8">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4A62C395" w14:textId="77777777" w:rsidR="006C37A8"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49F6118E" w14:textId="77777777" w:rsidR="006C37A8"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2"/>
            <w:vMerge/>
            <w:shd w:val="clear" w:color="auto" w:fill="DFF5F9"/>
            <w:vAlign w:val="center"/>
          </w:tcPr>
          <w:p w14:paraId="000C5A0B" w14:textId="77777777" w:rsidR="006C37A8" w:rsidRPr="00841C7E" w:rsidRDefault="006C37A8">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74E70939" w14:textId="77777777" w:rsidR="006C37A8" w:rsidRPr="00841C7E" w:rsidRDefault="006C37A8">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5E59B682" w14:textId="77777777" w:rsidR="006C37A8" w:rsidRPr="00841C7E" w:rsidRDefault="006C37A8">
            <w:pPr>
              <w:spacing w:line="240" w:lineRule="auto"/>
              <w:jc w:val="center"/>
              <w:textAlignment w:val="baseline"/>
              <w:rPr>
                <w:rFonts w:eastAsia="Times New Roman" w:cs="Arial"/>
                <w:b/>
                <w:bCs/>
                <w:color w:val="FFFFFF" w:themeColor="background1"/>
                <w:sz w:val="14"/>
                <w:szCs w:val="14"/>
                <w:lang w:eastAsia="en-GB"/>
              </w:rPr>
            </w:pPr>
          </w:p>
        </w:tc>
      </w:tr>
      <w:tr w:rsidR="001A6C1F" w14:paraId="05F53A4D" w14:textId="77777777">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5F817F15" w14:textId="77777777" w:rsidR="006C37A8"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Indique se sua organização divulgou publicamente, durante o exercício, detalhes de seu </w:t>
            </w:r>
            <w:hyperlink r:id="rId284" w:history="1">
              <w:r>
                <w:rPr>
                  <w:rFonts w:eastAsia="Arial"/>
                  <w:b/>
                  <w:bCs/>
                  <w:color w:val="00B0F0"/>
                  <w:lang w:val="pt-BR" w:eastAsia="en-GB"/>
                </w:rPr>
                <w:t>engajamento</w:t>
              </w:r>
            </w:hyperlink>
            <w:r>
              <w:rPr>
                <w:rFonts w:eastAsia="Arial" w:cs="Arial"/>
                <w:b/>
                <w:bCs/>
                <w:lang w:val="pt-BR" w:eastAsia="en-GB"/>
              </w:rPr>
              <w:t xml:space="preserve"> com formuladores de políticas públicas realizado como parte de sua abordagem para o investimento responsável, inclusive engajamento realizado por meio de </w:t>
            </w:r>
            <w:hyperlink r:id="rId285" w:history="1">
              <w:r>
                <w:rPr>
                  <w:rFonts w:eastAsia="Arial" w:cs="Arial"/>
                  <w:b/>
                  <w:bCs/>
                  <w:color w:val="00B0F0"/>
                  <w:lang w:val="pt-BR" w:eastAsia="en-GB"/>
                </w:rPr>
                <w:t>gestores de investimento terceirizados</w:t>
              </w:r>
            </w:hyperlink>
            <w:r>
              <w:rPr>
                <w:rFonts w:eastAsia="Arial" w:cs="Arial"/>
                <w:b/>
                <w:bCs/>
                <w:lang w:val="pt-BR" w:eastAsia="en-GB"/>
              </w:rPr>
              <w:t xml:space="preserve"> ou </w:t>
            </w:r>
            <w:hyperlink r:id="rId286" w:history="1">
              <w:r>
                <w:rPr>
                  <w:rFonts w:eastAsia="Arial" w:cs="Arial"/>
                  <w:b/>
                  <w:bCs/>
                  <w:color w:val="00B0F0"/>
                  <w:lang w:val="pt-BR" w:eastAsia="en-GB"/>
                </w:rPr>
                <w:t>prestadores de serviços</w:t>
              </w:r>
            </w:hyperlink>
            <w:r>
              <w:rPr>
                <w:rFonts w:eastAsia="Arial" w:cs="Arial"/>
                <w:b/>
                <w:bCs/>
                <w:lang w:val="pt-BR" w:eastAsia="en-GB"/>
              </w:rPr>
              <w:t>.</w:t>
            </w:r>
          </w:p>
        </w:tc>
      </w:tr>
      <w:tr w:rsidR="001A6C1F" w14:paraId="2E27D6CC" w14:textId="77777777">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BCA3E24" w14:textId="77777777" w:rsidR="001F0035" w:rsidRPr="00841C7E" w:rsidRDefault="00000000" w:rsidP="00702423">
            <w:pPr>
              <w:numPr>
                <w:ilvl w:val="0"/>
                <w:numId w:val="24"/>
              </w:numPr>
              <w:spacing w:line="276" w:lineRule="auto"/>
              <w:textAlignment w:val="baseline"/>
              <w:rPr>
                <w:rFonts w:eastAsia="Times New Roman" w:cs="Arial"/>
                <w:szCs w:val="16"/>
                <w:lang w:eastAsia="en-GB"/>
              </w:rPr>
            </w:pPr>
            <w:r>
              <w:rPr>
                <w:rFonts w:eastAsia="Arial" w:cs="Arial"/>
                <w:lang w:val="pt-BR" w:eastAsia="en-GB"/>
              </w:rPr>
              <w:t>(A) Divulgamos publicamente todos os nossos posicionamentos em políticas públicas</w:t>
            </w:r>
          </w:p>
          <w:p w14:paraId="08BEBE54" w14:textId="77777777" w:rsidR="001F0035" w:rsidRPr="00841C7E" w:rsidRDefault="00000000" w:rsidP="001F0035">
            <w:pPr>
              <w:spacing w:line="276" w:lineRule="auto"/>
              <w:ind w:left="360"/>
              <w:textAlignment w:val="baseline"/>
              <w:rPr>
                <w:rFonts w:eastAsia="Times New Roman" w:cs="Arial"/>
                <w:szCs w:val="16"/>
                <w:lang w:eastAsia="en-GB"/>
              </w:rPr>
            </w:pPr>
            <w:r>
              <w:rPr>
                <w:rFonts w:eastAsia="Arial" w:cs="Arial"/>
                <w:lang w:val="pt-BR" w:eastAsia="en-GB"/>
              </w:rPr>
              <w:t>Adicione o(s) link(s): _____</w:t>
            </w:r>
          </w:p>
          <w:p w14:paraId="1898486D" w14:textId="77777777" w:rsidR="001F0035" w:rsidRPr="00841C7E" w:rsidRDefault="00000000" w:rsidP="00702423">
            <w:pPr>
              <w:numPr>
                <w:ilvl w:val="0"/>
                <w:numId w:val="24"/>
              </w:numPr>
              <w:spacing w:line="276" w:lineRule="auto"/>
              <w:textAlignment w:val="baseline"/>
              <w:rPr>
                <w:rFonts w:eastAsia="Times New Roman" w:cs="Arial"/>
                <w:szCs w:val="16"/>
                <w:lang w:eastAsia="en-GB"/>
              </w:rPr>
            </w:pPr>
            <w:r>
              <w:rPr>
                <w:rFonts w:eastAsia="Arial" w:cs="Arial"/>
                <w:lang w:val="pt-BR" w:eastAsia="en-GB"/>
              </w:rPr>
              <w:t>(B) Divulgamos publicamente os detalhes de nossos engajamentos com formuladores de políticas públicas</w:t>
            </w:r>
          </w:p>
          <w:p w14:paraId="251F4202" w14:textId="77777777" w:rsidR="001F0035" w:rsidRPr="00841C7E" w:rsidRDefault="00000000" w:rsidP="001F0035">
            <w:pPr>
              <w:spacing w:line="276" w:lineRule="auto"/>
              <w:ind w:left="360"/>
              <w:textAlignment w:val="baseline"/>
              <w:rPr>
                <w:rFonts w:eastAsia="Times New Roman" w:cs="Arial"/>
                <w:szCs w:val="16"/>
                <w:lang w:eastAsia="en-GB"/>
              </w:rPr>
            </w:pPr>
            <w:r>
              <w:rPr>
                <w:rFonts w:eastAsia="Arial" w:cs="Arial"/>
                <w:lang w:val="pt-BR" w:eastAsia="en-GB"/>
              </w:rPr>
              <w:t>Adicione o(s) link(s): _____</w:t>
            </w:r>
          </w:p>
          <w:p w14:paraId="3B341A59" w14:textId="77777777" w:rsidR="001F0035" w:rsidRPr="00841C7E" w:rsidRDefault="00000000" w:rsidP="001F0035">
            <w:pPr>
              <w:numPr>
                <w:ilvl w:val="0"/>
                <w:numId w:val="29"/>
              </w:numPr>
              <w:spacing w:line="276" w:lineRule="auto"/>
              <w:textAlignment w:val="baseline"/>
              <w:rPr>
                <w:rFonts w:eastAsia="Times New Roman" w:cs="Arial"/>
                <w:szCs w:val="16"/>
                <w:lang w:eastAsia="en-GB"/>
              </w:rPr>
            </w:pPr>
            <w:r>
              <w:rPr>
                <w:rFonts w:eastAsia="Arial" w:cs="Arial"/>
                <w:lang w:val="pt-BR" w:eastAsia="en-GB"/>
              </w:rPr>
              <w:t>(C) Não divulgamos publicamente, durante o exercício, detalhes de nosso engajamento com formuladores de políticas públicas realizado como parte de nossa abordagem para o investimento responsável</w:t>
            </w:r>
          </w:p>
          <w:p w14:paraId="58E39715" w14:textId="77777777" w:rsidR="006C37A8" w:rsidRPr="00841C7E" w:rsidRDefault="00000000" w:rsidP="001F0035">
            <w:pPr>
              <w:spacing w:line="276" w:lineRule="auto"/>
              <w:ind w:left="360"/>
              <w:textAlignment w:val="baseline"/>
              <w:rPr>
                <w:rFonts w:eastAsia="Times New Roman" w:cs="Arial"/>
                <w:szCs w:val="16"/>
                <w:lang w:eastAsia="en-GB"/>
              </w:rPr>
            </w:pPr>
            <w:r>
              <w:rPr>
                <w:rFonts w:eastAsia="Arial" w:cs="Arial"/>
                <w:lang w:val="pt-BR" w:eastAsia="en-GB"/>
              </w:rPr>
              <w:t>Explique o motivo: ____ [Texto livre obrigatório: médio]</w:t>
            </w:r>
          </w:p>
        </w:tc>
      </w:tr>
      <w:tr w:rsidR="001A6C1F" w14:paraId="3B776873" w14:textId="77777777">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4968259A" w14:textId="77777777" w:rsidR="006C37A8" w:rsidRPr="00841C7E" w:rsidRDefault="006C37A8">
            <w:pPr>
              <w:spacing w:line="240" w:lineRule="auto"/>
              <w:jc w:val="center"/>
              <w:textAlignment w:val="baseline"/>
              <w:rPr>
                <w:rStyle w:val="Hyperlink"/>
                <w:sz w:val="16"/>
                <w:szCs w:val="16"/>
              </w:rPr>
            </w:pPr>
          </w:p>
        </w:tc>
      </w:tr>
      <w:tr w:rsidR="001A6C1F" w14:paraId="5DFAB996" w14:textId="77777777">
        <w:trPr>
          <w:trHeight w:val="300"/>
        </w:trPr>
        <w:tc>
          <w:tcPr>
            <w:tcW w:w="14884" w:type="dxa"/>
            <w:gridSpan w:val="7"/>
            <w:shd w:val="clear" w:color="auto" w:fill="0070C0"/>
            <w:vAlign w:val="center"/>
          </w:tcPr>
          <w:p w14:paraId="6EEEE601" w14:textId="77777777" w:rsidR="006C37A8"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622CDBF2" w14:textId="77777777">
        <w:trPr>
          <w:trHeight w:val="300"/>
        </w:trPr>
        <w:tc>
          <w:tcPr>
            <w:tcW w:w="1841" w:type="dxa"/>
            <w:shd w:val="clear" w:color="auto" w:fill="auto"/>
            <w:vAlign w:val="center"/>
          </w:tcPr>
          <w:p w14:paraId="76AE87D4" w14:textId="77777777" w:rsidR="006C37A8" w:rsidRPr="00841C7E" w:rsidRDefault="0000000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209DD624" w14:textId="77777777" w:rsidR="006C37A8" w:rsidRPr="00841C7E" w:rsidRDefault="00000000">
            <w:pPr>
              <w:rPr>
                <w:rStyle w:val="Hyperlink"/>
                <w:color w:val="000000" w:themeColor="text1"/>
                <w:sz w:val="16"/>
                <w:szCs w:val="16"/>
              </w:rPr>
            </w:pPr>
            <w:r>
              <w:rPr>
                <w:rStyle w:val="Hyperlink"/>
                <w:rFonts w:eastAsia="Arial"/>
                <w:color w:val="000000"/>
                <w:sz w:val="16"/>
                <w:szCs w:val="16"/>
                <w:lang w:val="pt-BR"/>
              </w:rPr>
              <w:t>Este indicador avalia a transparência do signatário com relação ao seu engajamento com formuladores de políticas públicas como parte de sua abordagem para o investimento responsável. Considera-se uma boa prática divulgar anualmente os detalhes sobre engajamentos com formuladores de políticas públicas e utilizar esta divulgação como plataforma para o diálogo.</w:t>
            </w:r>
          </w:p>
        </w:tc>
      </w:tr>
      <w:tr w:rsidR="001A6C1F" w14:paraId="65DD12E2" w14:textId="77777777">
        <w:trPr>
          <w:trHeight w:val="300"/>
        </w:trPr>
        <w:tc>
          <w:tcPr>
            <w:tcW w:w="1841" w:type="dxa"/>
            <w:shd w:val="clear" w:color="auto" w:fill="auto"/>
            <w:vAlign w:val="center"/>
          </w:tcPr>
          <w:p w14:paraId="6DFECDF2" w14:textId="77777777" w:rsidR="006C37A8" w:rsidRPr="00841C7E" w:rsidRDefault="0000000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632FA07E" w14:textId="77777777" w:rsidR="00004587"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“engajamento com formuladores de políticas públicas” se refere ao diálogo direto ou indireto do investidor com órgãos reguladores ou outros formuladores de políticas públicas com o objetivo de contribuir para o desenvolvimento de políticas públicas específicas. Exemplos incluem participar de abaixo-assinados, responder a consultas sobre políticas públicas, oferecer informações técnicas por meio de grupos de trabalho que têm apoio do governo ou de órgãos reguladores, engajar formuladores de políticas públicas em iniciativas dos próprios investidores, ou outras formas de participação no desenvolvimento de políticas públicas. Os investidores podem realizar o engajamento com formuladores de políticas públicas individualmente ou em formato colaborativo. O engajamento também pode ser realizado em nome dos investidores por outras organizações como associações comerciais, </w:t>
            </w:r>
            <w:r>
              <w:rPr>
                <w:rStyle w:val="Hyperlink"/>
                <w:rFonts w:eastAsia="Arial"/>
                <w:i/>
                <w:iCs/>
                <w:color w:val="000000"/>
                <w:sz w:val="16"/>
                <w:szCs w:val="16"/>
                <w:lang w:val="pt-BR"/>
              </w:rPr>
              <w:t>think tanks</w:t>
            </w:r>
            <w:r>
              <w:rPr>
                <w:rStyle w:val="Hyperlink"/>
                <w:rFonts w:eastAsia="Arial"/>
                <w:color w:val="000000"/>
                <w:sz w:val="16"/>
                <w:szCs w:val="16"/>
                <w:lang w:val="pt-BR"/>
              </w:rPr>
              <w:t>, gestores de investimento terceirizados, prestadores de serviços ou organizações sem fins lucrativos.</w:t>
            </w:r>
          </w:p>
          <w:p w14:paraId="352CEB0C" w14:textId="77777777" w:rsidR="00004587" w:rsidRPr="00841C7E" w:rsidRDefault="00004587">
            <w:pPr>
              <w:rPr>
                <w:rStyle w:val="Hyperlink"/>
                <w:color w:val="000000" w:themeColor="text1"/>
                <w:sz w:val="16"/>
                <w:szCs w:val="16"/>
              </w:rPr>
            </w:pPr>
          </w:p>
          <w:p w14:paraId="17420D12" w14:textId="77777777" w:rsidR="00834AE8" w:rsidRPr="00841C7E" w:rsidRDefault="00000000">
            <w:pPr>
              <w:rPr>
                <w:rStyle w:val="Hyperlink"/>
                <w:color w:val="000000" w:themeColor="text1"/>
                <w:sz w:val="16"/>
                <w:szCs w:val="16"/>
              </w:rPr>
            </w:pPr>
            <w:r>
              <w:rPr>
                <w:rStyle w:val="Hyperlink"/>
                <w:rFonts w:eastAsia="Arial"/>
                <w:color w:val="000000"/>
                <w:sz w:val="16"/>
                <w:szCs w:val="16"/>
                <w:lang w:val="pt-BR"/>
              </w:rPr>
              <w:t xml:space="preserve">Na opção (A), “posicionamentos em políticas públicas” se refere às visões da organização signatária sobre temas de políticas públicas que sejam relevantes para sua abordagem de investimento responsável. </w:t>
            </w:r>
            <w:r>
              <w:rPr>
                <w:rStyle w:val="Hyperlink"/>
                <w:rFonts w:eastAsia="Arial"/>
                <w:color w:val="auto"/>
                <w:sz w:val="16"/>
                <w:szCs w:val="16"/>
                <w:lang w:val="pt-BR"/>
              </w:rPr>
              <w:t>Consulte exemplos de divulgação</w:t>
            </w:r>
            <w:r>
              <w:rPr>
                <w:rStyle w:val="Hyperlink"/>
                <w:rFonts w:eastAsia="Arial"/>
                <w:color w:val="000000"/>
                <w:sz w:val="16"/>
                <w:szCs w:val="16"/>
                <w:lang w:val="pt-BR"/>
              </w:rPr>
              <w:t xml:space="preserve"> realizada por meio de respostas a consultas públicas ou abaixo-assinados sobre temas de políticas públicas relevantes para o investimento responsável na </w:t>
            </w:r>
            <w:r>
              <w:rPr>
                <w:rStyle w:val="Hyperlink"/>
                <w:rFonts w:eastAsia="Arial"/>
                <w:color w:val="auto"/>
                <w:sz w:val="16"/>
                <w:szCs w:val="16"/>
                <w:lang w:val="pt-BR"/>
              </w:rPr>
              <w:t xml:space="preserve">página do PRI </w:t>
            </w:r>
            <w:hyperlink r:id="rId287" w:history="1">
              <w:r>
                <w:rPr>
                  <w:rStyle w:val="Hyperlink"/>
                  <w:rFonts w:eastAsia="Arial"/>
                  <w:sz w:val="16"/>
                  <w:szCs w:val="16"/>
                  <w:lang w:val="pt-BR"/>
                </w:rPr>
                <w:t>Consultations and Letters</w:t>
              </w:r>
            </w:hyperlink>
            <w:r>
              <w:rPr>
                <w:rStyle w:val="Hyperlink"/>
                <w:rFonts w:eastAsia="Arial"/>
                <w:color w:val="000000"/>
                <w:sz w:val="16"/>
                <w:szCs w:val="16"/>
                <w:lang w:val="pt-BR"/>
              </w:rPr>
              <w:t>.</w:t>
            </w:r>
          </w:p>
          <w:p w14:paraId="5BFC199E" w14:textId="77777777" w:rsidR="00217D5D" w:rsidRPr="00841C7E" w:rsidRDefault="00217D5D">
            <w:pPr>
              <w:rPr>
                <w:rStyle w:val="Hyperlink"/>
                <w:color w:val="000000" w:themeColor="text1"/>
                <w:sz w:val="16"/>
                <w:szCs w:val="16"/>
              </w:rPr>
            </w:pPr>
          </w:p>
          <w:p w14:paraId="716FB76F" w14:textId="77777777" w:rsidR="00217D5D" w:rsidRPr="00841C7E" w:rsidRDefault="00000000" w:rsidP="00217D5D">
            <w:pPr>
              <w:rPr>
                <w:rStyle w:val="Hyperlink"/>
                <w:color w:val="000000" w:themeColor="text1"/>
                <w:sz w:val="16"/>
                <w:szCs w:val="16"/>
              </w:rPr>
            </w:pPr>
            <w:r>
              <w:rPr>
                <w:rStyle w:val="Hyperlink"/>
                <w:rFonts w:eastAsia="Arial"/>
                <w:color w:val="000000"/>
                <w:sz w:val="16"/>
                <w:szCs w:val="16"/>
                <w:lang w:val="pt-BR"/>
              </w:rPr>
              <w:t>Na opção (B), “detalhes” dos engajamentos são uma descrição do posicionamento promovido pelo signatário durante seus engajamentos com formuladores de políticas públicas. Pode se referir, por exemplo, ao apoio ou oposição a uma reforma regulatória, com os argumentos utilizados e as alternativas propostas.</w:t>
            </w:r>
          </w:p>
        </w:tc>
      </w:tr>
      <w:tr w:rsidR="001A6C1F" w14:paraId="621C61E2" w14:textId="77777777">
        <w:trPr>
          <w:trHeight w:val="300"/>
        </w:trPr>
        <w:tc>
          <w:tcPr>
            <w:tcW w:w="1841" w:type="dxa"/>
            <w:shd w:val="clear" w:color="auto" w:fill="auto"/>
            <w:vAlign w:val="center"/>
          </w:tcPr>
          <w:p w14:paraId="6D2A6827" w14:textId="77777777" w:rsidR="006C37A8" w:rsidRPr="00841C7E" w:rsidRDefault="00000000">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0EEA8A45" w14:textId="77777777" w:rsidR="00C234FB" w:rsidRPr="00841C7E" w:rsidRDefault="00000000" w:rsidP="00C234FB">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288" w:history="1">
              <w:r>
                <w:rPr>
                  <w:rStyle w:val="Hyperlink"/>
                  <w:rFonts w:eastAsia="Arial"/>
                  <w:sz w:val="16"/>
                  <w:szCs w:val="16"/>
                  <w:lang w:val="pt-BR"/>
                </w:rPr>
                <w:t>The investor case for responsible political engagement</w:t>
              </w:r>
            </w:hyperlink>
            <w:r>
              <w:rPr>
                <w:rStyle w:val="Hyperlink"/>
                <w:rFonts w:eastAsia="Arial"/>
                <w:color w:val="000000"/>
                <w:sz w:val="16"/>
                <w:szCs w:val="16"/>
                <w:lang w:val="pt-BR"/>
              </w:rPr>
              <w:t xml:space="preserve"> e </w:t>
            </w:r>
            <w:hyperlink r:id="rId289" w:history="1">
              <w:r>
                <w:rPr>
                  <w:rStyle w:val="Hyperlink"/>
                  <w:rFonts w:eastAsia="Arial"/>
                  <w:sz w:val="16"/>
                  <w:szCs w:val="16"/>
                  <w:lang w:val="pt-BR"/>
                </w:rPr>
                <w:t>Nossa abordagem para políticas públicas</w:t>
              </w:r>
            </w:hyperlink>
            <w:r>
              <w:rPr>
                <w:rStyle w:val="Hyperlink"/>
                <w:rFonts w:eastAsia="Arial"/>
                <w:color w:val="000000"/>
                <w:sz w:val="16"/>
                <w:szCs w:val="16"/>
                <w:lang w:val="pt-BR"/>
              </w:rPr>
              <w:t>.</w:t>
            </w:r>
          </w:p>
          <w:p w14:paraId="56C73455" w14:textId="77777777" w:rsidR="00C234FB" w:rsidRPr="00841C7E" w:rsidRDefault="00C234FB" w:rsidP="00C234FB">
            <w:pPr>
              <w:rPr>
                <w:rStyle w:val="Hyperlink"/>
                <w:color w:val="000000" w:themeColor="text1"/>
                <w:sz w:val="16"/>
                <w:szCs w:val="16"/>
              </w:rPr>
            </w:pPr>
          </w:p>
          <w:p w14:paraId="332F94B8" w14:textId="77777777" w:rsidR="00C234FB" w:rsidRPr="00841C7E" w:rsidRDefault="00000000" w:rsidP="00C234FB">
            <w:pPr>
              <w:rPr>
                <w:rStyle w:val="Hyperlink"/>
                <w:color w:val="000000" w:themeColor="text1"/>
                <w:sz w:val="16"/>
                <w:szCs w:val="16"/>
              </w:rPr>
            </w:pPr>
            <w:r>
              <w:rPr>
                <w:rStyle w:val="Hyperlink"/>
                <w:rFonts w:eastAsia="Arial"/>
                <w:color w:val="000000"/>
                <w:sz w:val="16"/>
                <w:szCs w:val="16"/>
                <w:lang w:val="pt-BR"/>
              </w:rPr>
              <w:t xml:space="preserve">O </w:t>
            </w:r>
            <w:hyperlink r:id="rId290" w:anchor="Global_Policy_Reference_Group" w:history="1">
              <w:r>
                <w:rPr>
                  <w:rStyle w:val="Hyperlink"/>
                  <w:rFonts w:eastAsia="Arial"/>
                  <w:sz w:val="16"/>
                  <w:szCs w:val="16"/>
                  <w:lang w:val="pt-BR"/>
                </w:rPr>
                <w:t>Global Policy Reference Group</w:t>
              </w:r>
            </w:hyperlink>
            <w:r>
              <w:rPr>
                <w:rStyle w:val="Hyperlink"/>
                <w:rFonts w:eastAsia="Arial"/>
                <w:color w:val="000000"/>
                <w:sz w:val="16"/>
                <w:szCs w:val="16"/>
                <w:lang w:val="pt-BR"/>
              </w:rPr>
              <w:t>, grupo reunido pelo PRI, oferece apoio ao engajamento dos signatários com formuladores de políticas públicas para temas de investimento responsável, em linha com os 6 princípios do PRI.</w:t>
            </w:r>
          </w:p>
          <w:p w14:paraId="436929A4" w14:textId="77777777" w:rsidR="00C234FB" w:rsidRPr="00841C7E" w:rsidRDefault="00C234FB" w:rsidP="00C234FB">
            <w:pPr>
              <w:rPr>
                <w:rStyle w:val="Hyperlink"/>
                <w:color w:val="000000" w:themeColor="text1"/>
                <w:sz w:val="16"/>
                <w:szCs w:val="16"/>
              </w:rPr>
            </w:pPr>
          </w:p>
          <w:p w14:paraId="346F4767" w14:textId="77777777" w:rsidR="00C234FB" w:rsidRPr="00841C7E" w:rsidRDefault="00000000" w:rsidP="00C234FB">
            <w:pPr>
              <w:rPr>
                <w:rStyle w:val="Hyperlink"/>
                <w:color w:val="000000" w:themeColor="text1"/>
                <w:sz w:val="16"/>
                <w:szCs w:val="16"/>
              </w:rPr>
            </w:pPr>
            <w:r>
              <w:rPr>
                <w:rStyle w:val="Hyperlink"/>
                <w:rFonts w:eastAsia="Arial"/>
                <w:color w:val="000000"/>
                <w:sz w:val="16"/>
                <w:szCs w:val="16"/>
                <w:lang w:val="pt-BR"/>
              </w:rPr>
              <w:t xml:space="preserve">Consulte também os </w:t>
            </w:r>
            <w:hyperlink r:id="rId291" w:history="1">
              <w:r>
                <w:rPr>
                  <w:rStyle w:val="Hyperlink"/>
                  <w:rFonts w:eastAsia="Arial"/>
                  <w:sz w:val="16"/>
                  <w:szCs w:val="16"/>
                  <w:lang w:val="pt-BR"/>
                </w:rPr>
                <w:t>informativos sobre políticas públicas</w:t>
              </w:r>
            </w:hyperlink>
            <w:r>
              <w:rPr>
                <w:rStyle w:val="Hyperlink"/>
                <w:rFonts w:eastAsia="Arial"/>
                <w:color w:val="000000"/>
                <w:sz w:val="16"/>
                <w:szCs w:val="16"/>
                <w:lang w:val="pt-BR"/>
              </w:rPr>
              <w:t xml:space="preserve"> do PRI, que ajudam os signatários a compreender os desdobramentos recentes em políticas de investimento responsável. </w:t>
            </w:r>
          </w:p>
          <w:p w14:paraId="2C13178E" w14:textId="77777777" w:rsidR="00C234FB" w:rsidRPr="00841C7E" w:rsidRDefault="00C234FB" w:rsidP="00C234FB">
            <w:pPr>
              <w:rPr>
                <w:rStyle w:val="Hyperlink"/>
                <w:color w:val="000000" w:themeColor="text1"/>
                <w:sz w:val="16"/>
                <w:szCs w:val="16"/>
              </w:rPr>
            </w:pPr>
          </w:p>
          <w:p w14:paraId="737B73F5" w14:textId="77777777" w:rsidR="006C37A8" w:rsidRPr="00841C7E" w:rsidRDefault="00000000">
            <w:pPr>
              <w:rPr>
                <w:rStyle w:val="Hyperlink"/>
                <w:color w:val="000000" w:themeColor="text1"/>
              </w:rPr>
            </w:pPr>
            <w:r>
              <w:rPr>
                <w:rStyle w:val="Hyperlink"/>
                <w:rFonts w:eastAsia="Arial"/>
                <w:color w:val="000000"/>
                <w:sz w:val="16"/>
                <w:szCs w:val="16"/>
                <w:lang w:val="pt-BR"/>
              </w:rPr>
              <w:t xml:space="preserve">Consulte também as </w:t>
            </w:r>
            <w:hyperlink r:id="rId292" w:history="1">
              <w:r>
                <w:rPr>
                  <w:rStyle w:val="Hyperlink"/>
                  <w:rFonts w:eastAsia="Arial"/>
                  <w:sz w:val="16"/>
                  <w:szCs w:val="16"/>
                  <w:lang w:val="pt-BR"/>
                </w:rPr>
                <w:t>respostas do PRI para consultas públicas sobre políticas públicas</w:t>
              </w:r>
            </w:hyperlink>
            <w:r>
              <w:rPr>
                <w:rStyle w:val="Hyperlink"/>
                <w:rFonts w:eastAsia="Arial"/>
                <w:color w:val="000000"/>
                <w:sz w:val="16"/>
                <w:szCs w:val="16"/>
                <w:lang w:val="pt-BR"/>
              </w:rPr>
              <w:t xml:space="preserve">. Para aprofundar sua pesquisa, consulte o </w:t>
            </w:r>
            <w:hyperlink r:id="rId293" w:history="1">
              <w:r>
                <w:rPr>
                  <w:rStyle w:val="Hyperlink"/>
                  <w:rFonts w:eastAsia="Arial"/>
                  <w:sz w:val="16"/>
                  <w:szCs w:val="16"/>
                  <w:lang w:val="pt-BR"/>
                </w:rPr>
                <w:t>banco de dados de regulamentações</w:t>
              </w:r>
            </w:hyperlink>
            <w:r>
              <w:rPr>
                <w:rStyle w:val="Hyperlink"/>
                <w:rFonts w:eastAsia="Arial"/>
                <w:color w:val="000000"/>
                <w:sz w:val="16"/>
                <w:szCs w:val="16"/>
                <w:lang w:val="pt-BR"/>
              </w:rPr>
              <w:t xml:space="preserve"> do PRI, que documenta as regulamentações e políticas públicas já existentes nas quais os fatores ASG foram considerados lado a lado com a área de investimento e outras áreas econômicas.</w:t>
            </w:r>
          </w:p>
        </w:tc>
      </w:tr>
      <w:tr w:rsidR="001A6C1F" w14:paraId="45F64AB0" w14:textId="77777777">
        <w:trPr>
          <w:trHeight w:val="300"/>
        </w:trPr>
        <w:tc>
          <w:tcPr>
            <w:tcW w:w="14884" w:type="dxa"/>
            <w:gridSpan w:val="7"/>
            <w:shd w:val="clear" w:color="auto" w:fill="0070C0"/>
            <w:vAlign w:val="center"/>
          </w:tcPr>
          <w:p w14:paraId="75E3F9E2" w14:textId="77777777" w:rsidR="006C37A8"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7B13C4CD" w14:textId="77777777">
        <w:trPr>
          <w:trHeight w:val="300"/>
        </w:trPr>
        <w:tc>
          <w:tcPr>
            <w:tcW w:w="1841" w:type="dxa"/>
            <w:shd w:val="clear" w:color="auto" w:fill="auto"/>
            <w:vAlign w:val="center"/>
          </w:tcPr>
          <w:p w14:paraId="149C17E2" w14:textId="77777777" w:rsidR="00284640" w:rsidRPr="00841C7E" w:rsidRDefault="00000000" w:rsidP="00284640">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434CF9B1" w14:textId="77777777" w:rsidR="00284640" w:rsidRPr="00841C7E" w:rsidRDefault="00000000" w:rsidP="00284640">
            <w:pPr>
              <w:rPr>
                <w:color w:val="000000" w:themeColor="text1"/>
                <w:sz w:val="16"/>
                <w:szCs w:val="16"/>
              </w:rPr>
            </w:pPr>
            <w:r>
              <w:rPr>
                <w:rFonts w:eastAsia="Arial"/>
                <w:color w:val="000000"/>
                <w:sz w:val="16"/>
                <w:szCs w:val="16"/>
                <w:lang w:val="pt-BR"/>
              </w:rPr>
              <w:t>[PGS 39]</w:t>
            </w:r>
          </w:p>
        </w:tc>
      </w:tr>
      <w:tr w:rsidR="001A6C1F" w14:paraId="49C4391A" w14:textId="77777777">
        <w:trPr>
          <w:trHeight w:val="300"/>
        </w:trPr>
        <w:tc>
          <w:tcPr>
            <w:tcW w:w="1841" w:type="dxa"/>
            <w:shd w:val="clear" w:color="auto" w:fill="auto"/>
            <w:vAlign w:val="center"/>
          </w:tcPr>
          <w:p w14:paraId="4071F3F1" w14:textId="77777777" w:rsidR="00284640" w:rsidRPr="00841C7E" w:rsidRDefault="00000000" w:rsidP="00284640">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6EA84DF9" w14:textId="77777777" w:rsidR="00284640" w:rsidRPr="00841C7E" w:rsidRDefault="00000000" w:rsidP="00284640">
            <w:pPr>
              <w:rPr>
                <w:color w:val="000000" w:themeColor="text1"/>
                <w:sz w:val="16"/>
                <w:szCs w:val="16"/>
              </w:rPr>
            </w:pPr>
            <w:r>
              <w:rPr>
                <w:rFonts w:eastAsia="Arial"/>
                <w:color w:val="000000"/>
                <w:sz w:val="16"/>
                <w:szCs w:val="16"/>
                <w:lang w:val="pt-BR"/>
              </w:rPr>
              <w:t>N/A</w:t>
            </w:r>
          </w:p>
        </w:tc>
      </w:tr>
      <w:tr w:rsidR="001A6C1F" w14:paraId="3AA77D78" w14:textId="77777777">
        <w:trPr>
          <w:trHeight w:val="300"/>
        </w:trPr>
        <w:tc>
          <w:tcPr>
            <w:tcW w:w="14884" w:type="dxa"/>
            <w:gridSpan w:val="7"/>
            <w:shd w:val="clear" w:color="auto" w:fill="0070C0"/>
            <w:vAlign w:val="center"/>
          </w:tcPr>
          <w:p w14:paraId="07CF66CD" w14:textId="77777777" w:rsidR="006C37A8"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66D8C13" w14:textId="77777777" w:rsidTr="00520DAC">
        <w:trPr>
          <w:trHeight w:val="354"/>
        </w:trPr>
        <w:tc>
          <w:tcPr>
            <w:tcW w:w="1841" w:type="dxa"/>
            <w:shd w:val="clear" w:color="auto" w:fill="auto"/>
            <w:vAlign w:val="center"/>
          </w:tcPr>
          <w:p w14:paraId="46854ADF" w14:textId="77777777" w:rsidR="006C37A8" w:rsidRPr="00841C7E" w:rsidRDefault="00000000">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02962488"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100 pontos neste indicador.</w:t>
            </w:r>
          </w:p>
          <w:p w14:paraId="55042EE0" w14:textId="77777777" w:rsidR="008064D7" w:rsidRPr="00841C7E" w:rsidRDefault="008064D7">
            <w:pPr>
              <w:rPr>
                <w:rStyle w:val="Hyperlink"/>
                <w:color w:val="000000" w:themeColor="text1"/>
                <w:sz w:val="16"/>
                <w:szCs w:val="16"/>
              </w:rPr>
            </w:pPr>
          </w:p>
          <w:p w14:paraId="1C872D6F" w14:textId="77777777" w:rsidR="003C185E" w:rsidRPr="00841C7E" w:rsidRDefault="00000000" w:rsidP="00BA3B20">
            <w:pPr>
              <w:rPr>
                <w:rStyle w:val="Hyperlink"/>
                <w:color w:val="000000" w:themeColor="text1"/>
                <w:sz w:val="16"/>
                <w:szCs w:val="16"/>
              </w:rPr>
            </w:pPr>
            <w:r>
              <w:rPr>
                <w:rStyle w:val="Hyperlink"/>
                <w:rFonts w:eastAsia="Arial"/>
                <w:color w:val="000000"/>
                <w:sz w:val="16"/>
                <w:szCs w:val="16"/>
                <w:lang w:val="pt-BR"/>
              </w:rPr>
              <w:t>100 pontos se ambas as opções A e B forem selecionadas.</w:t>
            </w:r>
          </w:p>
          <w:p w14:paraId="08E6AE94" w14:textId="77777777" w:rsidR="004B2326" w:rsidRPr="00841C7E" w:rsidRDefault="00000000" w:rsidP="00BA3B20">
            <w:pPr>
              <w:rPr>
                <w:rStyle w:val="Hyperlink"/>
                <w:color w:val="000000" w:themeColor="text1"/>
                <w:sz w:val="16"/>
                <w:szCs w:val="16"/>
              </w:rPr>
            </w:pPr>
            <w:r>
              <w:rPr>
                <w:rStyle w:val="Hyperlink"/>
                <w:rFonts w:eastAsia="Arial"/>
                <w:color w:val="000000"/>
                <w:sz w:val="16"/>
                <w:szCs w:val="16"/>
                <w:lang w:val="pt-BR"/>
              </w:rPr>
              <w:t xml:space="preserve">66 pontos se as opções A </w:t>
            </w:r>
            <w:r>
              <w:rPr>
                <w:rStyle w:val="Hyperlink"/>
                <w:rFonts w:eastAsia="Arial"/>
                <w:b/>
                <w:bCs/>
                <w:color w:val="000000"/>
                <w:sz w:val="16"/>
                <w:szCs w:val="16"/>
                <w:lang w:val="pt-BR"/>
              </w:rPr>
              <w:t>OU</w:t>
            </w:r>
            <w:r>
              <w:rPr>
                <w:rStyle w:val="Hyperlink"/>
                <w:rFonts w:eastAsia="Arial"/>
                <w:color w:val="000000"/>
                <w:sz w:val="16"/>
                <w:szCs w:val="16"/>
                <w:lang w:val="pt-BR"/>
              </w:rPr>
              <w:t xml:space="preserve"> B forem selecionadas.</w:t>
            </w:r>
          </w:p>
          <w:p w14:paraId="14C42089" w14:textId="77777777" w:rsidR="008064D7" w:rsidRPr="00841C7E" w:rsidRDefault="00000000">
            <w:pPr>
              <w:rPr>
                <w:rStyle w:val="Hyperlink"/>
                <w:color w:val="000000" w:themeColor="text1"/>
                <w:sz w:val="16"/>
                <w:szCs w:val="16"/>
              </w:rPr>
            </w:pPr>
            <w:r>
              <w:rPr>
                <w:rStyle w:val="Hyperlink"/>
                <w:rFonts w:eastAsia="Arial"/>
                <w:color w:val="000000"/>
                <w:sz w:val="16"/>
                <w:szCs w:val="16"/>
                <w:lang w:val="pt-BR"/>
              </w:rPr>
              <w:t>0 ponto se a opção C for selecionada.</w:t>
            </w:r>
          </w:p>
        </w:tc>
        <w:tc>
          <w:tcPr>
            <w:tcW w:w="6522" w:type="dxa"/>
            <w:gridSpan w:val="3"/>
            <w:shd w:val="clear" w:color="auto" w:fill="auto"/>
            <w:vAlign w:val="center"/>
          </w:tcPr>
          <w:p w14:paraId="4320E729" w14:textId="77777777" w:rsidR="008064D7" w:rsidRPr="00841C7E" w:rsidRDefault="00000000" w:rsidP="008064D7">
            <w:pPr>
              <w:rPr>
                <w:rStyle w:val="Hyperlink"/>
                <w:color w:val="000000" w:themeColor="text1"/>
                <w:sz w:val="16"/>
                <w:szCs w:val="16"/>
              </w:rPr>
            </w:pPr>
            <w:r>
              <w:rPr>
                <w:rStyle w:val="Hyperlink"/>
                <w:rFonts w:eastAsia="Arial"/>
                <w:color w:val="000000"/>
                <w:sz w:val="16"/>
                <w:szCs w:val="16"/>
                <w:lang w:val="pt-BR"/>
              </w:rPr>
              <w:t>Informações adicionais:</w:t>
            </w:r>
          </w:p>
          <w:p w14:paraId="6050DCFE" w14:textId="77777777" w:rsidR="008064D7" w:rsidRPr="00841C7E" w:rsidRDefault="008064D7" w:rsidP="008064D7">
            <w:pPr>
              <w:rPr>
                <w:rStyle w:val="Hyperlink"/>
                <w:color w:val="000000" w:themeColor="text1"/>
                <w:sz w:val="16"/>
                <w:szCs w:val="16"/>
              </w:rPr>
            </w:pPr>
          </w:p>
          <w:p w14:paraId="193AF8F5" w14:textId="77777777" w:rsidR="006C37A8" w:rsidRPr="00841C7E" w:rsidRDefault="00000000">
            <w:pPr>
              <w:rPr>
                <w:rStyle w:val="Hyperlink"/>
                <w:color w:val="000000" w:themeColor="text1"/>
              </w:rPr>
            </w:pPr>
            <w:r>
              <w:rPr>
                <w:rStyle w:val="Hyperlink"/>
                <w:rFonts w:eastAsia="Arial"/>
                <w:color w:val="000000"/>
                <w:sz w:val="16"/>
                <w:szCs w:val="16"/>
                <w:lang w:val="pt-BR"/>
              </w:rPr>
              <w:t>Se a opção “C” for selecionada, a pontuação será 0/100 ponto neste indicador.</w:t>
            </w:r>
          </w:p>
        </w:tc>
      </w:tr>
      <w:tr w:rsidR="001A6C1F" w14:paraId="79C9F9F4" w14:textId="77777777">
        <w:trPr>
          <w:trHeight w:val="300"/>
        </w:trPr>
        <w:tc>
          <w:tcPr>
            <w:tcW w:w="1841" w:type="dxa"/>
            <w:shd w:val="clear" w:color="auto" w:fill="auto"/>
            <w:vAlign w:val="center"/>
          </w:tcPr>
          <w:p w14:paraId="33A369CE" w14:textId="77777777" w:rsidR="006C37A8" w:rsidRPr="00841C7E" w:rsidRDefault="00000000">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1F1EC075" w14:textId="77777777" w:rsidR="006C37A8" w:rsidRPr="00841C7E" w:rsidRDefault="00000000">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54870159" w14:textId="77777777" w:rsidR="006C37A8" w:rsidRPr="00841C7E" w:rsidRDefault="00000000">
      <w:pPr>
        <w:spacing w:after="160" w:line="259" w:lineRule="auto"/>
      </w:pPr>
      <w:r w:rsidRPr="00841C7E">
        <w:br w:type="page"/>
      </w:r>
    </w:p>
    <w:p w14:paraId="5A4B88F9" w14:textId="77777777" w:rsidR="00886E01" w:rsidRPr="00841C7E" w:rsidRDefault="00000000" w:rsidP="00886E01">
      <w:pPr>
        <w:pStyle w:val="Heading2"/>
        <w:tabs>
          <w:tab w:val="left" w:pos="12758"/>
        </w:tabs>
      </w:pPr>
      <w:bookmarkStart w:id="62" w:name="_Toc129252704"/>
      <w:r>
        <w:rPr>
          <w:rFonts w:eastAsia="Arial" w:cs="Times New Roman"/>
          <w:bCs/>
          <w:i/>
          <w:iCs/>
          <w:szCs w:val="28"/>
          <w:lang w:val="pt-BR"/>
        </w:rPr>
        <w:t>Stewardship</w:t>
      </w:r>
      <w:r>
        <w:rPr>
          <w:rFonts w:eastAsia="Arial" w:cs="Times New Roman"/>
          <w:bCs/>
          <w:szCs w:val="28"/>
          <w:lang w:val="pt-BR"/>
        </w:rPr>
        <w:t>: Exemplos [PGS 40]</w:t>
      </w:r>
      <w:bookmarkEnd w:id="62"/>
    </w:p>
    <w:tbl>
      <w:tblPr>
        <w:tblW w:w="14888"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133"/>
        <w:gridCol w:w="426"/>
        <w:gridCol w:w="2555"/>
        <w:gridCol w:w="279"/>
        <w:gridCol w:w="2698"/>
        <w:gridCol w:w="1977"/>
        <w:gridCol w:w="1000"/>
        <w:gridCol w:w="984"/>
        <w:gridCol w:w="1994"/>
      </w:tblGrid>
      <w:tr w:rsidR="001A6C1F" w14:paraId="6744C190" w14:textId="77777777" w:rsidTr="00A92A87">
        <w:trPr>
          <w:trHeight w:val="380"/>
        </w:trPr>
        <w:tc>
          <w:tcPr>
            <w:tcW w:w="1843" w:type="dxa"/>
            <w:vMerge w:val="restart"/>
            <w:shd w:val="clear" w:color="auto" w:fill="F2F2F2" w:themeFill="background1" w:themeFillShade="F2"/>
            <w:vAlign w:val="center"/>
            <w:hideMark/>
          </w:tcPr>
          <w:p w14:paraId="1ED2A9E7" w14:textId="77777777" w:rsidR="00520DAC" w:rsidRPr="00841C7E" w:rsidRDefault="00000000" w:rsidP="00886E01">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2CCB68C" w14:textId="77777777" w:rsidR="00520DAC" w:rsidRPr="00841C7E" w:rsidRDefault="00520DAC" w:rsidP="00886E01">
            <w:pPr>
              <w:spacing w:line="240" w:lineRule="auto"/>
              <w:jc w:val="center"/>
              <w:textAlignment w:val="baseline"/>
              <w:rPr>
                <w:rFonts w:eastAsia="Times New Roman" w:cs="Arial"/>
                <w:b/>
                <w:sz w:val="10"/>
                <w:szCs w:val="10"/>
                <w:lang w:eastAsia="en-GB"/>
              </w:rPr>
            </w:pPr>
          </w:p>
          <w:p w14:paraId="5283D21B" w14:textId="77777777" w:rsidR="00520DAC" w:rsidRPr="00841C7E" w:rsidRDefault="00000000" w:rsidP="00886E01">
            <w:pPr>
              <w:pStyle w:val="Indicatorsubsection"/>
              <w:rPr>
                <w:lang w:val="en-GB"/>
              </w:rPr>
            </w:pPr>
            <w:bookmarkStart w:id="63" w:name="_Toc129252705"/>
            <w:r>
              <w:rPr>
                <w:rFonts w:eastAsia="Arial"/>
                <w:color w:val="000000"/>
                <w:lang w:val="pt-BR"/>
              </w:rPr>
              <w:t>PGS 40</w:t>
            </w:r>
            <w:bookmarkEnd w:id="63"/>
          </w:p>
        </w:tc>
        <w:tc>
          <w:tcPr>
            <w:tcW w:w="1559" w:type="dxa"/>
            <w:gridSpan w:val="2"/>
            <w:shd w:val="clear" w:color="auto" w:fill="F2F2F2" w:themeFill="background1" w:themeFillShade="F2"/>
            <w:vAlign w:val="center"/>
            <w:hideMark/>
          </w:tcPr>
          <w:p w14:paraId="262026F5" w14:textId="77777777" w:rsidR="00520DAC" w:rsidRPr="00841C7E" w:rsidRDefault="00000000" w:rsidP="00886E0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2"/>
            <w:shd w:val="clear" w:color="auto" w:fill="F2F2F2" w:themeFill="background1" w:themeFillShade="F2"/>
            <w:vAlign w:val="center"/>
          </w:tcPr>
          <w:p w14:paraId="3A8353FB" w14:textId="77777777" w:rsidR="00520DAC" w:rsidRPr="00841C7E" w:rsidRDefault="00000000" w:rsidP="00886E01">
            <w:pPr>
              <w:spacing w:line="240" w:lineRule="auto"/>
              <w:textAlignment w:val="baseline"/>
              <w:rPr>
                <w:rFonts w:eastAsia="Times New Roman" w:cs="Arial"/>
                <w:sz w:val="14"/>
                <w:szCs w:val="14"/>
                <w:lang w:eastAsia="en-GB"/>
              </w:rPr>
            </w:pPr>
            <w:r>
              <w:rPr>
                <w:rFonts w:eastAsia="Arial"/>
                <w:b/>
                <w:bCs/>
                <w:sz w:val="22"/>
                <w:szCs w:val="22"/>
                <w:lang w:val="pt-BR"/>
              </w:rPr>
              <w:t>OO 8, OO 9</w:t>
            </w:r>
          </w:p>
        </w:tc>
        <w:tc>
          <w:tcPr>
            <w:tcW w:w="4675" w:type="dxa"/>
            <w:gridSpan w:val="2"/>
            <w:vMerge w:val="restart"/>
            <w:shd w:val="clear" w:color="auto" w:fill="F2F2F2" w:themeFill="background1" w:themeFillShade="F2"/>
            <w:vAlign w:val="center"/>
          </w:tcPr>
          <w:p w14:paraId="5B3988E4" w14:textId="77777777" w:rsidR="00520DAC" w:rsidRPr="00841C7E" w:rsidRDefault="00000000" w:rsidP="00886E01">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9458252" w14:textId="77777777" w:rsidR="00520DAC" w:rsidRPr="00841C7E" w:rsidRDefault="00520DAC" w:rsidP="00886E01">
            <w:pPr>
              <w:spacing w:line="240" w:lineRule="auto"/>
              <w:jc w:val="center"/>
              <w:textAlignment w:val="baseline"/>
              <w:rPr>
                <w:rFonts w:eastAsia="Times New Roman" w:cs="Arial"/>
                <w:sz w:val="14"/>
                <w:szCs w:val="14"/>
                <w:lang w:eastAsia="en-GB"/>
              </w:rPr>
            </w:pPr>
          </w:p>
          <w:p w14:paraId="0AA5686C" w14:textId="77777777" w:rsidR="00520DAC" w:rsidRPr="00841C7E" w:rsidRDefault="00000000" w:rsidP="00886E01">
            <w:pPr>
              <w:jc w:val="center"/>
              <w:rPr>
                <w:sz w:val="18"/>
                <w:szCs w:val="18"/>
              </w:rPr>
            </w:pPr>
            <w:r>
              <w:rPr>
                <w:rFonts w:eastAsia="Arial"/>
                <w:b/>
                <w:bCs/>
                <w:sz w:val="22"/>
                <w:szCs w:val="22"/>
                <w:lang w:val="pt-BR"/>
              </w:rPr>
              <w:t xml:space="preserve">Exemplos de </w:t>
            </w:r>
            <w:r>
              <w:rPr>
                <w:rFonts w:eastAsia="Arial"/>
                <w:b/>
                <w:bCs/>
                <w:i/>
                <w:iCs/>
                <w:sz w:val="22"/>
                <w:szCs w:val="22"/>
                <w:lang w:val="pt-BR"/>
              </w:rPr>
              <w:t>stewardship</w:t>
            </w:r>
          </w:p>
        </w:tc>
        <w:tc>
          <w:tcPr>
            <w:tcW w:w="1984" w:type="dxa"/>
            <w:gridSpan w:val="2"/>
            <w:vMerge w:val="restart"/>
            <w:shd w:val="clear" w:color="auto" w:fill="F2F2F2" w:themeFill="background1" w:themeFillShade="F2"/>
            <w:vAlign w:val="center"/>
            <w:hideMark/>
          </w:tcPr>
          <w:p w14:paraId="06A3A88B" w14:textId="77777777" w:rsidR="00520DAC" w:rsidRPr="00841C7E" w:rsidRDefault="00000000" w:rsidP="00886E01">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F857D8A" w14:textId="77777777" w:rsidR="00520DAC" w:rsidRPr="00841C7E" w:rsidRDefault="00520DAC" w:rsidP="00886E01">
            <w:pPr>
              <w:spacing w:line="240" w:lineRule="auto"/>
              <w:jc w:val="center"/>
              <w:textAlignment w:val="baseline"/>
              <w:rPr>
                <w:rFonts w:eastAsia="Times New Roman" w:cs="Arial"/>
                <w:b/>
                <w:bCs/>
                <w:sz w:val="14"/>
                <w:szCs w:val="14"/>
                <w:lang w:eastAsia="en-GB"/>
              </w:rPr>
            </w:pPr>
          </w:p>
          <w:p w14:paraId="4F2DF4F1" w14:textId="77777777" w:rsidR="00520DAC" w:rsidRPr="00841C7E" w:rsidRDefault="00000000" w:rsidP="00886E01">
            <w:pPr>
              <w:spacing w:line="240" w:lineRule="auto"/>
              <w:jc w:val="center"/>
              <w:textAlignment w:val="baseline"/>
              <w:rPr>
                <w:rFonts w:eastAsia="Times New Roman" w:cs="Arial"/>
                <w:sz w:val="18"/>
                <w:szCs w:val="18"/>
                <w:lang w:eastAsia="en-GB"/>
              </w:rPr>
            </w:pPr>
            <w:r>
              <w:rPr>
                <w:rFonts w:eastAsia="Arial"/>
                <w:b/>
                <w:bCs/>
                <w:sz w:val="22"/>
                <w:szCs w:val="22"/>
                <w:lang w:val="pt-BR"/>
              </w:rPr>
              <w:t>2</w:t>
            </w:r>
          </w:p>
        </w:tc>
        <w:tc>
          <w:tcPr>
            <w:tcW w:w="1988" w:type="dxa"/>
            <w:vMerge w:val="restart"/>
            <w:shd w:val="clear" w:color="auto" w:fill="A6A6A6" w:themeFill="background1" w:themeFillShade="A6"/>
            <w:tcMar>
              <w:top w:w="113" w:type="dxa"/>
              <w:left w:w="113" w:type="dxa"/>
              <w:bottom w:w="113" w:type="dxa"/>
              <w:right w:w="113" w:type="dxa"/>
            </w:tcMar>
            <w:vAlign w:val="center"/>
            <w:hideMark/>
          </w:tcPr>
          <w:p w14:paraId="311AAB47" w14:textId="77777777" w:rsidR="00520DAC" w:rsidRPr="00841C7E" w:rsidRDefault="00000000" w:rsidP="00886E01">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7298195" w14:textId="77777777" w:rsidR="00520DAC" w:rsidRPr="00841C7E" w:rsidRDefault="00520DAC" w:rsidP="00886E01">
            <w:pPr>
              <w:spacing w:line="240" w:lineRule="auto"/>
              <w:jc w:val="center"/>
              <w:textAlignment w:val="baseline"/>
              <w:rPr>
                <w:rFonts w:eastAsia="Times New Roman" w:cs="Arial"/>
                <w:b/>
                <w:bCs/>
                <w:color w:val="FFFFFF" w:themeColor="background1"/>
                <w:sz w:val="14"/>
                <w:szCs w:val="14"/>
                <w:lang w:eastAsia="en-GB"/>
              </w:rPr>
            </w:pPr>
          </w:p>
          <w:p w14:paraId="3E5D1336" w14:textId="77777777" w:rsidR="00520DAC" w:rsidRPr="00841C7E" w:rsidRDefault="00000000" w:rsidP="00886E01">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13B6CF8B" w14:textId="77777777" w:rsidR="00520DAC" w:rsidRPr="00841C7E" w:rsidRDefault="00000000" w:rsidP="00886E01">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217035F5" w14:textId="77777777" w:rsidTr="00A92A87">
        <w:trPr>
          <w:trHeight w:val="380"/>
        </w:trPr>
        <w:tc>
          <w:tcPr>
            <w:tcW w:w="1843" w:type="dxa"/>
            <w:vMerge/>
            <w:shd w:val="clear" w:color="auto" w:fill="F2F2F2" w:themeFill="background1" w:themeFillShade="F2"/>
            <w:vAlign w:val="center"/>
          </w:tcPr>
          <w:p w14:paraId="53C2A8BF" w14:textId="77777777" w:rsidR="00520DAC" w:rsidRPr="00841C7E" w:rsidRDefault="00520DAC" w:rsidP="00886E01">
            <w:pPr>
              <w:spacing w:line="240" w:lineRule="auto"/>
              <w:jc w:val="center"/>
              <w:textAlignment w:val="baseline"/>
              <w:rPr>
                <w:rFonts w:eastAsia="Times New Roman" w:cs="Arial"/>
                <w:b/>
                <w:sz w:val="14"/>
                <w:szCs w:val="14"/>
                <w:lang w:eastAsia="en-GB"/>
              </w:rPr>
            </w:pPr>
          </w:p>
        </w:tc>
        <w:tc>
          <w:tcPr>
            <w:tcW w:w="1559" w:type="dxa"/>
            <w:gridSpan w:val="2"/>
            <w:shd w:val="clear" w:color="auto" w:fill="F2F2F2" w:themeFill="background1" w:themeFillShade="F2"/>
            <w:vAlign w:val="center"/>
          </w:tcPr>
          <w:p w14:paraId="6DD095C1" w14:textId="77777777" w:rsidR="00520DAC" w:rsidRPr="00841C7E" w:rsidRDefault="00000000" w:rsidP="00886E0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2"/>
            <w:shd w:val="clear" w:color="auto" w:fill="F2F2F2" w:themeFill="background1" w:themeFillShade="F2"/>
            <w:vAlign w:val="center"/>
          </w:tcPr>
          <w:p w14:paraId="760DFC4E" w14:textId="77777777" w:rsidR="00520DAC" w:rsidRPr="00841C7E" w:rsidRDefault="00000000" w:rsidP="00886E01">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F2F2F2" w:themeFill="background1" w:themeFillShade="F2"/>
            <w:vAlign w:val="center"/>
          </w:tcPr>
          <w:p w14:paraId="11952B75" w14:textId="77777777" w:rsidR="00520DAC" w:rsidRPr="00841C7E" w:rsidRDefault="00520DAC" w:rsidP="00886E01">
            <w:pPr>
              <w:spacing w:line="240" w:lineRule="auto"/>
              <w:jc w:val="center"/>
              <w:textAlignment w:val="baseline"/>
              <w:rPr>
                <w:rFonts w:eastAsia="Times New Roman" w:cs="Arial"/>
                <w:b/>
                <w:sz w:val="14"/>
                <w:szCs w:val="14"/>
                <w:lang w:eastAsia="en-GB"/>
              </w:rPr>
            </w:pPr>
          </w:p>
        </w:tc>
        <w:tc>
          <w:tcPr>
            <w:tcW w:w="1984" w:type="dxa"/>
            <w:gridSpan w:val="2"/>
            <w:vMerge/>
            <w:shd w:val="clear" w:color="auto" w:fill="F2F2F2" w:themeFill="background1" w:themeFillShade="F2"/>
            <w:vAlign w:val="center"/>
          </w:tcPr>
          <w:p w14:paraId="22B0E95E" w14:textId="77777777" w:rsidR="00520DAC" w:rsidRPr="00841C7E" w:rsidRDefault="00520DAC" w:rsidP="00886E01">
            <w:pPr>
              <w:spacing w:line="240" w:lineRule="auto"/>
              <w:jc w:val="center"/>
              <w:textAlignment w:val="baseline"/>
              <w:rPr>
                <w:rFonts w:eastAsia="Times New Roman" w:cs="Arial"/>
                <w:b/>
                <w:bCs/>
                <w:sz w:val="14"/>
                <w:szCs w:val="14"/>
                <w:lang w:eastAsia="en-GB"/>
              </w:rPr>
            </w:pPr>
          </w:p>
        </w:tc>
        <w:tc>
          <w:tcPr>
            <w:tcW w:w="1988" w:type="dxa"/>
            <w:vMerge/>
            <w:shd w:val="clear" w:color="auto" w:fill="A6A6A6" w:themeFill="background1" w:themeFillShade="A6"/>
            <w:tcMar>
              <w:top w:w="113" w:type="dxa"/>
              <w:left w:w="113" w:type="dxa"/>
              <w:bottom w:w="113" w:type="dxa"/>
              <w:right w:w="113" w:type="dxa"/>
            </w:tcMar>
            <w:vAlign w:val="center"/>
          </w:tcPr>
          <w:p w14:paraId="77F58806" w14:textId="77777777" w:rsidR="00520DAC" w:rsidRPr="00841C7E" w:rsidRDefault="00520DAC" w:rsidP="00886E01">
            <w:pPr>
              <w:spacing w:line="240" w:lineRule="auto"/>
              <w:jc w:val="center"/>
              <w:textAlignment w:val="baseline"/>
              <w:rPr>
                <w:rFonts w:eastAsia="Times New Roman" w:cs="Arial"/>
                <w:b/>
                <w:bCs/>
                <w:color w:val="FFFFFF" w:themeColor="background1"/>
                <w:sz w:val="14"/>
                <w:szCs w:val="14"/>
                <w:lang w:eastAsia="en-GB"/>
              </w:rPr>
            </w:pPr>
          </w:p>
        </w:tc>
      </w:tr>
      <w:tr w:rsidR="001A6C1F" w14:paraId="78567955" w14:textId="77777777" w:rsidTr="00A92A87">
        <w:trPr>
          <w:trHeight w:val="567"/>
        </w:trPr>
        <w:tc>
          <w:tcPr>
            <w:tcW w:w="14883" w:type="dxa"/>
            <w:gridSpan w:val="10"/>
            <w:shd w:val="clear" w:color="auto" w:fill="FFFFFF" w:themeFill="background1"/>
            <w:tcMar>
              <w:top w:w="113" w:type="dxa"/>
              <w:left w:w="113" w:type="dxa"/>
              <w:bottom w:w="113" w:type="dxa"/>
              <w:right w:w="113" w:type="dxa"/>
            </w:tcMar>
            <w:vAlign w:val="center"/>
            <w:hideMark/>
          </w:tcPr>
          <w:p w14:paraId="68D2C182" w14:textId="77777777" w:rsidR="00886E01" w:rsidRPr="00520DAC" w:rsidRDefault="00000000">
            <w:pPr>
              <w:rPr>
                <w:rFonts w:eastAsia="Times New Roman" w:cs="Arial"/>
                <w:b/>
                <w:lang w:eastAsia="en-GB"/>
              </w:rPr>
            </w:pPr>
            <w:r>
              <w:rPr>
                <w:rFonts w:eastAsia="Arial" w:cs="Arial"/>
                <w:b/>
                <w:bCs/>
                <w:lang w:val="pt-BR" w:eastAsia="en-GB"/>
              </w:rPr>
              <w:t xml:space="preserve">Cite exemplos das atividades de </w:t>
            </w:r>
            <w:hyperlink r:id="rId294" w:history="1">
              <w:r>
                <w:rPr>
                  <w:rFonts w:eastAsia="Arial"/>
                  <w:b/>
                  <w:bCs/>
                  <w:i/>
                  <w:iCs/>
                  <w:color w:val="00B0F0"/>
                  <w:lang w:val="pt-BR" w:eastAsia="en-GB"/>
                </w:rPr>
                <w:t>stewardship</w:t>
              </w:r>
            </w:hyperlink>
            <w:r>
              <w:rPr>
                <w:rFonts w:eastAsia="Arial" w:cs="Arial"/>
                <w:b/>
                <w:bCs/>
                <w:lang w:val="pt-BR" w:eastAsia="en-GB"/>
              </w:rPr>
              <w:t xml:space="preserve"> que sua organização realizou individualmente ou </w:t>
            </w:r>
            <w:hyperlink r:id="rId295" w:history="1">
              <w:r>
                <w:rPr>
                  <w:rFonts w:eastAsia="Arial"/>
                  <w:b/>
                  <w:bCs/>
                  <w:color w:val="00B0F0"/>
                  <w:lang w:val="pt-BR" w:eastAsia="en-GB"/>
                </w:rPr>
                <w:t>em colaboração</w:t>
              </w:r>
            </w:hyperlink>
            <w:r>
              <w:rPr>
                <w:rFonts w:eastAsia="Arial" w:cs="Arial"/>
                <w:b/>
                <w:bCs/>
                <w:lang w:val="pt-BR" w:eastAsia="en-GB"/>
              </w:rPr>
              <w:t xml:space="preserve"> durante o exercício e que contribuíram para as mudanças desejadas nas investidas, nos formuladores de políticas públicas ou outras entidades com as quais houve interação.</w:t>
            </w:r>
          </w:p>
        </w:tc>
      </w:tr>
      <w:tr w:rsidR="001A6C1F" w14:paraId="6111903F" w14:textId="77777777" w:rsidTr="00A92A87">
        <w:trPr>
          <w:trHeight w:val="465"/>
        </w:trPr>
        <w:tc>
          <w:tcPr>
            <w:tcW w:w="2976"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8799B4E" w14:textId="77777777" w:rsidR="0067704D" w:rsidRPr="00841C7E" w:rsidRDefault="0067704D" w:rsidP="00FB0080">
            <w:pPr>
              <w:spacing w:line="276" w:lineRule="auto"/>
              <w:textAlignment w:val="baseline"/>
              <w:rPr>
                <w:rFonts w:eastAsia="Times New Roman" w:cs="Arial"/>
                <w:szCs w:val="16"/>
                <w:lang w:eastAsia="en-GB"/>
              </w:rPr>
            </w:pPr>
          </w:p>
        </w:tc>
        <w:tc>
          <w:tcPr>
            <w:tcW w:w="2975" w:type="dxa"/>
            <w:gridSpan w:val="2"/>
            <w:tcBorders>
              <w:bottom w:val="single" w:sz="6" w:space="0" w:color="A6A6A6" w:themeColor="background1" w:themeShade="A6"/>
            </w:tcBorders>
            <w:shd w:val="clear" w:color="auto" w:fill="F2F2F2" w:themeFill="background1" w:themeFillShade="F2"/>
            <w:vAlign w:val="center"/>
          </w:tcPr>
          <w:p w14:paraId="5C47C8B0" w14:textId="77777777" w:rsidR="00B4532D" w:rsidRPr="00841C7E" w:rsidRDefault="00000000" w:rsidP="00520DAC">
            <w:pPr>
              <w:spacing w:line="276" w:lineRule="auto"/>
              <w:jc w:val="center"/>
              <w:textAlignment w:val="baseline"/>
              <w:rPr>
                <w:rFonts w:eastAsia="Times New Roman" w:cs="Arial"/>
                <w:b/>
                <w:szCs w:val="16"/>
                <w:lang w:eastAsia="en-GB"/>
              </w:rPr>
            </w:pPr>
            <w:r>
              <w:rPr>
                <w:rFonts w:eastAsia="Arial" w:cs="Arial"/>
                <w:b/>
                <w:bCs/>
                <w:lang w:val="pt-BR" w:eastAsia="en-GB"/>
              </w:rPr>
              <w:t xml:space="preserve">(1) </w:t>
            </w:r>
            <w:r>
              <w:rPr>
                <w:rFonts w:eastAsia="Arial"/>
                <w:b/>
                <w:bCs/>
                <w:lang w:val="pt-BR" w:eastAsia="en-GB"/>
              </w:rPr>
              <w:t>Liderada por</w:t>
            </w:r>
          </w:p>
        </w:tc>
        <w:tc>
          <w:tcPr>
            <w:tcW w:w="2977" w:type="dxa"/>
            <w:gridSpan w:val="2"/>
            <w:tcBorders>
              <w:bottom w:val="single" w:sz="6" w:space="0" w:color="A6A6A6" w:themeColor="background1" w:themeShade="A6"/>
            </w:tcBorders>
            <w:shd w:val="clear" w:color="auto" w:fill="F2F2F2" w:themeFill="background1" w:themeFillShade="F2"/>
            <w:vAlign w:val="center"/>
          </w:tcPr>
          <w:p w14:paraId="48EB0179" w14:textId="77777777" w:rsidR="00B4532D" w:rsidRPr="00841C7E" w:rsidRDefault="00000000" w:rsidP="00520DAC">
            <w:pPr>
              <w:spacing w:line="276" w:lineRule="auto"/>
              <w:jc w:val="center"/>
              <w:textAlignment w:val="baseline"/>
              <w:rPr>
                <w:rFonts w:eastAsia="Times New Roman" w:cs="Arial"/>
                <w:b/>
                <w:szCs w:val="16"/>
                <w:lang w:eastAsia="en-GB"/>
              </w:rPr>
            </w:pPr>
            <w:r>
              <w:rPr>
                <w:rFonts w:eastAsia="Arial" w:cs="Arial"/>
                <w:b/>
                <w:bCs/>
                <w:lang w:val="pt-BR" w:eastAsia="en-GB"/>
              </w:rPr>
              <w:t xml:space="preserve">(2) Objetivo principal da atividade de </w:t>
            </w:r>
            <w:r>
              <w:rPr>
                <w:rFonts w:eastAsia="Arial" w:cs="Arial"/>
                <w:b/>
                <w:bCs/>
                <w:i/>
                <w:iCs/>
                <w:lang w:val="pt-BR" w:eastAsia="en-GB"/>
              </w:rPr>
              <w:t>stewardship</w:t>
            </w:r>
          </w:p>
        </w:tc>
        <w:tc>
          <w:tcPr>
            <w:tcW w:w="2977" w:type="dxa"/>
            <w:gridSpan w:val="2"/>
            <w:tcBorders>
              <w:bottom w:val="single" w:sz="6" w:space="0" w:color="A6A6A6" w:themeColor="background1" w:themeShade="A6"/>
            </w:tcBorders>
            <w:shd w:val="clear" w:color="auto" w:fill="F2F2F2" w:themeFill="background1" w:themeFillShade="F2"/>
            <w:vAlign w:val="center"/>
          </w:tcPr>
          <w:p w14:paraId="7AA44A42" w14:textId="77777777" w:rsidR="00B4532D" w:rsidRPr="00841C7E" w:rsidRDefault="00000000" w:rsidP="00520DAC">
            <w:pPr>
              <w:spacing w:line="276" w:lineRule="auto"/>
              <w:jc w:val="center"/>
              <w:textAlignment w:val="baseline"/>
              <w:rPr>
                <w:rFonts w:eastAsia="Times New Roman" w:cs="Arial"/>
                <w:b/>
                <w:szCs w:val="16"/>
                <w:lang w:eastAsia="en-GB"/>
              </w:rPr>
            </w:pPr>
            <w:r>
              <w:rPr>
                <w:rFonts w:eastAsia="Arial" w:cs="Arial"/>
                <w:b/>
                <w:bCs/>
                <w:lang w:val="pt-BR" w:eastAsia="en-GB"/>
              </w:rPr>
              <w:t>(3) Classe(s) de ativos</w:t>
            </w:r>
          </w:p>
        </w:tc>
        <w:tc>
          <w:tcPr>
            <w:tcW w:w="2978" w:type="dxa"/>
            <w:gridSpan w:val="2"/>
            <w:tcBorders>
              <w:bottom w:val="single" w:sz="6" w:space="0" w:color="A6A6A6" w:themeColor="background1" w:themeShade="A6"/>
            </w:tcBorders>
            <w:shd w:val="clear" w:color="auto" w:fill="F2F2F2" w:themeFill="background1" w:themeFillShade="F2"/>
            <w:vAlign w:val="center"/>
          </w:tcPr>
          <w:p w14:paraId="0BC1B4E0" w14:textId="77777777" w:rsidR="005573F3" w:rsidRPr="00841C7E" w:rsidRDefault="00000000" w:rsidP="00520DAC">
            <w:pPr>
              <w:spacing w:line="276" w:lineRule="auto"/>
              <w:jc w:val="center"/>
              <w:textAlignment w:val="baseline"/>
              <w:rPr>
                <w:rFonts w:eastAsia="Times New Roman" w:cs="Arial"/>
                <w:b/>
                <w:szCs w:val="16"/>
                <w:lang w:eastAsia="en-GB"/>
              </w:rPr>
            </w:pPr>
            <w:r>
              <w:rPr>
                <w:rFonts w:eastAsia="Arial" w:cs="Arial"/>
                <w:b/>
                <w:bCs/>
                <w:lang w:val="pt-BR" w:eastAsia="en-GB"/>
              </w:rPr>
              <w:t>(4) Descrição da atividade e o que foi alcançado.</w:t>
            </w:r>
          </w:p>
          <w:p w14:paraId="2144A242" w14:textId="77777777" w:rsidR="00886E01" w:rsidRPr="00841C7E" w:rsidRDefault="00000000" w:rsidP="00520DAC">
            <w:pPr>
              <w:spacing w:line="276" w:lineRule="auto"/>
              <w:jc w:val="center"/>
              <w:textAlignment w:val="baseline"/>
              <w:rPr>
                <w:rFonts w:eastAsia="Times New Roman" w:cs="Arial"/>
                <w:b/>
                <w:szCs w:val="16"/>
                <w:lang w:eastAsia="en-GB"/>
              </w:rPr>
            </w:pPr>
            <w:r>
              <w:rPr>
                <w:rFonts w:eastAsia="Arial" w:cs="Arial"/>
                <w:b/>
                <w:bCs/>
                <w:lang w:val="pt-BR" w:eastAsia="en-GB"/>
              </w:rPr>
              <w:t>Para atividades colaborativas, forneça detalhes da sua contribuição individual.</w:t>
            </w:r>
          </w:p>
        </w:tc>
      </w:tr>
      <w:tr w:rsidR="001A6C1F" w14:paraId="6F7EB9A3" w14:textId="77777777" w:rsidTr="00A92A87">
        <w:trPr>
          <w:trHeight w:val="465"/>
        </w:trPr>
        <w:tc>
          <w:tcPr>
            <w:tcW w:w="2975"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D7ABA8" w14:textId="77777777" w:rsidR="005573F3"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(A) Exemplo 1:</w:t>
            </w:r>
          </w:p>
          <w:p w14:paraId="61E14603" w14:textId="77777777" w:rsidR="009338FE"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 xml:space="preserve">Título da atividade de </w:t>
            </w:r>
            <w:r>
              <w:rPr>
                <w:rFonts w:eastAsia="Arial" w:cs="Arial"/>
                <w:i/>
                <w:iCs/>
                <w:lang w:val="pt-BR" w:eastAsia="en-GB"/>
              </w:rPr>
              <w:t>stewardship:</w:t>
            </w:r>
            <w:r>
              <w:rPr>
                <w:rFonts w:eastAsia="Arial" w:cs="Arial"/>
                <w:lang w:val="pt-BR" w:eastAsia="en-GB"/>
              </w:rPr>
              <w:t xml:space="preserve"> _____ [Texto livre opcional: curto]</w:t>
            </w:r>
          </w:p>
        </w:tc>
        <w:tc>
          <w:tcPr>
            <w:tcW w:w="2981" w:type="dxa"/>
            <w:gridSpan w:val="2"/>
            <w:tcBorders>
              <w:bottom w:val="single" w:sz="6" w:space="0" w:color="A6A6A6" w:themeColor="background1" w:themeShade="A6"/>
            </w:tcBorders>
            <w:shd w:val="clear" w:color="auto" w:fill="FFFFFF" w:themeFill="background1"/>
            <w:vAlign w:val="center"/>
          </w:tcPr>
          <w:p w14:paraId="1A47D635" w14:textId="77777777" w:rsidR="009338FE"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[Lista suspensa]</w:t>
            </w:r>
          </w:p>
          <w:p w14:paraId="50F15F0F" w14:textId="77777777" w:rsidR="00B4532D" w:rsidRPr="00841C7E" w:rsidRDefault="00B4532D" w:rsidP="00FB0080">
            <w:pPr>
              <w:spacing w:line="276" w:lineRule="auto"/>
              <w:textAlignment w:val="baseline"/>
              <w:rPr>
                <w:rFonts w:eastAsia="Times New Roman" w:cs="Arial"/>
                <w:szCs w:val="16"/>
                <w:lang w:eastAsia="en-GB"/>
              </w:rPr>
            </w:pPr>
          </w:p>
          <w:p w14:paraId="56D897F1" w14:textId="77777777" w:rsidR="00554B90"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 xml:space="preserve">(1) Liderada por equipe interna </w:t>
            </w:r>
          </w:p>
          <w:p w14:paraId="4E49DC0E" w14:textId="77777777" w:rsidR="00554B90"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(2) Liderada por prestador de serviços</w:t>
            </w:r>
          </w:p>
          <w:p w14:paraId="028BE752" w14:textId="77777777" w:rsidR="00B4532D"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 xml:space="preserve">(3) Liderada por um </w:t>
            </w:r>
            <w:hyperlink r:id="rId296" w:history="1">
              <w:r>
                <w:rPr>
                  <w:rFonts w:eastAsia="Arial"/>
                  <w:color w:val="00B0F0"/>
                  <w:lang w:val="pt-BR" w:eastAsia="en-GB"/>
                </w:rPr>
                <w:t>gestor terceirizado de investimentos</w:t>
              </w:r>
            </w:hyperlink>
            <w:r>
              <w:rPr>
                <w:rFonts w:eastAsia="Arial" w:cs="Arial"/>
                <w:lang w:val="pt-BR" w:eastAsia="en-GB"/>
              </w:rPr>
              <w:t xml:space="preserve">, </w:t>
            </w:r>
            <w:hyperlink r:id="rId297" w:history="1">
              <w:r>
                <w:rPr>
                  <w:rFonts w:eastAsia="Arial"/>
                  <w:color w:val="00B0F0"/>
                  <w:lang w:val="pt-BR" w:eastAsia="en-GB"/>
                </w:rPr>
                <w:t>operador terceirizado de ativos reais</w:t>
              </w:r>
            </w:hyperlink>
            <w:r>
              <w:rPr>
                <w:rFonts w:eastAsia="Arial" w:cs="Arial"/>
                <w:lang w:val="pt-BR" w:eastAsia="en-GB"/>
              </w:rPr>
              <w:t xml:space="preserve"> e/ou </w:t>
            </w:r>
            <w:hyperlink r:id="rId298" w:history="1">
              <w:r>
                <w:rPr>
                  <w:rFonts w:eastAsia="Arial"/>
                  <w:color w:val="00B0F0"/>
                  <w:lang w:val="pt-BR" w:eastAsia="en-GB"/>
                </w:rPr>
                <w:t>administrador imobiliário terceirizado</w:t>
              </w:r>
            </w:hyperlink>
          </w:p>
        </w:tc>
        <w:tc>
          <w:tcPr>
            <w:tcW w:w="2977" w:type="dxa"/>
            <w:gridSpan w:val="2"/>
            <w:tcBorders>
              <w:bottom w:val="single" w:sz="6" w:space="0" w:color="A6A6A6" w:themeColor="background1" w:themeShade="A6"/>
            </w:tcBorders>
            <w:shd w:val="clear" w:color="auto" w:fill="FFFFFF" w:themeFill="background1"/>
            <w:vAlign w:val="center"/>
          </w:tcPr>
          <w:p w14:paraId="4C35ED49" w14:textId="77777777" w:rsidR="003E6106" w:rsidRPr="00841C7E" w:rsidRDefault="00000000" w:rsidP="003E6106">
            <w:pPr>
              <w:spacing w:line="276" w:lineRule="auto"/>
              <w:textAlignment w:val="baseline"/>
              <w:rPr>
                <w:rFonts w:eastAsia="Times New Roman" w:cs="Arial"/>
                <w:szCs w:val="16"/>
                <w:lang w:eastAsia="en-GB"/>
              </w:rPr>
            </w:pPr>
            <w:r>
              <w:rPr>
                <w:rFonts w:eastAsia="Arial" w:cs="Arial"/>
                <w:lang w:val="pt-BR" w:eastAsia="en-GB"/>
              </w:rPr>
              <w:t>[Lista suspensa de seleção múltipla]</w:t>
            </w:r>
          </w:p>
          <w:p w14:paraId="4BDCE1B6" w14:textId="77777777" w:rsidR="004C49DB" w:rsidRPr="00841C7E" w:rsidRDefault="004C49DB" w:rsidP="004C49DB">
            <w:pPr>
              <w:spacing w:line="276" w:lineRule="auto"/>
              <w:textAlignment w:val="baseline"/>
              <w:rPr>
                <w:rFonts w:eastAsia="Times New Roman" w:cs="Arial"/>
                <w:szCs w:val="16"/>
                <w:lang w:eastAsia="en-GB"/>
              </w:rPr>
            </w:pPr>
          </w:p>
          <w:p w14:paraId="73CBEBF0" w14:textId="77777777" w:rsidR="004C49DB"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 xml:space="preserve">(1) </w:t>
            </w:r>
            <w:hyperlink r:id="rId299" w:history="1">
              <w:r>
                <w:rPr>
                  <w:rFonts w:eastAsia="Arial"/>
                  <w:color w:val="00B0F0"/>
                  <w:lang w:val="pt-BR" w:eastAsia="en-GB"/>
                </w:rPr>
                <w:t>Fatores ambientais</w:t>
              </w:r>
            </w:hyperlink>
          </w:p>
          <w:p w14:paraId="71275ACF" w14:textId="77777777" w:rsidR="004C49DB"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 xml:space="preserve">(2) </w:t>
            </w:r>
            <w:hyperlink r:id="rId300" w:history="1">
              <w:r>
                <w:rPr>
                  <w:rFonts w:eastAsia="Arial"/>
                  <w:color w:val="00B0F0"/>
                  <w:lang w:val="pt-BR" w:eastAsia="en-GB"/>
                </w:rPr>
                <w:t>Fatores sociais</w:t>
              </w:r>
            </w:hyperlink>
          </w:p>
          <w:p w14:paraId="0DD3A486" w14:textId="77777777" w:rsidR="009338FE"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 xml:space="preserve">(3) </w:t>
            </w:r>
            <w:hyperlink r:id="rId301" w:history="1">
              <w:r>
                <w:rPr>
                  <w:rFonts w:eastAsia="Arial"/>
                  <w:color w:val="00B0F0"/>
                  <w:lang w:val="pt-BR" w:eastAsia="en-GB"/>
                </w:rPr>
                <w:t>Fatores de governança</w:t>
              </w:r>
            </w:hyperlink>
          </w:p>
        </w:tc>
        <w:tc>
          <w:tcPr>
            <w:tcW w:w="2977" w:type="dxa"/>
            <w:gridSpan w:val="2"/>
            <w:tcBorders>
              <w:bottom w:val="single" w:sz="6" w:space="0" w:color="A6A6A6" w:themeColor="background1" w:themeShade="A6"/>
            </w:tcBorders>
            <w:shd w:val="clear" w:color="auto" w:fill="FFFFFF" w:themeFill="background1"/>
            <w:vAlign w:val="center"/>
          </w:tcPr>
          <w:p w14:paraId="0B5B5CC2" w14:textId="77777777" w:rsidR="00D5003C" w:rsidRPr="00841C7E" w:rsidRDefault="00000000" w:rsidP="00D5003C">
            <w:pPr>
              <w:spacing w:line="276" w:lineRule="auto"/>
              <w:textAlignment w:val="baseline"/>
              <w:rPr>
                <w:rFonts w:eastAsia="Times New Roman" w:cs="Arial"/>
                <w:szCs w:val="16"/>
                <w:lang w:eastAsia="en-GB"/>
              </w:rPr>
            </w:pPr>
            <w:r>
              <w:rPr>
                <w:rFonts w:eastAsia="Arial" w:cs="Arial"/>
                <w:lang w:val="pt-BR" w:eastAsia="en-GB"/>
              </w:rPr>
              <w:t>[Lista suspensa de seleção múltipla]</w:t>
            </w:r>
          </w:p>
          <w:p w14:paraId="4B023B2B" w14:textId="77777777" w:rsidR="00D5003C" w:rsidRPr="00CC36F6" w:rsidRDefault="00D5003C" w:rsidP="00D5003C">
            <w:pPr>
              <w:spacing w:line="276" w:lineRule="auto"/>
              <w:textAlignment w:val="baseline"/>
              <w:rPr>
                <w:rFonts w:eastAsia="Times New Roman" w:cs="Arial"/>
                <w:szCs w:val="16"/>
                <w:lang w:eastAsia="en-GB"/>
              </w:rPr>
            </w:pPr>
          </w:p>
          <w:p w14:paraId="2FA4BF68" w14:textId="77777777" w:rsidR="009F7603" w:rsidRPr="00CC36F6" w:rsidRDefault="00000000" w:rsidP="009F7603">
            <w:pPr>
              <w:spacing w:line="276" w:lineRule="auto"/>
              <w:textAlignment w:val="baseline"/>
              <w:rPr>
                <w:rFonts w:eastAsia="Times New Roman" w:cs="Arial"/>
                <w:szCs w:val="16"/>
                <w:lang w:eastAsia="en-GB"/>
              </w:rPr>
            </w:pPr>
            <w:r>
              <w:rPr>
                <w:rFonts w:eastAsia="Arial" w:cs="Arial"/>
                <w:lang w:val="pt-BR" w:eastAsia="en-GB"/>
              </w:rPr>
              <w:t xml:space="preserve">(1) </w:t>
            </w:r>
            <w:hyperlink r:id="rId302" w:history="1">
              <w:r>
                <w:rPr>
                  <w:rFonts w:eastAsia="Arial"/>
                  <w:color w:val="00B0F0"/>
                  <w:lang w:val="pt-BR" w:eastAsia="en-GB"/>
                </w:rPr>
                <w:t>Renda variável listada em bolsa</w:t>
              </w:r>
            </w:hyperlink>
          </w:p>
          <w:p w14:paraId="5E4FCA01" w14:textId="77777777" w:rsidR="009F7603" w:rsidRPr="00CC36F6" w:rsidRDefault="00000000" w:rsidP="009F7603">
            <w:pPr>
              <w:spacing w:line="276" w:lineRule="auto"/>
              <w:textAlignment w:val="baseline"/>
              <w:rPr>
                <w:rFonts w:eastAsia="Times New Roman" w:cs="Arial"/>
                <w:szCs w:val="16"/>
                <w:lang w:eastAsia="en-GB"/>
              </w:rPr>
            </w:pPr>
            <w:r>
              <w:rPr>
                <w:rFonts w:eastAsia="Arial" w:cs="Arial"/>
                <w:lang w:val="pt-BR" w:eastAsia="en-GB"/>
              </w:rPr>
              <w:t xml:space="preserve">(2) </w:t>
            </w:r>
            <w:hyperlink r:id="rId303" w:history="1">
              <w:r>
                <w:rPr>
                  <w:rFonts w:eastAsia="Arial"/>
                  <w:color w:val="00B0F0"/>
                  <w:lang w:val="pt-BR" w:eastAsia="en-GB"/>
                </w:rPr>
                <w:t>Renda fixa</w:t>
              </w:r>
            </w:hyperlink>
          </w:p>
          <w:p w14:paraId="36055E4F" w14:textId="77777777" w:rsidR="009F7603" w:rsidRPr="00CC36F6" w:rsidRDefault="00000000" w:rsidP="009F7603">
            <w:pPr>
              <w:spacing w:line="276" w:lineRule="auto"/>
              <w:textAlignment w:val="baseline"/>
              <w:rPr>
                <w:rFonts w:eastAsia="Times New Roman" w:cs="Arial"/>
                <w:szCs w:val="16"/>
                <w:lang w:eastAsia="en-GB"/>
              </w:rPr>
            </w:pPr>
            <w:r>
              <w:rPr>
                <w:rFonts w:eastAsia="Arial" w:cs="Arial"/>
                <w:lang w:val="pt-BR" w:eastAsia="en-GB"/>
              </w:rPr>
              <w:t xml:space="preserve">(3) </w:t>
            </w:r>
            <w:hyperlink r:id="rId304" w:history="1">
              <w:r>
                <w:rPr>
                  <w:rFonts w:eastAsia="Arial"/>
                  <w:i/>
                  <w:iCs/>
                  <w:color w:val="00B0F0"/>
                  <w:lang w:val="pt-BR" w:eastAsia="en-GB"/>
                </w:rPr>
                <w:t>Private equity</w:t>
              </w:r>
            </w:hyperlink>
            <w:r>
              <w:rPr>
                <w:rFonts w:eastAsia="Arial" w:cs="Arial"/>
                <w:color w:val="00B0F0"/>
                <w:lang w:val="pt-BR" w:eastAsia="en-GB"/>
              </w:rPr>
              <w:t xml:space="preserve"> </w:t>
            </w:r>
          </w:p>
          <w:p w14:paraId="06FFBD4B" w14:textId="77777777" w:rsidR="009F7603" w:rsidRPr="00CC36F6" w:rsidRDefault="00000000" w:rsidP="009F7603">
            <w:pPr>
              <w:spacing w:line="276" w:lineRule="auto"/>
              <w:textAlignment w:val="baseline"/>
              <w:rPr>
                <w:rFonts w:eastAsia="Times New Roman" w:cs="Arial"/>
                <w:szCs w:val="16"/>
                <w:lang w:eastAsia="en-GB"/>
              </w:rPr>
            </w:pPr>
            <w:r>
              <w:rPr>
                <w:rFonts w:eastAsia="Arial" w:cs="Arial"/>
                <w:lang w:val="pt-BR" w:eastAsia="en-GB"/>
              </w:rPr>
              <w:t xml:space="preserve">(4) </w:t>
            </w:r>
            <w:hyperlink r:id="rId305" w:history="1">
              <w:r>
                <w:rPr>
                  <w:rFonts w:eastAsia="Arial"/>
                  <w:color w:val="00B0F0"/>
                  <w:lang w:val="pt-BR" w:eastAsia="en-GB"/>
                </w:rPr>
                <w:t>Imobiliário</w:t>
              </w:r>
            </w:hyperlink>
          </w:p>
          <w:p w14:paraId="1C0D8964" w14:textId="77777777" w:rsidR="009F7603" w:rsidRPr="00CC36F6" w:rsidRDefault="00000000" w:rsidP="009F7603">
            <w:pPr>
              <w:spacing w:line="276" w:lineRule="auto"/>
              <w:textAlignment w:val="baseline"/>
              <w:rPr>
                <w:rFonts w:eastAsia="Times New Roman" w:cs="Arial"/>
                <w:szCs w:val="16"/>
                <w:lang w:eastAsia="en-GB"/>
              </w:rPr>
            </w:pPr>
            <w:r>
              <w:rPr>
                <w:rFonts w:eastAsia="Arial" w:cs="Arial"/>
                <w:lang w:val="pt-BR" w:eastAsia="en-GB"/>
              </w:rPr>
              <w:t xml:space="preserve">(5) </w:t>
            </w:r>
            <w:hyperlink r:id="rId306" w:history="1">
              <w:r>
                <w:rPr>
                  <w:rFonts w:eastAsia="Arial"/>
                  <w:color w:val="00B0F0"/>
                  <w:lang w:val="pt-BR" w:eastAsia="en-GB"/>
                </w:rPr>
                <w:t>Infraestrutura</w:t>
              </w:r>
            </w:hyperlink>
          </w:p>
          <w:p w14:paraId="4E5C7C12" w14:textId="77777777" w:rsidR="009F7603" w:rsidRPr="00CC36F6" w:rsidRDefault="00000000" w:rsidP="009F7603">
            <w:pPr>
              <w:spacing w:line="276" w:lineRule="auto"/>
              <w:textAlignment w:val="baseline"/>
              <w:rPr>
                <w:rFonts w:eastAsia="Times New Roman" w:cs="Arial"/>
                <w:szCs w:val="16"/>
                <w:lang w:eastAsia="en-GB"/>
              </w:rPr>
            </w:pPr>
            <w:r>
              <w:rPr>
                <w:rFonts w:eastAsia="Arial" w:cs="Arial"/>
                <w:lang w:val="pt-BR" w:eastAsia="en-GB"/>
              </w:rPr>
              <w:t xml:space="preserve">(6) </w:t>
            </w:r>
            <w:hyperlink r:id="rId307" w:history="1">
              <w:r>
                <w:rPr>
                  <w:rFonts w:eastAsia="Arial"/>
                  <w:color w:val="00B0F0"/>
                  <w:lang w:val="pt-BR" w:eastAsia="en-GB"/>
                </w:rPr>
                <w:t xml:space="preserve">Fundos de </w:t>
              </w:r>
              <w:r>
                <w:rPr>
                  <w:rFonts w:eastAsia="Arial"/>
                  <w:i/>
                  <w:iCs/>
                  <w:color w:val="00B0F0"/>
                  <w:lang w:val="pt-BR" w:eastAsia="en-GB"/>
                </w:rPr>
                <w:t>hedge</w:t>
              </w:r>
            </w:hyperlink>
          </w:p>
          <w:p w14:paraId="4D10A7F6" w14:textId="77777777" w:rsidR="009F7603" w:rsidRPr="00CC36F6" w:rsidRDefault="00000000" w:rsidP="009F7603">
            <w:pPr>
              <w:spacing w:line="276" w:lineRule="auto"/>
              <w:textAlignment w:val="baseline"/>
              <w:rPr>
                <w:rFonts w:eastAsia="Times New Roman" w:cs="Arial"/>
                <w:szCs w:val="16"/>
                <w:lang w:eastAsia="en-GB"/>
              </w:rPr>
            </w:pPr>
            <w:r>
              <w:rPr>
                <w:rFonts w:eastAsia="Arial" w:cs="Arial"/>
                <w:lang w:val="pt-BR" w:eastAsia="en-GB"/>
              </w:rPr>
              <w:t xml:space="preserve">(7) </w:t>
            </w:r>
            <w:hyperlink r:id="rId308" w:history="1">
              <w:r>
                <w:rPr>
                  <w:rFonts w:eastAsia="Arial"/>
                  <w:color w:val="00B0F0"/>
                  <w:lang w:val="pt-BR" w:eastAsia="en-GB"/>
                </w:rPr>
                <w:t>Silvicultura</w:t>
              </w:r>
            </w:hyperlink>
          </w:p>
          <w:p w14:paraId="13087803" w14:textId="77777777" w:rsidR="009F7603" w:rsidRPr="00CC36F6" w:rsidRDefault="00000000" w:rsidP="009F7603">
            <w:pPr>
              <w:spacing w:line="276" w:lineRule="auto"/>
              <w:textAlignment w:val="baseline"/>
              <w:rPr>
                <w:rFonts w:eastAsia="Times New Roman" w:cs="Arial"/>
                <w:lang w:eastAsia="en-GB"/>
              </w:rPr>
            </w:pPr>
            <w:r>
              <w:rPr>
                <w:rFonts w:eastAsia="Arial" w:cs="Arial"/>
                <w:lang w:val="pt-BR" w:eastAsia="en-GB"/>
              </w:rPr>
              <w:t xml:space="preserve">(8) </w:t>
            </w:r>
            <w:hyperlink r:id="rId309" w:history="1">
              <w:r>
                <w:rPr>
                  <w:rFonts w:eastAsia="Arial"/>
                  <w:color w:val="00B0F0"/>
                  <w:lang w:val="pt-BR" w:eastAsia="en-GB"/>
                </w:rPr>
                <w:t>Terras de cultivo</w:t>
              </w:r>
            </w:hyperlink>
          </w:p>
          <w:p w14:paraId="46F0D74B" w14:textId="77777777" w:rsidR="00364CAF" w:rsidRPr="00841C7E" w:rsidRDefault="00000000" w:rsidP="009F7603">
            <w:pPr>
              <w:spacing w:line="276" w:lineRule="auto"/>
              <w:textAlignment w:val="baseline"/>
              <w:rPr>
                <w:rFonts w:eastAsia="Times New Roman" w:cs="Arial"/>
                <w:szCs w:val="16"/>
                <w:lang w:eastAsia="en-GB"/>
              </w:rPr>
            </w:pPr>
            <w:r>
              <w:rPr>
                <w:rFonts w:eastAsia="Arial" w:cs="Arial"/>
                <w:lang w:val="pt-BR" w:eastAsia="en-GB"/>
              </w:rPr>
              <w:t>(9) Outro</w:t>
            </w:r>
          </w:p>
        </w:tc>
        <w:tc>
          <w:tcPr>
            <w:tcW w:w="2978" w:type="dxa"/>
            <w:gridSpan w:val="2"/>
            <w:tcBorders>
              <w:bottom w:val="single" w:sz="6" w:space="0" w:color="A6A6A6" w:themeColor="background1" w:themeShade="A6"/>
            </w:tcBorders>
            <w:shd w:val="clear" w:color="auto" w:fill="FFFFFF" w:themeFill="background1"/>
            <w:vAlign w:val="center"/>
          </w:tcPr>
          <w:p w14:paraId="208027AC" w14:textId="77777777" w:rsidR="009338FE"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[Texto livre opcional: longo]</w:t>
            </w:r>
          </w:p>
        </w:tc>
      </w:tr>
      <w:tr w:rsidR="001A6C1F" w14:paraId="7B4737C1" w14:textId="77777777" w:rsidTr="00A92A87">
        <w:trPr>
          <w:trHeight w:val="465"/>
        </w:trPr>
        <w:tc>
          <w:tcPr>
            <w:tcW w:w="2975"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BA49F58" w14:textId="77777777" w:rsidR="005573F3" w:rsidRPr="00841C7E" w:rsidRDefault="00000000" w:rsidP="005573F3">
            <w:pPr>
              <w:spacing w:line="276" w:lineRule="auto"/>
              <w:textAlignment w:val="baseline"/>
              <w:rPr>
                <w:rFonts w:eastAsia="Times New Roman" w:cs="Arial"/>
                <w:szCs w:val="16"/>
                <w:lang w:eastAsia="en-GB"/>
              </w:rPr>
            </w:pPr>
            <w:r>
              <w:rPr>
                <w:rFonts w:eastAsia="Arial" w:cs="Arial"/>
                <w:lang w:val="pt-BR" w:eastAsia="en-GB"/>
              </w:rPr>
              <w:t>(B) Exemplo 2:</w:t>
            </w:r>
          </w:p>
          <w:p w14:paraId="2581D9FF" w14:textId="77777777" w:rsidR="00FB0080" w:rsidRPr="00841C7E" w:rsidRDefault="00000000" w:rsidP="005573F3">
            <w:pPr>
              <w:spacing w:line="276" w:lineRule="auto"/>
              <w:textAlignment w:val="baseline"/>
              <w:rPr>
                <w:rFonts w:eastAsia="Times New Roman" w:cs="Arial"/>
                <w:szCs w:val="16"/>
                <w:lang w:eastAsia="en-GB"/>
              </w:rPr>
            </w:pPr>
            <w:r>
              <w:rPr>
                <w:rFonts w:eastAsia="Arial" w:cs="Arial"/>
                <w:lang w:val="pt-BR" w:eastAsia="en-GB"/>
              </w:rPr>
              <w:t xml:space="preserve">Título da atividade de </w:t>
            </w:r>
            <w:r>
              <w:rPr>
                <w:rFonts w:eastAsia="Arial" w:cs="Arial"/>
                <w:i/>
                <w:iCs/>
                <w:lang w:val="pt-BR" w:eastAsia="en-GB"/>
              </w:rPr>
              <w:t>stewardship:</w:t>
            </w:r>
            <w:r>
              <w:rPr>
                <w:rFonts w:eastAsia="Arial" w:cs="Arial"/>
                <w:lang w:val="pt-BR" w:eastAsia="en-GB"/>
              </w:rPr>
              <w:t xml:space="preserve"> _____ [Texto livre opcional: curto]</w:t>
            </w:r>
          </w:p>
        </w:tc>
        <w:tc>
          <w:tcPr>
            <w:tcW w:w="2981" w:type="dxa"/>
            <w:gridSpan w:val="2"/>
            <w:tcBorders>
              <w:bottom w:val="single" w:sz="6" w:space="0" w:color="A6A6A6" w:themeColor="background1" w:themeShade="A6"/>
            </w:tcBorders>
            <w:shd w:val="clear" w:color="auto" w:fill="FFFFFF" w:themeFill="background1"/>
            <w:vAlign w:val="center"/>
          </w:tcPr>
          <w:p w14:paraId="0194DC30" w14:textId="77777777" w:rsidR="00FB0080"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7" w:type="dxa"/>
            <w:gridSpan w:val="2"/>
            <w:tcBorders>
              <w:bottom w:val="single" w:sz="6" w:space="0" w:color="A6A6A6" w:themeColor="background1" w:themeShade="A6"/>
            </w:tcBorders>
            <w:shd w:val="clear" w:color="auto" w:fill="FFFFFF" w:themeFill="background1"/>
            <w:vAlign w:val="center"/>
          </w:tcPr>
          <w:p w14:paraId="46CFDB07" w14:textId="77777777" w:rsidR="00FB0080"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7" w:type="dxa"/>
            <w:gridSpan w:val="2"/>
            <w:tcBorders>
              <w:bottom w:val="single" w:sz="6" w:space="0" w:color="A6A6A6" w:themeColor="background1" w:themeShade="A6"/>
            </w:tcBorders>
            <w:shd w:val="clear" w:color="auto" w:fill="FFFFFF" w:themeFill="background1"/>
            <w:vAlign w:val="center"/>
          </w:tcPr>
          <w:p w14:paraId="2F128139" w14:textId="77777777" w:rsidR="00FB0080"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8" w:type="dxa"/>
            <w:gridSpan w:val="2"/>
            <w:tcBorders>
              <w:bottom w:val="single" w:sz="6" w:space="0" w:color="A6A6A6" w:themeColor="background1" w:themeShade="A6"/>
            </w:tcBorders>
            <w:shd w:val="clear" w:color="auto" w:fill="FFFFFF" w:themeFill="background1"/>
            <w:vAlign w:val="center"/>
          </w:tcPr>
          <w:p w14:paraId="73F4394D" w14:textId="77777777" w:rsidR="00FB0080"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06BE90FE" w14:textId="77777777" w:rsidTr="00A92A87">
        <w:trPr>
          <w:trHeight w:val="465"/>
        </w:trPr>
        <w:tc>
          <w:tcPr>
            <w:tcW w:w="2975"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32DFD2" w14:textId="77777777" w:rsidR="005573F3" w:rsidRPr="00841C7E" w:rsidRDefault="00000000" w:rsidP="005573F3">
            <w:pPr>
              <w:spacing w:line="276" w:lineRule="auto"/>
              <w:textAlignment w:val="baseline"/>
              <w:rPr>
                <w:rFonts w:eastAsia="Times New Roman" w:cs="Arial"/>
                <w:szCs w:val="16"/>
                <w:lang w:eastAsia="en-GB"/>
              </w:rPr>
            </w:pPr>
            <w:r>
              <w:rPr>
                <w:rFonts w:eastAsia="Arial" w:cs="Arial"/>
                <w:lang w:val="pt-BR" w:eastAsia="en-GB"/>
              </w:rPr>
              <w:t>(C) Exemplo 3:</w:t>
            </w:r>
          </w:p>
          <w:p w14:paraId="18C16D1C" w14:textId="77777777" w:rsidR="00FB0080" w:rsidRPr="00841C7E" w:rsidRDefault="00000000" w:rsidP="005573F3">
            <w:pPr>
              <w:spacing w:line="276" w:lineRule="auto"/>
              <w:textAlignment w:val="baseline"/>
              <w:rPr>
                <w:rFonts w:eastAsia="Times New Roman" w:cs="Arial"/>
                <w:szCs w:val="16"/>
                <w:lang w:eastAsia="en-GB"/>
              </w:rPr>
            </w:pPr>
            <w:r>
              <w:rPr>
                <w:rFonts w:eastAsia="Arial" w:cs="Arial"/>
                <w:lang w:val="pt-BR" w:eastAsia="en-GB"/>
              </w:rPr>
              <w:t xml:space="preserve">Título da atividade de </w:t>
            </w:r>
            <w:r>
              <w:rPr>
                <w:rFonts w:eastAsia="Arial" w:cs="Arial"/>
                <w:i/>
                <w:iCs/>
                <w:lang w:val="pt-BR" w:eastAsia="en-GB"/>
              </w:rPr>
              <w:t>stewardship:</w:t>
            </w:r>
            <w:r>
              <w:rPr>
                <w:rFonts w:eastAsia="Arial" w:cs="Arial"/>
                <w:lang w:val="pt-BR" w:eastAsia="en-GB"/>
              </w:rPr>
              <w:t xml:space="preserve"> _____ [Texto livre opcional: curto]</w:t>
            </w:r>
          </w:p>
        </w:tc>
        <w:tc>
          <w:tcPr>
            <w:tcW w:w="2981" w:type="dxa"/>
            <w:gridSpan w:val="2"/>
            <w:tcBorders>
              <w:bottom w:val="single" w:sz="6" w:space="0" w:color="A6A6A6" w:themeColor="background1" w:themeShade="A6"/>
            </w:tcBorders>
            <w:shd w:val="clear" w:color="auto" w:fill="FFFFFF" w:themeFill="background1"/>
            <w:vAlign w:val="center"/>
          </w:tcPr>
          <w:p w14:paraId="4F837B5A" w14:textId="77777777" w:rsidR="00FB0080"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7" w:type="dxa"/>
            <w:gridSpan w:val="2"/>
            <w:tcBorders>
              <w:bottom w:val="single" w:sz="6" w:space="0" w:color="A6A6A6" w:themeColor="background1" w:themeShade="A6"/>
            </w:tcBorders>
            <w:shd w:val="clear" w:color="auto" w:fill="FFFFFF" w:themeFill="background1"/>
            <w:vAlign w:val="center"/>
          </w:tcPr>
          <w:p w14:paraId="021FFDAC" w14:textId="77777777" w:rsidR="00FB0080"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7" w:type="dxa"/>
            <w:gridSpan w:val="2"/>
            <w:tcBorders>
              <w:bottom w:val="single" w:sz="6" w:space="0" w:color="A6A6A6" w:themeColor="background1" w:themeShade="A6"/>
            </w:tcBorders>
            <w:shd w:val="clear" w:color="auto" w:fill="FFFFFF" w:themeFill="background1"/>
            <w:vAlign w:val="center"/>
          </w:tcPr>
          <w:p w14:paraId="20535806" w14:textId="77777777" w:rsidR="00FB0080"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8" w:type="dxa"/>
            <w:gridSpan w:val="2"/>
            <w:tcBorders>
              <w:bottom w:val="single" w:sz="6" w:space="0" w:color="A6A6A6" w:themeColor="background1" w:themeShade="A6"/>
            </w:tcBorders>
            <w:shd w:val="clear" w:color="auto" w:fill="FFFFFF" w:themeFill="background1"/>
            <w:vAlign w:val="center"/>
          </w:tcPr>
          <w:p w14:paraId="38649BEC" w14:textId="77777777" w:rsidR="00FB0080" w:rsidRPr="00841C7E" w:rsidRDefault="00000000" w:rsidP="00FB0080">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4C67C8FA" w14:textId="77777777" w:rsidTr="00A92A87">
        <w:trPr>
          <w:trHeight w:val="465"/>
        </w:trPr>
        <w:tc>
          <w:tcPr>
            <w:tcW w:w="2975"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CD1519"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(D) Exemplo 4:</w:t>
            </w:r>
          </w:p>
          <w:p w14:paraId="71AF3C17"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 xml:space="preserve">Título da atividade de </w:t>
            </w:r>
            <w:r>
              <w:rPr>
                <w:rFonts w:eastAsia="Arial" w:cs="Arial"/>
                <w:i/>
                <w:iCs/>
                <w:lang w:val="pt-BR" w:eastAsia="en-GB"/>
              </w:rPr>
              <w:t>stewardship:</w:t>
            </w:r>
            <w:r>
              <w:rPr>
                <w:rFonts w:eastAsia="Arial" w:cs="Arial"/>
                <w:lang w:val="pt-BR" w:eastAsia="en-GB"/>
              </w:rPr>
              <w:t xml:space="preserve"> _____ [Texto livre opcional: curto]</w:t>
            </w:r>
          </w:p>
        </w:tc>
        <w:tc>
          <w:tcPr>
            <w:tcW w:w="2981" w:type="dxa"/>
            <w:gridSpan w:val="2"/>
            <w:tcBorders>
              <w:bottom w:val="single" w:sz="6" w:space="0" w:color="A6A6A6" w:themeColor="background1" w:themeShade="A6"/>
            </w:tcBorders>
            <w:shd w:val="clear" w:color="auto" w:fill="FFFFFF" w:themeFill="background1"/>
            <w:vAlign w:val="center"/>
          </w:tcPr>
          <w:p w14:paraId="6AA140A7"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7" w:type="dxa"/>
            <w:gridSpan w:val="2"/>
            <w:tcBorders>
              <w:bottom w:val="single" w:sz="6" w:space="0" w:color="A6A6A6" w:themeColor="background1" w:themeShade="A6"/>
            </w:tcBorders>
            <w:shd w:val="clear" w:color="auto" w:fill="FFFFFF" w:themeFill="background1"/>
            <w:vAlign w:val="center"/>
          </w:tcPr>
          <w:p w14:paraId="473A4213"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7" w:type="dxa"/>
            <w:gridSpan w:val="2"/>
            <w:tcBorders>
              <w:bottom w:val="single" w:sz="6" w:space="0" w:color="A6A6A6" w:themeColor="background1" w:themeShade="A6"/>
            </w:tcBorders>
            <w:shd w:val="clear" w:color="auto" w:fill="FFFFFF" w:themeFill="background1"/>
            <w:vAlign w:val="center"/>
          </w:tcPr>
          <w:p w14:paraId="2105B2F6"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8" w:type="dxa"/>
            <w:gridSpan w:val="2"/>
            <w:tcBorders>
              <w:bottom w:val="single" w:sz="6" w:space="0" w:color="A6A6A6" w:themeColor="background1" w:themeShade="A6"/>
            </w:tcBorders>
            <w:shd w:val="clear" w:color="auto" w:fill="FFFFFF" w:themeFill="background1"/>
            <w:vAlign w:val="center"/>
          </w:tcPr>
          <w:p w14:paraId="72AF5BF5"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1561C910" w14:textId="77777777" w:rsidTr="00A92A87">
        <w:trPr>
          <w:trHeight w:val="465"/>
        </w:trPr>
        <w:tc>
          <w:tcPr>
            <w:tcW w:w="2975" w:type="dxa"/>
            <w:gridSpan w:val="2"/>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960C24"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(E) Exemplo 5:</w:t>
            </w:r>
          </w:p>
          <w:p w14:paraId="4B5C9B71"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 xml:space="preserve">Título da atividade de </w:t>
            </w:r>
            <w:r>
              <w:rPr>
                <w:rFonts w:eastAsia="Arial" w:cs="Arial"/>
                <w:i/>
                <w:iCs/>
                <w:lang w:val="pt-BR" w:eastAsia="en-GB"/>
              </w:rPr>
              <w:t>stewardship:</w:t>
            </w:r>
            <w:r>
              <w:rPr>
                <w:rFonts w:eastAsia="Arial" w:cs="Arial"/>
                <w:lang w:val="pt-BR" w:eastAsia="en-GB"/>
              </w:rPr>
              <w:t xml:space="preserve"> _____ [Texto livre opcional: curto]</w:t>
            </w:r>
          </w:p>
        </w:tc>
        <w:tc>
          <w:tcPr>
            <w:tcW w:w="2981" w:type="dxa"/>
            <w:gridSpan w:val="2"/>
            <w:tcBorders>
              <w:bottom w:val="single" w:sz="6" w:space="0" w:color="A6A6A6" w:themeColor="background1" w:themeShade="A6"/>
            </w:tcBorders>
            <w:shd w:val="clear" w:color="auto" w:fill="FFFFFF" w:themeFill="background1"/>
            <w:vAlign w:val="center"/>
          </w:tcPr>
          <w:p w14:paraId="3AC41A23"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7" w:type="dxa"/>
            <w:gridSpan w:val="2"/>
            <w:tcBorders>
              <w:bottom w:val="single" w:sz="6" w:space="0" w:color="A6A6A6" w:themeColor="background1" w:themeShade="A6"/>
            </w:tcBorders>
            <w:shd w:val="clear" w:color="auto" w:fill="FFFFFF" w:themeFill="background1"/>
            <w:vAlign w:val="center"/>
          </w:tcPr>
          <w:p w14:paraId="102B93A0"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7" w:type="dxa"/>
            <w:gridSpan w:val="2"/>
            <w:tcBorders>
              <w:bottom w:val="single" w:sz="6" w:space="0" w:color="A6A6A6" w:themeColor="background1" w:themeShade="A6"/>
            </w:tcBorders>
            <w:shd w:val="clear" w:color="auto" w:fill="FFFFFF" w:themeFill="background1"/>
            <w:vAlign w:val="center"/>
          </w:tcPr>
          <w:p w14:paraId="72CB0B9B"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[O mesmo que acima]</w:t>
            </w:r>
          </w:p>
        </w:tc>
        <w:tc>
          <w:tcPr>
            <w:tcW w:w="2978" w:type="dxa"/>
            <w:gridSpan w:val="2"/>
            <w:tcBorders>
              <w:bottom w:val="single" w:sz="6" w:space="0" w:color="A6A6A6" w:themeColor="background1" w:themeShade="A6"/>
            </w:tcBorders>
            <w:shd w:val="clear" w:color="auto" w:fill="FFFFFF" w:themeFill="background1"/>
            <w:vAlign w:val="center"/>
          </w:tcPr>
          <w:p w14:paraId="72893922" w14:textId="77777777" w:rsidR="00D42178" w:rsidRPr="00841C7E" w:rsidRDefault="00000000" w:rsidP="00D42178">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1ED4D5CD" w14:textId="77777777" w:rsidTr="00A92A87">
        <w:trPr>
          <w:trHeight w:val="300"/>
        </w:trPr>
        <w:tc>
          <w:tcPr>
            <w:tcW w:w="14883" w:type="dxa"/>
            <w:gridSpan w:val="10"/>
            <w:tcBorders>
              <w:left w:val="nil"/>
              <w:right w:val="nil"/>
            </w:tcBorders>
            <w:shd w:val="clear" w:color="auto" w:fill="FFFFFF" w:themeFill="background1"/>
            <w:tcMar>
              <w:top w:w="0" w:type="dxa"/>
              <w:bottom w:w="0" w:type="dxa"/>
            </w:tcMar>
            <w:vAlign w:val="center"/>
          </w:tcPr>
          <w:p w14:paraId="636B1A17" w14:textId="77777777" w:rsidR="00886E01" w:rsidRPr="00841C7E" w:rsidRDefault="00886E01" w:rsidP="00886E01">
            <w:pPr>
              <w:spacing w:line="240" w:lineRule="auto"/>
              <w:jc w:val="center"/>
              <w:textAlignment w:val="baseline"/>
              <w:rPr>
                <w:rStyle w:val="Hyperlink"/>
                <w:sz w:val="16"/>
                <w:szCs w:val="16"/>
              </w:rPr>
            </w:pPr>
          </w:p>
        </w:tc>
      </w:tr>
      <w:tr w:rsidR="001A6C1F" w14:paraId="2D3B17B1" w14:textId="77777777" w:rsidTr="00A92A87">
        <w:trPr>
          <w:trHeight w:val="300"/>
        </w:trPr>
        <w:tc>
          <w:tcPr>
            <w:tcW w:w="14883" w:type="dxa"/>
            <w:gridSpan w:val="10"/>
            <w:shd w:val="clear" w:color="auto" w:fill="0070C0"/>
            <w:vAlign w:val="center"/>
          </w:tcPr>
          <w:p w14:paraId="661ACD19" w14:textId="77777777" w:rsidR="00886E01" w:rsidRPr="00841C7E" w:rsidRDefault="00000000" w:rsidP="00886E01">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31CD14D3" w14:textId="77777777" w:rsidTr="00A92A87">
        <w:trPr>
          <w:trHeight w:val="300"/>
        </w:trPr>
        <w:tc>
          <w:tcPr>
            <w:tcW w:w="1843" w:type="dxa"/>
            <w:shd w:val="clear" w:color="auto" w:fill="auto"/>
            <w:vAlign w:val="center"/>
          </w:tcPr>
          <w:p w14:paraId="4F08B273" w14:textId="77777777" w:rsidR="00886E01" w:rsidRPr="00841C7E" w:rsidRDefault="00000000" w:rsidP="00886E01">
            <w:pPr>
              <w:rPr>
                <w:rStyle w:val="Hyperlink"/>
                <w:b/>
                <w:sz w:val="16"/>
                <w:szCs w:val="16"/>
              </w:rPr>
            </w:pPr>
            <w:r>
              <w:rPr>
                <w:rFonts w:eastAsia="Arial"/>
                <w:b/>
                <w:bCs/>
                <w:sz w:val="16"/>
                <w:szCs w:val="16"/>
                <w:lang w:val="pt-BR"/>
              </w:rPr>
              <w:t>Objetivo do indicador</w:t>
            </w:r>
          </w:p>
        </w:tc>
        <w:tc>
          <w:tcPr>
            <w:tcW w:w="13039" w:type="dxa"/>
            <w:gridSpan w:val="9"/>
            <w:shd w:val="clear" w:color="auto" w:fill="auto"/>
            <w:vAlign w:val="center"/>
          </w:tcPr>
          <w:p w14:paraId="1BB2B4C1" w14:textId="77777777" w:rsidR="00886E01" w:rsidRPr="00841C7E" w:rsidRDefault="00000000" w:rsidP="00886E01">
            <w:pPr>
              <w:rPr>
                <w:rStyle w:val="Hyperlink"/>
                <w:color w:val="000000" w:themeColor="text1"/>
                <w:sz w:val="16"/>
                <w:szCs w:val="16"/>
              </w:rPr>
            </w:pPr>
            <w:r>
              <w:rPr>
                <w:rStyle w:val="Hyperlink"/>
                <w:rFonts w:eastAsia="Arial"/>
                <w:color w:val="000000"/>
                <w:sz w:val="16"/>
                <w:szCs w:val="16"/>
                <w:lang w:val="pt-BR"/>
              </w:rPr>
              <w:t xml:space="preserve">Neste indicador, o signatário pode compartilhar exemplos de esforços bem-sucedidos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conduzidos durante o exercício.</w:t>
            </w:r>
          </w:p>
        </w:tc>
      </w:tr>
      <w:tr w:rsidR="001A6C1F" w14:paraId="029C27CC" w14:textId="77777777" w:rsidTr="00A92A87">
        <w:trPr>
          <w:trHeight w:val="300"/>
        </w:trPr>
        <w:tc>
          <w:tcPr>
            <w:tcW w:w="1843" w:type="dxa"/>
            <w:shd w:val="clear" w:color="auto" w:fill="auto"/>
            <w:vAlign w:val="center"/>
          </w:tcPr>
          <w:p w14:paraId="23A4ABC9" w14:textId="77777777" w:rsidR="00886E01" w:rsidRPr="00841C7E" w:rsidRDefault="00000000" w:rsidP="00886E01">
            <w:pPr>
              <w:rPr>
                <w:rStyle w:val="Hyperlink"/>
                <w:b/>
                <w:sz w:val="16"/>
                <w:szCs w:val="16"/>
              </w:rPr>
            </w:pPr>
            <w:r>
              <w:rPr>
                <w:rFonts w:eastAsia="Arial"/>
                <w:b/>
                <w:bCs/>
                <w:sz w:val="16"/>
                <w:szCs w:val="16"/>
                <w:lang w:val="pt-BR"/>
              </w:rPr>
              <w:t>Orientações adicionais</w:t>
            </w:r>
          </w:p>
        </w:tc>
        <w:tc>
          <w:tcPr>
            <w:tcW w:w="13039" w:type="dxa"/>
            <w:gridSpan w:val="9"/>
            <w:shd w:val="clear" w:color="auto" w:fill="auto"/>
            <w:vAlign w:val="center"/>
          </w:tcPr>
          <w:p w14:paraId="7F5EFC48" w14:textId="77777777" w:rsidR="00886E01" w:rsidRPr="00841C7E" w:rsidRDefault="00000000" w:rsidP="00886E01">
            <w:pPr>
              <w:rPr>
                <w:rStyle w:val="Hyperlink"/>
                <w:color w:val="000000" w:themeColor="text1"/>
                <w:sz w:val="16"/>
                <w:szCs w:val="16"/>
              </w:rPr>
            </w:pPr>
            <w:r>
              <w:rPr>
                <w:rStyle w:val="Hyperlink"/>
                <w:rFonts w:eastAsia="Arial"/>
                <w:color w:val="000000"/>
                <w:sz w:val="16"/>
                <w:szCs w:val="16"/>
                <w:lang w:val="pt-BR"/>
              </w:rPr>
              <w:t xml:space="preserve">Neste indicador, “entidade” é o alvo ou o foco das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signatário, ou seja, a entidade que o signatário está buscando influenciar com o propósito de melhorar suas práticas ou divulgação pública. Esta entidade pode ser uma investida como, por exemplo, (i) uma empresa (de capital aberto ou fechado, emissora de renda variável ou dívida); pode ser (ii) um governo federal, estadual ou municipal emissor de dívida (com o qual poderia ser realizado engajamento no contexto de uma estratégia de engajamento soberano); ou (iii) um ativo físico (p.ex., uma propriedade ou um ativo de infraestrutura de que o signatário seja proprietário direto). Esta entidade pode também ser (i) um governo ou um formulador de políticas públicas (com quem o signatário pode realizar engajamento) ou (ii) uma organização não-governamental.</w:t>
            </w:r>
          </w:p>
          <w:p w14:paraId="7A01542F" w14:textId="77777777" w:rsidR="00886E01" w:rsidRPr="00841C7E" w:rsidRDefault="00886E01" w:rsidP="00886E01">
            <w:pPr>
              <w:rPr>
                <w:rStyle w:val="Hyperlink"/>
                <w:color w:val="000000" w:themeColor="text1"/>
                <w:sz w:val="16"/>
                <w:szCs w:val="16"/>
              </w:rPr>
            </w:pPr>
          </w:p>
          <w:p w14:paraId="20077CFF" w14:textId="77777777" w:rsidR="00886E01" w:rsidRPr="00841C7E" w:rsidRDefault="00000000" w:rsidP="00886E01">
            <w:pPr>
              <w:rPr>
                <w:rStyle w:val="Hyperlink"/>
                <w:color w:val="000000" w:themeColor="text1"/>
                <w:sz w:val="16"/>
                <w:szCs w:val="16"/>
              </w:rPr>
            </w:pPr>
            <w:r>
              <w:rPr>
                <w:rStyle w:val="Hyperlink"/>
                <w:rFonts w:eastAsia="Arial"/>
                <w:color w:val="000000"/>
                <w:sz w:val="16"/>
                <w:szCs w:val="16"/>
                <w:lang w:val="pt-BR"/>
              </w:rPr>
              <w:t xml:space="preserve">Se possível, os exemplos escolhidos devem ilustrar de maneira abrangente 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do signatário. Os exemplos podem se concentrar em um tema, ou podem ser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com uma entidade específica. </w:t>
            </w:r>
          </w:p>
          <w:p w14:paraId="5A530818" w14:textId="77777777" w:rsidR="00886E01" w:rsidRPr="00841C7E" w:rsidRDefault="00886E01" w:rsidP="00886E01">
            <w:pPr>
              <w:rPr>
                <w:rStyle w:val="Hyperlink"/>
                <w:color w:val="000000" w:themeColor="text1"/>
                <w:sz w:val="16"/>
                <w:szCs w:val="16"/>
              </w:rPr>
            </w:pPr>
          </w:p>
          <w:p w14:paraId="3E6A692B" w14:textId="77777777" w:rsidR="00886E01" w:rsidRPr="00841C7E" w:rsidRDefault="00000000" w:rsidP="00886E01">
            <w:pPr>
              <w:rPr>
                <w:rStyle w:val="Hyperlink"/>
                <w:color w:val="000000" w:themeColor="text1"/>
                <w:sz w:val="16"/>
                <w:szCs w:val="16"/>
              </w:rPr>
            </w:pPr>
            <w:r>
              <w:rPr>
                <w:rStyle w:val="Hyperlink"/>
                <w:rFonts w:eastAsia="Arial"/>
                <w:color w:val="000000"/>
                <w:sz w:val="16"/>
                <w:szCs w:val="16"/>
                <w:lang w:val="pt-BR"/>
              </w:rPr>
              <w:t xml:space="preserve">Na coluna (2) “Objetivo principal da atividade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a resposta deve esclarecer se as atividades de </w:t>
            </w:r>
            <w:r>
              <w:rPr>
                <w:rStyle w:val="Hyperlink"/>
                <w:rFonts w:eastAsia="Arial"/>
                <w:i/>
                <w:iCs/>
                <w:color w:val="000000"/>
                <w:sz w:val="16"/>
                <w:szCs w:val="16"/>
                <w:lang w:val="pt-BR"/>
              </w:rPr>
              <w:t xml:space="preserve">stewardship </w:t>
            </w:r>
            <w:r>
              <w:rPr>
                <w:rStyle w:val="Hyperlink"/>
                <w:rFonts w:eastAsia="Arial"/>
                <w:color w:val="000000"/>
                <w:sz w:val="16"/>
                <w:szCs w:val="16"/>
                <w:lang w:val="pt-BR"/>
              </w:rPr>
              <w:t xml:space="preserve">do signatário se concentraram principalmente em fatores ambientais, sociais ou de governança ou em uma combinação destes fatores. </w:t>
            </w:r>
          </w:p>
          <w:p w14:paraId="13517868" w14:textId="77777777" w:rsidR="00A67011" w:rsidRPr="00841C7E" w:rsidRDefault="00A67011" w:rsidP="00886E01">
            <w:pPr>
              <w:rPr>
                <w:rStyle w:val="Hyperlink"/>
                <w:color w:val="000000" w:themeColor="text1"/>
                <w:sz w:val="16"/>
                <w:szCs w:val="16"/>
              </w:rPr>
            </w:pPr>
          </w:p>
          <w:p w14:paraId="3784E2D5" w14:textId="77777777" w:rsidR="00886E01" w:rsidRPr="00841C7E" w:rsidRDefault="00000000" w:rsidP="00886E01">
            <w:pPr>
              <w:rPr>
                <w:rStyle w:val="Hyperlink"/>
                <w:color w:val="000000" w:themeColor="text1"/>
                <w:sz w:val="16"/>
                <w:szCs w:val="16"/>
              </w:rPr>
            </w:pPr>
            <w:r>
              <w:rPr>
                <w:rStyle w:val="Hyperlink"/>
                <w:rFonts w:eastAsia="Arial"/>
                <w:color w:val="000000"/>
                <w:sz w:val="16"/>
                <w:szCs w:val="16"/>
                <w:lang w:val="pt-BR"/>
              </w:rPr>
              <w:t xml:space="preserve">Na coluna (4) “Descrição da atividade e o que foi alcançado”, a  resposta deve descrever a atividade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da qual o signatário participou durante o exercício e quais mudanças foram alcançadas. Para atividades colaborativas, o signatário deve incluir detalhes da sua contribuição individual para o esforço coletivo.</w:t>
            </w:r>
          </w:p>
          <w:p w14:paraId="7FFECFEE" w14:textId="77777777" w:rsidR="00E7280F" w:rsidRPr="00841C7E" w:rsidRDefault="00E7280F" w:rsidP="00886E01">
            <w:pPr>
              <w:rPr>
                <w:rStyle w:val="Hyperlink"/>
                <w:color w:val="000000" w:themeColor="text1"/>
                <w:sz w:val="16"/>
                <w:szCs w:val="16"/>
              </w:rPr>
            </w:pPr>
          </w:p>
          <w:p w14:paraId="6D7BD365" w14:textId="77777777" w:rsidR="00E7280F" w:rsidRPr="00841C7E" w:rsidRDefault="00000000" w:rsidP="00886E01">
            <w:pPr>
              <w:rPr>
                <w:rStyle w:val="Hyperlink"/>
                <w:color w:val="000000" w:themeColor="text1"/>
                <w:sz w:val="16"/>
                <w:szCs w:val="16"/>
                <w:u w:val="single"/>
              </w:rPr>
            </w:pPr>
            <w:r>
              <w:rPr>
                <w:rStyle w:val="Hyperlink"/>
                <w:rFonts w:eastAsia="Arial"/>
                <w:color w:val="000000"/>
                <w:sz w:val="16"/>
                <w:szCs w:val="16"/>
                <w:u w:val="single"/>
                <w:lang w:val="pt-BR"/>
              </w:rPr>
              <w:t>Exemplos para renda fixa – SSA e/ou posições em securitizados:</w:t>
            </w:r>
          </w:p>
          <w:p w14:paraId="4269C64C" w14:textId="77777777" w:rsidR="00996ED3" w:rsidRPr="00841C7E" w:rsidRDefault="00000000" w:rsidP="00702423">
            <w:pPr>
              <w:pStyle w:val="ListParagraph"/>
              <w:numPr>
                <w:ilvl w:val="0"/>
                <w:numId w:val="121"/>
              </w:numPr>
              <w:rPr>
                <w:rStyle w:val="Hyperlink"/>
                <w:color w:val="000000" w:themeColor="text1"/>
                <w:sz w:val="16"/>
                <w:szCs w:val="16"/>
              </w:rPr>
            </w:pPr>
            <w:r>
              <w:rPr>
                <w:rStyle w:val="Hyperlink"/>
                <w:rFonts w:eastAsia="Arial"/>
                <w:color w:val="000000"/>
                <w:sz w:val="16"/>
                <w:szCs w:val="16"/>
                <w:lang w:val="pt-BR"/>
              </w:rPr>
              <w:t xml:space="preserve">Para investidores em SSA, o engajamento pode ser realizado com entidades como representantes soberanos, partidos que não estejam governando, originadores e dealers primários, provedores de índices e dados ASG, empresas multinacionais/estatais, organizações multilaterais, associações empresariais, mídia, ONGs, </w:t>
            </w:r>
            <w:r>
              <w:rPr>
                <w:rStyle w:val="Hyperlink"/>
                <w:rFonts w:eastAsia="Arial"/>
                <w:i/>
                <w:iCs/>
                <w:color w:val="000000"/>
                <w:sz w:val="16"/>
                <w:szCs w:val="16"/>
                <w:lang w:val="pt-BR"/>
              </w:rPr>
              <w:t>think tanks</w:t>
            </w:r>
            <w:r>
              <w:rPr>
                <w:rStyle w:val="Hyperlink"/>
                <w:rFonts w:eastAsia="Arial"/>
                <w:color w:val="000000"/>
                <w:sz w:val="16"/>
                <w:szCs w:val="16"/>
                <w:lang w:val="pt-BR"/>
              </w:rPr>
              <w:t xml:space="preserve"> e instituições acadêmicas.</w:t>
            </w:r>
          </w:p>
          <w:p w14:paraId="6EE92E25" w14:textId="77777777" w:rsidR="00996ED3" w:rsidRPr="00841C7E" w:rsidRDefault="00000000" w:rsidP="00702423">
            <w:pPr>
              <w:pStyle w:val="ListParagraph"/>
              <w:numPr>
                <w:ilvl w:val="0"/>
                <w:numId w:val="121"/>
              </w:numPr>
              <w:rPr>
                <w:rStyle w:val="Hyperlink"/>
                <w:color w:val="000000" w:themeColor="text1"/>
                <w:sz w:val="16"/>
                <w:szCs w:val="16"/>
              </w:rPr>
            </w:pPr>
            <w:r>
              <w:rPr>
                <w:rStyle w:val="Hyperlink"/>
                <w:rFonts w:eastAsia="Arial"/>
                <w:color w:val="000000"/>
                <w:sz w:val="16"/>
                <w:szCs w:val="16"/>
                <w:lang w:val="pt-BR"/>
              </w:rPr>
              <w:t>Para produtos securitizados, o engajamento pode ser com o gestor de CLO; ou para RMBS, CMBS, ABS, etc., com o gestor da transação, originador, patrocinador ou intermediário.</w:t>
            </w:r>
          </w:p>
        </w:tc>
      </w:tr>
      <w:tr w:rsidR="001A6C1F" w14:paraId="383740A7" w14:textId="77777777" w:rsidTr="00A92A87">
        <w:trPr>
          <w:trHeight w:val="300"/>
        </w:trPr>
        <w:tc>
          <w:tcPr>
            <w:tcW w:w="1843" w:type="dxa"/>
            <w:shd w:val="clear" w:color="auto" w:fill="auto"/>
            <w:vAlign w:val="center"/>
          </w:tcPr>
          <w:p w14:paraId="3BAF7562" w14:textId="77777777" w:rsidR="00886E01" w:rsidRPr="00841C7E" w:rsidRDefault="00000000" w:rsidP="00886E01">
            <w:pPr>
              <w:rPr>
                <w:b/>
                <w:bCs/>
                <w:sz w:val="16"/>
                <w:szCs w:val="16"/>
              </w:rPr>
            </w:pPr>
            <w:r>
              <w:rPr>
                <w:rFonts w:eastAsia="Arial"/>
                <w:b/>
                <w:bCs/>
                <w:sz w:val="16"/>
                <w:szCs w:val="16"/>
                <w:lang w:val="pt-BR"/>
              </w:rPr>
              <w:t>Outros materiais</w:t>
            </w:r>
          </w:p>
        </w:tc>
        <w:tc>
          <w:tcPr>
            <w:tcW w:w="13039" w:type="dxa"/>
            <w:gridSpan w:val="9"/>
            <w:shd w:val="clear" w:color="auto" w:fill="auto"/>
            <w:vAlign w:val="center"/>
          </w:tcPr>
          <w:p w14:paraId="5536F3E3" w14:textId="77777777" w:rsidR="00886E01" w:rsidRPr="00841C7E" w:rsidRDefault="00000000" w:rsidP="00886E01">
            <w:pPr>
              <w:rPr>
                <w:rStyle w:val="Hyperlink"/>
                <w:color w:val="000000" w:themeColor="text1"/>
              </w:rPr>
            </w:pPr>
            <w:r>
              <w:rPr>
                <w:rStyle w:val="Hyperlink"/>
                <w:rFonts w:eastAsia="Arial"/>
                <w:color w:val="000000"/>
                <w:sz w:val="16"/>
                <w:szCs w:val="16"/>
                <w:lang w:val="pt-BR"/>
              </w:rPr>
              <w:t xml:space="preserve">Para mais informações e materiais sobre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consulte a </w:t>
            </w:r>
            <w:hyperlink r:id="rId310" w:history="1">
              <w:r>
                <w:rPr>
                  <w:rStyle w:val="Hyperlink"/>
                  <w:rFonts w:eastAsia="Arial"/>
                  <w:sz w:val="16"/>
                  <w:szCs w:val="16"/>
                  <w:lang w:val="pt-BR"/>
                </w:rPr>
                <w:t>página do PRI</w:t>
              </w:r>
            </w:hyperlink>
            <w:r>
              <w:rPr>
                <w:rStyle w:val="Hyperlink"/>
                <w:rFonts w:eastAsia="Arial"/>
                <w:color w:val="000000"/>
                <w:sz w:val="16"/>
                <w:szCs w:val="16"/>
                <w:lang w:val="pt-BR"/>
              </w:rPr>
              <w:t xml:space="preserve"> dedicada ao tema.</w:t>
            </w:r>
          </w:p>
        </w:tc>
      </w:tr>
      <w:tr w:rsidR="001A6C1F" w14:paraId="45426735" w14:textId="77777777" w:rsidTr="00A92A87">
        <w:trPr>
          <w:trHeight w:val="300"/>
        </w:trPr>
        <w:tc>
          <w:tcPr>
            <w:tcW w:w="14883" w:type="dxa"/>
            <w:gridSpan w:val="10"/>
            <w:shd w:val="clear" w:color="auto" w:fill="0070C0"/>
            <w:vAlign w:val="center"/>
          </w:tcPr>
          <w:p w14:paraId="3AB823CE" w14:textId="77777777" w:rsidR="00886E01" w:rsidRPr="00841C7E" w:rsidRDefault="00000000" w:rsidP="00886E01">
            <w:pPr>
              <w:rPr>
                <w:color w:val="FFFFFF" w:themeColor="background1"/>
                <w:sz w:val="16"/>
                <w:szCs w:val="16"/>
              </w:rPr>
            </w:pPr>
            <w:r>
              <w:rPr>
                <w:rFonts w:eastAsia="Arial" w:cs="Arial"/>
                <w:b/>
                <w:bCs/>
                <w:color w:val="FFFFFF"/>
                <w:sz w:val="18"/>
                <w:szCs w:val="18"/>
                <w:lang w:val="pt-BR" w:eastAsia="en-GB"/>
              </w:rPr>
              <w:t>Lógica</w:t>
            </w:r>
          </w:p>
        </w:tc>
      </w:tr>
      <w:tr w:rsidR="001A6C1F" w14:paraId="4AA02B11" w14:textId="77777777" w:rsidTr="00A92A87">
        <w:trPr>
          <w:trHeight w:val="300"/>
        </w:trPr>
        <w:tc>
          <w:tcPr>
            <w:tcW w:w="1843" w:type="dxa"/>
            <w:shd w:val="clear" w:color="auto" w:fill="auto"/>
            <w:vAlign w:val="center"/>
          </w:tcPr>
          <w:p w14:paraId="1F7E4023" w14:textId="77777777" w:rsidR="00D35136" w:rsidRPr="00841C7E" w:rsidRDefault="00000000" w:rsidP="00D35136">
            <w:pPr>
              <w:rPr>
                <w:b/>
                <w:bCs/>
                <w:sz w:val="16"/>
                <w:szCs w:val="16"/>
              </w:rPr>
            </w:pPr>
            <w:r>
              <w:rPr>
                <w:rFonts w:eastAsia="Arial"/>
                <w:b/>
                <w:bCs/>
                <w:sz w:val="16"/>
                <w:szCs w:val="16"/>
                <w:lang w:val="pt-BR"/>
              </w:rPr>
              <w:t>Subordinado a</w:t>
            </w:r>
          </w:p>
        </w:tc>
        <w:tc>
          <w:tcPr>
            <w:tcW w:w="13040" w:type="dxa"/>
            <w:gridSpan w:val="9"/>
            <w:shd w:val="clear" w:color="auto" w:fill="auto"/>
            <w:vAlign w:val="center"/>
          </w:tcPr>
          <w:p w14:paraId="496F3710" w14:textId="77777777" w:rsidR="00D35136" w:rsidRPr="00841C7E" w:rsidRDefault="00000000" w:rsidP="00D35136">
            <w:pPr>
              <w:rPr>
                <w:color w:val="000000" w:themeColor="text1"/>
                <w:sz w:val="16"/>
                <w:szCs w:val="16"/>
              </w:rPr>
            </w:pPr>
            <w:r>
              <w:rPr>
                <w:rFonts w:eastAsia="Arial"/>
                <w:color w:val="000000"/>
                <w:sz w:val="16"/>
                <w:szCs w:val="16"/>
                <w:lang w:val="pt-BR"/>
              </w:rPr>
              <w:t>[OO 8], [OO 9]</w:t>
            </w:r>
          </w:p>
        </w:tc>
      </w:tr>
      <w:tr w:rsidR="001A6C1F" w14:paraId="76C4AEC2" w14:textId="77777777" w:rsidTr="00A92A87">
        <w:trPr>
          <w:trHeight w:val="300"/>
        </w:trPr>
        <w:tc>
          <w:tcPr>
            <w:tcW w:w="1843" w:type="dxa"/>
            <w:shd w:val="clear" w:color="auto" w:fill="auto"/>
            <w:vAlign w:val="center"/>
          </w:tcPr>
          <w:p w14:paraId="7DA1053C" w14:textId="77777777" w:rsidR="00D35136" w:rsidRPr="00841C7E" w:rsidRDefault="00000000" w:rsidP="00D35136">
            <w:pPr>
              <w:rPr>
                <w:b/>
                <w:bCs/>
                <w:sz w:val="16"/>
                <w:szCs w:val="16"/>
              </w:rPr>
            </w:pPr>
            <w:r>
              <w:rPr>
                <w:rFonts w:eastAsia="Arial"/>
                <w:b/>
                <w:bCs/>
                <w:sz w:val="16"/>
                <w:szCs w:val="16"/>
                <w:lang w:val="pt-BR"/>
              </w:rPr>
              <w:t>Acesso para</w:t>
            </w:r>
          </w:p>
        </w:tc>
        <w:tc>
          <w:tcPr>
            <w:tcW w:w="13040" w:type="dxa"/>
            <w:gridSpan w:val="9"/>
            <w:shd w:val="clear" w:color="auto" w:fill="auto"/>
            <w:vAlign w:val="center"/>
          </w:tcPr>
          <w:p w14:paraId="2552DBBD" w14:textId="77777777" w:rsidR="00D35136" w:rsidRPr="00841C7E" w:rsidRDefault="00000000" w:rsidP="00D35136">
            <w:pPr>
              <w:rPr>
                <w:color w:val="000000" w:themeColor="text1"/>
                <w:sz w:val="16"/>
                <w:szCs w:val="16"/>
              </w:rPr>
            </w:pPr>
            <w:r>
              <w:rPr>
                <w:rFonts w:eastAsia="Arial"/>
                <w:color w:val="000000"/>
                <w:sz w:val="16"/>
                <w:szCs w:val="16"/>
                <w:lang w:val="pt-BR"/>
              </w:rPr>
              <w:t>N/A</w:t>
            </w:r>
          </w:p>
        </w:tc>
      </w:tr>
      <w:tr w:rsidR="001A6C1F" w14:paraId="7E76F2F5" w14:textId="77777777" w:rsidTr="00A92A87">
        <w:trPr>
          <w:trHeight w:val="300"/>
        </w:trPr>
        <w:tc>
          <w:tcPr>
            <w:tcW w:w="14883" w:type="dxa"/>
            <w:gridSpan w:val="10"/>
            <w:shd w:val="clear" w:color="auto" w:fill="0070C0"/>
            <w:vAlign w:val="center"/>
          </w:tcPr>
          <w:p w14:paraId="72714528" w14:textId="77777777" w:rsidR="00886E01" w:rsidRPr="00841C7E" w:rsidRDefault="00000000" w:rsidP="00886E01">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795BD6B" w14:textId="77777777" w:rsidTr="00A92A87">
        <w:trPr>
          <w:trHeight w:val="354"/>
        </w:trPr>
        <w:tc>
          <w:tcPr>
            <w:tcW w:w="14883" w:type="dxa"/>
            <w:gridSpan w:val="10"/>
            <w:shd w:val="clear" w:color="auto" w:fill="auto"/>
            <w:vAlign w:val="center"/>
          </w:tcPr>
          <w:p w14:paraId="3453A2B5" w14:textId="77777777" w:rsidR="00886E01" w:rsidRPr="00841C7E" w:rsidRDefault="00000000" w:rsidP="00886E01">
            <w:pPr>
              <w:rPr>
                <w:bCs/>
                <w:sz w:val="16"/>
                <w:szCs w:val="16"/>
              </w:rPr>
            </w:pPr>
            <w:r>
              <w:rPr>
                <w:rFonts w:eastAsia="Arial"/>
                <w:bCs/>
                <w:color w:val="000000"/>
                <w:sz w:val="16"/>
                <w:szCs w:val="16"/>
                <w:lang w:val="pt-BR"/>
              </w:rPr>
              <w:t>Não pontua</w:t>
            </w:r>
          </w:p>
        </w:tc>
      </w:tr>
    </w:tbl>
    <w:p w14:paraId="1690662D" w14:textId="77777777" w:rsidR="00271764" w:rsidRPr="00841C7E" w:rsidRDefault="00000000">
      <w:pPr>
        <w:spacing w:after="160" w:line="259" w:lineRule="auto"/>
      </w:pPr>
      <w:r w:rsidRPr="00841C7E">
        <w:br w:type="page"/>
      </w:r>
    </w:p>
    <w:p w14:paraId="3CAC7795" w14:textId="77777777" w:rsidR="008572ED" w:rsidRPr="00841C7E" w:rsidRDefault="00000000" w:rsidP="00D566D9">
      <w:pPr>
        <w:pStyle w:val="Heading2"/>
        <w:tabs>
          <w:tab w:val="left" w:pos="12758"/>
        </w:tabs>
        <w:rPr>
          <w:rFonts w:eastAsia="MS PGothic" w:cs="Times New Roman"/>
          <w:caps w:val="0"/>
          <w:color w:val="auto"/>
          <w:sz w:val="20"/>
          <w:szCs w:val="20"/>
        </w:rPr>
      </w:pPr>
      <w:bookmarkStart w:id="64" w:name="_Toc129252706"/>
      <w:r>
        <w:rPr>
          <w:rFonts w:eastAsia="Arial" w:cs="Times New Roman"/>
          <w:bCs/>
          <w:szCs w:val="28"/>
          <w:lang w:val="pt-BR"/>
        </w:rPr>
        <w:t>Mudança climática [PGS 41, PGS 41.1, PGS 42, PGS 43, PGS 44, PGS 45, PGS 46]</w:t>
      </w:r>
      <w:bookmarkEnd w:id="64"/>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5"/>
        <w:gridCol w:w="2127"/>
        <w:gridCol w:w="2550"/>
        <w:gridCol w:w="1984"/>
        <w:gridCol w:w="1986"/>
      </w:tblGrid>
      <w:tr w:rsidR="001A6C1F" w14:paraId="40C84C66" w14:textId="77777777" w:rsidTr="009D6DA9">
        <w:trPr>
          <w:trHeight w:val="319"/>
        </w:trPr>
        <w:tc>
          <w:tcPr>
            <w:tcW w:w="1842" w:type="dxa"/>
            <w:vMerge w:val="restart"/>
            <w:shd w:val="clear" w:color="auto" w:fill="DFF5F9"/>
            <w:vAlign w:val="center"/>
            <w:hideMark/>
          </w:tcPr>
          <w:p w14:paraId="3F74618D" w14:textId="77777777" w:rsidR="0071125A" w:rsidRPr="00841C7E" w:rsidRDefault="00000000" w:rsidP="00CB6485">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ECF3091" w14:textId="77777777" w:rsidR="0071125A" w:rsidRPr="00841C7E" w:rsidRDefault="0071125A" w:rsidP="00CB6485">
            <w:pPr>
              <w:spacing w:line="240" w:lineRule="auto"/>
              <w:jc w:val="center"/>
              <w:textAlignment w:val="baseline"/>
              <w:rPr>
                <w:rFonts w:eastAsia="Times New Roman" w:cs="Arial"/>
                <w:b/>
                <w:sz w:val="14"/>
                <w:szCs w:val="14"/>
                <w:lang w:eastAsia="en-GB"/>
              </w:rPr>
            </w:pPr>
          </w:p>
          <w:p w14:paraId="1D871C6B" w14:textId="77777777" w:rsidR="0071125A" w:rsidRPr="00841C7E" w:rsidRDefault="00000000" w:rsidP="00CB6485">
            <w:pPr>
              <w:pStyle w:val="Indicatorsubsection"/>
              <w:rPr>
                <w:sz w:val="18"/>
                <w:szCs w:val="18"/>
                <w:lang w:val="en-GB"/>
              </w:rPr>
            </w:pPr>
            <w:bookmarkStart w:id="65" w:name="_Toc129252707"/>
            <w:r>
              <w:rPr>
                <w:rFonts w:eastAsia="Arial"/>
                <w:color w:val="000000"/>
                <w:lang w:val="pt-BR"/>
              </w:rPr>
              <w:t>PGS 41</w:t>
            </w:r>
            <w:bookmarkEnd w:id="65"/>
          </w:p>
        </w:tc>
        <w:tc>
          <w:tcPr>
            <w:tcW w:w="1558" w:type="dxa"/>
            <w:shd w:val="clear" w:color="auto" w:fill="DFF5F9"/>
            <w:vAlign w:val="center"/>
            <w:hideMark/>
          </w:tcPr>
          <w:p w14:paraId="635A0485" w14:textId="77777777" w:rsidR="0071125A" w:rsidRPr="00841C7E" w:rsidRDefault="00000000" w:rsidP="00CB6485">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0F6C3F61" w14:textId="77777777" w:rsidR="0071125A" w:rsidRPr="00841C7E" w:rsidRDefault="00000000" w:rsidP="00CB6485">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7" w:type="dxa"/>
            <w:gridSpan w:val="2"/>
            <w:vMerge w:val="restart"/>
            <w:shd w:val="clear" w:color="auto" w:fill="DFF5F9"/>
            <w:vAlign w:val="center"/>
          </w:tcPr>
          <w:p w14:paraId="46C836A4" w14:textId="77777777" w:rsidR="0071125A" w:rsidRPr="00841C7E" w:rsidRDefault="00000000" w:rsidP="00CB6485">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9E51995" w14:textId="77777777" w:rsidR="0071125A" w:rsidRPr="00841C7E" w:rsidRDefault="0071125A" w:rsidP="00CB6485">
            <w:pPr>
              <w:spacing w:line="240" w:lineRule="auto"/>
              <w:jc w:val="center"/>
              <w:textAlignment w:val="baseline"/>
              <w:rPr>
                <w:rFonts w:eastAsia="Times New Roman" w:cs="Arial"/>
                <w:sz w:val="14"/>
                <w:szCs w:val="14"/>
                <w:lang w:eastAsia="en-GB"/>
              </w:rPr>
            </w:pPr>
          </w:p>
          <w:p w14:paraId="3513211A" w14:textId="77777777" w:rsidR="0071125A" w:rsidRPr="00841C7E" w:rsidRDefault="00000000" w:rsidP="00CB6485">
            <w:pPr>
              <w:jc w:val="center"/>
              <w:rPr>
                <w:sz w:val="18"/>
                <w:szCs w:val="18"/>
              </w:rPr>
            </w:pPr>
            <w:r>
              <w:rPr>
                <w:rFonts w:eastAsia="Arial"/>
                <w:b/>
                <w:bCs/>
                <w:sz w:val="22"/>
                <w:szCs w:val="22"/>
                <w:lang w:val="pt-BR"/>
              </w:rPr>
              <w:t>Mudança climática</w:t>
            </w:r>
          </w:p>
        </w:tc>
        <w:tc>
          <w:tcPr>
            <w:tcW w:w="1984" w:type="dxa"/>
            <w:vMerge w:val="restart"/>
            <w:shd w:val="clear" w:color="auto" w:fill="DFF5F9"/>
            <w:vAlign w:val="center"/>
            <w:hideMark/>
          </w:tcPr>
          <w:p w14:paraId="39E9B039" w14:textId="77777777" w:rsidR="0071125A" w:rsidRPr="00841C7E" w:rsidRDefault="00000000" w:rsidP="00CB6485">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51A4303" w14:textId="77777777" w:rsidR="0071125A" w:rsidRPr="00841C7E" w:rsidRDefault="0071125A" w:rsidP="00CB6485">
            <w:pPr>
              <w:spacing w:line="240" w:lineRule="auto"/>
              <w:jc w:val="center"/>
              <w:textAlignment w:val="baseline"/>
              <w:rPr>
                <w:rFonts w:eastAsia="Times New Roman" w:cs="Arial"/>
                <w:b/>
                <w:bCs/>
                <w:sz w:val="14"/>
                <w:szCs w:val="14"/>
                <w:lang w:eastAsia="en-GB"/>
              </w:rPr>
            </w:pPr>
          </w:p>
          <w:p w14:paraId="6B89AECB" w14:textId="77777777" w:rsidR="0071125A" w:rsidRPr="00841C7E" w:rsidRDefault="00000000" w:rsidP="00CB6485">
            <w:pPr>
              <w:spacing w:line="240" w:lineRule="auto"/>
              <w:jc w:val="center"/>
              <w:textAlignment w:val="baseline"/>
              <w:rPr>
                <w:rFonts w:eastAsia="Times New Roman" w:cs="Arial"/>
                <w:sz w:val="18"/>
                <w:szCs w:val="18"/>
                <w:lang w:eastAsia="en-GB"/>
              </w:rPr>
            </w:pPr>
            <w:r>
              <w:rPr>
                <w:rFonts w:eastAsia="Arial"/>
                <w:b/>
                <w:bCs/>
                <w:sz w:val="22"/>
                <w:szCs w:val="22"/>
                <w:lang w:val="pt-BR"/>
              </w:rPr>
              <w:t>Geral</w:t>
            </w:r>
          </w:p>
        </w:tc>
        <w:tc>
          <w:tcPr>
            <w:tcW w:w="1986" w:type="dxa"/>
            <w:vMerge w:val="restart"/>
            <w:shd w:val="clear" w:color="auto" w:fill="00B0F0"/>
            <w:tcMar>
              <w:top w:w="113" w:type="dxa"/>
              <w:left w:w="113" w:type="dxa"/>
              <w:bottom w:w="113" w:type="dxa"/>
              <w:right w:w="113" w:type="dxa"/>
            </w:tcMar>
            <w:vAlign w:val="center"/>
            <w:hideMark/>
          </w:tcPr>
          <w:p w14:paraId="1C038062" w14:textId="77777777" w:rsidR="0071125A" w:rsidRPr="00841C7E" w:rsidRDefault="00000000" w:rsidP="00CB6485">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D60F2F6" w14:textId="77777777" w:rsidR="0071125A" w:rsidRPr="00841C7E" w:rsidRDefault="0071125A" w:rsidP="00CB6485">
            <w:pPr>
              <w:spacing w:line="240" w:lineRule="auto"/>
              <w:jc w:val="center"/>
              <w:textAlignment w:val="baseline"/>
              <w:rPr>
                <w:rFonts w:eastAsia="Times New Roman" w:cs="Arial"/>
                <w:b/>
                <w:bCs/>
                <w:color w:val="FFFFFF" w:themeColor="background1"/>
                <w:sz w:val="14"/>
                <w:szCs w:val="14"/>
                <w:lang w:eastAsia="en-GB"/>
              </w:rPr>
            </w:pPr>
          </w:p>
          <w:p w14:paraId="1B55AC86" w14:textId="77777777" w:rsidR="0071125A" w:rsidRPr="00841C7E" w:rsidRDefault="00000000" w:rsidP="00CB6485">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34226A4E" w14:textId="77777777" w:rsidTr="009D6DA9">
        <w:trPr>
          <w:trHeight w:val="319"/>
        </w:trPr>
        <w:tc>
          <w:tcPr>
            <w:tcW w:w="1842" w:type="dxa"/>
            <w:vMerge/>
            <w:shd w:val="clear" w:color="auto" w:fill="DFF5F9"/>
            <w:vAlign w:val="center"/>
          </w:tcPr>
          <w:p w14:paraId="5F27B5FA" w14:textId="77777777" w:rsidR="0071125A" w:rsidRPr="00841C7E" w:rsidRDefault="0071125A" w:rsidP="00CB6485">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117D1842" w14:textId="77777777" w:rsidR="0071125A" w:rsidRPr="00841C7E" w:rsidRDefault="00000000" w:rsidP="00CB6485">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071846B1" w14:textId="77777777" w:rsidR="0071125A" w:rsidRPr="00841C7E" w:rsidRDefault="00000000" w:rsidP="009967E4">
            <w:pPr>
              <w:spacing w:line="240" w:lineRule="auto"/>
              <w:textAlignment w:val="baseline"/>
              <w:rPr>
                <w:rFonts w:eastAsia="Times New Roman" w:cs="Arial"/>
                <w:b/>
                <w:sz w:val="14"/>
                <w:szCs w:val="14"/>
                <w:lang w:eastAsia="en-GB"/>
              </w:rPr>
            </w:pPr>
            <w:r>
              <w:rPr>
                <w:rFonts w:eastAsia="Arial"/>
                <w:b/>
                <w:bCs/>
                <w:sz w:val="22"/>
                <w:szCs w:val="22"/>
                <w:lang w:val="pt-BR"/>
              </w:rPr>
              <w:t>PGS 41.1</w:t>
            </w:r>
          </w:p>
        </w:tc>
        <w:tc>
          <w:tcPr>
            <w:tcW w:w="4677" w:type="dxa"/>
            <w:gridSpan w:val="2"/>
            <w:vMerge/>
            <w:shd w:val="clear" w:color="auto" w:fill="DFF5F9"/>
            <w:vAlign w:val="center"/>
          </w:tcPr>
          <w:p w14:paraId="495C95F1" w14:textId="77777777" w:rsidR="0071125A" w:rsidRPr="00841C7E" w:rsidRDefault="0071125A" w:rsidP="00CB6485">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7FF12DBE" w14:textId="77777777" w:rsidR="0071125A" w:rsidRPr="00841C7E" w:rsidRDefault="0071125A" w:rsidP="00CB6485">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6274C124" w14:textId="77777777" w:rsidR="0071125A" w:rsidRPr="00841C7E" w:rsidRDefault="0071125A" w:rsidP="00CB6485">
            <w:pPr>
              <w:spacing w:line="240" w:lineRule="auto"/>
              <w:jc w:val="center"/>
              <w:textAlignment w:val="baseline"/>
              <w:rPr>
                <w:rFonts w:eastAsia="Times New Roman" w:cs="Arial"/>
                <w:b/>
                <w:bCs/>
                <w:color w:val="FFFFFF" w:themeColor="background1"/>
                <w:sz w:val="14"/>
                <w:szCs w:val="14"/>
                <w:lang w:eastAsia="en-GB"/>
              </w:rPr>
            </w:pPr>
          </w:p>
        </w:tc>
      </w:tr>
      <w:tr w:rsidR="001A6C1F" w14:paraId="02CFA266" w14:textId="77777777" w:rsidTr="0071125A">
        <w:trPr>
          <w:trHeight w:val="567"/>
        </w:trPr>
        <w:tc>
          <w:tcPr>
            <w:tcW w:w="14882" w:type="dxa"/>
            <w:gridSpan w:val="7"/>
            <w:shd w:val="clear" w:color="auto" w:fill="FFFFFF" w:themeFill="background1"/>
            <w:tcMar>
              <w:top w:w="113" w:type="dxa"/>
              <w:left w:w="113" w:type="dxa"/>
              <w:bottom w:w="113" w:type="dxa"/>
              <w:right w:w="113" w:type="dxa"/>
            </w:tcMar>
            <w:vAlign w:val="center"/>
            <w:hideMark/>
          </w:tcPr>
          <w:p w14:paraId="2754FF37" w14:textId="77777777" w:rsidR="00CB6485" w:rsidRPr="00841C7E" w:rsidRDefault="00000000" w:rsidP="00CB6485">
            <w:pPr>
              <w:spacing w:line="276" w:lineRule="auto"/>
              <w:textAlignment w:val="baseline"/>
              <w:rPr>
                <w:rFonts w:eastAsia="Times New Roman" w:cs="Arial"/>
                <w:lang w:eastAsia="en-GB"/>
              </w:rPr>
            </w:pPr>
            <w:r>
              <w:rPr>
                <w:rFonts w:eastAsia="Arial" w:cs="Arial"/>
                <w:b/>
                <w:bCs/>
                <w:lang w:val="pt-BR" w:eastAsia="en-GB"/>
              </w:rPr>
              <w:t xml:space="preserve">Sua organização identificou </w:t>
            </w:r>
            <w:hyperlink r:id="rId311" w:history="1">
              <w:r>
                <w:rPr>
                  <w:rFonts w:eastAsia="Arial" w:cs="Arial"/>
                  <w:b/>
                  <w:bCs/>
                  <w:color w:val="00B0F0"/>
                  <w:lang w:val="pt-BR" w:eastAsia="en-GB"/>
                </w:rPr>
                <w:t>riscos e oportunidades relacionados ao clima</w:t>
              </w:r>
            </w:hyperlink>
            <w:r>
              <w:rPr>
                <w:rFonts w:eastAsia="Arial" w:cs="Arial"/>
                <w:b/>
                <w:bCs/>
                <w:lang w:val="pt-BR" w:eastAsia="en-GB"/>
              </w:rPr>
              <w:t xml:space="preserve"> que afetam seus investimentos?</w:t>
            </w:r>
          </w:p>
        </w:tc>
      </w:tr>
      <w:tr w:rsidR="001A6C1F" w14:paraId="1AD9B030" w14:textId="77777777" w:rsidTr="0071125A">
        <w:trPr>
          <w:trHeight w:val="465"/>
        </w:trPr>
        <w:tc>
          <w:tcPr>
            <w:tcW w:w="14882"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295C61E" w14:textId="77777777" w:rsidR="00AC6321" w:rsidRPr="00841C7E" w:rsidRDefault="00000000" w:rsidP="00AC6321">
            <w:pPr>
              <w:numPr>
                <w:ilvl w:val="0"/>
                <w:numId w:val="58"/>
              </w:numPr>
              <w:spacing w:line="276" w:lineRule="auto"/>
              <w:ind w:left="360"/>
              <w:textAlignment w:val="baseline"/>
              <w:rPr>
                <w:rFonts w:eastAsia="Times New Roman" w:cs="Arial"/>
                <w:szCs w:val="16"/>
                <w:lang w:eastAsia="en-GB"/>
              </w:rPr>
            </w:pPr>
            <w:r>
              <w:rPr>
                <w:rFonts w:eastAsia="Arial" w:cs="Arial"/>
                <w:lang w:val="pt-BR" w:eastAsia="en-GB"/>
              </w:rPr>
              <w:t>(A) Sim, dentro de nosso horizonte de planejamento padrão</w:t>
            </w:r>
          </w:p>
          <w:p w14:paraId="76DE6D66" w14:textId="77777777" w:rsidR="00AC6321" w:rsidRPr="00841C7E" w:rsidRDefault="00000000" w:rsidP="00AC6321">
            <w:pPr>
              <w:spacing w:line="276" w:lineRule="auto"/>
              <w:ind w:left="360"/>
              <w:textAlignment w:val="baseline"/>
              <w:rPr>
                <w:rFonts w:eastAsia="Times New Roman" w:cs="Arial"/>
                <w:szCs w:val="16"/>
                <w:lang w:eastAsia="en-GB"/>
              </w:rPr>
            </w:pPr>
            <w:r>
              <w:rPr>
                <w:rFonts w:eastAsia="Arial" w:cs="Arial"/>
                <w:lang w:val="pt-BR" w:eastAsia="en-GB"/>
              </w:rPr>
              <w:t>Especifique os riscos e oportunidades identificados e seu horizonte de planejamento padrão: ____ [Texto livre obrigatório: longo]</w:t>
            </w:r>
          </w:p>
          <w:p w14:paraId="4E17E69A" w14:textId="77777777" w:rsidR="00DD6E62" w:rsidRPr="00841C7E" w:rsidRDefault="00000000" w:rsidP="00DD6E62">
            <w:pPr>
              <w:numPr>
                <w:ilvl w:val="0"/>
                <w:numId w:val="58"/>
              </w:numPr>
              <w:spacing w:line="276" w:lineRule="auto"/>
              <w:ind w:left="360"/>
              <w:textAlignment w:val="baseline"/>
              <w:rPr>
                <w:rFonts w:eastAsia="Times New Roman" w:cs="Arial"/>
                <w:szCs w:val="16"/>
                <w:lang w:eastAsia="en-GB"/>
              </w:rPr>
            </w:pPr>
            <w:r>
              <w:rPr>
                <w:rFonts w:eastAsia="Arial" w:cs="Arial"/>
                <w:lang w:val="pt-BR" w:eastAsia="en-GB"/>
              </w:rPr>
              <w:t>(B) Sim, para além de nosso horizonte de planejamento padrão</w:t>
            </w:r>
          </w:p>
          <w:p w14:paraId="05F6883A" w14:textId="77777777" w:rsidR="00DD6E62" w:rsidRPr="00841C7E" w:rsidRDefault="00000000" w:rsidP="00DD6E62">
            <w:pPr>
              <w:spacing w:line="276" w:lineRule="auto"/>
              <w:ind w:left="360"/>
              <w:textAlignment w:val="baseline"/>
              <w:rPr>
                <w:rFonts w:eastAsia="Times New Roman" w:cs="Arial"/>
                <w:szCs w:val="16"/>
                <w:lang w:eastAsia="en-GB"/>
              </w:rPr>
            </w:pPr>
            <w:r>
              <w:rPr>
                <w:rFonts w:eastAsia="Arial" w:cs="Arial"/>
                <w:lang w:val="pt-BR" w:eastAsia="en-GB"/>
              </w:rPr>
              <w:t>Especifique os riscos e oportunidades identificados e seu horizonte de planejamento padrão: ____ [Texto livre obrigatório: longo]</w:t>
            </w:r>
          </w:p>
          <w:p w14:paraId="5DD4CA39" w14:textId="77777777" w:rsidR="00CB6485" w:rsidRPr="00841C7E" w:rsidRDefault="00000000" w:rsidP="00303C6F">
            <w:pPr>
              <w:numPr>
                <w:ilvl w:val="0"/>
                <w:numId w:val="59"/>
              </w:numPr>
              <w:spacing w:line="276" w:lineRule="auto"/>
              <w:ind w:left="360"/>
              <w:textAlignment w:val="baseline"/>
              <w:rPr>
                <w:rFonts w:eastAsia="Times New Roman" w:cs="Arial"/>
                <w:szCs w:val="16"/>
                <w:lang w:eastAsia="en-GB"/>
              </w:rPr>
            </w:pPr>
            <w:r>
              <w:rPr>
                <w:rFonts w:eastAsia="Arial" w:cs="Arial"/>
                <w:lang w:val="pt-BR" w:eastAsia="en-GB"/>
              </w:rPr>
              <w:t>(C) Não identificamos riscos e/ou oportunidades relacionados ao clima que afetam nossos investimentos</w:t>
            </w:r>
          </w:p>
          <w:p w14:paraId="475ECC8A" w14:textId="77777777" w:rsidR="006200EB" w:rsidRPr="00841C7E" w:rsidRDefault="00000000" w:rsidP="006200EB">
            <w:pPr>
              <w:spacing w:line="276" w:lineRule="auto"/>
              <w:ind w:left="360"/>
              <w:textAlignment w:val="baseline"/>
              <w:rPr>
                <w:rFonts w:eastAsia="Times New Roman" w:cs="Arial"/>
                <w:szCs w:val="16"/>
                <w:lang w:eastAsia="en-GB"/>
              </w:rPr>
            </w:pPr>
            <w:r>
              <w:rPr>
                <w:rFonts w:eastAsia="Arial" w:cs="Arial"/>
                <w:lang w:val="pt-BR" w:eastAsia="en-GB"/>
              </w:rPr>
              <w:t>Explique o motivo: ____ [Texto livre obrigatório: longo]</w:t>
            </w:r>
          </w:p>
        </w:tc>
      </w:tr>
      <w:tr w:rsidR="001A6C1F" w14:paraId="03618C8F" w14:textId="77777777" w:rsidTr="0071125A">
        <w:trPr>
          <w:trHeight w:val="300"/>
        </w:trPr>
        <w:tc>
          <w:tcPr>
            <w:tcW w:w="14882" w:type="dxa"/>
            <w:gridSpan w:val="7"/>
            <w:tcBorders>
              <w:left w:val="nil"/>
              <w:right w:val="nil"/>
            </w:tcBorders>
            <w:shd w:val="clear" w:color="auto" w:fill="FFFFFF" w:themeFill="background1"/>
            <w:tcMar>
              <w:top w:w="0" w:type="dxa"/>
              <w:bottom w:w="0" w:type="dxa"/>
            </w:tcMar>
            <w:vAlign w:val="center"/>
          </w:tcPr>
          <w:p w14:paraId="2C48E40D" w14:textId="77777777" w:rsidR="00CB6485" w:rsidRPr="00841C7E" w:rsidRDefault="00CB6485" w:rsidP="00CB6485">
            <w:pPr>
              <w:spacing w:line="240" w:lineRule="auto"/>
              <w:jc w:val="center"/>
              <w:textAlignment w:val="baseline"/>
              <w:rPr>
                <w:rStyle w:val="Hyperlink"/>
                <w:sz w:val="16"/>
                <w:szCs w:val="16"/>
              </w:rPr>
            </w:pPr>
          </w:p>
        </w:tc>
      </w:tr>
      <w:tr w:rsidR="001A6C1F" w14:paraId="29057D22" w14:textId="77777777" w:rsidTr="0071125A">
        <w:trPr>
          <w:trHeight w:val="300"/>
        </w:trPr>
        <w:tc>
          <w:tcPr>
            <w:tcW w:w="14882" w:type="dxa"/>
            <w:gridSpan w:val="7"/>
            <w:shd w:val="clear" w:color="auto" w:fill="0070C0"/>
            <w:vAlign w:val="center"/>
          </w:tcPr>
          <w:p w14:paraId="505A0884" w14:textId="77777777" w:rsidR="00CB6485" w:rsidRPr="00841C7E" w:rsidRDefault="00000000" w:rsidP="00CB648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50256EC0" w14:textId="77777777" w:rsidTr="0071125A">
        <w:trPr>
          <w:trHeight w:val="300"/>
        </w:trPr>
        <w:tc>
          <w:tcPr>
            <w:tcW w:w="1842" w:type="dxa"/>
            <w:shd w:val="clear" w:color="auto" w:fill="auto"/>
            <w:vAlign w:val="center"/>
          </w:tcPr>
          <w:p w14:paraId="529E3846" w14:textId="77777777" w:rsidR="00CB6485" w:rsidRPr="00841C7E" w:rsidRDefault="00000000" w:rsidP="00CB6485">
            <w:pPr>
              <w:rPr>
                <w:rStyle w:val="Hyperlink"/>
                <w:b/>
                <w:sz w:val="16"/>
                <w:szCs w:val="16"/>
              </w:rPr>
            </w:pPr>
            <w:r>
              <w:rPr>
                <w:rFonts w:eastAsia="Arial"/>
                <w:b/>
                <w:bCs/>
                <w:sz w:val="16"/>
                <w:szCs w:val="16"/>
                <w:lang w:val="pt-BR"/>
              </w:rPr>
              <w:t>Objetivo do indicador</w:t>
            </w:r>
          </w:p>
        </w:tc>
        <w:tc>
          <w:tcPr>
            <w:tcW w:w="13040" w:type="dxa"/>
            <w:gridSpan w:val="6"/>
            <w:shd w:val="clear" w:color="auto" w:fill="auto"/>
            <w:vAlign w:val="center"/>
          </w:tcPr>
          <w:p w14:paraId="1AE1B4BE" w14:textId="77777777" w:rsidR="00443234" w:rsidRPr="00841C7E" w:rsidRDefault="00000000" w:rsidP="00CB6485">
            <w:pPr>
              <w:rPr>
                <w:rStyle w:val="Hyperlink"/>
                <w:color w:val="000000" w:themeColor="text1"/>
                <w:sz w:val="16"/>
                <w:szCs w:val="16"/>
              </w:rPr>
            </w:pPr>
            <w:r>
              <w:rPr>
                <w:rStyle w:val="Hyperlink"/>
                <w:rFonts w:eastAsia="Arial"/>
                <w:color w:val="000000"/>
                <w:sz w:val="16"/>
                <w:szCs w:val="16"/>
                <w:lang w:val="pt-BR"/>
              </w:rPr>
              <w:t xml:space="preserve">Este indicador avalia até que ponto o signatário está ciente dos riscos e oportunidades relacionados ao clima que são relevantes para seus investimentos. Segundo as recomendações da TCFD (Estratégia a), considera-se uma boa prática que o signatário realize análises regulares e rigorosas de todos os riscos e oportunidades relevantes, inclusive aqueles relacionados ao clima, e os incorpore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5FDF924C" w14:textId="77777777" w:rsidR="003D3421" w:rsidRPr="00841C7E" w:rsidRDefault="003D3421" w:rsidP="00CB6485">
            <w:pPr>
              <w:rPr>
                <w:rStyle w:val="Hyperlink"/>
                <w:color w:val="000000" w:themeColor="text1"/>
                <w:sz w:val="16"/>
                <w:szCs w:val="16"/>
              </w:rPr>
            </w:pPr>
          </w:p>
          <w:p w14:paraId="1EFC4D12" w14:textId="77777777" w:rsidR="00443234" w:rsidRPr="00841C7E" w:rsidRDefault="00000000" w:rsidP="00CB6485">
            <w:pPr>
              <w:rPr>
                <w:rStyle w:val="Hyperlink"/>
                <w:color w:val="000000" w:themeColor="text1"/>
                <w:sz w:val="16"/>
                <w:szCs w:val="16"/>
              </w:rPr>
            </w:pPr>
            <w:r>
              <w:rPr>
                <w:rStyle w:val="Hyperlink"/>
                <w:rFonts w:eastAsia="Arial"/>
                <w:color w:val="000000"/>
                <w:sz w:val="16"/>
                <w:szCs w:val="16"/>
                <w:lang w:val="pt-BR"/>
              </w:rPr>
              <w:t>Os investidores estão direta e indiretamente expostos a riscos de transição, oriundos da mudança do clima, nas esferas política, legal, tecnológica, de mercado e de reputação, além de riscos físicos agudos e crônicos. Os investidores também podem se beneficiar de oportunidades relacionadas à mudança climática nas esferas de eficiência energética, serviços energéticos e produtos e serviços relacionados à resiliência. Estes riscos e oportunidades podem afetar receitas, despesas, ativos e passivos, capital e financiamento do signatário (e das investidas).</w:t>
            </w:r>
          </w:p>
        </w:tc>
      </w:tr>
      <w:tr w:rsidR="001A6C1F" w14:paraId="2E2F0EA9" w14:textId="77777777" w:rsidTr="0071125A">
        <w:trPr>
          <w:trHeight w:val="300"/>
        </w:trPr>
        <w:tc>
          <w:tcPr>
            <w:tcW w:w="1842" w:type="dxa"/>
            <w:shd w:val="clear" w:color="auto" w:fill="auto"/>
            <w:vAlign w:val="center"/>
          </w:tcPr>
          <w:p w14:paraId="471692F7" w14:textId="77777777" w:rsidR="00CB6485" w:rsidRPr="00841C7E" w:rsidRDefault="00000000" w:rsidP="00CB6485">
            <w:pPr>
              <w:rPr>
                <w:rStyle w:val="Hyperlink"/>
                <w:b/>
                <w:sz w:val="16"/>
                <w:szCs w:val="16"/>
              </w:rPr>
            </w:pPr>
            <w:r>
              <w:rPr>
                <w:rFonts w:eastAsia="Arial"/>
                <w:b/>
                <w:bCs/>
                <w:sz w:val="16"/>
                <w:szCs w:val="16"/>
                <w:lang w:val="pt-BR"/>
              </w:rPr>
              <w:t>Orientações adicionais</w:t>
            </w:r>
          </w:p>
        </w:tc>
        <w:tc>
          <w:tcPr>
            <w:tcW w:w="13040" w:type="dxa"/>
            <w:gridSpan w:val="6"/>
            <w:shd w:val="clear" w:color="auto" w:fill="auto"/>
            <w:vAlign w:val="center"/>
          </w:tcPr>
          <w:p w14:paraId="4810F80E" w14:textId="77777777" w:rsidR="00E61483" w:rsidRPr="00841C7E" w:rsidRDefault="00000000" w:rsidP="00CB6485">
            <w:pPr>
              <w:rPr>
                <w:rStyle w:val="Hyperlink"/>
                <w:color w:val="000000" w:themeColor="text1"/>
                <w:sz w:val="16"/>
                <w:szCs w:val="16"/>
              </w:rPr>
            </w:pPr>
            <w:r>
              <w:rPr>
                <w:rStyle w:val="Hyperlink"/>
                <w:rFonts w:eastAsia="Arial"/>
                <w:color w:val="000000"/>
                <w:sz w:val="16"/>
                <w:szCs w:val="16"/>
                <w:lang w:val="pt-BR"/>
              </w:rPr>
              <w:t>Em linha com as recomendações da TCFD: Estratégia a). Segundo esta recomendação da TCFD, as entidades devem descrever o que consideram os seus horizontes relevantes de planejamento, além de questões específicas relacionadas à mudança climática que podem surgir em cada horizonte de tempo e que podem ter um impacto financeiro relevante na organização.</w:t>
            </w:r>
          </w:p>
          <w:p w14:paraId="4E090142" w14:textId="77777777" w:rsidR="009F6648" w:rsidRPr="00841C7E" w:rsidRDefault="009F6648" w:rsidP="00CB6485">
            <w:pPr>
              <w:rPr>
                <w:rStyle w:val="Hyperlink"/>
                <w:color w:val="000000" w:themeColor="text1"/>
                <w:sz w:val="16"/>
                <w:szCs w:val="16"/>
              </w:rPr>
            </w:pPr>
          </w:p>
          <w:p w14:paraId="4A822874" w14:textId="77777777" w:rsidR="00172BBC" w:rsidRPr="00841C7E" w:rsidRDefault="00000000" w:rsidP="00172BBC">
            <w:pPr>
              <w:rPr>
                <w:rStyle w:val="Hyperlink"/>
                <w:color w:val="auto"/>
                <w:sz w:val="16"/>
                <w:szCs w:val="16"/>
              </w:rPr>
            </w:pPr>
            <w:r>
              <w:rPr>
                <w:rStyle w:val="Hyperlink"/>
                <w:rFonts w:eastAsia="Arial"/>
                <w:color w:val="auto"/>
                <w:sz w:val="16"/>
                <w:szCs w:val="16"/>
                <w:lang w:val="pt-BR"/>
              </w:rPr>
              <w:t>O signatário deve especificar os riscos e oportunidades identificados dentro e além de seu horizonte de planejamento padrão. Nas opções (A) e (B), a interpretação de “horizonte de planejamento padrão” dependerá do signatário e de seus investimentos. O signatário pode ter também um mix de horizontes de planejamento. As respostas devem incluir detalhes para carteiras de investimento, classes de ativos, setores e/ou regiões, e devem se referir tanto aos riscos físicos como de transição.</w:t>
            </w:r>
          </w:p>
          <w:p w14:paraId="7E56BE0F" w14:textId="77777777" w:rsidR="00172BBC" w:rsidRPr="00841C7E" w:rsidRDefault="00172BBC" w:rsidP="00172BBC">
            <w:pPr>
              <w:rPr>
                <w:rStyle w:val="Hyperlink"/>
                <w:color w:val="auto"/>
                <w:sz w:val="16"/>
                <w:szCs w:val="16"/>
              </w:rPr>
            </w:pPr>
          </w:p>
          <w:p w14:paraId="60C63012" w14:textId="77777777" w:rsidR="00E86FEF" w:rsidRPr="00841C7E" w:rsidRDefault="00000000" w:rsidP="00E86FEF">
            <w:pPr>
              <w:rPr>
                <w:rStyle w:val="Hyperlink"/>
                <w:color w:val="000000" w:themeColor="text1"/>
                <w:sz w:val="16"/>
                <w:szCs w:val="16"/>
              </w:rPr>
            </w:pPr>
            <w:r>
              <w:rPr>
                <w:rStyle w:val="Hyperlink"/>
                <w:rFonts w:eastAsia="Arial"/>
                <w:color w:val="auto"/>
                <w:sz w:val="16"/>
                <w:szCs w:val="16"/>
                <w:lang w:val="pt-BR"/>
              </w:rPr>
              <w:t>Embora a percepção comum seja a de que os riscos relacionados ao clima são de “longo prazo”, surgindo em 10, 20 ou 30 anos, esse pode não ser o caso. É provável que políticas públicas, inovação tecnológica e mercados se ajustem e mudem antecipadamente a muitas tendências climáticas previsíveis. Da mesma forma, tempestades, inundações e secas mais frequentes e graves estão ocorrendo hoje. As organizações devem, portanto, analisar com cuidado o horizonte de tempo que utilizam para avaliar suas exposições e possivelmente avaliá-las utilizando vários horizontes de tempo para capturar possíveis exposições que surjam no curto, médio e longo prazo.</w:t>
            </w:r>
          </w:p>
        </w:tc>
      </w:tr>
      <w:tr w:rsidR="001A6C1F" w14:paraId="08530C0B" w14:textId="77777777" w:rsidTr="0071125A">
        <w:trPr>
          <w:trHeight w:val="300"/>
        </w:trPr>
        <w:tc>
          <w:tcPr>
            <w:tcW w:w="1842" w:type="dxa"/>
            <w:shd w:val="clear" w:color="auto" w:fill="auto"/>
            <w:vAlign w:val="center"/>
          </w:tcPr>
          <w:p w14:paraId="5E52475A" w14:textId="77777777" w:rsidR="00CB6485" w:rsidRPr="00841C7E" w:rsidRDefault="00000000" w:rsidP="00CB6485">
            <w:pPr>
              <w:rPr>
                <w:b/>
                <w:bCs/>
                <w:sz w:val="16"/>
                <w:szCs w:val="16"/>
              </w:rPr>
            </w:pPr>
            <w:r>
              <w:rPr>
                <w:rFonts w:eastAsia="Arial"/>
                <w:b/>
                <w:bCs/>
                <w:sz w:val="16"/>
                <w:szCs w:val="16"/>
                <w:lang w:val="pt-BR"/>
              </w:rPr>
              <w:t>Outros materiais</w:t>
            </w:r>
          </w:p>
        </w:tc>
        <w:tc>
          <w:tcPr>
            <w:tcW w:w="13040" w:type="dxa"/>
            <w:gridSpan w:val="6"/>
            <w:shd w:val="clear" w:color="auto" w:fill="auto"/>
            <w:vAlign w:val="center"/>
          </w:tcPr>
          <w:p w14:paraId="15883F5C" w14:textId="77777777" w:rsidR="00CB6485" w:rsidRPr="00841C7E" w:rsidRDefault="00000000" w:rsidP="00CB6485">
            <w:pPr>
              <w:rPr>
                <w:rStyle w:val="Hyperlink"/>
                <w:color w:val="000000" w:themeColor="text1"/>
                <w:sz w:val="16"/>
                <w:szCs w:val="16"/>
              </w:rPr>
            </w:pPr>
            <w:r>
              <w:rPr>
                <w:rStyle w:val="Hyperlink"/>
                <w:rFonts w:eastAsia="Arial"/>
                <w:color w:val="000000"/>
                <w:sz w:val="16"/>
                <w:szCs w:val="16"/>
                <w:lang w:val="pt-BR"/>
              </w:rPr>
              <w:t xml:space="preserve">Para orientações e exemplos de riscos e oportunidades relacionados ao clima, consulte as </w:t>
            </w:r>
            <w:hyperlink r:id="rId312" w:history="1">
              <w:r>
                <w:rPr>
                  <w:rStyle w:val="Hyperlink"/>
                  <w:rFonts w:eastAsia="Arial"/>
                  <w:sz w:val="16"/>
                  <w:szCs w:val="16"/>
                  <w:lang w:val="pt-BR"/>
                </w:rPr>
                <w:t>Recomendações da Força-tarefa para Divulgações Financeiras Relacionadas às Mudanças Climáticas</w:t>
              </w:r>
            </w:hyperlink>
            <w:r>
              <w:rPr>
                <w:rStyle w:val="Hyperlink"/>
                <w:rFonts w:eastAsia="Arial"/>
                <w:color w:val="000000"/>
                <w:sz w:val="16"/>
                <w:szCs w:val="16"/>
                <w:lang w:val="pt-BR"/>
              </w:rPr>
              <w:t xml:space="preserve"> e seu </w:t>
            </w:r>
            <w:hyperlink r:id="rId313" w:history="1">
              <w:r>
                <w:rPr>
                  <w:rStyle w:val="Hyperlink"/>
                  <w:rFonts w:eastAsia="Arial"/>
                  <w:sz w:val="16"/>
                  <w:szCs w:val="16"/>
                  <w:lang w:val="pt-BR"/>
                </w:rPr>
                <w:t>anexo: Como implementar as recomendações da Força-tarefa para Divulgações Financeiras Relacionadas às Mudanças Climáticas (TCFD)</w:t>
              </w:r>
            </w:hyperlink>
            <w:r>
              <w:rPr>
                <w:rStyle w:val="Hyperlink"/>
                <w:rFonts w:eastAsia="Arial"/>
                <w:color w:val="000000"/>
                <w:sz w:val="16"/>
                <w:szCs w:val="16"/>
                <w:lang w:val="pt-BR"/>
              </w:rPr>
              <w:t>.</w:t>
            </w:r>
          </w:p>
          <w:p w14:paraId="26F362F9" w14:textId="77777777" w:rsidR="00690DA7" w:rsidRPr="00841C7E" w:rsidRDefault="00690DA7" w:rsidP="00CB6485">
            <w:pPr>
              <w:rPr>
                <w:rStyle w:val="Hyperlink"/>
                <w:color w:val="000000" w:themeColor="text1"/>
                <w:sz w:val="16"/>
                <w:szCs w:val="16"/>
              </w:rPr>
            </w:pPr>
          </w:p>
          <w:p w14:paraId="6228A6EC" w14:textId="77777777" w:rsidR="00690DA7" w:rsidRPr="00841C7E" w:rsidRDefault="00000000" w:rsidP="00CB6485">
            <w:pPr>
              <w:rPr>
                <w:rStyle w:val="Hyperlink"/>
                <w:color w:val="000000" w:themeColor="text1"/>
                <w:sz w:val="16"/>
                <w:szCs w:val="16"/>
              </w:rPr>
            </w:pPr>
            <w:r>
              <w:rPr>
                <w:rStyle w:val="Hyperlink"/>
                <w:rFonts w:eastAsia="Arial"/>
                <w:color w:val="000000"/>
                <w:sz w:val="16"/>
                <w:szCs w:val="16"/>
                <w:lang w:val="pt-BR"/>
              </w:rPr>
              <w:t xml:space="preserve">Consulte também o </w:t>
            </w:r>
            <w:hyperlink r:id="rId314" w:history="1">
              <w:r>
                <w:rPr>
                  <w:rStyle w:val="Hyperlink"/>
                  <w:rFonts w:eastAsia="Arial"/>
                  <w:sz w:val="16"/>
                  <w:szCs w:val="16"/>
                  <w:lang w:val="pt-BR"/>
                </w:rPr>
                <w:t>Climate risk: An investor resource guide</w:t>
              </w:r>
            </w:hyperlink>
            <w:r>
              <w:rPr>
                <w:rStyle w:val="Hyperlink"/>
                <w:rFonts w:eastAsia="Arial"/>
                <w:color w:val="000000"/>
                <w:sz w:val="16"/>
                <w:szCs w:val="16"/>
                <w:lang w:val="pt-BR"/>
              </w:rPr>
              <w:t xml:space="preserve"> do PRI, elaborado para guiar os investidores pelos diversos materiais disponíveis e responder às perguntas mais comuns sobre o gerenciamento do risco climático.</w:t>
            </w:r>
          </w:p>
          <w:p w14:paraId="4C989BFA" w14:textId="77777777" w:rsidR="00CB6485" w:rsidRPr="00841C7E" w:rsidRDefault="00CB6485" w:rsidP="00CB6485">
            <w:pPr>
              <w:rPr>
                <w:rStyle w:val="Hyperlink"/>
                <w:color w:val="000000" w:themeColor="text1"/>
                <w:sz w:val="16"/>
                <w:szCs w:val="16"/>
              </w:rPr>
            </w:pPr>
          </w:p>
          <w:p w14:paraId="15A4A369" w14:textId="77777777" w:rsidR="00CB6485" w:rsidRPr="00841C7E" w:rsidRDefault="00000000" w:rsidP="00CB6485">
            <w:pPr>
              <w:rPr>
                <w:rStyle w:val="Hyperlink"/>
                <w:color w:val="000000" w:themeColor="text1"/>
                <w:sz w:val="16"/>
                <w:szCs w:val="16"/>
              </w:rPr>
            </w:pPr>
            <w:r>
              <w:rPr>
                <w:rStyle w:val="Hyperlink"/>
                <w:rFonts w:eastAsia="Arial"/>
                <w:color w:val="000000"/>
                <w:sz w:val="16"/>
                <w:szCs w:val="16"/>
                <w:lang w:val="pt-BR"/>
              </w:rPr>
              <w:t xml:space="preserve">Para mais orientações do PRI sobre a implementação das recomendações da TCFD, consulte </w:t>
            </w:r>
            <w:hyperlink r:id="rId315" w:history="1">
              <w:r>
                <w:rPr>
                  <w:rStyle w:val="Hyperlink"/>
                  <w:rFonts w:eastAsia="Arial"/>
                  <w:sz w:val="16"/>
                  <w:szCs w:val="16"/>
                  <w:lang w:val="pt-BR"/>
                </w:rPr>
                <w:t>Como implementar as recomendações da TCFD: Um guia para proprietários de ativos</w:t>
              </w:r>
            </w:hyperlink>
            <w:r>
              <w:rPr>
                <w:rStyle w:val="Hyperlink"/>
                <w:rFonts w:eastAsia="Arial"/>
                <w:color w:val="000000"/>
                <w:sz w:val="16"/>
                <w:szCs w:val="16"/>
                <w:lang w:val="pt-BR"/>
              </w:rPr>
              <w:t xml:space="preserve"> e </w:t>
            </w:r>
            <w:hyperlink r:id="rId316" w:history="1">
              <w:r>
                <w:rPr>
                  <w:rStyle w:val="Hyperlink"/>
                  <w:rFonts w:eastAsia="Arial"/>
                  <w:sz w:val="16"/>
                  <w:szCs w:val="16"/>
                  <w:lang w:val="pt-BR"/>
                </w:rPr>
                <w:t>Technical guide: TCFD for private equity general partners</w:t>
              </w:r>
            </w:hyperlink>
            <w:r>
              <w:rPr>
                <w:rStyle w:val="Hyperlink"/>
                <w:rFonts w:eastAsia="Arial"/>
                <w:color w:val="000000"/>
                <w:sz w:val="16"/>
                <w:szCs w:val="16"/>
                <w:lang w:val="pt-BR"/>
              </w:rPr>
              <w:t>.</w:t>
            </w:r>
          </w:p>
          <w:p w14:paraId="681DA199" w14:textId="77777777" w:rsidR="00CB6485" w:rsidRPr="00841C7E" w:rsidRDefault="00CB6485" w:rsidP="00CB6485">
            <w:pPr>
              <w:rPr>
                <w:rStyle w:val="Hyperlink"/>
                <w:color w:val="000000" w:themeColor="text1"/>
                <w:sz w:val="16"/>
                <w:szCs w:val="16"/>
              </w:rPr>
            </w:pPr>
          </w:p>
          <w:p w14:paraId="53CD5C19" w14:textId="77777777" w:rsidR="00CB6485" w:rsidRPr="00841C7E" w:rsidRDefault="00000000" w:rsidP="00CB6485">
            <w:pPr>
              <w:rPr>
                <w:rStyle w:val="Hyperlink"/>
                <w:color w:val="000000" w:themeColor="text1"/>
              </w:rPr>
            </w:pPr>
            <w:r>
              <w:rPr>
                <w:rStyle w:val="Hyperlink"/>
                <w:rFonts w:eastAsia="Arial"/>
                <w:color w:val="000000"/>
                <w:sz w:val="16"/>
                <w:szCs w:val="16"/>
                <w:lang w:val="pt-BR"/>
              </w:rPr>
              <w:t xml:space="preserve">Para consultar as informações divulgadas em 2020 por outros signatários através de indicadores baseados na TCFD, acesse </w:t>
            </w:r>
            <w:hyperlink r:id="rId317" w:history="1">
              <w:r>
                <w:rPr>
                  <w:rStyle w:val="Hyperlink"/>
                  <w:rFonts w:eastAsia="Arial"/>
                  <w:sz w:val="16"/>
                  <w:szCs w:val="16"/>
                  <w:lang w:val="pt-BR"/>
                </w:rPr>
                <w:t>PRI climate snapshot 2020</w:t>
              </w:r>
            </w:hyperlink>
            <w:r>
              <w:rPr>
                <w:rStyle w:val="Hyperlink"/>
                <w:rFonts w:eastAsia="Arial"/>
                <w:color w:val="000000"/>
                <w:sz w:val="16"/>
                <w:szCs w:val="16"/>
                <w:lang w:val="pt-BR"/>
              </w:rPr>
              <w:t>. Note que os indicadores do PRI baseados na TCFD foram alterados a partir de 2020.</w:t>
            </w:r>
          </w:p>
        </w:tc>
      </w:tr>
      <w:tr w:rsidR="001A6C1F" w14:paraId="5DDAF1C8" w14:textId="77777777" w:rsidTr="0071125A">
        <w:trPr>
          <w:trHeight w:val="300"/>
        </w:trPr>
        <w:tc>
          <w:tcPr>
            <w:tcW w:w="14882" w:type="dxa"/>
            <w:gridSpan w:val="7"/>
            <w:shd w:val="clear" w:color="auto" w:fill="0070C0"/>
            <w:vAlign w:val="center"/>
          </w:tcPr>
          <w:p w14:paraId="7501B71E" w14:textId="77777777" w:rsidR="00CB6485" w:rsidRPr="00841C7E" w:rsidRDefault="00000000" w:rsidP="00CB6485">
            <w:pPr>
              <w:rPr>
                <w:color w:val="FFFFFF" w:themeColor="background1"/>
                <w:sz w:val="16"/>
                <w:szCs w:val="16"/>
              </w:rPr>
            </w:pPr>
            <w:r>
              <w:rPr>
                <w:rFonts w:eastAsia="Arial" w:cs="Arial"/>
                <w:b/>
                <w:bCs/>
                <w:color w:val="FFFFFF"/>
                <w:sz w:val="18"/>
                <w:szCs w:val="18"/>
                <w:lang w:val="pt-BR" w:eastAsia="en-GB"/>
              </w:rPr>
              <w:t>Lógica</w:t>
            </w:r>
          </w:p>
        </w:tc>
      </w:tr>
      <w:tr w:rsidR="001A6C1F" w14:paraId="2C2FA79A" w14:textId="77777777" w:rsidTr="0071125A">
        <w:trPr>
          <w:trHeight w:val="300"/>
        </w:trPr>
        <w:tc>
          <w:tcPr>
            <w:tcW w:w="1842" w:type="dxa"/>
            <w:shd w:val="clear" w:color="auto" w:fill="auto"/>
            <w:vAlign w:val="center"/>
          </w:tcPr>
          <w:p w14:paraId="337A7779" w14:textId="77777777" w:rsidR="00CB6485" w:rsidRPr="00841C7E" w:rsidRDefault="00000000" w:rsidP="00CB6485">
            <w:pPr>
              <w:rPr>
                <w:b/>
                <w:bCs/>
                <w:sz w:val="16"/>
                <w:szCs w:val="16"/>
              </w:rPr>
            </w:pPr>
            <w:r>
              <w:rPr>
                <w:rFonts w:eastAsia="Arial"/>
                <w:b/>
                <w:bCs/>
                <w:sz w:val="16"/>
                <w:szCs w:val="16"/>
                <w:lang w:val="pt-BR"/>
              </w:rPr>
              <w:t>Subordinado a</w:t>
            </w:r>
          </w:p>
        </w:tc>
        <w:tc>
          <w:tcPr>
            <w:tcW w:w="13040" w:type="dxa"/>
            <w:gridSpan w:val="6"/>
            <w:shd w:val="clear" w:color="auto" w:fill="auto"/>
            <w:vAlign w:val="center"/>
          </w:tcPr>
          <w:p w14:paraId="7C46336C" w14:textId="77777777" w:rsidR="00CB6485" w:rsidRPr="00841C7E" w:rsidRDefault="00000000" w:rsidP="00CB6485">
            <w:pPr>
              <w:rPr>
                <w:color w:val="000000" w:themeColor="text1"/>
                <w:sz w:val="16"/>
                <w:szCs w:val="16"/>
              </w:rPr>
            </w:pPr>
            <w:r>
              <w:rPr>
                <w:rFonts w:eastAsia="Arial"/>
                <w:sz w:val="16"/>
                <w:szCs w:val="16"/>
                <w:lang w:val="pt-BR"/>
              </w:rPr>
              <w:t>N/A</w:t>
            </w:r>
          </w:p>
        </w:tc>
      </w:tr>
      <w:tr w:rsidR="001A6C1F" w14:paraId="7933AD87" w14:textId="77777777" w:rsidTr="0071125A">
        <w:trPr>
          <w:trHeight w:val="300"/>
        </w:trPr>
        <w:tc>
          <w:tcPr>
            <w:tcW w:w="1842" w:type="dxa"/>
            <w:shd w:val="clear" w:color="auto" w:fill="auto"/>
            <w:vAlign w:val="center"/>
          </w:tcPr>
          <w:p w14:paraId="3B3D920B" w14:textId="77777777" w:rsidR="00CB6485" w:rsidRPr="00841C7E" w:rsidRDefault="00000000" w:rsidP="00CB6485">
            <w:pPr>
              <w:rPr>
                <w:b/>
                <w:bCs/>
                <w:sz w:val="16"/>
                <w:szCs w:val="16"/>
              </w:rPr>
            </w:pPr>
            <w:r>
              <w:rPr>
                <w:rFonts w:eastAsia="Arial"/>
                <w:b/>
                <w:bCs/>
                <w:sz w:val="16"/>
                <w:szCs w:val="16"/>
                <w:lang w:val="pt-BR"/>
              </w:rPr>
              <w:t>Acesso para</w:t>
            </w:r>
          </w:p>
        </w:tc>
        <w:tc>
          <w:tcPr>
            <w:tcW w:w="13040" w:type="dxa"/>
            <w:gridSpan w:val="6"/>
            <w:shd w:val="clear" w:color="auto" w:fill="auto"/>
            <w:vAlign w:val="center"/>
          </w:tcPr>
          <w:p w14:paraId="44187455" w14:textId="77777777" w:rsidR="00FC61CD" w:rsidRPr="00841C7E" w:rsidRDefault="00000000" w:rsidP="00145B3F">
            <w:pPr>
              <w:rPr>
                <w:color w:val="000000" w:themeColor="text1"/>
                <w:sz w:val="16"/>
                <w:szCs w:val="16"/>
              </w:rPr>
            </w:pPr>
            <w:r>
              <w:rPr>
                <w:rFonts w:eastAsia="Arial"/>
                <w:color w:val="000000"/>
                <w:sz w:val="16"/>
                <w:szCs w:val="16"/>
                <w:lang w:val="pt-BR"/>
              </w:rPr>
              <w:t>[PGS 41.1]</w:t>
            </w:r>
          </w:p>
        </w:tc>
      </w:tr>
      <w:tr w:rsidR="001A6C1F" w14:paraId="472B32BC" w14:textId="77777777" w:rsidTr="0071125A">
        <w:trPr>
          <w:trHeight w:val="300"/>
        </w:trPr>
        <w:tc>
          <w:tcPr>
            <w:tcW w:w="14882" w:type="dxa"/>
            <w:gridSpan w:val="7"/>
            <w:shd w:val="clear" w:color="auto" w:fill="0070C0"/>
            <w:vAlign w:val="center"/>
          </w:tcPr>
          <w:p w14:paraId="4E950D47" w14:textId="77777777" w:rsidR="00CB6485" w:rsidRPr="00841C7E" w:rsidRDefault="00000000" w:rsidP="00CB648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3919806D" w14:textId="77777777" w:rsidTr="0071125A">
        <w:trPr>
          <w:trHeight w:val="354"/>
        </w:trPr>
        <w:tc>
          <w:tcPr>
            <w:tcW w:w="1842" w:type="dxa"/>
            <w:shd w:val="clear" w:color="auto" w:fill="auto"/>
            <w:vAlign w:val="center"/>
          </w:tcPr>
          <w:p w14:paraId="5F463D3F" w14:textId="77777777" w:rsidR="00CB6485" w:rsidRPr="00841C7E" w:rsidRDefault="00000000" w:rsidP="00CB6485">
            <w:pPr>
              <w:rPr>
                <w:b/>
                <w:sz w:val="16"/>
                <w:szCs w:val="16"/>
              </w:rPr>
            </w:pPr>
            <w:r>
              <w:rPr>
                <w:rFonts w:eastAsia="Arial"/>
                <w:b/>
                <w:bCs/>
                <w:sz w:val="16"/>
                <w:szCs w:val="16"/>
                <w:lang w:val="pt-BR"/>
              </w:rPr>
              <w:t>Critérios de avaliação</w:t>
            </w:r>
          </w:p>
        </w:tc>
        <w:tc>
          <w:tcPr>
            <w:tcW w:w="6520" w:type="dxa"/>
            <w:gridSpan w:val="3"/>
            <w:shd w:val="clear" w:color="auto" w:fill="auto"/>
            <w:vAlign w:val="center"/>
          </w:tcPr>
          <w:p w14:paraId="24A889C2" w14:textId="77777777" w:rsidR="0083413B" w:rsidRPr="00841C7E" w:rsidRDefault="00000000" w:rsidP="002E156A">
            <w:pPr>
              <w:rPr>
                <w:rStyle w:val="Hyperlink"/>
                <w:color w:val="000000" w:themeColor="text1"/>
                <w:sz w:val="16"/>
                <w:szCs w:val="16"/>
              </w:rPr>
            </w:pPr>
            <w:r>
              <w:rPr>
                <w:rStyle w:val="Hyperlink"/>
                <w:rFonts w:eastAsia="Arial"/>
                <w:color w:val="000000"/>
                <w:sz w:val="16"/>
                <w:szCs w:val="16"/>
                <w:lang w:val="pt-BR"/>
              </w:rPr>
              <w:t xml:space="preserve">100 pontos neste indicador. </w:t>
            </w:r>
          </w:p>
          <w:p w14:paraId="70B99238" w14:textId="77777777" w:rsidR="0083413B" w:rsidRPr="00841C7E" w:rsidRDefault="0083413B" w:rsidP="002E156A">
            <w:pPr>
              <w:rPr>
                <w:rStyle w:val="Hyperlink"/>
                <w:color w:val="000000" w:themeColor="text1"/>
                <w:sz w:val="16"/>
                <w:szCs w:val="16"/>
              </w:rPr>
            </w:pPr>
          </w:p>
          <w:p w14:paraId="1A2B57C5" w14:textId="77777777" w:rsidR="0083413B" w:rsidRPr="00841C7E" w:rsidRDefault="00000000" w:rsidP="0083413B">
            <w:pPr>
              <w:rPr>
                <w:rStyle w:val="Hyperlink"/>
                <w:color w:val="000000" w:themeColor="text1"/>
                <w:sz w:val="16"/>
                <w:szCs w:val="16"/>
              </w:rPr>
            </w:pPr>
            <w:r>
              <w:rPr>
                <w:rStyle w:val="Hyperlink"/>
                <w:rFonts w:eastAsia="Arial"/>
                <w:color w:val="000000"/>
                <w:sz w:val="16"/>
                <w:szCs w:val="16"/>
                <w:lang w:val="pt-BR"/>
              </w:rPr>
              <w:t>100 pontos se 1-2 opções forem selecionadas entre A-B.</w:t>
            </w:r>
          </w:p>
          <w:p w14:paraId="0BD2E9ED" w14:textId="77777777" w:rsidR="0083413B" w:rsidRPr="00841C7E" w:rsidRDefault="00000000" w:rsidP="002E156A">
            <w:pPr>
              <w:rPr>
                <w:rStyle w:val="Hyperlink"/>
                <w:color w:val="000000" w:themeColor="text1"/>
                <w:sz w:val="16"/>
                <w:szCs w:val="16"/>
              </w:rPr>
            </w:pPr>
            <w:r>
              <w:rPr>
                <w:rStyle w:val="Hyperlink"/>
                <w:rFonts w:eastAsia="Arial"/>
                <w:color w:val="000000"/>
                <w:sz w:val="16"/>
                <w:szCs w:val="16"/>
                <w:lang w:val="pt-BR"/>
              </w:rPr>
              <w:t>0 ponto se a opção C for selecionada.</w:t>
            </w:r>
          </w:p>
        </w:tc>
        <w:tc>
          <w:tcPr>
            <w:tcW w:w="6520" w:type="dxa"/>
            <w:gridSpan w:val="3"/>
            <w:shd w:val="clear" w:color="auto" w:fill="auto"/>
            <w:vAlign w:val="center"/>
          </w:tcPr>
          <w:p w14:paraId="3564D5E8" w14:textId="77777777" w:rsidR="0083413B" w:rsidRPr="00841C7E" w:rsidRDefault="00000000" w:rsidP="0083413B">
            <w:pPr>
              <w:rPr>
                <w:rStyle w:val="Hyperlink"/>
                <w:color w:val="000000" w:themeColor="text1"/>
                <w:sz w:val="16"/>
                <w:szCs w:val="16"/>
              </w:rPr>
            </w:pPr>
            <w:r>
              <w:rPr>
                <w:rStyle w:val="Hyperlink"/>
                <w:rFonts w:eastAsia="Arial"/>
                <w:color w:val="000000"/>
                <w:sz w:val="16"/>
                <w:szCs w:val="16"/>
                <w:lang w:val="pt-BR"/>
              </w:rPr>
              <w:t>Informações adicionais:</w:t>
            </w:r>
          </w:p>
          <w:p w14:paraId="786EF095" w14:textId="77777777" w:rsidR="0083413B" w:rsidRPr="00841C7E" w:rsidRDefault="0083413B" w:rsidP="0083413B">
            <w:pPr>
              <w:rPr>
                <w:rStyle w:val="Hyperlink"/>
                <w:color w:val="000000" w:themeColor="text1"/>
                <w:sz w:val="16"/>
                <w:szCs w:val="16"/>
              </w:rPr>
            </w:pPr>
          </w:p>
          <w:p w14:paraId="53107306" w14:textId="77777777" w:rsidR="00CB6485" w:rsidRPr="00841C7E" w:rsidRDefault="00000000" w:rsidP="00CB6485">
            <w:pPr>
              <w:rPr>
                <w:color w:val="000000" w:themeColor="text1"/>
                <w:sz w:val="16"/>
                <w:szCs w:val="16"/>
              </w:rPr>
            </w:pPr>
            <w:r>
              <w:rPr>
                <w:rStyle w:val="Hyperlink"/>
                <w:rFonts w:eastAsia="Arial"/>
                <w:color w:val="000000"/>
                <w:sz w:val="16"/>
                <w:szCs w:val="16"/>
                <w:lang w:val="pt-BR"/>
              </w:rPr>
              <w:t>Se a opção “C” for selecionada, a pontuação será 0/100 ponto neste indicador e no seguinte indicador: PGS 41.1.</w:t>
            </w:r>
          </w:p>
        </w:tc>
      </w:tr>
      <w:tr w:rsidR="001A6C1F" w14:paraId="480C34DB" w14:textId="77777777" w:rsidTr="0071125A">
        <w:trPr>
          <w:trHeight w:val="354"/>
        </w:trPr>
        <w:tc>
          <w:tcPr>
            <w:tcW w:w="1842" w:type="dxa"/>
            <w:shd w:val="clear" w:color="auto" w:fill="auto"/>
            <w:vAlign w:val="center"/>
          </w:tcPr>
          <w:p w14:paraId="2260A7DF" w14:textId="77777777" w:rsidR="002E156A" w:rsidRPr="00841C7E" w:rsidRDefault="00000000" w:rsidP="002E156A">
            <w:pPr>
              <w:rPr>
                <w:b/>
                <w:sz w:val="16"/>
                <w:szCs w:val="16"/>
              </w:rPr>
            </w:pPr>
            <w:r>
              <w:rPr>
                <w:rFonts w:eastAsia="Arial"/>
                <w:b/>
                <w:bCs/>
                <w:sz w:val="16"/>
                <w:szCs w:val="16"/>
                <w:lang w:val="pt-BR"/>
              </w:rPr>
              <w:t>Multiplicador</w:t>
            </w:r>
          </w:p>
        </w:tc>
        <w:tc>
          <w:tcPr>
            <w:tcW w:w="13039" w:type="dxa"/>
            <w:gridSpan w:val="6"/>
            <w:shd w:val="clear" w:color="auto" w:fill="auto"/>
            <w:vAlign w:val="center"/>
          </w:tcPr>
          <w:p w14:paraId="7114DA6B" w14:textId="77777777" w:rsidR="002E156A" w:rsidRPr="00841C7E" w:rsidRDefault="00000000" w:rsidP="002E156A">
            <w:pPr>
              <w:rPr>
                <w:rStyle w:val="Hyperlink"/>
                <w:color w:val="000000" w:themeColor="text1"/>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17548450" w14:textId="77777777" w:rsidR="00780206" w:rsidRPr="00841C7E" w:rsidRDefault="00000000">
      <w:pPr>
        <w:spacing w:after="160" w:line="259" w:lineRule="auto"/>
      </w:pPr>
      <w:r w:rsidRPr="00841C7E">
        <w:br w:type="page"/>
      </w:r>
    </w:p>
    <w:tbl>
      <w:tblPr>
        <w:tblW w:w="1487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39"/>
        <w:gridCol w:w="1558"/>
        <w:gridCol w:w="2831"/>
        <w:gridCol w:w="2131"/>
        <w:gridCol w:w="2542"/>
        <w:gridCol w:w="1984"/>
        <w:gridCol w:w="1994"/>
      </w:tblGrid>
      <w:tr w:rsidR="001A6C1F" w14:paraId="34919CA5" w14:textId="77777777" w:rsidTr="00EC5468">
        <w:trPr>
          <w:trHeight w:val="380"/>
        </w:trPr>
        <w:tc>
          <w:tcPr>
            <w:tcW w:w="1839" w:type="dxa"/>
            <w:vMerge w:val="restart"/>
            <w:shd w:val="clear" w:color="auto" w:fill="DFF5F9"/>
            <w:vAlign w:val="center"/>
            <w:hideMark/>
          </w:tcPr>
          <w:p w14:paraId="2064A0DE" w14:textId="77777777" w:rsidR="0071125A" w:rsidRPr="00841C7E" w:rsidRDefault="00000000" w:rsidP="0001641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F7C3A24" w14:textId="77777777" w:rsidR="0071125A" w:rsidRPr="00841C7E" w:rsidRDefault="0071125A" w:rsidP="00016414">
            <w:pPr>
              <w:spacing w:line="240" w:lineRule="auto"/>
              <w:jc w:val="center"/>
              <w:textAlignment w:val="baseline"/>
              <w:rPr>
                <w:rFonts w:eastAsia="Times New Roman" w:cs="Arial"/>
                <w:b/>
                <w:sz w:val="10"/>
                <w:szCs w:val="10"/>
                <w:lang w:eastAsia="en-GB"/>
              </w:rPr>
            </w:pPr>
          </w:p>
          <w:p w14:paraId="6BCF5A95" w14:textId="77777777" w:rsidR="0071125A" w:rsidRPr="00841C7E" w:rsidRDefault="00000000" w:rsidP="00016414">
            <w:pPr>
              <w:pStyle w:val="Indicatorsubsection"/>
              <w:rPr>
                <w:lang w:val="en-GB"/>
              </w:rPr>
            </w:pPr>
            <w:bookmarkStart w:id="66" w:name="_Toc129252708"/>
            <w:r>
              <w:rPr>
                <w:rFonts w:eastAsia="Arial"/>
                <w:color w:val="000000"/>
                <w:lang w:val="pt-BR"/>
              </w:rPr>
              <w:t>PGS 41.1</w:t>
            </w:r>
            <w:bookmarkEnd w:id="66"/>
          </w:p>
        </w:tc>
        <w:tc>
          <w:tcPr>
            <w:tcW w:w="1558" w:type="dxa"/>
            <w:shd w:val="clear" w:color="auto" w:fill="DFF5F9"/>
            <w:vAlign w:val="center"/>
            <w:hideMark/>
          </w:tcPr>
          <w:p w14:paraId="0CD2E85D" w14:textId="77777777" w:rsidR="0071125A" w:rsidRPr="00841C7E" w:rsidRDefault="00000000" w:rsidP="0001641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1" w:type="dxa"/>
            <w:shd w:val="clear" w:color="auto" w:fill="DFF5F9"/>
            <w:vAlign w:val="center"/>
          </w:tcPr>
          <w:p w14:paraId="1228F05C" w14:textId="77777777" w:rsidR="0071125A" w:rsidRPr="00841C7E" w:rsidRDefault="00000000" w:rsidP="00016414">
            <w:pPr>
              <w:spacing w:line="240" w:lineRule="auto"/>
              <w:textAlignment w:val="baseline"/>
              <w:rPr>
                <w:rFonts w:eastAsia="Times New Roman" w:cs="Arial"/>
                <w:sz w:val="14"/>
                <w:szCs w:val="14"/>
                <w:lang w:eastAsia="en-GB"/>
              </w:rPr>
            </w:pPr>
            <w:r>
              <w:rPr>
                <w:rFonts w:eastAsia="Arial"/>
                <w:b/>
                <w:bCs/>
                <w:sz w:val="22"/>
                <w:szCs w:val="22"/>
                <w:lang w:val="pt-BR"/>
              </w:rPr>
              <w:t>PGS 41</w:t>
            </w:r>
          </w:p>
        </w:tc>
        <w:tc>
          <w:tcPr>
            <w:tcW w:w="4673" w:type="dxa"/>
            <w:gridSpan w:val="2"/>
            <w:vMerge w:val="restart"/>
            <w:shd w:val="clear" w:color="auto" w:fill="DFF5F9"/>
            <w:vAlign w:val="center"/>
          </w:tcPr>
          <w:p w14:paraId="4799B238" w14:textId="77777777" w:rsidR="0071125A" w:rsidRPr="00841C7E" w:rsidRDefault="00000000" w:rsidP="0001641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E56DC0B" w14:textId="77777777" w:rsidR="0071125A" w:rsidRPr="00841C7E" w:rsidRDefault="0071125A" w:rsidP="00016414">
            <w:pPr>
              <w:spacing w:line="240" w:lineRule="auto"/>
              <w:jc w:val="center"/>
              <w:textAlignment w:val="baseline"/>
              <w:rPr>
                <w:rFonts w:eastAsia="Times New Roman" w:cs="Arial"/>
                <w:sz w:val="14"/>
                <w:szCs w:val="14"/>
                <w:lang w:eastAsia="en-GB"/>
              </w:rPr>
            </w:pPr>
          </w:p>
          <w:p w14:paraId="154479B3" w14:textId="77777777" w:rsidR="0071125A" w:rsidRPr="00841C7E" w:rsidRDefault="00000000" w:rsidP="00016414">
            <w:pPr>
              <w:jc w:val="center"/>
              <w:rPr>
                <w:sz w:val="18"/>
                <w:szCs w:val="18"/>
              </w:rPr>
            </w:pPr>
            <w:r>
              <w:rPr>
                <w:rFonts w:eastAsia="Arial"/>
                <w:b/>
                <w:bCs/>
                <w:sz w:val="22"/>
                <w:szCs w:val="22"/>
                <w:lang w:val="pt-BR"/>
              </w:rPr>
              <w:t>Mudança climática</w:t>
            </w:r>
          </w:p>
        </w:tc>
        <w:tc>
          <w:tcPr>
            <w:tcW w:w="1984" w:type="dxa"/>
            <w:vMerge w:val="restart"/>
            <w:shd w:val="clear" w:color="auto" w:fill="DFF5F9"/>
            <w:vAlign w:val="center"/>
            <w:hideMark/>
          </w:tcPr>
          <w:p w14:paraId="7EFD8A7C" w14:textId="77777777" w:rsidR="0071125A" w:rsidRPr="00841C7E" w:rsidRDefault="00000000" w:rsidP="0001641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FB6BBAB" w14:textId="77777777" w:rsidR="0071125A" w:rsidRPr="00841C7E" w:rsidRDefault="0071125A" w:rsidP="00016414">
            <w:pPr>
              <w:spacing w:line="240" w:lineRule="auto"/>
              <w:jc w:val="center"/>
              <w:textAlignment w:val="baseline"/>
              <w:rPr>
                <w:rFonts w:eastAsia="Times New Roman" w:cs="Arial"/>
                <w:b/>
                <w:bCs/>
                <w:sz w:val="14"/>
                <w:szCs w:val="14"/>
                <w:lang w:eastAsia="en-GB"/>
              </w:rPr>
            </w:pPr>
          </w:p>
          <w:p w14:paraId="004A7C72" w14:textId="77777777" w:rsidR="0071125A" w:rsidRPr="00841C7E" w:rsidRDefault="00000000" w:rsidP="00016414">
            <w:pPr>
              <w:spacing w:line="240" w:lineRule="auto"/>
              <w:jc w:val="center"/>
              <w:textAlignment w:val="baseline"/>
              <w:rPr>
                <w:rFonts w:eastAsia="Times New Roman" w:cs="Arial"/>
                <w:sz w:val="18"/>
                <w:szCs w:val="18"/>
                <w:lang w:eastAsia="en-GB"/>
              </w:rPr>
            </w:pPr>
            <w:r>
              <w:rPr>
                <w:rFonts w:eastAsia="Arial"/>
                <w:b/>
                <w:bCs/>
                <w:sz w:val="22"/>
                <w:szCs w:val="22"/>
                <w:lang w:val="pt-BR"/>
              </w:rPr>
              <w:t>Geral</w:t>
            </w:r>
          </w:p>
        </w:tc>
        <w:tc>
          <w:tcPr>
            <w:tcW w:w="1991" w:type="dxa"/>
            <w:vMerge w:val="restart"/>
            <w:shd w:val="clear" w:color="auto" w:fill="00B0F0"/>
            <w:tcMar>
              <w:top w:w="113" w:type="dxa"/>
              <w:left w:w="113" w:type="dxa"/>
              <w:bottom w:w="113" w:type="dxa"/>
              <w:right w:w="113" w:type="dxa"/>
            </w:tcMar>
            <w:vAlign w:val="center"/>
            <w:hideMark/>
          </w:tcPr>
          <w:p w14:paraId="4494D56A" w14:textId="77777777" w:rsidR="0071125A" w:rsidRPr="00841C7E" w:rsidRDefault="00000000" w:rsidP="0001641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CCC1F99" w14:textId="77777777" w:rsidR="0071125A" w:rsidRPr="00841C7E" w:rsidRDefault="0071125A" w:rsidP="00016414">
            <w:pPr>
              <w:spacing w:line="240" w:lineRule="auto"/>
              <w:jc w:val="center"/>
              <w:textAlignment w:val="baseline"/>
              <w:rPr>
                <w:rFonts w:eastAsia="Times New Roman" w:cs="Arial"/>
                <w:b/>
                <w:bCs/>
                <w:color w:val="FFFFFF" w:themeColor="background1"/>
                <w:sz w:val="14"/>
                <w:szCs w:val="14"/>
                <w:lang w:eastAsia="en-GB"/>
              </w:rPr>
            </w:pPr>
          </w:p>
          <w:p w14:paraId="5DE4FB82" w14:textId="77777777" w:rsidR="0071125A" w:rsidRPr="00841C7E" w:rsidRDefault="00000000" w:rsidP="00D274D1">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6D7D3A77" w14:textId="77777777" w:rsidTr="00EC5468">
        <w:trPr>
          <w:trHeight w:val="380"/>
        </w:trPr>
        <w:tc>
          <w:tcPr>
            <w:tcW w:w="1839" w:type="dxa"/>
            <w:vMerge/>
            <w:shd w:val="clear" w:color="auto" w:fill="DFF5F9"/>
            <w:vAlign w:val="center"/>
          </w:tcPr>
          <w:p w14:paraId="5133276E" w14:textId="77777777" w:rsidR="0071125A" w:rsidRPr="00841C7E" w:rsidRDefault="0071125A" w:rsidP="00016414">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327C775C" w14:textId="77777777" w:rsidR="0071125A" w:rsidRPr="00841C7E" w:rsidRDefault="00000000" w:rsidP="0001641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1" w:type="dxa"/>
            <w:shd w:val="clear" w:color="auto" w:fill="DFF5F9"/>
            <w:vAlign w:val="center"/>
          </w:tcPr>
          <w:p w14:paraId="6BFBDA70" w14:textId="77777777" w:rsidR="0071125A" w:rsidRPr="00841C7E" w:rsidRDefault="00000000" w:rsidP="0001641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3" w:type="dxa"/>
            <w:gridSpan w:val="2"/>
            <w:vMerge/>
            <w:shd w:val="clear" w:color="auto" w:fill="DFF5F9"/>
            <w:vAlign w:val="center"/>
          </w:tcPr>
          <w:p w14:paraId="37F7E89C" w14:textId="77777777" w:rsidR="0071125A" w:rsidRPr="00841C7E" w:rsidRDefault="0071125A" w:rsidP="00016414">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3CA36E22" w14:textId="77777777" w:rsidR="0071125A" w:rsidRPr="00841C7E" w:rsidRDefault="0071125A" w:rsidP="00016414">
            <w:pPr>
              <w:spacing w:line="240" w:lineRule="auto"/>
              <w:jc w:val="center"/>
              <w:textAlignment w:val="baseline"/>
              <w:rPr>
                <w:rFonts w:eastAsia="Times New Roman" w:cs="Arial"/>
                <w:b/>
                <w:bCs/>
                <w:sz w:val="14"/>
                <w:szCs w:val="14"/>
                <w:lang w:eastAsia="en-GB"/>
              </w:rPr>
            </w:pPr>
          </w:p>
        </w:tc>
        <w:tc>
          <w:tcPr>
            <w:tcW w:w="1991" w:type="dxa"/>
            <w:vMerge/>
            <w:shd w:val="clear" w:color="auto" w:fill="00B0F0"/>
            <w:tcMar>
              <w:top w:w="113" w:type="dxa"/>
              <w:left w:w="113" w:type="dxa"/>
              <w:bottom w:w="113" w:type="dxa"/>
              <w:right w:w="113" w:type="dxa"/>
            </w:tcMar>
            <w:vAlign w:val="center"/>
          </w:tcPr>
          <w:p w14:paraId="64C4D070" w14:textId="77777777" w:rsidR="0071125A" w:rsidRPr="00841C7E" w:rsidRDefault="0071125A" w:rsidP="00016414">
            <w:pPr>
              <w:spacing w:line="240" w:lineRule="auto"/>
              <w:jc w:val="center"/>
              <w:textAlignment w:val="baseline"/>
              <w:rPr>
                <w:rFonts w:eastAsia="Times New Roman" w:cs="Arial"/>
                <w:b/>
                <w:bCs/>
                <w:color w:val="FFFFFF" w:themeColor="background1"/>
                <w:sz w:val="14"/>
                <w:szCs w:val="14"/>
                <w:lang w:eastAsia="en-GB"/>
              </w:rPr>
            </w:pPr>
          </w:p>
        </w:tc>
      </w:tr>
      <w:tr w:rsidR="001A6C1F" w14:paraId="5DDAECE5" w14:textId="77777777" w:rsidTr="00EC5468">
        <w:trPr>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7838E901" w14:textId="77777777" w:rsidR="00016414" w:rsidRPr="00841C7E" w:rsidRDefault="00000000" w:rsidP="00016414">
            <w:pPr>
              <w:spacing w:line="276" w:lineRule="auto"/>
              <w:textAlignment w:val="baseline"/>
              <w:rPr>
                <w:rFonts w:eastAsia="Times New Roman" w:cs="Arial"/>
                <w:b/>
                <w:lang w:eastAsia="en-GB"/>
              </w:rPr>
            </w:pPr>
            <w:r>
              <w:rPr>
                <w:rFonts w:eastAsia="Arial" w:cs="Arial"/>
                <w:b/>
                <w:bCs/>
                <w:lang w:val="pt-BR" w:eastAsia="en-GB"/>
              </w:rPr>
              <w:t xml:space="preserve">Sua organização integra os </w:t>
            </w:r>
            <w:hyperlink r:id="rId318" w:history="1">
              <w:r>
                <w:rPr>
                  <w:rFonts w:eastAsia="Arial" w:cs="Arial"/>
                  <w:b/>
                  <w:bCs/>
                  <w:color w:val="00B0F0"/>
                  <w:lang w:val="pt-BR" w:eastAsia="en-GB"/>
                </w:rPr>
                <w:t>riscos e oportunidades relacionados ao clima</w:t>
              </w:r>
            </w:hyperlink>
            <w:r>
              <w:rPr>
                <w:rFonts w:eastAsia="Arial" w:cs="Arial"/>
                <w:b/>
                <w:bCs/>
                <w:lang w:val="pt-BR" w:eastAsia="en-GB"/>
              </w:rPr>
              <w:t xml:space="preserve"> que afetam seus investimentos à sua estratégia geral de investimento, ao planejamento financeiro e (se relevante) a produtos?</w:t>
            </w:r>
          </w:p>
          <w:p w14:paraId="3A4FBC48" w14:textId="77777777" w:rsidR="008A583C" w:rsidRPr="00841C7E" w:rsidRDefault="008A583C" w:rsidP="00016414">
            <w:pPr>
              <w:spacing w:line="276" w:lineRule="auto"/>
              <w:textAlignment w:val="baseline"/>
              <w:rPr>
                <w:rFonts w:eastAsia="Times New Roman" w:cs="Arial"/>
                <w:b/>
                <w:lang w:eastAsia="en-GB"/>
              </w:rPr>
            </w:pPr>
          </w:p>
          <w:p w14:paraId="1FF6E5CF" w14:textId="77777777" w:rsidR="00016414" w:rsidRPr="00841C7E" w:rsidRDefault="00000000" w:rsidP="00016414">
            <w:pPr>
              <w:spacing w:line="276" w:lineRule="auto"/>
              <w:textAlignment w:val="baseline"/>
              <w:rPr>
                <w:rFonts w:eastAsia="Times New Roman" w:cs="Arial"/>
                <w:i/>
                <w:lang w:eastAsia="en-GB"/>
              </w:rPr>
            </w:pPr>
            <w:r>
              <w:rPr>
                <w:rFonts w:eastAsia="Arial" w:cs="Arial"/>
                <w:bCs/>
                <w:i/>
                <w:iCs/>
                <w:lang w:val="pt-BR" w:eastAsia="en-GB"/>
              </w:rPr>
              <w:t xml:space="preserve">O signatário deve incluir informações sobre seus planos de transição, se disponíveis. Um plano de transição é um aspecto da estratégia geral da organização que estabelece uma série de metas e ações que dão suporte à sua transição para uma economia de baixo carbono, incluindo ações como a redução de suas emissões de </w:t>
            </w:r>
            <w:r>
              <w:rPr>
                <w:rFonts w:eastAsia="Arial"/>
                <w:bCs/>
                <w:i/>
                <w:iCs/>
                <w:lang w:val="pt-BR" w:eastAsia="en-GB"/>
              </w:rPr>
              <w:t>gases de efeito estufa</w:t>
            </w:r>
            <w:r>
              <w:rPr>
                <w:rFonts w:eastAsia="Arial" w:cs="Arial"/>
                <w:bCs/>
                <w:i/>
                <w:iCs/>
                <w:lang w:val="pt-BR" w:eastAsia="en-GB"/>
              </w:rPr>
              <w:t>.</w:t>
            </w:r>
          </w:p>
        </w:tc>
      </w:tr>
      <w:tr w:rsidR="001A6C1F" w14:paraId="6E64934A" w14:textId="77777777" w:rsidTr="00EC5468">
        <w:trPr>
          <w:trHeight w:val="465"/>
        </w:trPr>
        <w:tc>
          <w:tcPr>
            <w:tcW w:w="14876"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2BEFDF6" w14:textId="77777777" w:rsidR="007A49AC" w:rsidRPr="00841C7E" w:rsidRDefault="00000000" w:rsidP="007A49AC">
            <w:pPr>
              <w:numPr>
                <w:ilvl w:val="0"/>
                <w:numId w:val="59"/>
              </w:numPr>
              <w:spacing w:line="276" w:lineRule="auto"/>
              <w:ind w:left="360"/>
              <w:textAlignment w:val="baseline"/>
              <w:rPr>
                <w:rFonts w:eastAsia="Times New Roman" w:cs="Arial"/>
                <w:szCs w:val="16"/>
                <w:lang w:eastAsia="en-GB"/>
              </w:rPr>
            </w:pPr>
            <w:r>
              <w:rPr>
                <w:rFonts w:eastAsia="Arial" w:cs="Arial"/>
                <w:lang w:val="pt-BR" w:eastAsia="en-GB"/>
              </w:rPr>
              <w:t>(A) Sim, nossa estratégia geral de investimento, nosso planejamento financeiro e (se relevante) nossos produtos integram riscos e oportunidades relacionados ao clima</w:t>
            </w:r>
          </w:p>
          <w:p w14:paraId="64218801" w14:textId="77777777" w:rsidR="00016414" w:rsidRPr="00841C7E" w:rsidRDefault="00000000" w:rsidP="007A49AC">
            <w:pPr>
              <w:spacing w:line="276" w:lineRule="auto"/>
              <w:ind w:left="360"/>
              <w:textAlignment w:val="baseline"/>
              <w:rPr>
                <w:rFonts w:eastAsia="Times New Roman" w:cs="Arial"/>
                <w:szCs w:val="16"/>
                <w:lang w:eastAsia="en-GB"/>
              </w:rPr>
            </w:pPr>
            <w:r>
              <w:rPr>
                <w:rFonts w:eastAsia="Arial" w:cs="Arial"/>
                <w:lang w:val="pt-BR" w:eastAsia="en-GB"/>
              </w:rPr>
              <w:t>Descreva como os riscos e oportunidades relacionados ao clima afetaram ou devem afetar sua estratégia de investimento, seu planejamento financeiro e (se relevante) seus produtos: ____ [Texto livre obrigatório: longo]</w:t>
            </w:r>
          </w:p>
          <w:p w14:paraId="756B6CB2" w14:textId="77777777" w:rsidR="007A49AC" w:rsidRPr="00841C7E" w:rsidRDefault="00000000" w:rsidP="007A49AC">
            <w:pPr>
              <w:numPr>
                <w:ilvl w:val="0"/>
                <w:numId w:val="59"/>
              </w:numPr>
              <w:spacing w:line="276" w:lineRule="auto"/>
              <w:ind w:left="360"/>
              <w:textAlignment w:val="baseline"/>
              <w:rPr>
                <w:rFonts w:eastAsia="Times New Roman" w:cs="Arial"/>
                <w:szCs w:val="16"/>
                <w:lang w:eastAsia="en-GB"/>
              </w:rPr>
            </w:pPr>
            <w:r>
              <w:rPr>
                <w:rFonts w:eastAsia="Arial" w:cs="Arial"/>
                <w:lang w:val="pt-BR" w:eastAsia="en-GB"/>
              </w:rPr>
              <w:t>(B) Não, nossa organização ainda não integrou riscos e oportunidades relacionados ao clima à estratégia geral de investimento, ao planejamento financeiro e (se relevante) aos produtos</w:t>
            </w:r>
          </w:p>
          <w:p w14:paraId="3535DCCE" w14:textId="77777777" w:rsidR="007A49AC" w:rsidRPr="00841C7E" w:rsidRDefault="00000000" w:rsidP="007A49AC">
            <w:pPr>
              <w:spacing w:line="276" w:lineRule="auto"/>
              <w:ind w:left="360"/>
              <w:textAlignment w:val="baseline"/>
              <w:rPr>
                <w:rFonts w:eastAsia="Times New Roman" w:cs="Arial"/>
                <w:szCs w:val="16"/>
                <w:lang w:eastAsia="en-GB"/>
              </w:rPr>
            </w:pPr>
            <w:r>
              <w:rPr>
                <w:rFonts w:eastAsia="Arial" w:cs="Arial"/>
                <w:lang w:val="pt-BR" w:eastAsia="en-GB"/>
              </w:rPr>
              <w:t>Explique o motivo: ____ [Texto livre obrigatório: longo]</w:t>
            </w:r>
          </w:p>
        </w:tc>
      </w:tr>
      <w:tr w:rsidR="001A6C1F" w14:paraId="1EB09B39" w14:textId="77777777" w:rsidTr="00EC5468">
        <w:trPr>
          <w:trHeight w:val="300"/>
        </w:trPr>
        <w:tc>
          <w:tcPr>
            <w:tcW w:w="14876" w:type="dxa"/>
            <w:gridSpan w:val="7"/>
            <w:tcBorders>
              <w:left w:val="nil"/>
              <w:right w:val="nil"/>
            </w:tcBorders>
            <w:shd w:val="clear" w:color="auto" w:fill="FFFFFF" w:themeFill="background1"/>
            <w:tcMar>
              <w:top w:w="0" w:type="dxa"/>
              <w:bottom w:w="0" w:type="dxa"/>
            </w:tcMar>
            <w:vAlign w:val="center"/>
          </w:tcPr>
          <w:p w14:paraId="23737086" w14:textId="77777777" w:rsidR="00016414" w:rsidRPr="00841C7E" w:rsidRDefault="00016414" w:rsidP="00016414">
            <w:pPr>
              <w:spacing w:line="240" w:lineRule="auto"/>
              <w:jc w:val="center"/>
              <w:textAlignment w:val="baseline"/>
              <w:rPr>
                <w:rStyle w:val="Hyperlink"/>
                <w:sz w:val="16"/>
                <w:szCs w:val="16"/>
              </w:rPr>
            </w:pPr>
          </w:p>
        </w:tc>
      </w:tr>
      <w:tr w:rsidR="001A6C1F" w14:paraId="3DAA011C" w14:textId="77777777" w:rsidTr="00EC5468">
        <w:trPr>
          <w:trHeight w:val="300"/>
        </w:trPr>
        <w:tc>
          <w:tcPr>
            <w:tcW w:w="14876" w:type="dxa"/>
            <w:gridSpan w:val="7"/>
            <w:shd w:val="clear" w:color="auto" w:fill="0070C0"/>
            <w:vAlign w:val="center"/>
          </w:tcPr>
          <w:p w14:paraId="783FABAD" w14:textId="77777777" w:rsidR="00016414" w:rsidRPr="00841C7E" w:rsidRDefault="00000000" w:rsidP="00016414">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0EC75839" w14:textId="77777777" w:rsidTr="00EC5468">
        <w:trPr>
          <w:trHeight w:val="300"/>
        </w:trPr>
        <w:tc>
          <w:tcPr>
            <w:tcW w:w="1839" w:type="dxa"/>
            <w:shd w:val="clear" w:color="auto" w:fill="auto"/>
            <w:vAlign w:val="center"/>
          </w:tcPr>
          <w:p w14:paraId="3DF9735A" w14:textId="77777777" w:rsidR="00016414" w:rsidRPr="00841C7E" w:rsidRDefault="00000000" w:rsidP="00016414">
            <w:pPr>
              <w:rPr>
                <w:rStyle w:val="Hyperlink"/>
                <w:b/>
                <w:sz w:val="16"/>
                <w:szCs w:val="16"/>
              </w:rPr>
            </w:pPr>
            <w:r>
              <w:rPr>
                <w:rFonts w:eastAsia="Arial"/>
                <w:b/>
                <w:bCs/>
                <w:sz w:val="16"/>
                <w:szCs w:val="16"/>
                <w:lang w:val="pt-BR"/>
              </w:rPr>
              <w:t>Objetivo do indicador</w:t>
            </w:r>
          </w:p>
        </w:tc>
        <w:tc>
          <w:tcPr>
            <w:tcW w:w="13037" w:type="dxa"/>
            <w:gridSpan w:val="6"/>
            <w:shd w:val="clear" w:color="auto" w:fill="auto"/>
            <w:vAlign w:val="center"/>
          </w:tcPr>
          <w:p w14:paraId="25CB17EB" w14:textId="77777777" w:rsidR="001012DA"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Este indicador procura compreender como a análise de riscos e oportunidades relacionados ao clima é incluída na estratégia de investimento, no planejamento financeiro e (se relevante) nos produtos do signatário. </w:t>
            </w:r>
          </w:p>
          <w:p w14:paraId="7B614C23" w14:textId="77777777" w:rsidR="001012DA" w:rsidRPr="00841C7E" w:rsidRDefault="001012DA" w:rsidP="00016414">
            <w:pPr>
              <w:rPr>
                <w:rStyle w:val="Hyperlink"/>
                <w:color w:val="000000" w:themeColor="text1"/>
                <w:sz w:val="16"/>
                <w:szCs w:val="16"/>
              </w:rPr>
            </w:pPr>
          </w:p>
          <w:p w14:paraId="5EB2DCA4" w14:textId="77777777" w:rsidR="00016414" w:rsidRPr="00841C7E" w:rsidRDefault="00000000" w:rsidP="00016414">
            <w:pPr>
              <w:rPr>
                <w:rStyle w:val="Hyperlink"/>
                <w:color w:val="000000" w:themeColor="text1"/>
                <w:sz w:val="16"/>
                <w:szCs w:val="16"/>
              </w:rPr>
            </w:pPr>
            <w:r>
              <w:rPr>
                <w:rStyle w:val="Hyperlink"/>
                <w:rFonts w:eastAsia="Arial"/>
                <w:color w:val="000000"/>
                <w:sz w:val="16"/>
                <w:szCs w:val="16"/>
                <w:lang w:val="pt-BR"/>
              </w:rPr>
              <w:t>Para que o signatário se beneficie totalmente da avaliação de riscos e oportunidades relacionados ao clima, o resultado desta avaliação deve ser refletido em sua estratégia, seu planejamento financeiro e (se relevante) seus produtos.</w:t>
            </w:r>
          </w:p>
        </w:tc>
      </w:tr>
      <w:tr w:rsidR="001A6C1F" w14:paraId="3FA8BE51" w14:textId="77777777" w:rsidTr="00EC5468">
        <w:trPr>
          <w:trHeight w:val="300"/>
        </w:trPr>
        <w:tc>
          <w:tcPr>
            <w:tcW w:w="1839" w:type="dxa"/>
            <w:shd w:val="clear" w:color="auto" w:fill="auto"/>
            <w:vAlign w:val="center"/>
          </w:tcPr>
          <w:p w14:paraId="1090319E" w14:textId="77777777" w:rsidR="00E61483" w:rsidRPr="00841C7E" w:rsidRDefault="00000000" w:rsidP="00016414">
            <w:pPr>
              <w:rPr>
                <w:b/>
                <w:sz w:val="16"/>
                <w:szCs w:val="16"/>
              </w:rPr>
            </w:pPr>
            <w:r>
              <w:rPr>
                <w:rFonts w:eastAsia="Arial"/>
                <w:b/>
                <w:bCs/>
                <w:sz w:val="16"/>
                <w:szCs w:val="16"/>
                <w:lang w:val="pt-BR"/>
              </w:rPr>
              <w:t>Orientações adicionais</w:t>
            </w:r>
          </w:p>
        </w:tc>
        <w:tc>
          <w:tcPr>
            <w:tcW w:w="13037" w:type="dxa"/>
            <w:gridSpan w:val="6"/>
            <w:shd w:val="clear" w:color="auto" w:fill="auto"/>
            <w:vAlign w:val="center"/>
          </w:tcPr>
          <w:p w14:paraId="06CC22A4" w14:textId="77777777" w:rsidR="00E61483" w:rsidRPr="00841C7E" w:rsidRDefault="00000000" w:rsidP="00016414">
            <w:pPr>
              <w:rPr>
                <w:rStyle w:val="Hyperlink"/>
                <w:color w:val="000000" w:themeColor="text1"/>
                <w:sz w:val="16"/>
                <w:szCs w:val="16"/>
              </w:rPr>
            </w:pPr>
            <w:r>
              <w:rPr>
                <w:rStyle w:val="Hyperlink"/>
                <w:rFonts w:eastAsia="Arial"/>
                <w:color w:val="000000"/>
                <w:sz w:val="16"/>
                <w:szCs w:val="16"/>
                <w:lang w:val="pt-BR"/>
              </w:rPr>
              <w:t>Em linha com as recomendações da TCFD: Estratégia b)</w:t>
            </w:r>
          </w:p>
          <w:p w14:paraId="60598F72" w14:textId="77777777" w:rsidR="0083715E" w:rsidRPr="00841C7E" w:rsidRDefault="0083715E" w:rsidP="00016414">
            <w:pPr>
              <w:rPr>
                <w:rStyle w:val="Hyperlink"/>
                <w:color w:val="000000" w:themeColor="text1"/>
                <w:sz w:val="16"/>
                <w:szCs w:val="16"/>
              </w:rPr>
            </w:pPr>
          </w:p>
          <w:p w14:paraId="66E0E626" w14:textId="77777777" w:rsidR="008D04F6"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O signatário pode selecionar a opção (A) se tiver incorporado riscos e oportunidades relacionados ao clima a pelo menos alguns produtos, se relevante (e à sua estratégia de investimento </w:t>
            </w:r>
            <w:r>
              <w:rPr>
                <w:rStyle w:val="Hyperlink"/>
                <w:rFonts w:eastAsia="Arial"/>
                <w:i/>
                <w:iCs/>
                <w:color w:val="000000"/>
                <w:sz w:val="16"/>
                <w:szCs w:val="16"/>
                <w:lang w:val="pt-BR"/>
              </w:rPr>
              <w:t>e também</w:t>
            </w:r>
            <w:r>
              <w:rPr>
                <w:rStyle w:val="Hyperlink"/>
                <w:rFonts w:eastAsia="Arial"/>
                <w:color w:val="000000"/>
                <w:sz w:val="16"/>
                <w:szCs w:val="16"/>
                <w:lang w:val="pt-BR"/>
              </w:rPr>
              <w:t xml:space="preserve"> ao planejamento financeiro). Não é necessário que o signatário incorpore a </w:t>
            </w:r>
            <w:r>
              <w:rPr>
                <w:rStyle w:val="Hyperlink"/>
                <w:rFonts w:eastAsia="Arial"/>
                <w:i/>
                <w:iCs/>
                <w:color w:val="000000"/>
                <w:sz w:val="16"/>
                <w:szCs w:val="16"/>
                <w:lang w:val="pt-BR"/>
              </w:rPr>
              <w:t>todos</w:t>
            </w:r>
            <w:r>
              <w:rPr>
                <w:rStyle w:val="Hyperlink"/>
                <w:rFonts w:eastAsia="Arial"/>
                <w:color w:val="000000"/>
                <w:sz w:val="16"/>
                <w:szCs w:val="16"/>
                <w:lang w:val="pt-BR"/>
              </w:rPr>
              <w:t xml:space="preserve"> os seus produtos para selecionar esta opção. </w:t>
            </w:r>
          </w:p>
          <w:p w14:paraId="5CEA228F" w14:textId="77777777" w:rsidR="008D04F6" w:rsidRPr="00841C7E" w:rsidRDefault="008D04F6" w:rsidP="00016414">
            <w:pPr>
              <w:rPr>
                <w:rStyle w:val="Hyperlink"/>
                <w:color w:val="000000" w:themeColor="text1"/>
                <w:sz w:val="16"/>
                <w:szCs w:val="16"/>
              </w:rPr>
            </w:pPr>
          </w:p>
          <w:p w14:paraId="1D3CB13A" w14:textId="77777777" w:rsidR="0083715E"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O signatário também pode selecionar a opção (A) se não oferecer produtos, mas integrar riscos e oportunidades relacionados ao clima e à sua estratégia de investimento </w:t>
            </w:r>
            <w:r>
              <w:rPr>
                <w:rStyle w:val="Hyperlink"/>
                <w:rFonts w:eastAsia="Arial"/>
                <w:i/>
                <w:iCs/>
                <w:color w:val="000000"/>
                <w:sz w:val="16"/>
                <w:szCs w:val="16"/>
                <w:lang w:val="pt-BR"/>
              </w:rPr>
              <w:t>e também</w:t>
            </w:r>
            <w:r>
              <w:rPr>
                <w:rStyle w:val="Hyperlink"/>
                <w:rFonts w:eastAsia="Arial"/>
                <w:color w:val="000000"/>
                <w:sz w:val="16"/>
                <w:szCs w:val="16"/>
                <w:lang w:val="pt-BR"/>
              </w:rPr>
              <w:t xml:space="preserve"> ao planejamento financeiro.</w:t>
            </w:r>
          </w:p>
          <w:p w14:paraId="3C67B96A" w14:textId="77777777" w:rsidR="004F1E47" w:rsidRPr="00841C7E" w:rsidRDefault="004F1E47" w:rsidP="00016414">
            <w:pPr>
              <w:rPr>
                <w:rStyle w:val="Hyperlink"/>
                <w:color w:val="000000" w:themeColor="text1"/>
                <w:sz w:val="16"/>
                <w:szCs w:val="16"/>
              </w:rPr>
            </w:pPr>
          </w:p>
          <w:p w14:paraId="7240EBF3" w14:textId="77777777" w:rsidR="004F1E47" w:rsidRPr="00841C7E" w:rsidRDefault="00000000" w:rsidP="003D59A6">
            <w:pPr>
              <w:rPr>
                <w:rStyle w:val="Hyperlink"/>
                <w:color w:val="000000" w:themeColor="text1"/>
                <w:sz w:val="16"/>
                <w:szCs w:val="16"/>
              </w:rPr>
            </w:pPr>
            <w:r>
              <w:rPr>
                <w:rStyle w:val="Hyperlink"/>
                <w:rFonts w:eastAsia="Arial"/>
                <w:color w:val="000000"/>
                <w:sz w:val="16"/>
                <w:szCs w:val="16"/>
                <w:lang w:val="pt-BR"/>
              </w:rPr>
              <w:t>Caso selecione a opção (A), o signatário deve incluir informações sobre seus planos de transição, se disponíveis. Um plano de transição é um aspecto da estratégia geral da organização que estabelece uma série de metas e ações que dão suporte à sua transição para uma economia de baixo carbono, incluindo ações como a redução de suas emissões de gases de efeito estufa.</w:t>
            </w:r>
          </w:p>
        </w:tc>
      </w:tr>
      <w:tr w:rsidR="001A6C1F" w14:paraId="6D509D5B" w14:textId="77777777" w:rsidTr="00EC5468">
        <w:trPr>
          <w:trHeight w:val="300"/>
        </w:trPr>
        <w:tc>
          <w:tcPr>
            <w:tcW w:w="1839" w:type="dxa"/>
            <w:shd w:val="clear" w:color="auto" w:fill="auto"/>
            <w:vAlign w:val="center"/>
          </w:tcPr>
          <w:p w14:paraId="4799F8C6" w14:textId="77777777" w:rsidR="00016414" w:rsidRPr="00841C7E" w:rsidRDefault="00000000" w:rsidP="00016414">
            <w:pPr>
              <w:rPr>
                <w:b/>
                <w:bCs/>
                <w:sz w:val="16"/>
                <w:szCs w:val="16"/>
              </w:rPr>
            </w:pPr>
            <w:r>
              <w:rPr>
                <w:rFonts w:eastAsia="Arial"/>
                <w:b/>
                <w:bCs/>
                <w:sz w:val="16"/>
                <w:szCs w:val="16"/>
                <w:lang w:val="pt-BR"/>
              </w:rPr>
              <w:t>Outros materiais</w:t>
            </w:r>
          </w:p>
        </w:tc>
        <w:tc>
          <w:tcPr>
            <w:tcW w:w="13037" w:type="dxa"/>
            <w:gridSpan w:val="6"/>
            <w:shd w:val="clear" w:color="auto" w:fill="auto"/>
            <w:vAlign w:val="center"/>
          </w:tcPr>
          <w:p w14:paraId="78E9AB7A" w14:textId="77777777" w:rsidR="00016414"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Para orientações e exemplos de riscos e oportunidades relacionados ao clima, consulte as </w:t>
            </w:r>
            <w:hyperlink r:id="rId319" w:history="1">
              <w:r>
                <w:rPr>
                  <w:rStyle w:val="Hyperlink"/>
                  <w:rFonts w:eastAsia="Arial"/>
                  <w:sz w:val="16"/>
                  <w:szCs w:val="16"/>
                  <w:lang w:val="pt-BR"/>
                </w:rPr>
                <w:t>Recomendações da Força-tarefa para Divulgações Financeiras Relacionadas às Mudanças Climáticas</w:t>
              </w:r>
            </w:hyperlink>
            <w:r>
              <w:rPr>
                <w:rStyle w:val="Hyperlink"/>
                <w:rFonts w:eastAsia="Arial"/>
                <w:color w:val="000000"/>
                <w:sz w:val="16"/>
                <w:szCs w:val="16"/>
                <w:lang w:val="pt-BR"/>
              </w:rPr>
              <w:t xml:space="preserve"> e seu </w:t>
            </w:r>
            <w:hyperlink r:id="rId320" w:history="1">
              <w:r>
                <w:rPr>
                  <w:rStyle w:val="Hyperlink"/>
                  <w:rFonts w:eastAsia="Arial"/>
                  <w:sz w:val="16"/>
                  <w:szCs w:val="16"/>
                  <w:lang w:val="pt-BR"/>
                </w:rPr>
                <w:t>anexo: Como implementar as recomendações da Força-tarefa para Divulgações Financeiras Relacionadas às Mudanças Climáticas (TCFD)</w:t>
              </w:r>
            </w:hyperlink>
            <w:r>
              <w:rPr>
                <w:rStyle w:val="Hyperlink"/>
                <w:rFonts w:eastAsia="Arial"/>
                <w:color w:val="000000"/>
                <w:sz w:val="16"/>
                <w:szCs w:val="16"/>
                <w:lang w:val="pt-BR"/>
              </w:rPr>
              <w:t>.</w:t>
            </w:r>
          </w:p>
          <w:p w14:paraId="37646893" w14:textId="77777777" w:rsidR="00AD34F9" w:rsidRPr="00841C7E" w:rsidRDefault="00AD34F9" w:rsidP="00016414">
            <w:pPr>
              <w:rPr>
                <w:rStyle w:val="Hyperlink"/>
                <w:color w:val="000000" w:themeColor="text1"/>
                <w:sz w:val="16"/>
                <w:szCs w:val="16"/>
              </w:rPr>
            </w:pPr>
          </w:p>
          <w:p w14:paraId="220C8F9E" w14:textId="77777777" w:rsidR="00AD34F9"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Consulte também o </w:t>
            </w:r>
            <w:hyperlink r:id="rId321" w:history="1">
              <w:r>
                <w:rPr>
                  <w:rStyle w:val="Hyperlink"/>
                  <w:rFonts w:eastAsia="Arial"/>
                  <w:sz w:val="16"/>
                  <w:szCs w:val="16"/>
                  <w:lang w:val="pt-BR"/>
                </w:rPr>
                <w:t>Climate risk: An investor resource guide</w:t>
              </w:r>
            </w:hyperlink>
            <w:r>
              <w:rPr>
                <w:rStyle w:val="Hyperlink"/>
                <w:rFonts w:eastAsia="Arial"/>
                <w:color w:val="000000"/>
                <w:sz w:val="16"/>
                <w:szCs w:val="16"/>
                <w:lang w:val="pt-BR"/>
              </w:rPr>
              <w:t xml:space="preserve"> do PRI, elaborado para guiar os investidores pelos diversos materiais disponíveis e responder às perguntas mais comuns sobre o gerenciamento do risco climático.</w:t>
            </w:r>
          </w:p>
          <w:p w14:paraId="56EE6D6C" w14:textId="77777777" w:rsidR="0049165E" w:rsidRPr="00841C7E" w:rsidRDefault="0049165E" w:rsidP="00016414">
            <w:pPr>
              <w:rPr>
                <w:rStyle w:val="Hyperlink"/>
                <w:color w:val="000000" w:themeColor="text1"/>
                <w:sz w:val="16"/>
                <w:szCs w:val="16"/>
              </w:rPr>
            </w:pPr>
          </w:p>
          <w:p w14:paraId="13E8BDF3" w14:textId="77777777" w:rsidR="0049165E"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Para mais orientações sobre planos de transição, consulte o guia da TCFD intitulado </w:t>
            </w:r>
            <w:hyperlink r:id="rId322" w:history="1">
              <w:r>
                <w:rPr>
                  <w:rStyle w:val="Hyperlink"/>
                  <w:rFonts w:eastAsia="Arial"/>
                  <w:color w:val="000000"/>
                  <w:sz w:val="16"/>
                  <w:szCs w:val="16"/>
                  <w:lang w:val="pt-BR"/>
                </w:rPr>
                <w:t>Guidance on Metrics, Targets, and Transition Plans</w:t>
              </w:r>
            </w:hyperlink>
            <w:r>
              <w:rPr>
                <w:rStyle w:val="Hyperlink"/>
                <w:rFonts w:eastAsia="Arial"/>
                <w:color w:val="000000"/>
                <w:sz w:val="16"/>
                <w:szCs w:val="16"/>
                <w:lang w:val="pt-BR"/>
              </w:rPr>
              <w:t>.</w:t>
            </w:r>
          </w:p>
          <w:p w14:paraId="62CBD477" w14:textId="77777777" w:rsidR="00A258DC" w:rsidRPr="00841C7E" w:rsidRDefault="00A258DC" w:rsidP="00016414">
            <w:pPr>
              <w:rPr>
                <w:rStyle w:val="Hyperlink"/>
                <w:color w:val="000000" w:themeColor="text1"/>
                <w:sz w:val="16"/>
                <w:szCs w:val="16"/>
              </w:rPr>
            </w:pPr>
          </w:p>
          <w:p w14:paraId="40A2B41E" w14:textId="77777777" w:rsidR="00A258DC" w:rsidRPr="00841C7E" w:rsidRDefault="00000000" w:rsidP="00016414">
            <w:pPr>
              <w:rPr>
                <w:rStyle w:val="Hyperlink"/>
                <w:color w:val="auto"/>
                <w:sz w:val="16"/>
                <w:szCs w:val="16"/>
              </w:rPr>
            </w:pPr>
            <w:r>
              <w:rPr>
                <w:rStyle w:val="Hyperlink"/>
                <w:rFonts w:eastAsia="Arial"/>
                <w:color w:val="000000"/>
                <w:sz w:val="16"/>
                <w:szCs w:val="16"/>
                <w:lang w:val="pt-BR"/>
              </w:rPr>
              <w:t xml:space="preserve">Consulte também o </w:t>
            </w:r>
            <w:hyperlink r:id="rId323" w:history="1">
              <w:r>
                <w:rPr>
                  <w:rStyle w:val="Hyperlink"/>
                  <w:rFonts w:eastAsia="Arial"/>
                  <w:sz w:val="16"/>
                  <w:szCs w:val="16"/>
                  <w:lang w:val="pt-BR"/>
                </w:rPr>
                <w:t>guia para a utilização da escada de expectativas dos Planos de Ação Climática para Investidores (ICAPs)</w:t>
              </w:r>
            </w:hyperlink>
            <w:r>
              <w:rPr>
                <w:rStyle w:val="Hyperlink"/>
                <w:rFonts w:eastAsia="Arial"/>
                <w:color w:val="000000"/>
                <w:sz w:val="16"/>
                <w:szCs w:val="16"/>
                <w:lang w:val="pt-BR"/>
              </w:rPr>
              <w:t xml:space="preserve"> e o documento </w:t>
            </w:r>
            <w:hyperlink r:id="rId324" w:history="1">
              <w:r>
                <w:rPr>
                  <w:rStyle w:val="Hyperlink"/>
                  <w:rFonts w:eastAsia="Arial"/>
                  <w:sz w:val="16"/>
                  <w:szCs w:val="16"/>
                  <w:lang w:val="pt-BR"/>
                </w:rPr>
                <w:t>Towards a global baseline for net-zero transition planning (GFANZ)</w:t>
              </w:r>
            </w:hyperlink>
            <w:r>
              <w:rPr>
                <w:rStyle w:val="Hyperlink"/>
                <w:rFonts w:eastAsia="Arial"/>
                <w:color w:val="000000"/>
                <w:sz w:val="16"/>
                <w:szCs w:val="16"/>
                <w:lang w:val="pt-BR"/>
              </w:rPr>
              <w:t>.</w:t>
            </w:r>
          </w:p>
          <w:p w14:paraId="3CE4C967" w14:textId="77777777" w:rsidR="00016414" w:rsidRPr="00841C7E" w:rsidRDefault="00016414" w:rsidP="00016414">
            <w:pPr>
              <w:rPr>
                <w:rStyle w:val="Hyperlink"/>
                <w:color w:val="000000" w:themeColor="text1"/>
                <w:sz w:val="16"/>
                <w:szCs w:val="16"/>
              </w:rPr>
            </w:pPr>
          </w:p>
          <w:p w14:paraId="300F3A7A" w14:textId="77777777" w:rsidR="00016414"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Para mais orientações do PRI sobre a implementação das recomendações da TCFD, consulte </w:t>
            </w:r>
            <w:hyperlink r:id="rId325" w:history="1">
              <w:r>
                <w:rPr>
                  <w:rStyle w:val="Hyperlink"/>
                  <w:rFonts w:eastAsia="Arial"/>
                  <w:sz w:val="16"/>
                  <w:szCs w:val="16"/>
                  <w:lang w:val="pt-BR"/>
                </w:rPr>
                <w:t>Como implementar as recomendações da TCFD: Um guia para proprietários de ativos</w:t>
              </w:r>
            </w:hyperlink>
            <w:r>
              <w:rPr>
                <w:rStyle w:val="Hyperlink"/>
                <w:rFonts w:eastAsia="Arial"/>
                <w:color w:val="000000"/>
                <w:sz w:val="16"/>
                <w:szCs w:val="16"/>
                <w:lang w:val="pt-BR"/>
              </w:rPr>
              <w:t xml:space="preserve"> e </w:t>
            </w:r>
            <w:hyperlink r:id="rId326" w:history="1">
              <w:r>
                <w:rPr>
                  <w:rStyle w:val="Hyperlink"/>
                  <w:rFonts w:eastAsia="Arial"/>
                  <w:sz w:val="16"/>
                  <w:szCs w:val="16"/>
                  <w:lang w:val="pt-BR"/>
                </w:rPr>
                <w:t>Technical guide: TCFD for private equity general partners</w:t>
              </w:r>
            </w:hyperlink>
            <w:r>
              <w:rPr>
                <w:rStyle w:val="Hyperlink"/>
                <w:rFonts w:eastAsia="Arial"/>
                <w:color w:val="000000"/>
                <w:sz w:val="16"/>
                <w:szCs w:val="16"/>
                <w:lang w:val="pt-BR"/>
              </w:rPr>
              <w:t>.</w:t>
            </w:r>
          </w:p>
          <w:p w14:paraId="53432DCA" w14:textId="77777777" w:rsidR="00016414" w:rsidRPr="00841C7E" w:rsidRDefault="00016414" w:rsidP="00016414">
            <w:pPr>
              <w:rPr>
                <w:rStyle w:val="Hyperlink"/>
                <w:color w:val="000000" w:themeColor="text1"/>
                <w:sz w:val="16"/>
                <w:szCs w:val="16"/>
              </w:rPr>
            </w:pPr>
          </w:p>
          <w:p w14:paraId="5340858F" w14:textId="77777777" w:rsidR="00016414" w:rsidRPr="00841C7E" w:rsidRDefault="00000000" w:rsidP="00016414">
            <w:pPr>
              <w:rPr>
                <w:rStyle w:val="Hyperlink"/>
                <w:color w:val="000000" w:themeColor="text1"/>
              </w:rPr>
            </w:pPr>
            <w:r>
              <w:rPr>
                <w:rStyle w:val="Hyperlink"/>
                <w:rFonts w:eastAsia="Arial"/>
                <w:color w:val="000000"/>
                <w:sz w:val="16"/>
                <w:szCs w:val="16"/>
                <w:lang w:val="pt-BR"/>
              </w:rPr>
              <w:t xml:space="preserve">Para consultar as informações divulgadas em 2020 por outros signatários através de indicadores baseados na TCFD, acesse </w:t>
            </w:r>
            <w:hyperlink r:id="rId327" w:history="1">
              <w:r>
                <w:rPr>
                  <w:rStyle w:val="Hyperlink"/>
                  <w:rFonts w:eastAsia="Arial"/>
                  <w:sz w:val="16"/>
                  <w:szCs w:val="16"/>
                  <w:lang w:val="pt-BR"/>
                </w:rPr>
                <w:t>PRI climate snapshot 2020</w:t>
              </w:r>
            </w:hyperlink>
            <w:r>
              <w:rPr>
                <w:rStyle w:val="Hyperlink"/>
                <w:rFonts w:eastAsia="Arial"/>
                <w:color w:val="000000"/>
                <w:sz w:val="16"/>
                <w:szCs w:val="16"/>
                <w:lang w:val="pt-BR"/>
              </w:rPr>
              <w:t>. Note que os indicadores do PRI baseados na TCFD foram alterados a partir de 2020.</w:t>
            </w:r>
          </w:p>
        </w:tc>
      </w:tr>
      <w:tr w:rsidR="001A6C1F" w14:paraId="6266E0E1" w14:textId="77777777" w:rsidTr="00EC5468">
        <w:trPr>
          <w:trHeight w:val="300"/>
        </w:trPr>
        <w:tc>
          <w:tcPr>
            <w:tcW w:w="14876" w:type="dxa"/>
            <w:gridSpan w:val="7"/>
            <w:shd w:val="clear" w:color="auto" w:fill="0070C0"/>
            <w:vAlign w:val="center"/>
          </w:tcPr>
          <w:p w14:paraId="48B1A72A" w14:textId="77777777" w:rsidR="00016414" w:rsidRPr="00841C7E" w:rsidRDefault="00000000" w:rsidP="00016414">
            <w:pPr>
              <w:rPr>
                <w:color w:val="FFFFFF" w:themeColor="background1"/>
                <w:sz w:val="16"/>
                <w:szCs w:val="16"/>
              </w:rPr>
            </w:pPr>
            <w:r>
              <w:rPr>
                <w:rFonts w:eastAsia="Arial" w:cs="Arial"/>
                <w:b/>
                <w:bCs/>
                <w:color w:val="FFFFFF"/>
                <w:sz w:val="18"/>
                <w:szCs w:val="18"/>
                <w:lang w:val="pt-BR" w:eastAsia="en-GB"/>
              </w:rPr>
              <w:t>Lógica</w:t>
            </w:r>
          </w:p>
        </w:tc>
      </w:tr>
      <w:tr w:rsidR="001A6C1F" w14:paraId="28240183" w14:textId="77777777" w:rsidTr="00EC5468">
        <w:trPr>
          <w:trHeight w:val="300"/>
        </w:trPr>
        <w:tc>
          <w:tcPr>
            <w:tcW w:w="1839" w:type="dxa"/>
            <w:shd w:val="clear" w:color="auto" w:fill="auto"/>
            <w:vAlign w:val="center"/>
          </w:tcPr>
          <w:p w14:paraId="1FCE03CA" w14:textId="77777777" w:rsidR="00016414" w:rsidRPr="00841C7E" w:rsidRDefault="00000000" w:rsidP="00016414">
            <w:pPr>
              <w:rPr>
                <w:b/>
                <w:bCs/>
                <w:sz w:val="16"/>
                <w:szCs w:val="16"/>
              </w:rPr>
            </w:pPr>
            <w:r>
              <w:rPr>
                <w:rFonts w:eastAsia="Arial"/>
                <w:b/>
                <w:bCs/>
                <w:sz w:val="16"/>
                <w:szCs w:val="16"/>
                <w:lang w:val="pt-BR"/>
              </w:rPr>
              <w:t>Subordinado a</w:t>
            </w:r>
          </w:p>
        </w:tc>
        <w:tc>
          <w:tcPr>
            <w:tcW w:w="13037" w:type="dxa"/>
            <w:gridSpan w:val="6"/>
            <w:shd w:val="clear" w:color="auto" w:fill="auto"/>
            <w:vAlign w:val="center"/>
          </w:tcPr>
          <w:p w14:paraId="3D740D03" w14:textId="77777777" w:rsidR="00016414" w:rsidRPr="00841C7E" w:rsidRDefault="00000000" w:rsidP="00016414">
            <w:pPr>
              <w:rPr>
                <w:color w:val="000000" w:themeColor="text1"/>
                <w:sz w:val="16"/>
                <w:szCs w:val="16"/>
              </w:rPr>
            </w:pPr>
            <w:r>
              <w:rPr>
                <w:rFonts w:eastAsia="Arial"/>
                <w:color w:val="000000"/>
                <w:sz w:val="16"/>
                <w:szCs w:val="16"/>
                <w:lang w:val="pt-BR"/>
              </w:rPr>
              <w:t>[PGS 41]</w:t>
            </w:r>
          </w:p>
        </w:tc>
      </w:tr>
      <w:tr w:rsidR="001A6C1F" w14:paraId="0C16CD4A" w14:textId="77777777" w:rsidTr="00EC5468">
        <w:trPr>
          <w:trHeight w:val="300"/>
        </w:trPr>
        <w:tc>
          <w:tcPr>
            <w:tcW w:w="1839" w:type="dxa"/>
            <w:shd w:val="clear" w:color="auto" w:fill="auto"/>
            <w:vAlign w:val="center"/>
          </w:tcPr>
          <w:p w14:paraId="085AB4C4" w14:textId="77777777" w:rsidR="00016414" w:rsidRPr="00841C7E" w:rsidRDefault="00000000" w:rsidP="00016414">
            <w:pPr>
              <w:rPr>
                <w:b/>
                <w:bCs/>
                <w:sz w:val="16"/>
                <w:szCs w:val="16"/>
              </w:rPr>
            </w:pPr>
            <w:r>
              <w:rPr>
                <w:rFonts w:eastAsia="Arial"/>
                <w:b/>
                <w:bCs/>
                <w:sz w:val="16"/>
                <w:szCs w:val="16"/>
                <w:lang w:val="pt-BR"/>
              </w:rPr>
              <w:t>Acesso para</w:t>
            </w:r>
          </w:p>
        </w:tc>
        <w:tc>
          <w:tcPr>
            <w:tcW w:w="13037" w:type="dxa"/>
            <w:gridSpan w:val="6"/>
            <w:shd w:val="clear" w:color="auto" w:fill="auto"/>
            <w:vAlign w:val="center"/>
          </w:tcPr>
          <w:p w14:paraId="1AD58332" w14:textId="77777777" w:rsidR="00016414" w:rsidRPr="00841C7E" w:rsidRDefault="00000000" w:rsidP="00016414">
            <w:pPr>
              <w:rPr>
                <w:color w:val="000000" w:themeColor="text1"/>
                <w:sz w:val="16"/>
                <w:szCs w:val="16"/>
              </w:rPr>
            </w:pPr>
            <w:r>
              <w:rPr>
                <w:rFonts w:eastAsia="Arial"/>
                <w:color w:val="000000"/>
                <w:sz w:val="16"/>
                <w:szCs w:val="16"/>
                <w:lang w:val="pt-BR"/>
              </w:rPr>
              <w:t>N/A</w:t>
            </w:r>
          </w:p>
        </w:tc>
      </w:tr>
      <w:tr w:rsidR="001A6C1F" w14:paraId="4142CEDC" w14:textId="77777777" w:rsidTr="00EC5468">
        <w:trPr>
          <w:trHeight w:val="300"/>
        </w:trPr>
        <w:tc>
          <w:tcPr>
            <w:tcW w:w="14876" w:type="dxa"/>
            <w:gridSpan w:val="7"/>
            <w:shd w:val="clear" w:color="auto" w:fill="0070C0"/>
            <w:vAlign w:val="center"/>
          </w:tcPr>
          <w:p w14:paraId="61CE453B" w14:textId="77777777" w:rsidR="00016414" w:rsidRPr="00841C7E" w:rsidRDefault="00000000" w:rsidP="00016414">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5AD0F0B9" w14:textId="77777777" w:rsidTr="00EC5468">
        <w:trPr>
          <w:trHeight w:val="151"/>
        </w:trPr>
        <w:tc>
          <w:tcPr>
            <w:tcW w:w="1839" w:type="dxa"/>
            <w:shd w:val="clear" w:color="auto" w:fill="auto"/>
            <w:vAlign w:val="center"/>
          </w:tcPr>
          <w:p w14:paraId="3B06B360" w14:textId="77777777" w:rsidR="00CD6D62" w:rsidRPr="00841C7E" w:rsidRDefault="00000000" w:rsidP="00CD6D62">
            <w:pPr>
              <w:rPr>
                <w:b/>
                <w:sz w:val="16"/>
                <w:szCs w:val="16"/>
              </w:rPr>
            </w:pPr>
            <w:r>
              <w:rPr>
                <w:rFonts w:eastAsia="Arial"/>
                <w:b/>
                <w:bCs/>
                <w:sz w:val="16"/>
                <w:szCs w:val="16"/>
                <w:lang w:val="pt-BR"/>
              </w:rPr>
              <w:t>Critérios de avaliação</w:t>
            </w:r>
          </w:p>
        </w:tc>
        <w:tc>
          <w:tcPr>
            <w:tcW w:w="6520" w:type="dxa"/>
            <w:gridSpan w:val="3"/>
            <w:shd w:val="clear" w:color="auto" w:fill="auto"/>
            <w:vAlign w:val="center"/>
          </w:tcPr>
          <w:p w14:paraId="0B1C4178" w14:textId="77777777" w:rsidR="00643D5B" w:rsidRPr="00841C7E" w:rsidRDefault="00000000" w:rsidP="00CD6D62">
            <w:pPr>
              <w:rPr>
                <w:rStyle w:val="Hyperlink"/>
                <w:color w:val="000000" w:themeColor="text1"/>
                <w:sz w:val="16"/>
                <w:szCs w:val="16"/>
              </w:rPr>
            </w:pPr>
            <w:r>
              <w:rPr>
                <w:rStyle w:val="Hyperlink"/>
                <w:rFonts w:eastAsia="Arial"/>
                <w:color w:val="000000"/>
                <w:sz w:val="16"/>
                <w:szCs w:val="16"/>
                <w:lang w:val="pt-BR"/>
              </w:rPr>
              <w:t xml:space="preserve">100 pontos neste indicador. </w:t>
            </w:r>
          </w:p>
          <w:p w14:paraId="56085908" w14:textId="77777777" w:rsidR="00643D5B" w:rsidRPr="00841C7E" w:rsidRDefault="00643D5B" w:rsidP="00CD6D62">
            <w:pPr>
              <w:rPr>
                <w:rStyle w:val="Hyperlink"/>
                <w:color w:val="000000" w:themeColor="text1"/>
                <w:sz w:val="16"/>
                <w:szCs w:val="16"/>
              </w:rPr>
            </w:pPr>
          </w:p>
          <w:p w14:paraId="194C69D7" w14:textId="77777777" w:rsidR="00643D5B" w:rsidRPr="00841C7E" w:rsidRDefault="00000000" w:rsidP="00643D5B">
            <w:pPr>
              <w:rPr>
                <w:rStyle w:val="Hyperlink"/>
                <w:color w:val="000000" w:themeColor="text1"/>
                <w:sz w:val="16"/>
                <w:szCs w:val="16"/>
              </w:rPr>
            </w:pPr>
            <w:r>
              <w:rPr>
                <w:rStyle w:val="Hyperlink"/>
                <w:rFonts w:eastAsia="Arial"/>
                <w:color w:val="000000"/>
                <w:sz w:val="16"/>
                <w:szCs w:val="16"/>
                <w:lang w:val="pt-BR"/>
              </w:rPr>
              <w:t>100 pontos se a opção A for selecionada.</w:t>
            </w:r>
          </w:p>
          <w:p w14:paraId="23852018" w14:textId="77777777" w:rsidR="00643D5B" w:rsidRPr="00841C7E" w:rsidRDefault="00000000" w:rsidP="00CD6D62">
            <w:pPr>
              <w:rPr>
                <w:rStyle w:val="Hyperlink"/>
                <w:color w:val="000000" w:themeColor="text1"/>
                <w:sz w:val="16"/>
                <w:szCs w:val="16"/>
              </w:rPr>
            </w:pPr>
            <w:r>
              <w:rPr>
                <w:rStyle w:val="Hyperlink"/>
                <w:rFonts w:eastAsia="Arial"/>
                <w:color w:val="000000"/>
                <w:sz w:val="16"/>
                <w:szCs w:val="16"/>
                <w:lang w:val="pt-BR"/>
              </w:rPr>
              <w:t>0 ponto se a opção B for selecionada.</w:t>
            </w:r>
          </w:p>
        </w:tc>
        <w:tc>
          <w:tcPr>
            <w:tcW w:w="6520" w:type="dxa"/>
            <w:gridSpan w:val="3"/>
            <w:shd w:val="clear" w:color="auto" w:fill="auto"/>
            <w:vAlign w:val="center"/>
          </w:tcPr>
          <w:p w14:paraId="452CFB08" w14:textId="77777777" w:rsidR="00643D5B" w:rsidRPr="00841C7E" w:rsidRDefault="00000000" w:rsidP="00643D5B">
            <w:pPr>
              <w:rPr>
                <w:rStyle w:val="Hyperlink"/>
                <w:color w:val="000000" w:themeColor="text1"/>
                <w:sz w:val="16"/>
                <w:szCs w:val="16"/>
              </w:rPr>
            </w:pPr>
            <w:r>
              <w:rPr>
                <w:rStyle w:val="Hyperlink"/>
                <w:rFonts w:eastAsia="Arial"/>
                <w:color w:val="000000"/>
                <w:sz w:val="16"/>
                <w:szCs w:val="16"/>
                <w:lang w:val="pt-BR"/>
              </w:rPr>
              <w:t>Informações adicionais:</w:t>
            </w:r>
          </w:p>
          <w:p w14:paraId="69A7323A" w14:textId="77777777" w:rsidR="00643D5B" w:rsidRPr="00841C7E" w:rsidRDefault="00643D5B" w:rsidP="00643D5B">
            <w:pPr>
              <w:rPr>
                <w:rStyle w:val="Hyperlink"/>
                <w:color w:val="000000" w:themeColor="text1"/>
                <w:sz w:val="16"/>
                <w:szCs w:val="16"/>
              </w:rPr>
            </w:pPr>
          </w:p>
          <w:p w14:paraId="4E3ED07B" w14:textId="77777777" w:rsidR="00016414" w:rsidRPr="00841C7E" w:rsidRDefault="00000000" w:rsidP="00016414">
            <w:pPr>
              <w:rPr>
                <w:bCs/>
                <w:sz w:val="16"/>
                <w:szCs w:val="16"/>
              </w:rPr>
            </w:pPr>
            <w:r>
              <w:rPr>
                <w:rStyle w:val="Hyperlink"/>
                <w:rFonts w:eastAsia="Arial"/>
                <w:color w:val="000000"/>
                <w:sz w:val="16"/>
                <w:szCs w:val="16"/>
                <w:lang w:val="pt-BR"/>
              </w:rPr>
              <w:t>Se a opção “B” for selecionada, a pontuação será 0/100 ponto neste indicador.</w:t>
            </w:r>
          </w:p>
        </w:tc>
      </w:tr>
      <w:tr w:rsidR="001A6C1F" w14:paraId="2D2557B6" w14:textId="77777777" w:rsidTr="00EC5468">
        <w:trPr>
          <w:trHeight w:val="150"/>
        </w:trPr>
        <w:tc>
          <w:tcPr>
            <w:tcW w:w="1839" w:type="dxa"/>
            <w:shd w:val="clear" w:color="auto" w:fill="auto"/>
            <w:vAlign w:val="center"/>
          </w:tcPr>
          <w:p w14:paraId="1CAFD495" w14:textId="77777777" w:rsidR="00CD6D62" w:rsidRPr="00841C7E" w:rsidRDefault="00000000" w:rsidP="00CD6D62">
            <w:pPr>
              <w:rPr>
                <w:bCs/>
                <w:color w:val="000000" w:themeColor="text1"/>
                <w:sz w:val="16"/>
                <w:szCs w:val="16"/>
              </w:rPr>
            </w:pPr>
            <w:r>
              <w:rPr>
                <w:rFonts w:eastAsia="Arial"/>
                <w:b/>
                <w:bCs/>
                <w:sz w:val="16"/>
                <w:szCs w:val="16"/>
                <w:lang w:val="pt-BR"/>
              </w:rPr>
              <w:t>Multiplicador</w:t>
            </w:r>
          </w:p>
        </w:tc>
        <w:tc>
          <w:tcPr>
            <w:tcW w:w="13037" w:type="dxa"/>
            <w:gridSpan w:val="6"/>
            <w:shd w:val="clear" w:color="auto" w:fill="auto"/>
            <w:vAlign w:val="center"/>
          </w:tcPr>
          <w:p w14:paraId="207B16C5" w14:textId="77777777" w:rsidR="00CD6D62" w:rsidRPr="00841C7E" w:rsidRDefault="00000000" w:rsidP="00CD6D62">
            <w:pPr>
              <w:rPr>
                <w:bCs/>
                <w:color w:val="000000" w:themeColor="text1"/>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CA2BA49" w14:textId="77777777" w:rsidR="00016414"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1557"/>
        <w:gridCol w:w="1278"/>
        <w:gridCol w:w="3683"/>
        <w:gridCol w:w="993"/>
        <w:gridCol w:w="1984"/>
        <w:gridCol w:w="1988"/>
      </w:tblGrid>
      <w:tr w:rsidR="001A6C1F" w14:paraId="1637841B" w14:textId="77777777" w:rsidTr="00EC5468">
        <w:trPr>
          <w:trHeight w:val="405"/>
        </w:trPr>
        <w:tc>
          <w:tcPr>
            <w:tcW w:w="1842" w:type="dxa"/>
            <w:vMerge w:val="restart"/>
            <w:shd w:val="clear" w:color="auto" w:fill="F2F2F2" w:themeFill="background1" w:themeFillShade="F2"/>
            <w:vAlign w:val="center"/>
            <w:hideMark/>
          </w:tcPr>
          <w:p w14:paraId="59D13BD7" w14:textId="77777777" w:rsidR="00EC5468"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AF17F39" w14:textId="77777777" w:rsidR="00EC5468" w:rsidRPr="00841C7E" w:rsidRDefault="00EC5468">
            <w:pPr>
              <w:spacing w:line="240" w:lineRule="auto"/>
              <w:jc w:val="center"/>
              <w:textAlignment w:val="baseline"/>
              <w:rPr>
                <w:rFonts w:eastAsia="Times New Roman" w:cs="Arial"/>
                <w:b/>
                <w:sz w:val="10"/>
                <w:szCs w:val="10"/>
                <w:lang w:eastAsia="en-GB"/>
              </w:rPr>
            </w:pPr>
          </w:p>
          <w:p w14:paraId="2DAA7890" w14:textId="77777777" w:rsidR="00EC5468" w:rsidRPr="00841C7E" w:rsidRDefault="00000000">
            <w:pPr>
              <w:keepNext/>
              <w:keepLines/>
              <w:spacing w:after="100" w:afterAutospacing="1"/>
              <w:jc w:val="center"/>
              <w:outlineLvl w:val="1"/>
              <w:rPr>
                <w:rFonts w:eastAsia="Times New Roman" w:cs="Arial"/>
                <w:b/>
                <w:bCs/>
                <w:color w:val="000000" w:themeColor="text1"/>
                <w:sz w:val="22"/>
                <w:szCs w:val="22"/>
                <w:lang w:eastAsia="en-GB"/>
              </w:rPr>
            </w:pPr>
            <w:bookmarkStart w:id="67" w:name="_Toc129252709"/>
            <w:r>
              <w:rPr>
                <w:rFonts w:eastAsia="Arial" w:cs="Arial"/>
                <w:b/>
                <w:bCs/>
                <w:color w:val="000000"/>
                <w:sz w:val="22"/>
                <w:szCs w:val="22"/>
                <w:lang w:val="pt-BR" w:eastAsia="en-GB"/>
              </w:rPr>
              <w:t>PGS 42</w:t>
            </w:r>
            <w:bookmarkEnd w:id="67"/>
          </w:p>
        </w:tc>
        <w:tc>
          <w:tcPr>
            <w:tcW w:w="1559" w:type="dxa"/>
            <w:shd w:val="clear" w:color="auto" w:fill="F2F2F2" w:themeFill="background1" w:themeFillShade="F2"/>
            <w:vAlign w:val="center"/>
            <w:hideMark/>
          </w:tcPr>
          <w:p w14:paraId="7FDFF165" w14:textId="77777777" w:rsidR="00EC5468" w:rsidRPr="00841C7E" w:rsidRDefault="00000000" w:rsidP="002F01BD">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F2F2F2" w:themeFill="background1" w:themeFillShade="F2"/>
            <w:vAlign w:val="center"/>
          </w:tcPr>
          <w:p w14:paraId="4D3C9BAA" w14:textId="77777777" w:rsidR="00EC5468" w:rsidRPr="00841C7E" w:rsidRDefault="00000000" w:rsidP="002F01BD">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6" w:type="dxa"/>
            <w:gridSpan w:val="2"/>
            <w:vMerge w:val="restart"/>
            <w:shd w:val="clear" w:color="auto" w:fill="F2F2F2" w:themeFill="background1" w:themeFillShade="F2"/>
            <w:vAlign w:val="center"/>
          </w:tcPr>
          <w:p w14:paraId="292C98DC" w14:textId="77777777" w:rsidR="00EC5468"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EF0EA11" w14:textId="77777777" w:rsidR="00EC5468" w:rsidRPr="00841C7E" w:rsidRDefault="00EC5468">
            <w:pPr>
              <w:spacing w:line="240" w:lineRule="auto"/>
              <w:jc w:val="center"/>
              <w:textAlignment w:val="baseline"/>
              <w:rPr>
                <w:rFonts w:eastAsia="Times New Roman" w:cs="Arial"/>
                <w:sz w:val="14"/>
                <w:szCs w:val="14"/>
                <w:lang w:eastAsia="en-GB"/>
              </w:rPr>
            </w:pPr>
          </w:p>
          <w:p w14:paraId="6B506637" w14:textId="77777777" w:rsidR="00EC5468" w:rsidRPr="00841C7E" w:rsidRDefault="00000000">
            <w:pPr>
              <w:jc w:val="center"/>
              <w:rPr>
                <w:sz w:val="18"/>
                <w:szCs w:val="18"/>
              </w:rPr>
            </w:pPr>
            <w:r>
              <w:rPr>
                <w:rFonts w:eastAsia="Arial"/>
                <w:b/>
                <w:bCs/>
                <w:sz w:val="22"/>
                <w:szCs w:val="22"/>
                <w:lang w:val="pt-BR"/>
              </w:rPr>
              <w:t>Mudança climática</w:t>
            </w:r>
          </w:p>
        </w:tc>
        <w:tc>
          <w:tcPr>
            <w:tcW w:w="1984" w:type="dxa"/>
            <w:vMerge w:val="restart"/>
            <w:shd w:val="clear" w:color="auto" w:fill="F2F2F2" w:themeFill="background1" w:themeFillShade="F2"/>
            <w:vAlign w:val="center"/>
            <w:hideMark/>
          </w:tcPr>
          <w:p w14:paraId="066E363C" w14:textId="77777777" w:rsidR="00EC5468"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D233ECA" w14:textId="77777777" w:rsidR="00EC5468" w:rsidRPr="00841C7E" w:rsidRDefault="00EC5468">
            <w:pPr>
              <w:spacing w:line="240" w:lineRule="auto"/>
              <w:jc w:val="center"/>
              <w:textAlignment w:val="baseline"/>
              <w:rPr>
                <w:rFonts w:eastAsia="Times New Roman" w:cs="Arial"/>
                <w:b/>
                <w:bCs/>
                <w:sz w:val="14"/>
                <w:szCs w:val="14"/>
                <w:lang w:eastAsia="en-GB"/>
              </w:rPr>
            </w:pPr>
          </w:p>
          <w:p w14:paraId="5C2C9E8D" w14:textId="77777777" w:rsidR="00EC5468" w:rsidRPr="00841C7E"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8" w:type="dxa"/>
            <w:vMerge w:val="restart"/>
            <w:shd w:val="clear" w:color="auto" w:fill="A6A6A6" w:themeFill="background1" w:themeFillShade="A6"/>
            <w:tcMar>
              <w:top w:w="113" w:type="dxa"/>
              <w:left w:w="113" w:type="dxa"/>
              <w:bottom w:w="113" w:type="dxa"/>
              <w:right w:w="113" w:type="dxa"/>
            </w:tcMar>
            <w:vAlign w:val="center"/>
            <w:hideMark/>
          </w:tcPr>
          <w:p w14:paraId="36CB78E4" w14:textId="77777777" w:rsidR="00EC5468"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6E98B5C" w14:textId="77777777" w:rsidR="00EC5468" w:rsidRPr="00841C7E" w:rsidRDefault="00EC5468">
            <w:pPr>
              <w:spacing w:line="240" w:lineRule="auto"/>
              <w:jc w:val="center"/>
              <w:textAlignment w:val="baseline"/>
              <w:rPr>
                <w:rFonts w:eastAsia="Times New Roman" w:cs="Arial"/>
                <w:b/>
                <w:bCs/>
                <w:color w:val="FFFFFF" w:themeColor="background1"/>
                <w:sz w:val="14"/>
                <w:szCs w:val="14"/>
                <w:lang w:eastAsia="en-GB"/>
              </w:rPr>
            </w:pPr>
          </w:p>
          <w:p w14:paraId="38941BAB" w14:textId="77777777" w:rsidR="00EC5468"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24F64165" w14:textId="77777777" w:rsidR="00EC5468"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688E1893" w14:textId="77777777" w:rsidTr="00EC5468">
        <w:trPr>
          <w:trHeight w:val="405"/>
        </w:trPr>
        <w:tc>
          <w:tcPr>
            <w:tcW w:w="1842" w:type="dxa"/>
            <w:vMerge/>
            <w:shd w:val="clear" w:color="auto" w:fill="F2F2F2" w:themeFill="background1" w:themeFillShade="F2"/>
            <w:vAlign w:val="center"/>
          </w:tcPr>
          <w:p w14:paraId="6AD3AD10" w14:textId="77777777" w:rsidR="00EC5468" w:rsidRPr="00841C7E" w:rsidRDefault="00EC5468">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55A333ED" w14:textId="77777777" w:rsidR="00EC5468" w:rsidRPr="00841C7E" w:rsidRDefault="00000000" w:rsidP="002F01BD">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F2F2F2" w:themeFill="background1" w:themeFillShade="F2"/>
            <w:vAlign w:val="center"/>
          </w:tcPr>
          <w:p w14:paraId="710BE156" w14:textId="77777777" w:rsidR="00EC5468" w:rsidRPr="00841C7E" w:rsidRDefault="00000000" w:rsidP="002F01BD">
            <w:pPr>
              <w:spacing w:line="240" w:lineRule="auto"/>
              <w:textAlignment w:val="baseline"/>
              <w:rPr>
                <w:b/>
                <w:bCs/>
                <w:sz w:val="22"/>
                <w:szCs w:val="22"/>
              </w:rPr>
            </w:pPr>
            <w:r>
              <w:rPr>
                <w:rFonts w:eastAsia="Arial"/>
                <w:b/>
                <w:bCs/>
                <w:sz w:val="22"/>
                <w:szCs w:val="22"/>
                <w:lang w:val="pt-BR"/>
              </w:rPr>
              <w:t>N/A</w:t>
            </w:r>
          </w:p>
        </w:tc>
        <w:tc>
          <w:tcPr>
            <w:tcW w:w="4676" w:type="dxa"/>
            <w:gridSpan w:val="2"/>
            <w:vMerge/>
            <w:shd w:val="clear" w:color="auto" w:fill="F2F2F2" w:themeFill="background1" w:themeFillShade="F2"/>
            <w:vAlign w:val="center"/>
          </w:tcPr>
          <w:p w14:paraId="6FD0A310" w14:textId="77777777" w:rsidR="00EC5468" w:rsidRPr="00841C7E" w:rsidRDefault="00EC5468">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320CA2B6" w14:textId="77777777" w:rsidR="00EC5468" w:rsidRPr="00841C7E" w:rsidRDefault="00EC5468">
            <w:pPr>
              <w:spacing w:line="240" w:lineRule="auto"/>
              <w:jc w:val="center"/>
              <w:textAlignment w:val="baseline"/>
              <w:rPr>
                <w:rFonts w:eastAsia="Times New Roman" w:cs="Arial"/>
                <w:b/>
                <w:bCs/>
                <w:sz w:val="14"/>
                <w:szCs w:val="14"/>
                <w:lang w:eastAsia="en-GB"/>
              </w:rPr>
            </w:pPr>
          </w:p>
        </w:tc>
        <w:tc>
          <w:tcPr>
            <w:tcW w:w="1988" w:type="dxa"/>
            <w:vMerge/>
            <w:shd w:val="clear" w:color="auto" w:fill="A6A6A6" w:themeFill="background1" w:themeFillShade="A6"/>
            <w:tcMar>
              <w:top w:w="113" w:type="dxa"/>
              <w:left w:w="113" w:type="dxa"/>
              <w:bottom w:w="113" w:type="dxa"/>
              <w:right w:w="113" w:type="dxa"/>
            </w:tcMar>
            <w:vAlign w:val="center"/>
          </w:tcPr>
          <w:p w14:paraId="29CAEA5F" w14:textId="77777777" w:rsidR="00EC5468" w:rsidRPr="00841C7E" w:rsidRDefault="00EC5468">
            <w:pPr>
              <w:spacing w:line="240" w:lineRule="auto"/>
              <w:jc w:val="center"/>
              <w:textAlignment w:val="baseline"/>
              <w:rPr>
                <w:rFonts w:eastAsia="Times New Roman" w:cs="Arial"/>
                <w:b/>
                <w:bCs/>
                <w:color w:val="FFFFFF" w:themeColor="background1"/>
                <w:sz w:val="14"/>
                <w:szCs w:val="14"/>
                <w:lang w:eastAsia="en-GB"/>
              </w:rPr>
            </w:pPr>
          </w:p>
        </w:tc>
      </w:tr>
      <w:tr w:rsidR="001A6C1F" w14:paraId="0D595B37" w14:textId="77777777" w:rsidTr="00EC5468">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2E51A5FB" w14:textId="77777777" w:rsidR="001E367E" w:rsidRPr="00841C7E" w:rsidRDefault="00000000" w:rsidP="003A1E78">
            <w:pPr>
              <w:spacing w:line="276" w:lineRule="auto"/>
              <w:textAlignment w:val="baseline"/>
              <w:rPr>
                <w:rFonts w:eastAsia="Times New Roman" w:cs="Arial"/>
                <w:b/>
                <w:lang w:eastAsia="en-GB"/>
              </w:rPr>
            </w:pPr>
            <w:r>
              <w:rPr>
                <w:rFonts w:eastAsia="Arial" w:cs="Arial"/>
                <w:b/>
                <w:bCs/>
                <w:lang w:val="pt-BR" w:eastAsia="en-GB"/>
              </w:rPr>
              <w:t>Indique os setores cobertos pela estratégia da sua organização que trata de setores de alta emissão.</w:t>
            </w:r>
          </w:p>
        </w:tc>
      </w:tr>
      <w:tr w:rsidR="001A6C1F" w14:paraId="257CC980" w14:textId="77777777" w:rsidTr="00EC5468">
        <w:trPr>
          <w:trHeight w:val="34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0CF5F8" w14:textId="77777777" w:rsidR="003A1E78" w:rsidRPr="00841C7E" w:rsidRDefault="003A1E78">
            <w:pPr>
              <w:spacing w:line="276" w:lineRule="auto"/>
              <w:textAlignment w:val="baseline"/>
            </w:pPr>
          </w:p>
        </w:tc>
        <w:tc>
          <w:tcPr>
            <w:tcW w:w="4961" w:type="dxa"/>
            <w:gridSpan w:val="2"/>
            <w:tcBorders>
              <w:bottom w:val="single" w:sz="6" w:space="0" w:color="A6A6A6" w:themeColor="background1" w:themeShade="A6"/>
            </w:tcBorders>
            <w:shd w:val="clear" w:color="auto" w:fill="F2F2F2" w:themeFill="background1" w:themeFillShade="F2"/>
            <w:vAlign w:val="center"/>
          </w:tcPr>
          <w:p w14:paraId="6444EC48" w14:textId="77777777" w:rsidR="003A1E78" w:rsidRPr="00841C7E" w:rsidRDefault="00000000">
            <w:pPr>
              <w:spacing w:line="276" w:lineRule="auto"/>
              <w:ind w:left="360"/>
              <w:jc w:val="center"/>
              <w:textAlignment w:val="baseline"/>
              <w:rPr>
                <w:rFonts w:eastAsia="Times New Roman" w:cs="Arial"/>
                <w:b/>
                <w:bCs/>
                <w:szCs w:val="16"/>
                <w:lang w:eastAsia="en-GB"/>
              </w:rPr>
            </w:pPr>
            <w:r>
              <w:rPr>
                <w:rFonts w:eastAsia="Arial" w:cs="Arial"/>
                <w:b/>
                <w:bCs/>
                <w:lang w:val="pt-BR" w:eastAsia="en-GB"/>
              </w:rPr>
              <w:t>(1) Descreva sua estratégia</w:t>
            </w:r>
          </w:p>
        </w:tc>
        <w:tc>
          <w:tcPr>
            <w:tcW w:w="4965" w:type="dxa"/>
            <w:gridSpan w:val="3"/>
            <w:tcBorders>
              <w:bottom w:val="single" w:sz="6" w:space="0" w:color="A6A6A6" w:themeColor="background1" w:themeShade="A6"/>
            </w:tcBorders>
            <w:shd w:val="clear" w:color="auto" w:fill="F2F2F2" w:themeFill="background1" w:themeFillShade="F2"/>
          </w:tcPr>
          <w:p w14:paraId="4329610B" w14:textId="77777777" w:rsidR="003A1E78" w:rsidRPr="00841C7E" w:rsidRDefault="00000000">
            <w:pPr>
              <w:spacing w:line="276" w:lineRule="auto"/>
              <w:ind w:left="360"/>
              <w:jc w:val="center"/>
              <w:textAlignment w:val="baseline"/>
              <w:rPr>
                <w:rFonts w:eastAsia="Times New Roman" w:cs="Arial"/>
                <w:b/>
                <w:bCs/>
                <w:szCs w:val="16"/>
                <w:lang w:eastAsia="en-GB"/>
              </w:rPr>
            </w:pPr>
            <w:r>
              <w:rPr>
                <w:rFonts w:eastAsia="Arial" w:cs="Arial"/>
                <w:b/>
                <w:bCs/>
                <w:lang w:val="pt-BR" w:eastAsia="en-GB"/>
              </w:rPr>
              <w:t>(2) Forneça o link para a(s) estratégia(s), se houver</w:t>
            </w:r>
          </w:p>
        </w:tc>
      </w:tr>
      <w:tr w:rsidR="001A6C1F" w14:paraId="6112C0C4" w14:textId="77777777" w:rsidTr="00EC5468">
        <w:trPr>
          <w:trHeight w:val="34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4AF98F"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(A) Carvão</w:t>
            </w:r>
          </w:p>
        </w:tc>
        <w:tc>
          <w:tcPr>
            <w:tcW w:w="4961" w:type="dxa"/>
            <w:gridSpan w:val="2"/>
            <w:shd w:val="clear" w:color="auto" w:fill="auto"/>
            <w:vAlign w:val="center"/>
          </w:tcPr>
          <w:p w14:paraId="3A54B66C" w14:textId="77777777" w:rsidR="00B83A9D" w:rsidRPr="00841C7E" w:rsidRDefault="00000000" w:rsidP="002F01BD">
            <w:pPr>
              <w:spacing w:line="276" w:lineRule="auto"/>
              <w:textAlignment w:val="baseline"/>
              <w:rPr>
                <w:rFonts w:eastAsia="Times New Roman" w:cs="Arial"/>
                <w:b/>
                <w:bCs/>
                <w:szCs w:val="16"/>
                <w:lang w:eastAsia="en-GB"/>
              </w:rPr>
            </w:pPr>
            <w:r>
              <w:rPr>
                <w:rFonts w:eastAsia="Arial" w:cs="Arial"/>
                <w:lang w:val="pt-BR" w:eastAsia="en-GB"/>
              </w:rPr>
              <w:t>____ [Texto livre opcional: longo]</w:t>
            </w:r>
          </w:p>
        </w:tc>
        <w:tc>
          <w:tcPr>
            <w:tcW w:w="4965" w:type="dxa"/>
            <w:gridSpan w:val="3"/>
            <w:vMerge w:val="restart"/>
          </w:tcPr>
          <w:p w14:paraId="5EE70E0C" w14:textId="77777777" w:rsidR="00B83A9D" w:rsidRPr="00841C7E" w:rsidRDefault="00000000">
            <w:pPr>
              <w:spacing w:line="276" w:lineRule="auto"/>
              <w:textAlignment w:val="baseline"/>
              <w:rPr>
                <w:rFonts w:eastAsia="Times New Roman" w:cs="Arial"/>
                <w:szCs w:val="16"/>
                <w:lang w:eastAsia="en-GB"/>
              </w:rPr>
            </w:pPr>
            <w:r>
              <w:rPr>
                <w:rFonts w:eastAsia="Arial" w:cs="Arial"/>
                <w:lang w:val="pt-BR" w:eastAsia="en-GB"/>
              </w:rPr>
              <w:t xml:space="preserve">Adicione o(s) link(s): ______ </w:t>
            </w:r>
            <w:r>
              <w:rPr>
                <w:rFonts w:eastAsia="Arial" w:cs="Arial"/>
                <w:color w:val="000000"/>
                <w:shd w:val="clear" w:color="auto" w:fill="FFFFFF"/>
                <w:lang w:val="pt-BR" w:eastAsia="en-GB"/>
              </w:rPr>
              <w:t>[Opcional</w:t>
            </w:r>
            <w:r>
              <w:rPr>
                <w:rFonts w:eastAsia="Arial"/>
                <w:color w:val="000000"/>
                <w:shd w:val="clear" w:color="auto" w:fill="FFFFFF"/>
                <w:lang w:val="pt-BR" w:eastAsia="en-GB"/>
              </w:rPr>
              <w:t>]</w:t>
            </w:r>
          </w:p>
        </w:tc>
      </w:tr>
      <w:tr w:rsidR="001A6C1F" w14:paraId="668BCAD7"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77A1A50" w14:textId="77777777" w:rsidR="00B83A9D" w:rsidRPr="00841C7E" w:rsidRDefault="00000000" w:rsidP="002F01BD">
            <w:pPr>
              <w:pStyle w:val="ListParagraph"/>
              <w:numPr>
                <w:ilvl w:val="0"/>
                <w:numId w:val="108"/>
              </w:numPr>
              <w:spacing w:line="276" w:lineRule="auto"/>
              <w:ind w:left="306" w:hanging="284"/>
              <w:textAlignment w:val="baseline"/>
              <w:rPr>
                <w:rFonts w:eastAsia="Times New Roman" w:cs="Arial"/>
                <w:szCs w:val="16"/>
                <w:lang w:eastAsia="en-GB"/>
              </w:rPr>
            </w:pPr>
            <w:r>
              <w:rPr>
                <w:rFonts w:eastAsia="Arial"/>
                <w:lang w:val="pt-BR"/>
              </w:rPr>
              <w:t>(B) Gás</w:t>
            </w:r>
          </w:p>
        </w:tc>
        <w:tc>
          <w:tcPr>
            <w:tcW w:w="4961" w:type="dxa"/>
            <w:gridSpan w:val="2"/>
            <w:shd w:val="clear" w:color="auto" w:fill="auto"/>
            <w:vAlign w:val="center"/>
          </w:tcPr>
          <w:p w14:paraId="12503340"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tcPr>
          <w:p w14:paraId="29CADCF7" w14:textId="77777777" w:rsidR="00B83A9D" w:rsidRPr="00841C7E" w:rsidRDefault="00B83A9D">
            <w:pPr>
              <w:spacing w:line="276" w:lineRule="auto"/>
              <w:textAlignment w:val="baseline"/>
              <w:rPr>
                <w:rFonts w:eastAsia="Times New Roman" w:cs="Arial"/>
                <w:szCs w:val="16"/>
                <w:lang w:eastAsia="en-GB"/>
              </w:rPr>
            </w:pPr>
          </w:p>
        </w:tc>
      </w:tr>
      <w:tr w:rsidR="001A6C1F" w14:paraId="327BEA2B"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F19584" w14:textId="77777777" w:rsidR="00B83A9D" w:rsidRPr="00841C7E" w:rsidRDefault="00000000" w:rsidP="002F01BD">
            <w:pPr>
              <w:pStyle w:val="ListParagraph"/>
              <w:numPr>
                <w:ilvl w:val="0"/>
                <w:numId w:val="108"/>
              </w:numPr>
              <w:spacing w:line="276" w:lineRule="auto"/>
              <w:ind w:left="306" w:hanging="284"/>
              <w:textAlignment w:val="baseline"/>
              <w:rPr>
                <w:rFonts w:eastAsia="Times New Roman" w:cs="Arial"/>
                <w:szCs w:val="16"/>
                <w:lang w:eastAsia="en-GB"/>
              </w:rPr>
            </w:pPr>
            <w:r>
              <w:rPr>
                <w:rFonts w:eastAsia="Arial"/>
                <w:lang w:val="pt-BR"/>
              </w:rPr>
              <w:t xml:space="preserve">(C) </w:t>
            </w:r>
            <w:r>
              <w:rPr>
                <w:rFonts w:eastAsia="Arial" w:cs="Arial"/>
                <w:lang w:val="pt-BR"/>
              </w:rPr>
              <w:t>Petróleo</w:t>
            </w:r>
          </w:p>
        </w:tc>
        <w:tc>
          <w:tcPr>
            <w:tcW w:w="4961" w:type="dxa"/>
            <w:gridSpan w:val="2"/>
            <w:shd w:val="clear" w:color="auto" w:fill="auto"/>
            <w:vAlign w:val="center"/>
          </w:tcPr>
          <w:p w14:paraId="1E01A2A6"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tcPr>
          <w:p w14:paraId="3FC98EE6" w14:textId="77777777" w:rsidR="00B83A9D" w:rsidRPr="00841C7E" w:rsidRDefault="00B83A9D">
            <w:pPr>
              <w:spacing w:line="276" w:lineRule="auto"/>
              <w:textAlignment w:val="baseline"/>
              <w:rPr>
                <w:rFonts w:eastAsia="Times New Roman" w:cs="Arial"/>
                <w:szCs w:val="16"/>
                <w:lang w:eastAsia="en-GB"/>
              </w:rPr>
            </w:pPr>
          </w:p>
        </w:tc>
      </w:tr>
      <w:tr w:rsidR="001A6C1F" w14:paraId="3DF4FBCF"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D33A94" w14:textId="77777777" w:rsidR="00B83A9D" w:rsidRPr="00841C7E" w:rsidRDefault="00000000" w:rsidP="002F01BD">
            <w:pPr>
              <w:pStyle w:val="ListParagraph"/>
              <w:numPr>
                <w:ilvl w:val="0"/>
                <w:numId w:val="108"/>
              </w:numPr>
              <w:spacing w:line="276" w:lineRule="auto"/>
              <w:ind w:left="306" w:hanging="284"/>
              <w:textAlignment w:val="baseline"/>
              <w:rPr>
                <w:rFonts w:eastAsia="Times New Roman" w:cs="Arial"/>
                <w:szCs w:val="16"/>
                <w:lang w:eastAsia="en-GB"/>
              </w:rPr>
            </w:pPr>
            <w:r>
              <w:rPr>
                <w:rFonts w:eastAsia="Arial"/>
                <w:lang w:val="pt-BR"/>
              </w:rPr>
              <w:t>(D) Serviços de utilidade pública</w:t>
            </w:r>
          </w:p>
        </w:tc>
        <w:tc>
          <w:tcPr>
            <w:tcW w:w="4961" w:type="dxa"/>
            <w:gridSpan w:val="2"/>
            <w:shd w:val="clear" w:color="auto" w:fill="auto"/>
            <w:vAlign w:val="center"/>
          </w:tcPr>
          <w:p w14:paraId="007B1A22"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tcPr>
          <w:p w14:paraId="0DA64014" w14:textId="77777777" w:rsidR="00B83A9D" w:rsidRPr="00841C7E" w:rsidRDefault="00B83A9D">
            <w:pPr>
              <w:spacing w:line="276" w:lineRule="auto"/>
              <w:textAlignment w:val="baseline"/>
              <w:rPr>
                <w:rFonts w:eastAsia="Times New Roman" w:cs="Arial"/>
                <w:szCs w:val="16"/>
                <w:lang w:eastAsia="en-GB"/>
              </w:rPr>
            </w:pPr>
          </w:p>
        </w:tc>
      </w:tr>
      <w:tr w:rsidR="001A6C1F" w14:paraId="5D29C546"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6D108C" w14:textId="77777777" w:rsidR="00B83A9D" w:rsidRPr="00841C7E" w:rsidRDefault="00000000" w:rsidP="002F01BD">
            <w:pPr>
              <w:pStyle w:val="ListParagraph"/>
              <w:numPr>
                <w:ilvl w:val="0"/>
                <w:numId w:val="108"/>
              </w:numPr>
              <w:spacing w:line="276" w:lineRule="auto"/>
              <w:ind w:left="306" w:hanging="284"/>
              <w:textAlignment w:val="baseline"/>
              <w:rPr>
                <w:rFonts w:eastAsia="Times New Roman" w:cs="Arial"/>
                <w:szCs w:val="16"/>
                <w:lang w:eastAsia="en-GB"/>
              </w:rPr>
            </w:pPr>
            <w:r>
              <w:rPr>
                <w:rFonts w:eastAsia="Arial"/>
                <w:lang w:val="pt-BR"/>
              </w:rPr>
              <w:t>(E) Cimento</w:t>
            </w:r>
          </w:p>
        </w:tc>
        <w:tc>
          <w:tcPr>
            <w:tcW w:w="4961" w:type="dxa"/>
            <w:gridSpan w:val="2"/>
            <w:shd w:val="clear" w:color="auto" w:fill="auto"/>
            <w:vAlign w:val="center"/>
          </w:tcPr>
          <w:p w14:paraId="4520B302"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tcPr>
          <w:p w14:paraId="12804027" w14:textId="77777777" w:rsidR="00B83A9D" w:rsidRPr="00841C7E" w:rsidRDefault="00B83A9D">
            <w:pPr>
              <w:spacing w:line="276" w:lineRule="auto"/>
              <w:textAlignment w:val="baseline"/>
              <w:rPr>
                <w:rFonts w:eastAsia="Times New Roman" w:cs="Arial"/>
                <w:szCs w:val="16"/>
                <w:lang w:eastAsia="en-GB"/>
              </w:rPr>
            </w:pPr>
          </w:p>
        </w:tc>
      </w:tr>
      <w:tr w:rsidR="001A6C1F" w14:paraId="0C1B710B"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681F59C" w14:textId="77777777" w:rsidR="00B83A9D" w:rsidRPr="00841C7E" w:rsidRDefault="00000000" w:rsidP="002F01BD">
            <w:pPr>
              <w:pStyle w:val="ListParagraph"/>
              <w:numPr>
                <w:ilvl w:val="0"/>
                <w:numId w:val="108"/>
              </w:numPr>
              <w:spacing w:line="276" w:lineRule="auto"/>
              <w:ind w:left="306" w:hanging="284"/>
              <w:textAlignment w:val="baseline"/>
              <w:rPr>
                <w:rFonts w:eastAsia="Times New Roman" w:cs="Arial"/>
                <w:szCs w:val="16"/>
                <w:lang w:eastAsia="en-GB"/>
              </w:rPr>
            </w:pPr>
            <w:r>
              <w:rPr>
                <w:rFonts w:eastAsia="Arial"/>
                <w:lang w:val="pt-BR"/>
              </w:rPr>
              <w:t>(F) Siderurgia</w:t>
            </w:r>
          </w:p>
        </w:tc>
        <w:tc>
          <w:tcPr>
            <w:tcW w:w="4961" w:type="dxa"/>
            <w:gridSpan w:val="2"/>
            <w:shd w:val="clear" w:color="auto" w:fill="auto"/>
            <w:vAlign w:val="center"/>
          </w:tcPr>
          <w:p w14:paraId="62B819B7"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tcPr>
          <w:p w14:paraId="4BBF7C96" w14:textId="77777777" w:rsidR="00B83A9D" w:rsidRPr="00841C7E" w:rsidRDefault="00B83A9D">
            <w:pPr>
              <w:spacing w:line="276" w:lineRule="auto"/>
              <w:textAlignment w:val="baseline"/>
              <w:rPr>
                <w:rFonts w:eastAsia="Times New Roman" w:cs="Arial"/>
                <w:szCs w:val="16"/>
                <w:lang w:eastAsia="en-GB"/>
              </w:rPr>
            </w:pPr>
          </w:p>
        </w:tc>
      </w:tr>
      <w:tr w:rsidR="001A6C1F" w14:paraId="79ABC260"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3CC71B7"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(G) Aviação</w:t>
            </w:r>
          </w:p>
        </w:tc>
        <w:tc>
          <w:tcPr>
            <w:tcW w:w="4961" w:type="dxa"/>
            <w:gridSpan w:val="2"/>
            <w:shd w:val="clear" w:color="auto" w:fill="auto"/>
            <w:vAlign w:val="center"/>
          </w:tcPr>
          <w:p w14:paraId="25332E3B"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tcPr>
          <w:p w14:paraId="3781627A" w14:textId="77777777" w:rsidR="00B83A9D" w:rsidRPr="00841C7E" w:rsidRDefault="00B83A9D" w:rsidP="00B83A9D">
            <w:pPr>
              <w:spacing w:line="276" w:lineRule="auto"/>
              <w:textAlignment w:val="baseline"/>
              <w:rPr>
                <w:rFonts w:eastAsia="Times New Roman" w:cs="Arial"/>
                <w:szCs w:val="16"/>
                <w:lang w:eastAsia="en-GB"/>
              </w:rPr>
            </w:pPr>
          </w:p>
        </w:tc>
      </w:tr>
      <w:tr w:rsidR="001A6C1F" w14:paraId="1449A8B1"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4CD7D5"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(H) Pavimentação para tráfego de veículos pesados</w:t>
            </w:r>
          </w:p>
        </w:tc>
        <w:tc>
          <w:tcPr>
            <w:tcW w:w="4961" w:type="dxa"/>
            <w:gridSpan w:val="2"/>
            <w:shd w:val="clear" w:color="auto" w:fill="auto"/>
            <w:vAlign w:val="center"/>
          </w:tcPr>
          <w:p w14:paraId="1800E311"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tcPr>
          <w:p w14:paraId="7513D119" w14:textId="77777777" w:rsidR="00B83A9D" w:rsidRPr="00841C7E" w:rsidRDefault="00B83A9D" w:rsidP="00B83A9D">
            <w:pPr>
              <w:spacing w:line="276" w:lineRule="auto"/>
              <w:textAlignment w:val="baseline"/>
              <w:rPr>
                <w:rFonts w:eastAsia="Times New Roman" w:cs="Arial"/>
                <w:szCs w:val="16"/>
                <w:lang w:eastAsia="en-GB"/>
              </w:rPr>
            </w:pPr>
          </w:p>
        </w:tc>
      </w:tr>
      <w:tr w:rsidR="001A6C1F" w14:paraId="1F8F43DD"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D94479"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(I) Pavimentação para tráfego de veículos leves</w:t>
            </w:r>
          </w:p>
        </w:tc>
        <w:tc>
          <w:tcPr>
            <w:tcW w:w="4961" w:type="dxa"/>
            <w:gridSpan w:val="2"/>
            <w:shd w:val="clear" w:color="auto" w:fill="auto"/>
            <w:vAlign w:val="center"/>
          </w:tcPr>
          <w:p w14:paraId="7224BC4E"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vAlign w:val="center"/>
          </w:tcPr>
          <w:p w14:paraId="06590130" w14:textId="77777777" w:rsidR="00B83A9D" w:rsidRPr="00841C7E" w:rsidRDefault="00B83A9D" w:rsidP="002F01BD">
            <w:pPr>
              <w:spacing w:line="276" w:lineRule="auto"/>
              <w:textAlignment w:val="baseline"/>
              <w:rPr>
                <w:rFonts w:eastAsia="Times New Roman" w:cs="Arial"/>
                <w:szCs w:val="16"/>
                <w:lang w:eastAsia="en-GB"/>
              </w:rPr>
            </w:pPr>
          </w:p>
        </w:tc>
      </w:tr>
      <w:tr w:rsidR="001A6C1F" w14:paraId="56642454"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62B3C51"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(J) Transporte marítimo</w:t>
            </w:r>
          </w:p>
        </w:tc>
        <w:tc>
          <w:tcPr>
            <w:tcW w:w="4961" w:type="dxa"/>
            <w:gridSpan w:val="2"/>
            <w:shd w:val="clear" w:color="auto" w:fill="auto"/>
            <w:vAlign w:val="center"/>
          </w:tcPr>
          <w:p w14:paraId="53B5D0C2"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vAlign w:val="center"/>
          </w:tcPr>
          <w:p w14:paraId="01167A72" w14:textId="77777777" w:rsidR="00B83A9D" w:rsidRPr="00841C7E" w:rsidRDefault="00B83A9D" w:rsidP="002F01BD">
            <w:pPr>
              <w:spacing w:line="276" w:lineRule="auto"/>
              <w:textAlignment w:val="baseline"/>
              <w:rPr>
                <w:rFonts w:eastAsia="Times New Roman" w:cs="Arial"/>
                <w:szCs w:val="16"/>
                <w:lang w:eastAsia="en-GB"/>
              </w:rPr>
            </w:pPr>
          </w:p>
        </w:tc>
      </w:tr>
      <w:tr w:rsidR="001A6C1F" w14:paraId="489F489A"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D29E34"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(K) Alumínio</w:t>
            </w:r>
          </w:p>
        </w:tc>
        <w:tc>
          <w:tcPr>
            <w:tcW w:w="4961" w:type="dxa"/>
            <w:gridSpan w:val="2"/>
            <w:shd w:val="clear" w:color="auto" w:fill="auto"/>
            <w:vAlign w:val="center"/>
          </w:tcPr>
          <w:p w14:paraId="5D0C2793"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vAlign w:val="center"/>
          </w:tcPr>
          <w:p w14:paraId="365727D1" w14:textId="77777777" w:rsidR="00B83A9D" w:rsidRPr="00841C7E" w:rsidRDefault="00B83A9D" w:rsidP="002F01BD">
            <w:pPr>
              <w:spacing w:line="276" w:lineRule="auto"/>
              <w:textAlignment w:val="baseline"/>
              <w:rPr>
                <w:rFonts w:eastAsia="Times New Roman" w:cs="Arial"/>
                <w:szCs w:val="16"/>
                <w:lang w:eastAsia="en-GB"/>
              </w:rPr>
            </w:pPr>
          </w:p>
        </w:tc>
      </w:tr>
      <w:tr w:rsidR="001A6C1F" w14:paraId="3C13FFF9"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1B12752"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(L) Agricultura, silvicultura, pesca</w:t>
            </w:r>
          </w:p>
        </w:tc>
        <w:tc>
          <w:tcPr>
            <w:tcW w:w="4961" w:type="dxa"/>
            <w:gridSpan w:val="2"/>
            <w:shd w:val="clear" w:color="auto" w:fill="auto"/>
            <w:vAlign w:val="center"/>
          </w:tcPr>
          <w:p w14:paraId="243E336E"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vAlign w:val="center"/>
          </w:tcPr>
          <w:p w14:paraId="0147D71C" w14:textId="77777777" w:rsidR="00B83A9D" w:rsidRPr="00841C7E" w:rsidRDefault="00B83A9D" w:rsidP="002F01BD">
            <w:pPr>
              <w:spacing w:line="276" w:lineRule="auto"/>
              <w:textAlignment w:val="baseline"/>
              <w:rPr>
                <w:rFonts w:eastAsia="Times New Roman" w:cs="Arial"/>
                <w:szCs w:val="16"/>
                <w:lang w:eastAsia="en-GB"/>
              </w:rPr>
            </w:pPr>
          </w:p>
        </w:tc>
      </w:tr>
      <w:tr w:rsidR="001A6C1F" w14:paraId="5D19572C"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4FD324"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(M) Químicos</w:t>
            </w:r>
          </w:p>
        </w:tc>
        <w:tc>
          <w:tcPr>
            <w:tcW w:w="4961" w:type="dxa"/>
            <w:gridSpan w:val="2"/>
            <w:shd w:val="clear" w:color="auto" w:fill="auto"/>
            <w:vAlign w:val="center"/>
          </w:tcPr>
          <w:p w14:paraId="1F63EFA9"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vAlign w:val="center"/>
          </w:tcPr>
          <w:p w14:paraId="57EDE93B" w14:textId="77777777" w:rsidR="00B83A9D" w:rsidRPr="00841C7E" w:rsidRDefault="00B83A9D" w:rsidP="002F01BD">
            <w:pPr>
              <w:spacing w:line="276" w:lineRule="auto"/>
              <w:textAlignment w:val="baseline"/>
              <w:rPr>
                <w:rFonts w:eastAsia="Times New Roman" w:cs="Arial"/>
                <w:szCs w:val="16"/>
                <w:lang w:eastAsia="en-GB"/>
              </w:rPr>
            </w:pPr>
          </w:p>
        </w:tc>
      </w:tr>
      <w:tr w:rsidR="001A6C1F" w14:paraId="1F040047"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320B8D"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(N) Construção e edificações</w:t>
            </w:r>
          </w:p>
        </w:tc>
        <w:tc>
          <w:tcPr>
            <w:tcW w:w="4961" w:type="dxa"/>
            <w:gridSpan w:val="2"/>
            <w:shd w:val="clear" w:color="auto" w:fill="auto"/>
            <w:vAlign w:val="center"/>
          </w:tcPr>
          <w:p w14:paraId="0AF1EE87"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vAlign w:val="center"/>
          </w:tcPr>
          <w:p w14:paraId="7E585D66" w14:textId="77777777" w:rsidR="00B83A9D" w:rsidRPr="00841C7E" w:rsidRDefault="00B83A9D" w:rsidP="002F01BD">
            <w:pPr>
              <w:spacing w:line="276" w:lineRule="auto"/>
              <w:textAlignment w:val="baseline"/>
              <w:rPr>
                <w:rFonts w:eastAsia="Times New Roman" w:cs="Arial"/>
                <w:szCs w:val="16"/>
                <w:lang w:eastAsia="en-GB"/>
              </w:rPr>
            </w:pPr>
          </w:p>
        </w:tc>
      </w:tr>
      <w:tr w:rsidR="001A6C1F" w14:paraId="7BC7EBF6"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78B5EC2"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(O) Têxteis e couro</w:t>
            </w:r>
          </w:p>
        </w:tc>
        <w:tc>
          <w:tcPr>
            <w:tcW w:w="4961" w:type="dxa"/>
            <w:gridSpan w:val="2"/>
            <w:shd w:val="clear" w:color="auto" w:fill="auto"/>
            <w:vAlign w:val="center"/>
          </w:tcPr>
          <w:p w14:paraId="38BF36CE"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vAlign w:val="center"/>
          </w:tcPr>
          <w:p w14:paraId="1AA66045" w14:textId="77777777" w:rsidR="00B83A9D" w:rsidRPr="00841C7E" w:rsidRDefault="00B83A9D" w:rsidP="002F01BD">
            <w:pPr>
              <w:spacing w:line="276" w:lineRule="auto"/>
              <w:textAlignment w:val="baseline"/>
              <w:rPr>
                <w:rFonts w:eastAsia="Times New Roman" w:cs="Arial"/>
                <w:szCs w:val="16"/>
                <w:lang w:eastAsia="en-GB"/>
              </w:rPr>
            </w:pPr>
          </w:p>
        </w:tc>
      </w:tr>
      <w:tr w:rsidR="001A6C1F" w14:paraId="28FF1D15"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B445B6" w14:textId="77777777" w:rsidR="00B83A9D" w:rsidRPr="00841C7E" w:rsidRDefault="00000000" w:rsidP="002F01BD">
            <w:pPr>
              <w:pStyle w:val="ListParagraph"/>
              <w:numPr>
                <w:ilvl w:val="0"/>
                <w:numId w:val="108"/>
              </w:numPr>
              <w:spacing w:line="276" w:lineRule="auto"/>
              <w:ind w:left="306" w:hanging="284"/>
              <w:textAlignment w:val="baseline"/>
            </w:pPr>
            <w:r>
              <w:rPr>
                <w:rFonts w:eastAsia="Arial"/>
                <w:lang w:val="pt-BR"/>
              </w:rPr>
              <w:t>(P) Água</w:t>
            </w:r>
          </w:p>
        </w:tc>
        <w:tc>
          <w:tcPr>
            <w:tcW w:w="4961" w:type="dxa"/>
            <w:gridSpan w:val="2"/>
            <w:shd w:val="clear" w:color="auto" w:fill="auto"/>
            <w:vAlign w:val="center"/>
          </w:tcPr>
          <w:p w14:paraId="01E32F03"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vAlign w:val="center"/>
          </w:tcPr>
          <w:p w14:paraId="038F3C0B" w14:textId="77777777" w:rsidR="00B83A9D" w:rsidRPr="00841C7E" w:rsidRDefault="00B83A9D" w:rsidP="002F01BD">
            <w:pPr>
              <w:spacing w:line="276" w:lineRule="auto"/>
              <w:textAlignment w:val="baseline"/>
              <w:rPr>
                <w:rFonts w:eastAsia="Times New Roman" w:cs="Arial"/>
                <w:szCs w:val="16"/>
                <w:lang w:eastAsia="en-GB"/>
              </w:rPr>
            </w:pPr>
          </w:p>
        </w:tc>
      </w:tr>
      <w:tr w:rsidR="001A6C1F" w14:paraId="4F37E693" w14:textId="77777777" w:rsidTr="00EC5468">
        <w:trPr>
          <w:trHeight w:val="465"/>
        </w:trPr>
        <w:tc>
          <w:tcPr>
            <w:tcW w:w="4958"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E0B8A1B" w14:textId="77777777" w:rsidR="00F37CEF" w:rsidRPr="00841C7E" w:rsidRDefault="00000000" w:rsidP="002F01BD">
            <w:pPr>
              <w:pStyle w:val="ListParagraph"/>
              <w:numPr>
                <w:ilvl w:val="0"/>
                <w:numId w:val="108"/>
              </w:numPr>
              <w:spacing w:line="276" w:lineRule="auto"/>
              <w:ind w:left="306" w:hanging="284"/>
              <w:textAlignment w:val="baseline"/>
            </w:pPr>
            <w:r>
              <w:rPr>
                <w:rFonts w:eastAsia="Arial"/>
                <w:lang w:val="pt-BR"/>
              </w:rPr>
              <w:t xml:space="preserve">(Q) Outro </w:t>
            </w:r>
          </w:p>
          <w:p w14:paraId="7BBE1671" w14:textId="77777777" w:rsidR="00B83A9D" w:rsidRPr="00841C7E" w:rsidRDefault="00000000" w:rsidP="00702423">
            <w:pPr>
              <w:pStyle w:val="ListParagraph"/>
              <w:spacing w:line="276" w:lineRule="auto"/>
              <w:ind w:left="306"/>
              <w:textAlignment w:val="baseline"/>
            </w:pPr>
            <w:r>
              <w:rPr>
                <w:rFonts w:eastAsia="Arial"/>
                <w:lang w:val="pt-BR"/>
              </w:rPr>
              <w:t xml:space="preserve">Especifique: </w:t>
            </w:r>
            <w:r>
              <w:rPr>
                <w:rFonts w:eastAsia="Arial" w:cs="Arial"/>
                <w:lang w:val="pt-BR"/>
              </w:rPr>
              <w:t xml:space="preserve">_____ </w:t>
            </w:r>
            <w:r>
              <w:rPr>
                <w:rFonts w:eastAsia="Arial"/>
                <w:lang w:val="pt-BR"/>
              </w:rPr>
              <w:t>[Texto livre opcional: curto]</w:t>
            </w:r>
          </w:p>
        </w:tc>
        <w:tc>
          <w:tcPr>
            <w:tcW w:w="4961" w:type="dxa"/>
            <w:gridSpan w:val="2"/>
            <w:shd w:val="clear" w:color="auto" w:fill="auto"/>
            <w:vAlign w:val="center"/>
          </w:tcPr>
          <w:p w14:paraId="466FF379" w14:textId="77777777" w:rsidR="00B83A9D" w:rsidRPr="00841C7E" w:rsidRDefault="00000000" w:rsidP="002F01BD">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5" w:type="dxa"/>
            <w:gridSpan w:val="3"/>
            <w:vMerge/>
            <w:vAlign w:val="center"/>
          </w:tcPr>
          <w:p w14:paraId="4FDC3DB3" w14:textId="77777777" w:rsidR="00B83A9D" w:rsidRPr="00841C7E" w:rsidRDefault="00B83A9D" w:rsidP="002F01BD">
            <w:pPr>
              <w:spacing w:line="276" w:lineRule="auto"/>
              <w:textAlignment w:val="baseline"/>
              <w:rPr>
                <w:rFonts w:eastAsia="Times New Roman" w:cs="Arial"/>
                <w:szCs w:val="16"/>
                <w:lang w:eastAsia="en-GB"/>
              </w:rPr>
            </w:pPr>
          </w:p>
        </w:tc>
      </w:tr>
      <w:tr w:rsidR="001A6C1F" w14:paraId="37889BCC" w14:textId="77777777" w:rsidTr="00EC5468">
        <w:trPr>
          <w:trHeight w:val="465"/>
        </w:trPr>
        <w:tc>
          <w:tcPr>
            <w:tcW w:w="14884"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E957A7B" w14:textId="77777777" w:rsidR="00875CC3" w:rsidRPr="00841C7E" w:rsidRDefault="00000000" w:rsidP="00702423">
            <w:pPr>
              <w:pStyle w:val="ListParagraph"/>
              <w:numPr>
                <w:ilvl w:val="0"/>
                <w:numId w:val="93"/>
              </w:numPr>
              <w:spacing w:line="276" w:lineRule="auto"/>
              <w:ind w:left="306" w:hanging="284"/>
              <w:textAlignment w:val="baseline"/>
              <w:rPr>
                <w:rFonts w:eastAsia="Times New Roman" w:cs="Arial"/>
                <w:szCs w:val="16"/>
                <w:lang w:eastAsia="en-GB"/>
              </w:rPr>
            </w:pPr>
            <w:r>
              <w:rPr>
                <w:rFonts w:eastAsia="Arial"/>
                <w:lang w:val="pt-BR"/>
              </w:rPr>
              <w:t>(R) Não temos uma estratégia para setores de alta emissão</w:t>
            </w:r>
          </w:p>
        </w:tc>
      </w:tr>
      <w:tr w:rsidR="001A6C1F" w14:paraId="04D1D63B" w14:textId="77777777" w:rsidTr="00EC5468">
        <w:trPr>
          <w:trHeight w:val="300"/>
        </w:trPr>
        <w:tc>
          <w:tcPr>
            <w:tcW w:w="14884" w:type="dxa"/>
            <w:gridSpan w:val="8"/>
            <w:tcBorders>
              <w:left w:val="nil"/>
              <w:right w:val="nil"/>
            </w:tcBorders>
            <w:shd w:val="clear" w:color="auto" w:fill="FFFFFF" w:themeFill="background1"/>
            <w:tcMar>
              <w:top w:w="0" w:type="dxa"/>
              <w:bottom w:w="0" w:type="dxa"/>
            </w:tcMar>
            <w:vAlign w:val="center"/>
          </w:tcPr>
          <w:p w14:paraId="0ECDB628" w14:textId="77777777" w:rsidR="001E367E" w:rsidRPr="00841C7E" w:rsidRDefault="001E367E">
            <w:pPr>
              <w:spacing w:line="240" w:lineRule="auto"/>
              <w:jc w:val="center"/>
              <w:textAlignment w:val="baseline"/>
              <w:rPr>
                <w:color w:val="00B0F0"/>
                <w:sz w:val="16"/>
                <w:szCs w:val="16"/>
              </w:rPr>
            </w:pPr>
          </w:p>
        </w:tc>
      </w:tr>
      <w:tr w:rsidR="001A6C1F" w14:paraId="0174AD60" w14:textId="77777777" w:rsidTr="00EC5468">
        <w:trPr>
          <w:trHeight w:val="300"/>
        </w:trPr>
        <w:tc>
          <w:tcPr>
            <w:tcW w:w="14884" w:type="dxa"/>
            <w:gridSpan w:val="8"/>
            <w:shd w:val="clear" w:color="auto" w:fill="0070C0"/>
            <w:vAlign w:val="center"/>
          </w:tcPr>
          <w:p w14:paraId="011443AB" w14:textId="77777777" w:rsidR="001E367E" w:rsidRPr="00841C7E" w:rsidRDefault="00000000">
            <w:pPr>
              <w:rPr>
                <w:b/>
                <w:bCs/>
                <w:color w:val="FFFFFF" w:themeColor="background1"/>
                <w:sz w:val="18"/>
                <w:szCs w:val="18"/>
              </w:rPr>
            </w:pPr>
            <w:r>
              <w:rPr>
                <w:rFonts w:eastAsia="Arial" w:cs="Arial"/>
                <w:b/>
                <w:bCs/>
                <w:color w:val="FFFFFF"/>
                <w:sz w:val="18"/>
                <w:szCs w:val="18"/>
                <w:lang w:val="pt-BR" w:eastAsia="en-GB"/>
              </w:rPr>
              <w:t>Notas explicativas</w:t>
            </w:r>
          </w:p>
        </w:tc>
      </w:tr>
      <w:tr w:rsidR="001A6C1F" w14:paraId="111AE77C" w14:textId="77777777" w:rsidTr="00EC5468">
        <w:trPr>
          <w:trHeight w:val="300"/>
        </w:trPr>
        <w:tc>
          <w:tcPr>
            <w:tcW w:w="1842" w:type="dxa"/>
            <w:shd w:val="clear" w:color="auto" w:fill="auto"/>
            <w:vAlign w:val="center"/>
          </w:tcPr>
          <w:p w14:paraId="742BDC78" w14:textId="77777777" w:rsidR="001E367E" w:rsidRPr="00841C7E" w:rsidRDefault="00000000">
            <w:pPr>
              <w:rPr>
                <w:b/>
                <w:color w:val="00B0F0"/>
                <w:sz w:val="16"/>
                <w:szCs w:val="16"/>
              </w:rPr>
            </w:pPr>
            <w:r>
              <w:rPr>
                <w:rFonts w:eastAsia="Arial"/>
                <w:b/>
                <w:bCs/>
                <w:sz w:val="16"/>
                <w:szCs w:val="16"/>
                <w:lang w:val="pt-BR"/>
              </w:rPr>
              <w:t>Objetivo do indicador</w:t>
            </w:r>
          </w:p>
        </w:tc>
        <w:tc>
          <w:tcPr>
            <w:tcW w:w="13042" w:type="dxa"/>
            <w:gridSpan w:val="7"/>
            <w:shd w:val="clear" w:color="auto" w:fill="auto"/>
            <w:vAlign w:val="center"/>
          </w:tcPr>
          <w:p w14:paraId="51B5CD75" w14:textId="77777777" w:rsidR="00A54FE2" w:rsidRPr="00841C7E" w:rsidRDefault="00000000" w:rsidP="00A54FE2">
            <w:pPr>
              <w:rPr>
                <w:color w:val="000000" w:themeColor="text1"/>
                <w:sz w:val="16"/>
                <w:szCs w:val="16"/>
              </w:rPr>
            </w:pPr>
            <w:r>
              <w:rPr>
                <w:rFonts w:eastAsia="Arial"/>
                <w:color w:val="000000"/>
                <w:sz w:val="16"/>
                <w:szCs w:val="16"/>
                <w:lang w:val="pt-BR"/>
              </w:rPr>
              <w:t xml:space="preserve">Com frequência, os investidores descobrem que as emissões de carbono associadas às suas carteiras estão desproporcionalmente concentradas em certos setores de alta emissão. As especificidades variam dependendo da carteira, mas os investidores cujas posições espelham em grande parte o mercado em geral descobrem que estes setores de emissões mais altas incluem empresas de petróleo e gás, serviços de utilidade pública, transportes e materiais. </w:t>
            </w:r>
          </w:p>
          <w:p w14:paraId="4697D559" w14:textId="77777777" w:rsidR="00D7074B" w:rsidRPr="00841C7E" w:rsidRDefault="00D7074B" w:rsidP="00A54FE2">
            <w:pPr>
              <w:rPr>
                <w:color w:val="000000" w:themeColor="text1"/>
                <w:sz w:val="16"/>
                <w:szCs w:val="16"/>
              </w:rPr>
            </w:pPr>
          </w:p>
          <w:p w14:paraId="49E09AFD" w14:textId="77777777" w:rsidR="00A54FE2" w:rsidRPr="00841C7E" w:rsidRDefault="00000000" w:rsidP="00A54FE2">
            <w:pPr>
              <w:rPr>
                <w:color w:val="000000" w:themeColor="text1"/>
                <w:sz w:val="16"/>
                <w:szCs w:val="16"/>
              </w:rPr>
            </w:pPr>
            <w:r>
              <w:rPr>
                <w:rFonts w:eastAsia="Arial"/>
                <w:color w:val="000000"/>
                <w:sz w:val="16"/>
                <w:szCs w:val="16"/>
                <w:lang w:val="pt-BR"/>
              </w:rPr>
              <w:t>Muitos investidores adotam então estratégias que têm como alvo os setores de alta emissão para tratar dos riscos climáticos e aproveitar as oportunidades relacionadas ao clima. Estas estratégias variam bastante entre os investidores e podem incluir:</w:t>
            </w:r>
          </w:p>
          <w:p w14:paraId="48A6A5B7" w14:textId="77777777" w:rsidR="00A54FE2" w:rsidRPr="00841C7E" w:rsidRDefault="00000000" w:rsidP="00702423">
            <w:pPr>
              <w:pStyle w:val="ListParagraph"/>
              <w:numPr>
                <w:ilvl w:val="0"/>
                <w:numId w:val="167"/>
              </w:numPr>
              <w:rPr>
                <w:color w:val="000000" w:themeColor="text1"/>
                <w:sz w:val="16"/>
                <w:szCs w:val="16"/>
              </w:rPr>
            </w:pPr>
            <w:r>
              <w:rPr>
                <w:rFonts w:eastAsia="Arial"/>
                <w:color w:val="000000"/>
                <w:sz w:val="16"/>
                <w:szCs w:val="16"/>
                <w:lang w:val="pt-BR"/>
              </w:rPr>
              <w:t xml:space="preserve">Atividades de </w:t>
            </w:r>
            <w:r>
              <w:rPr>
                <w:rFonts w:eastAsia="Arial"/>
                <w:i/>
                <w:iCs/>
                <w:color w:val="000000"/>
                <w:sz w:val="16"/>
                <w:szCs w:val="16"/>
                <w:lang w:val="pt-BR"/>
              </w:rPr>
              <w:t>stewardship</w:t>
            </w:r>
            <w:r>
              <w:rPr>
                <w:rFonts w:eastAsia="Arial"/>
                <w:color w:val="000000"/>
                <w:sz w:val="16"/>
                <w:szCs w:val="16"/>
                <w:lang w:val="pt-BR"/>
              </w:rPr>
              <w:t xml:space="preserve"> com investidas (p.ex., engajamento com empresas de petróleo para assegurar a adoção e implementação tempestiva de planos de transição), com formuladores de políticas públicas ou outros </w:t>
            </w:r>
            <w:r>
              <w:rPr>
                <w:rFonts w:eastAsia="Arial"/>
                <w:i/>
                <w:iCs/>
                <w:color w:val="000000"/>
                <w:sz w:val="16"/>
                <w:szCs w:val="16"/>
                <w:lang w:val="pt-BR"/>
              </w:rPr>
              <w:t>stakeholders</w:t>
            </w:r>
            <w:r>
              <w:rPr>
                <w:rFonts w:eastAsia="Arial"/>
                <w:color w:val="000000"/>
                <w:sz w:val="16"/>
                <w:szCs w:val="16"/>
                <w:lang w:val="pt-BR"/>
              </w:rPr>
              <w:t xml:space="preserve"> importantes.</w:t>
            </w:r>
          </w:p>
          <w:p w14:paraId="3C303419" w14:textId="77777777" w:rsidR="00A54FE2" w:rsidRPr="00841C7E" w:rsidRDefault="00000000" w:rsidP="00A54FE2">
            <w:pPr>
              <w:pStyle w:val="ListParagraph"/>
              <w:numPr>
                <w:ilvl w:val="0"/>
                <w:numId w:val="167"/>
              </w:numPr>
              <w:rPr>
                <w:color w:val="000000" w:themeColor="text1"/>
                <w:sz w:val="16"/>
                <w:szCs w:val="16"/>
              </w:rPr>
            </w:pPr>
            <w:r>
              <w:rPr>
                <w:rFonts w:eastAsia="Arial"/>
                <w:color w:val="000000"/>
                <w:sz w:val="16"/>
                <w:szCs w:val="16"/>
                <w:lang w:val="pt-BR"/>
              </w:rPr>
              <w:t>Alocação de capital, inclusive mudanças na seleção de títulos (p.ex., para investir nas empresas com maior eficiência em carbono dentro de um setor), mudanças na alocação de ativos (p.ex., para transferir os investimentos de determinados subsetores para outros), ou desinvestimento de empresas ou setores específicos.</w:t>
            </w:r>
          </w:p>
          <w:p w14:paraId="204B7C06" w14:textId="77777777" w:rsidR="00A54FE2" w:rsidRPr="00841C7E" w:rsidRDefault="00A54FE2" w:rsidP="00A54FE2">
            <w:pPr>
              <w:rPr>
                <w:color w:val="000000" w:themeColor="text1"/>
                <w:sz w:val="16"/>
                <w:szCs w:val="16"/>
              </w:rPr>
            </w:pPr>
          </w:p>
          <w:p w14:paraId="0AE1BCF6" w14:textId="77777777" w:rsidR="007B0F9F" w:rsidRPr="00841C7E" w:rsidRDefault="00000000">
            <w:pPr>
              <w:rPr>
                <w:color w:val="000000" w:themeColor="text1"/>
                <w:sz w:val="16"/>
                <w:szCs w:val="16"/>
              </w:rPr>
            </w:pPr>
            <w:r>
              <w:rPr>
                <w:rFonts w:eastAsia="Arial"/>
                <w:color w:val="000000"/>
                <w:sz w:val="16"/>
                <w:szCs w:val="16"/>
                <w:lang w:val="pt-BR"/>
              </w:rPr>
              <w:t>Este indicador procura compreender se e como o signatário elaborou uma estratégia climática que trate de setores de alta emissão.</w:t>
            </w:r>
          </w:p>
        </w:tc>
      </w:tr>
      <w:tr w:rsidR="001A6C1F" w14:paraId="2298C89D" w14:textId="77777777" w:rsidTr="00EC5468">
        <w:trPr>
          <w:trHeight w:val="300"/>
        </w:trPr>
        <w:tc>
          <w:tcPr>
            <w:tcW w:w="1842" w:type="dxa"/>
            <w:shd w:val="clear" w:color="auto" w:fill="auto"/>
            <w:vAlign w:val="center"/>
          </w:tcPr>
          <w:p w14:paraId="502F49C7" w14:textId="77777777" w:rsidR="001E367E" w:rsidRPr="00841C7E" w:rsidRDefault="00000000">
            <w:pPr>
              <w:rPr>
                <w:b/>
                <w:color w:val="00B0F0"/>
                <w:sz w:val="16"/>
                <w:szCs w:val="16"/>
              </w:rPr>
            </w:pPr>
            <w:r>
              <w:rPr>
                <w:rFonts w:eastAsia="Arial"/>
                <w:b/>
                <w:bCs/>
                <w:sz w:val="16"/>
                <w:szCs w:val="16"/>
                <w:lang w:val="pt-BR"/>
              </w:rPr>
              <w:t>Orientações adicionais</w:t>
            </w:r>
          </w:p>
        </w:tc>
        <w:tc>
          <w:tcPr>
            <w:tcW w:w="13042" w:type="dxa"/>
            <w:gridSpan w:val="7"/>
            <w:shd w:val="clear" w:color="auto" w:fill="auto"/>
            <w:vAlign w:val="center"/>
          </w:tcPr>
          <w:p w14:paraId="412E26F1" w14:textId="77777777" w:rsidR="007B0F9F" w:rsidRPr="00841C7E" w:rsidRDefault="00000000">
            <w:pPr>
              <w:rPr>
                <w:color w:val="000000" w:themeColor="text1"/>
                <w:sz w:val="16"/>
                <w:szCs w:val="16"/>
              </w:rPr>
            </w:pPr>
            <w:r>
              <w:rPr>
                <w:rFonts w:eastAsia="Arial"/>
                <w:sz w:val="16"/>
                <w:szCs w:val="16"/>
                <w:lang w:val="pt-BR"/>
              </w:rPr>
              <w:t>Neste indicador, o signatário pode descrever sua(s) estratégia(s) na coluna (1) e/ou fornecer um link para a(s) estratégia(s) na coluna (2), conforme preferir.</w:t>
            </w:r>
          </w:p>
        </w:tc>
      </w:tr>
      <w:tr w:rsidR="001A6C1F" w14:paraId="55AA201E" w14:textId="77777777" w:rsidTr="00EC5468">
        <w:trPr>
          <w:trHeight w:val="300"/>
        </w:trPr>
        <w:tc>
          <w:tcPr>
            <w:tcW w:w="1842" w:type="dxa"/>
            <w:shd w:val="clear" w:color="auto" w:fill="auto"/>
            <w:vAlign w:val="center"/>
          </w:tcPr>
          <w:p w14:paraId="5A54F970" w14:textId="77777777" w:rsidR="001E367E" w:rsidRPr="00841C7E" w:rsidRDefault="00000000">
            <w:pPr>
              <w:rPr>
                <w:b/>
                <w:bCs/>
                <w:sz w:val="16"/>
                <w:szCs w:val="16"/>
              </w:rPr>
            </w:pPr>
            <w:r>
              <w:rPr>
                <w:rFonts w:eastAsia="Arial"/>
                <w:b/>
                <w:bCs/>
                <w:sz w:val="16"/>
                <w:szCs w:val="16"/>
                <w:lang w:val="pt-BR"/>
              </w:rPr>
              <w:t>Outros materiais</w:t>
            </w:r>
          </w:p>
        </w:tc>
        <w:tc>
          <w:tcPr>
            <w:tcW w:w="13042" w:type="dxa"/>
            <w:gridSpan w:val="7"/>
            <w:shd w:val="clear" w:color="auto" w:fill="auto"/>
            <w:vAlign w:val="center"/>
          </w:tcPr>
          <w:p w14:paraId="08F225B1" w14:textId="77777777" w:rsidR="003B2310" w:rsidRPr="00841C7E" w:rsidRDefault="00000000" w:rsidP="00AB3CEA">
            <w:pPr>
              <w:rPr>
                <w:sz w:val="16"/>
                <w:szCs w:val="16"/>
              </w:rPr>
            </w:pPr>
            <w:r>
              <w:rPr>
                <w:rFonts w:eastAsia="Arial"/>
                <w:sz w:val="16"/>
                <w:szCs w:val="16"/>
                <w:lang w:val="pt-BR"/>
              </w:rPr>
              <w:t>Para mais orientações, consulte:</w:t>
            </w:r>
          </w:p>
          <w:p w14:paraId="4C9CAF46" w14:textId="77777777" w:rsidR="003B2310" w:rsidRPr="00841C7E" w:rsidRDefault="00000000" w:rsidP="00AB3CEA">
            <w:pPr>
              <w:pStyle w:val="ListParagraph"/>
              <w:numPr>
                <w:ilvl w:val="0"/>
                <w:numId w:val="121"/>
              </w:numPr>
              <w:rPr>
                <w:rStyle w:val="Hyperlink"/>
                <w:color w:val="auto"/>
                <w:sz w:val="16"/>
                <w:szCs w:val="16"/>
              </w:rPr>
            </w:pPr>
            <w:r>
              <w:rPr>
                <w:rStyle w:val="Hyperlink"/>
                <w:rFonts w:eastAsia="Arial"/>
                <w:color w:val="000000"/>
                <w:sz w:val="16"/>
                <w:szCs w:val="16"/>
                <w:lang w:val="pt-BR"/>
              </w:rPr>
              <w:t xml:space="preserve">O </w:t>
            </w:r>
            <w:hyperlink r:id="rId328" w:history="1">
              <w:r>
                <w:rPr>
                  <w:rStyle w:val="Hyperlink"/>
                  <w:rFonts w:eastAsia="Arial"/>
                  <w:sz w:val="16"/>
                  <w:szCs w:val="16"/>
                  <w:lang w:val="pt-BR"/>
                </w:rPr>
                <w:t>guia para a utilização da escada de expectativas dos Planos de Ação Climática para Investidores (ICAPs)</w:t>
              </w:r>
            </w:hyperlink>
          </w:p>
          <w:p w14:paraId="31FCDE35" w14:textId="77777777" w:rsidR="003B2310" w:rsidRPr="00841C7E" w:rsidRDefault="00000000" w:rsidP="00AB3CEA">
            <w:pPr>
              <w:pStyle w:val="ListParagraph"/>
              <w:numPr>
                <w:ilvl w:val="0"/>
                <w:numId w:val="121"/>
              </w:numPr>
              <w:rPr>
                <w:sz w:val="16"/>
                <w:szCs w:val="16"/>
              </w:rPr>
            </w:pPr>
            <w:r>
              <w:rPr>
                <w:rFonts w:eastAsia="Arial"/>
                <w:sz w:val="16"/>
                <w:szCs w:val="16"/>
                <w:lang w:val="pt-BR"/>
              </w:rPr>
              <w:t xml:space="preserve">Informativos da CA100+ para os setores de aviação, petróleo e gás, alimentos e agricultura  </w:t>
            </w:r>
          </w:p>
          <w:p w14:paraId="4CE55F8F" w14:textId="77777777" w:rsidR="00AB3CEA" w:rsidRPr="00841C7E" w:rsidRDefault="00000000" w:rsidP="00AB3CEA">
            <w:pPr>
              <w:pStyle w:val="ListParagraph"/>
              <w:numPr>
                <w:ilvl w:val="0"/>
                <w:numId w:val="121"/>
              </w:numPr>
              <w:rPr>
                <w:sz w:val="16"/>
                <w:szCs w:val="16"/>
              </w:rPr>
            </w:pPr>
            <w:hyperlink r:id="rId329" w:history="1">
              <w:r>
                <w:rPr>
                  <w:rFonts w:eastAsia="Arial"/>
                  <w:color w:val="00B0F0"/>
                  <w:sz w:val="16"/>
                  <w:szCs w:val="16"/>
                  <w:lang w:val="pt-BR"/>
                </w:rPr>
                <w:t>One Earth Climate Model</w:t>
              </w:r>
            </w:hyperlink>
          </w:p>
          <w:p w14:paraId="168FD5A8" w14:textId="77777777" w:rsidR="003B2310" w:rsidRPr="00841C7E" w:rsidRDefault="00000000" w:rsidP="00702423">
            <w:pPr>
              <w:pStyle w:val="ListParagraph"/>
              <w:numPr>
                <w:ilvl w:val="0"/>
                <w:numId w:val="121"/>
              </w:numPr>
              <w:rPr>
                <w:sz w:val="16"/>
                <w:szCs w:val="16"/>
              </w:rPr>
            </w:pPr>
            <w:hyperlink r:id="rId330" w:history="1">
              <w:r>
                <w:rPr>
                  <w:rFonts w:eastAsia="Arial"/>
                  <w:color w:val="00B0F0"/>
                  <w:sz w:val="16"/>
                  <w:szCs w:val="16"/>
                  <w:lang w:val="pt-BR"/>
                </w:rPr>
                <w:t>The Net Zero Asset Owner Alliance’s Target Setting Protocol</w:t>
              </w:r>
            </w:hyperlink>
            <w:r>
              <w:rPr>
                <w:rFonts w:eastAsia="Arial"/>
                <w:sz w:val="16"/>
                <w:szCs w:val="16"/>
                <w:lang w:val="pt-BR"/>
              </w:rPr>
              <w:t xml:space="preserve"> </w:t>
            </w:r>
          </w:p>
          <w:p w14:paraId="2704464E" w14:textId="77777777" w:rsidR="00E07FD5" w:rsidRPr="00841C7E" w:rsidRDefault="00000000" w:rsidP="00702423">
            <w:pPr>
              <w:pStyle w:val="ListParagraph"/>
              <w:numPr>
                <w:ilvl w:val="0"/>
                <w:numId w:val="121"/>
              </w:numPr>
              <w:rPr>
                <w:sz w:val="16"/>
                <w:szCs w:val="16"/>
              </w:rPr>
            </w:pPr>
            <w:hyperlink r:id="rId331" w:history="1">
              <w:r>
                <w:rPr>
                  <w:rFonts w:eastAsia="Arial"/>
                  <w:color w:val="00B0F0"/>
                  <w:sz w:val="16"/>
                  <w:szCs w:val="16"/>
                  <w:lang w:val="pt-BR"/>
                </w:rPr>
                <w:t>Towards a global baseline for net-zero transition planning (GFANZ)</w:t>
              </w:r>
            </w:hyperlink>
          </w:p>
          <w:p w14:paraId="6A09E19F" w14:textId="77777777" w:rsidR="00AD34F9" w:rsidRPr="00841C7E" w:rsidRDefault="00AD34F9"/>
          <w:p w14:paraId="18216EF3" w14:textId="77777777" w:rsidR="001E367E" w:rsidRPr="00841C7E" w:rsidRDefault="00000000">
            <w:pPr>
              <w:rPr>
                <w:color w:val="000000" w:themeColor="text1"/>
                <w:sz w:val="16"/>
                <w:szCs w:val="16"/>
              </w:rPr>
            </w:pPr>
            <w:r>
              <w:rPr>
                <w:rStyle w:val="Hyperlink"/>
                <w:rFonts w:eastAsia="Arial"/>
                <w:color w:val="000000"/>
                <w:sz w:val="16"/>
                <w:szCs w:val="16"/>
                <w:lang w:val="pt-BR"/>
              </w:rPr>
              <w:t xml:space="preserve">Consulte também o </w:t>
            </w:r>
            <w:hyperlink r:id="rId332" w:history="1">
              <w:r>
                <w:rPr>
                  <w:rStyle w:val="Hyperlink"/>
                  <w:rFonts w:eastAsia="Arial"/>
                  <w:sz w:val="16"/>
                  <w:szCs w:val="16"/>
                  <w:lang w:val="pt-BR"/>
                </w:rPr>
                <w:t>Climate risk: An investor resource guide</w:t>
              </w:r>
            </w:hyperlink>
            <w:r>
              <w:rPr>
                <w:rStyle w:val="Hyperlink"/>
                <w:rFonts w:eastAsia="Arial"/>
                <w:color w:val="000000"/>
                <w:sz w:val="16"/>
                <w:szCs w:val="16"/>
                <w:lang w:val="pt-BR"/>
              </w:rPr>
              <w:t xml:space="preserve"> do PRI, elaborado para guiar os investidores pelos diversos materiais disponíveis e responder às perguntas mais comuns sobre o gerenciamento do risco climático.</w:t>
            </w:r>
          </w:p>
        </w:tc>
      </w:tr>
      <w:tr w:rsidR="001A6C1F" w14:paraId="3E54CC5E" w14:textId="77777777" w:rsidTr="00EC5468">
        <w:trPr>
          <w:trHeight w:val="300"/>
        </w:trPr>
        <w:tc>
          <w:tcPr>
            <w:tcW w:w="14884" w:type="dxa"/>
            <w:gridSpan w:val="8"/>
            <w:shd w:val="clear" w:color="auto" w:fill="0070C0"/>
            <w:vAlign w:val="center"/>
          </w:tcPr>
          <w:p w14:paraId="7A9EEF71" w14:textId="77777777" w:rsidR="001E367E"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06F5EE07" w14:textId="77777777" w:rsidTr="00EC5468">
        <w:trPr>
          <w:trHeight w:val="300"/>
        </w:trPr>
        <w:tc>
          <w:tcPr>
            <w:tcW w:w="1842" w:type="dxa"/>
            <w:shd w:val="clear" w:color="auto" w:fill="auto"/>
            <w:vAlign w:val="center"/>
          </w:tcPr>
          <w:p w14:paraId="563117FA" w14:textId="77777777" w:rsidR="001E367E" w:rsidRPr="00841C7E" w:rsidRDefault="00000000">
            <w:pPr>
              <w:rPr>
                <w:b/>
                <w:bCs/>
                <w:sz w:val="16"/>
                <w:szCs w:val="16"/>
              </w:rPr>
            </w:pPr>
            <w:r>
              <w:rPr>
                <w:rFonts w:eastAsia="Arial"/>
                <w:b/>
                <w:bCs/>
                <w:sz w:val="16"/>
                <w:szCs w:val="16"/>
                <w:lang w:val="pt-BR"/>
              </w:rPr>
              <w:t>Subordinado a</w:t>
            </w:r>
          </w:p>
        </w:tc>
        <w:tc>
          <w:tcPr>
            <w:tcW w:w="13039" w:type="dxa"/>
            <w:gridSpan w:val="7"/>
            <w:shd w:val="clear" w:color="auto" w:fill="auto"/>
            <w:vAlign w:val="center"/>
          </w:tcPr>
          <w:p w14:paraId="3471A5E4" w14:textId="77777777" w:rsidR="001E367E" w:rsidRPr="00841C7E" w:rsidRDefault="00000000">
            <w:pPr>
              <w:rPr>
                <w:color w:val="000000" w:themeColor="text1"/>
                <w:sz w:val="16"/>
                <w:szCs w:val="16"/>
              </w:rPr>
            </w:pPr>
            <w:r>
              <w:rPr>
                <w:rFonts w:eastAsia="Arial"/>
                <w:sz w:val="16"/>
                <w:szCs w:val="16"/>
                <w:lang w:val="pt-BR"/>
              </w:rPr>
              <w:t>N/A</w:t>
            </w:r>
          </w:p>
        </w:tc>
      </w:tr>
      <w:tr w:rsidR="001A6C1F" w14:paraId="5071AB42" w14:textId="77777777" w:rsidTr="00EC5468">
        <w:trPr>
          <w:trHeight w:val="300"/>
        </w:trPr>
        <w:tc>
          <w:tcPr>
            <w:tcW w:w="1842" w:type="dxa"/>
            <w:shd w:val="clear" w:color="auto" w:fill="auto"/>
            <w:vAlign w:val="center"/>
          </w:tcPr>
          <w:p w14:paraId="23B93FFC" w14:textId="77777777" w:rsidR="001E367E" w:rsidRPr="00841C7E" w:rsidRDefault="00000000">
            <w:pPr>
              <w:rPr>
                <w:b/>
                <w:bCs/>
                <w:sz w:val="16"/>
                <w:szCs w:val="16"/>
              </w:rPr>
            </w:pPr>
            <w:r>
              <w:rPr>
                <w:rFonts w:eastAsia="Arial"/>
                <w:b/>
                <w:bCs/>
                <w:sz w:val="16"/>
                <w:szCs w:val="16"/>
                <w:lang w:val="pt-BR"/>
              </w:rPr>
              <w:t>Acesso para</w:t>
            </w:r>
          </w:p>
        </w:tc>
        <w:tc>
          <w:tcPr>
            <w:tcW w:w="13039" w:type="dxa"/>
            <w:gridSpan w:val="7"/>
            <w:shd w:val="clear" w:color="auto" w:fill="auto"/>
            <w:vAlign w:val="center"/>
          </w:tcPr>
          <w:p w14:paraId="14D87E4A" w14:textId="77777777" w:rsidR="001E367E" w:rsidRPr="00841C7E" w:rsidRDefault="00000000">
            <w:pPr>
              <w:rPr>
                <w:color w:val="000000" w:themeColor="text1"/>
                <w:sz w:val="16"/>
                <w:szCs w:val="16"/>
              </w:rPr>
            </w:pPr>
            <w:r>
              <w:rPr>
                <w:rFonts w:eastAsia="Arial"/>
                <w:sz w:val="16"/>
                <w:szCs w:val="16"/>
                <w:lang w:val="pt-BR"/>
              </w:rPr>
              <w:t>N/A</w:t>
            </w:r>
          </w:p>
        </w:tc>
      </w:tr>
      <w:tr w:rsidR="001A6C1F" w14:paraId="7BF54FDA" w14:textId="77777777" w:rsidTr="00EC5468">
        <w:trPr>
          <w:trHeight w:val="300"/>
        </w:trPr>
        <w:tc>
          <w:tcPr>
            <w:tcW w:w="14884" w:type="dxa"/>
            <w:gridSpan w:val="8"/>
            <w:shd w:val="clear" w:color="auto" w:fill="0070C0"/>
            <w:vAlign w:val="center"/>
          </w:tcPr>
          <w:p w14:paraId="33C3DCAB" w14:textId="77777777" w:rsidR="001E367E"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232E335B" w14:textId="77777777" w:rsidTr="00EC5468">
        <w:trPr>
          <w:trHeight w:val="354"/>
        </w:trPr>
        <w:tc>
          <w:tcPr>
            <w:tcW w:w="14884" w:type="dxa"/>
            <w:gridSpan w:val="8"/>
            <w:shd w:val="clear" w:color="auto" w:fill="auto"/>
            <w:vAlign w:val="center"/>
          </w:tcPr>
          <w:p w14:paraId="0D056632" w14:textId="77777777" w:rsidR="001E367E" w:rsidRPr="00841C7E" w:rsidRDefault="00000000">
            <w:pPr>
              <w:rPr>
                <w:bCs/>
                <w:sz w:val="16"/>
                <w:szCs w:val="16"/>
              </w:rPr>
            </w:pPr>
            <w:r>
              <w:rPr>
                <w:rFonts w:eastAsia="Arial"/>
                <w:bCs/>
                <w:color w:val="000000"/>
                <w:sz w:val="16"/>
                <w:szCs w:val="16"/>
                <w:lang w:val="pt-BR"/>
              </w:rPr>
              <w:t>Não pontua</w:t>
            </w:r>
          </w:p>
        </w:tc>
      </w:tr>
    </w:tbl>
    <w:p w14:paraId="3E74DD76" w14:textId="77777777" w:rsidR="00B83A9D"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2130"/>
        <w:gridCol w:w="2545"/>
        <w:gridCol w:w="1984"/>
        <w:gridCol w:w="1985"/>
        <w:gridCol w:w="8"/>
      </w:tblGrid>
      <w:tr w:rsidR="001A6C1F" w14:paraId="792676A6" w14:textId="77777777" w:rsidTr="002B2F77">
        <w:trPr>
          <w:gridAfter w:val="1"/>
          <w:wAfter w:w="8" w:type="dxa"/>
          <w:trHeight w:val="367"/>
        </w:trPr>
        <w:tc>
          <w:tcPr>
            <w:tcW w:w="1841" w:type="dxa"/>
            <w:vMerge w:val="restart"/>
            <w:shd w:val="clear" w:color="auto" w:fill="DFF5F9"/>
            <w:vAlign w:val="center"/>
            <w:hideMark/>
          </w:tcPr>
          <w:p w14:paraId="2460C293" w14:textId="77777777" w:rsidR="00016414" w:rsidRPr="00841C7E" w:rsidRDefault="00000000" w:rsidP="0001641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F15388D" w14:textId="77777777" w:rsidR="00016414" w:rsidRPr="00841C7E" w:rsidRDefault="00016414" w:rsidP="00016414">
            <w:pPr>
              <w:spacing w:line="240" w:lineRule="auto"/>
              <w:jc w:val="center"/>
              <w:textAlignment w:val="baseline"/>
              <w:rPr>
                <w:rFonts w:eastAsia="Times New Roman" w:cs="Arial"/>
                <w:b/>
                <w:sz w:val="14"/>
                <w:szCs w:val="14"/>
                <w:lang w:eastAsia="en-GB"/>
              </w:rPr>
            </w:pPr>
          </w:p>
          <w:p w14:paraId="5C274712" w14:textId="77777777" w:rsidR="00016414" w:rsidRPr="00841C7E" w:rsidRDefault="00000000" w:rsidP="00016414">
            <w:pPr>
              <w:pStyle w:val="Indicatorsubsection"/>
              <w:rPr>
                <w:sz w:val="18"/>
                <w:szCs w:val="18"/>
                <w:lang w:val="en-GB"/>
              </w:rPr>
            </w:pPr>
            <w:bookmarkStart w:id="68" w:name="_Toc129252710"/>
            <w:r>
              <w:rPr>
                <w:rFonts w:eastAsia="Arial"/>
                <w:color w:val="000000"/>
                <w:lang w:val="pt-BR"/>
              </w:rPr>
              <w:t>PGS 43</w:t>
            </w:r>
            <w:bookmarkEnd w:id="68"/>
          </w:p>
        </w:tc>
        <w:tc>
          <w:tcPr>
            <w:tcW w:w="1558" w:type="dxa"/>
            <w:shd w:val="clear" w:color="auto" w:fill="DFF5F9"/>
            <w:vAlign w:val="center"/>
            <w:hideMark/>
          </w:tcPr>
          <w:p w14:paraId="69DE732D" w14:textId="77777777" w:rsidR="00016414" w:rsidRPr="00841C7E" w:rsidRDefault="00000000" w:rsidP="0001641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15F565EF" w14:textId="77777777" w:rsidR="00016414" w:rsidRPr="00841C7E" w:rsidRDefault="00000000" w:rsidP="00016414">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5" w:type="dxa"/>
            <w:gridSpan w:val="2"/>
            <w:vMerge w:val="restart"/>
            <w:shd w:val="clear" w:color="auto" w:fill="DFF5F9"/>
            <w:vAlign w:val="center"/>
          </w:tcPr>
          <w:p w14:paraId="02543A79" w14:textId="77777777" w:rsidR="00016414" w:rsidRPr="00841C7E" w:rsidRDefault="00000000" w:rsidP="0001641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p>
          <w:p w14:paraId="7453F3B8" w14:textId="77777777" w:rsidR="00016414" w:rsidRPr="00841C7E" w:rsidRDefault="00016414" w:rsidP="00016414">
            <w:pPr>
              <w:spacing w:line="240" w:lineRule="auto"/>
              <w:jc w:val="center"/>
              <w:textAlignment w:val="baseline"/>
              <w:rPr>
                <w:rFonts w:eastAsia="Times New Roman" w:cs="Arial"/>
                <w:sz w:val="14"/>
                <w:szCs w:val="14"/>
                <w:lang w:eastAsia="en-GB"/>
              </w:rPr>
            </w:pPr>
          </w:p>
          <w:p w14:paraId="53B9C9CA" w14:textId="77777777" w:rsidR="00016414" w:rsidRPr="00841C7E" w:rsidRDefault="00000000" w:rsidP="00016414">
            <w:pPr>
              <w:jc w:val="center"/>
              <w:rPr>
                <w:sz w:val="18"/>
                <w:szCs w:val="18"/>
              </w:rPr>
            </w:pPr>
            <w:r>
              <w:rPr>
                <w:rFonts w:eastAsia="Arial"/>
                <w:b/>
                <w:bCs/>
                <w:sz w:val="22"/>
                <w:szCs w:val="22"/>
                <w:lang w:val="pt-BR"/>
              </w:rPr>
              <w:t>Mudança climática</w:t>
            </w:r>
          </w:p>
        </w:tc>
        <w:tc>
          <w:tcPr>
            <w:tcW w:w="1984" w:type="dxa"/>
            <w:vMerge w:val="restart"/>
            <w:shd w:val="clear" w:color="auto" w:fill="DFF5F9"/>
            <w:vAlign w:val="center"/>
            <w:hideMark/>
          </w:tcPr>
          <w:p w14:paraId="197F232D" w14:textId="77777777" w:rsidR="00016414" w:rsidRPr="00841C7E" w:rsidRDefault="00000000" w:rsidP="0001641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D753231" w14:textId="77777777" w:rsidR="00016414" w:rsidRPr="00841C7E" w:rsidRDefault="00016414" w:rsidP="00016414">
            <w:pPr>
              <w:spacing w:line="240" w:lineRule="auto"/>
              <w:jc w:val="center"/>
              <w:textAlignment w:val="baseline"/>
              <w:rPr>
                <w:rFonts w:eastAsia="Times New Roman" w:cs="Arial"/>
                <w:b/>
                <w:bCs/>
                <w:sz w:val="14"/>
                <w:szCs w:val="14"/>
                <w:lang w:eastAsia="en-GB"/>
              </w:rPr>
            </w:pPr>
          </w:p>
          <w:p w14:paraId="54134828" w14:textId="77777777" w:rsidR="00016414" w:rsidRPr="00841C7E" w:rsidRDefault="00000000" w:rsidP="00016414">
            <w:pPr>
              <w:spacing w:line="240" w:lineRule="auto"/>
              <w:jc w:val="center"/>
              <w:textAlignment w:val="baseline"/>
              <w:rPr>
                <w:rFonts w:eastAsia="Times New Roman" w:cs="Arial"/>
                <w:sz w:val="18"/>
                <w:szCs w:val="18"/>
                <w:lang w:eastAsia="en-GB"/>
              </w:rPr>
            </w:pPr>
            <w:r>
              <w:rPr>
                <w:rFonts w:eastAsia="Arial"/>
                <w:b/>
                <w:bCs/>
                <w:sz w:val="22"/>
                <w:szCs w:val="22"/>
                <w:lang w:val="pt-BR"/>
              </w:rPr>
              <w:t>Geral</w:t>
            </w:r>
          </w:p>
        </w:tc>
        <w:tc>
          <w:tcPr>
            <w:tcW w:w="1985" w:type="dxa"/>
            <w:vMerge w:val="restart"/>
            <w:shd w:val="clear" w:color="auto" w:fill="00B0F0"/>
            <w:tcMar>
              <w:top w:w="113" w:type="dxa"/>
              <w:left w:w="113" w:type="dxa"/>
              <w:bottom w:w="113" w:type="dxa"/>
              <w:right w:w="113" w:type="dxa"/>
            </w:tcMar>
            <w:vAlign w:val="center"/>
            <w:hideMark/>
          </w:tcPr>
          <w:p w14:paraId="02C415E1" w14:textId="77777777" w:rsidR="00016414" w:rsidRPr="00841C7E" w:rsidRDefault="00000000" w:rsidP="0001641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7880911" w14:textId="77777777" w:rsidR="00016414" w:rsidRPr="00841C7E" w:rsidRDefault="00016414" w:rsidP="00016414">
            <w:pPr>
              <w:spacing w:line="240" w:lineRule="auto"/>
              <w:jc w:val="center"/>
              <w:textAlignment w:val="baseline"/>
              <w:rPr>
                <w:rFonts w:eastAsia="Times New Roman" w:cs="Arial"/>
                <w:b/>
                <w:bCs/>
                <w:color w:val="FFFFFF" w:themeColor="background1"/>
                <w:sz w:val="14"/>
                <w:szCs w:val="14"/>
                <w:lang w:eastAsia="en-GB"/>
              </w:rPr>
            </w:pPr>
          </w:p>
          <w:p w14:paraId="78D0B115" w14:textId="77777777" w:rsidR="00016414" w:rsidRPr="00841C7E" w:rsidRDefault="00000000" w:rsidP="0001641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61B68A2C" w14:textId="77777777" w:rsidTr="002B2F77">
        <w:trPr>
          <w:gridAfter w:val="1"/>
          <w:wAfter w:w="8" w:type="dxa"/>
          <w:trHeight w:val="367"/>
        </w:trPr>
        <w:tc>
          <w:tcPr>
            <w:tcW w:w="1841" w:type="dxa"/>
            <w:vMerge/>
            <w:shd w:val="clear" w:color="auto" w:fill="DFF5F9"/>
            <w:vAlign w:val="center"/>
          </w:tcPr>
          <w:p w14:paraId="53A2C09B" w14:textId="77777777" w:rsidR="00016414" w:rsidRPr="00841C7E" w:rsidRDefault="00016414" w:rsidP="00016414">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25C3CF5B" w14:textId="77777777" w:rsidR="00016414" w:rsidRPr="00841C7E" w:rsidRDefault="00000000" w:rsidP="0001641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63F68FC0" w14:textId="77777777" w:rsidR="00016414" w:rsidRPr="00841C7E" w:rsidRDefault="00000000" w:rsidP="0001641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DFF5F9"/>
            <w:vAlign w:val="center"/>
          </w:tcPr>
          <w:p w14:paraId="04F5B3B6" w14:textId="77777777" w:rsidR="00016414" w:rsidRPr="00841C7E" w:rsidRDefault="00016414" w:rsidP="00016414">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60FC035D" w14:textId="77777777" w:rsidR="00016414" w:rsidRPr="00841C7E" w:rsidRDefault="00016414" w:rsidP="00016414">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3F19F41B" w14:textId="77777777" w:rsidR="00016414" w:rsidRPr="00841C7E" w:rsidRDefault="00016414" w:rsidP="00016414">
            <w:pPr>
              <w:spacing w:line="240" w:lineRule="auto"/>
              <w:jc w:val="center"/>
              <w:textAlignment w:val="baseline"/>
              <w:rPr>
                <w:rFonts w:eastAsia="Times New Roman" w:cs="Arial"/>
                <w:b/>
                <w:bCs/>
                <w:color w:val="FFFFFF" w:themeColor="background1"/>
                <w:sz w:val="14"/>
                <w:szCs w:val="14"/>
                <w:lang w:eastAsia="en-GB"/>
              </w:rPr>
            </w:pPr>
          </w:p>
        </w:tc>
      </w:tr>
      <w:tr w:rsidR="001A6C1F" w14:paraId="468D1372" w14:textId="77777777" w:rsidTr="002B2F77">
        <w:trPr>
          <w:gridAfter w:val="1"/>
          <w:wAfter w:w="8" w:type="dxa"/>
          <w:trHeight w:val="567"/>
        </w:trPr>
        <w:tc>
          <w:tcPr>
            <w:tcW w:w="14876" w:type="dxa"/>
            <w:gridSpan w:val="7"/>
            <w:shd w:val="clear" w:color="auto" w:fill="FFFFFF" w:themeFill="background1"/>
            <w:tcMar>
              <w:top w:w="113" w:type="dxa"/>
              <w:left w:w="113" w:type="dxa"/>
              <w:bottom w:w="113" w:type="dxa"/>
              <w:right w:w="113" w:type="dxa"/>
            </w:tcMar>
            <w:vAlign w:val="center"/>
            <w:hideMark/>
          </w:tcPr>
          <w:p w14:paraId="32DF9613" w14:textId="77777777" w:rsidR="00016414" w:rsidRPr="00841C7E" w:rsidRDefault="00000000" w:rsidP="00016414">
            <w:pPr>
              <w:rPr>
                <w:rFonts w:eastAsia="Times New Roman" w:cs="Arial"/>
                <w:b/>
                <w:lang w:eastAsia="en-GB"/>
              </w:rPr>
            </w:pPr>
            <w:r>
              <w:rPr>
                <w:rFonts w:eastAsia="Arial" w:cs="Arial"/>
                <w:b/>
                <w:bCs/>
                <w:lang w:val="pt-BR" w:eastAsia="en-GB"/>
              </w:rPr>
              <w:t xml:space="preserve">Sua organização avaliou a resiliência de sua estratégia de investimento em diferentes </w:t>
            </w:r>
            <w:r>
              <w:rPr>
                <w:rFonts w:eastAsia="Arial"/>
                <w:b/>
                <w:bCs/>
                <w:lang w:val="pt-BR" w:eastAsia="en-GB"/>
              </w:rPr>
              <w:t>cenários</w:t>
            </w:r>
            <w:r>
              <w:rPr>
                <w:rFonts w:eastAsia="Arial" w:cs="Arial"/>
                <w:b/>
                <w:bCs/>
                <w:lang w:val="pt-BR" w:eastAsia="en-GB"/>
              </w:rPr>
              <w:t xml:space="preserve"> climáticos, inclusive aquele em que o aumento da temperatura média é mantido em até 2 graus Celsius (de preferência 1,5 grau Celsius) acima do nível pré-industrial?</w:t>
            </w:r>
          </w:p>
        </w:tc>
      </w:tr>
      <w:tr w:rsidR="001A6C1F" w14:paraId="5D9EB20F" w14:textId="77777777" w:rsidTr="002B2F77">
        <w:trPr>
          <w:gridAfter w:val="1"/>
          <w:wAfter w:w="8" w:type="dxa"/>
          <w:trHeight w:val="465"/>
        </w:trPr>
        <w:tc>
          <w:tcPr>
            <w:tcW w:w="14876"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D2FCD43" w14:textId="77777777" w:rsidR="00CC1162" w:rsidRPr="00841C7E" w:rsidRDefault="00000000" w:rsidP="00CC1162">
            <w:pPr>
              <w:pStyle w:val="ListParagraph"/>
              <w:numPr>
                <w:ilvl w:val="0"/>
                <w:numId w:val="77"/>
              </w:numPr>
              <w:spacing w:line="276" w:lineRule="auto"/>
              <w:textAlignment w:val="baseline"/>
              <w:rPr>
                <w:rFonts w:eastAsia="Times New Roman" w:cs="Arial"/>
                <w:szCs w:val="16"/>
                <w:lang w:eastAsia="en-GB"/>
              </w:rPr>
            </w:pPr>
            <w:r>
              <w:rPr>
                <w:rFonts w:eastAsia="Arial" w:cs="Arial"/>
                <w:lang w:val="pt-BR" w:eastAsia="en-GB"/>
              </w:rPr>
              <w:t>(A) Sim, utilizando o Forecast Policy Scenario (FPS) ou Required Policy Scenario (RPS) da Inevitable Policy Response</w:t>
            </w:r>
          </w:p>
          <w:p w14:paraId="1DE25CCE" w14:textId="77777777" w:rsidR="00CC1162" w:rsidRPr="00841C7E" w:rsidRDefault="00000000" w:rsidP="00CC1162">
            <w:pPr>
              <w:pStyle w:val="ListParagraph"/>
              <w:numPr>
                <w:ilvl w:val="0"/>
                <w:numId w:val="77"/>
              </w:numPr>
              <w:spacing w:line="276" w:lineRule="auto"/>
              <w:textAlignment w:val="baseline"/>
              <w:rPr>
                <w:rFonts w:eastAsia="Times New Roman" w:cs="Arial"/>
                <w:szCs w:val="16"/>
                <w:lang w:eastAsia="en-GB"/>
              </w:rPr>
            </w:pPr>
            <w:r>
              <w:rPr>
                <w:rFonts w:eastAsia="Arial" w:cs="Arial"/>
                <w:lang w:val="pt-BR" w:eastAsia="en-GB"/>
              </w:rPr>
              <w:t>(B) Sim, utilizando o cenário One Earth Climate Model</w:t>
            </w:r>
          </w:p>
          <w:p w14:paraId="100F2008" w14:textId="77777777" w:rsidR="00CC1162" w:rsidRPr="00841C7E" w:rsidRDefault="00000000" w:rsidP="00CC1162">
            <w:pPr>
              <w:pStyle w:val="ListParagraph"/>
              <w:numPr>
                <w:ilvl w:val="0"/>
                <w:numId w:val="77"/>
              </w:numPr>
              <w:spacing w:line="276" w:lineRule="auto"/>
              <w:textAlignment w:val="baseline"/>
              <w:rPr>
                <w:rFonts w:eastAsia="Times New Roman" w:cs="Arial"/>
                <w:szCs w:val="16"/>
                <w:lang w:eastAsia="en-GB"/>
              </w:rPr>
            </w:pPr>
            <w:r>
              <w:rPr>
                <w:rFonts w:eastAsia="Arial" w:cs="Arial"/>
                <w:lang w:val="pt-BR" w:eastAsia="en-GB"/>
              </w:rPr>
              <w:t>(C) Sim, utilizando o cenário Net Zero da Agência Internacional de Energia (AIE)</w:t>
            </w:r>
          </w:p>
          <w:p w14:paraId="2F4C9A8A" w14:textId="77777777" w:rsidR="00CC1162" w:rsidRPr="00841C7E" w:rsidRDefault="00000000" w:rsidP="00CC1162">
            <w:pPr>
              <w:pStyle w:val="ListParagraph"/>
              <w:numPr>
                <w:ilvl w:val="0"/>
                <w:numId w:val="77"/>
              </w:numPr>
              <w:spacing w:line="276" w:lineRule="auto"/>
              <w:textAlignment w:val="baseline"/>
              <w:rPr>
                <w:lang w:eastAsia="en-GB"/>
              </w:rPr>
            </w:pPr>
            <w:r>
              <w:rPr>
                <w:rFonts w:eastAsia="Arial" w:cs="Arial"/>
                <w:lang w:val="pt-BR" w:eastAsia="en-GB"/>
              </w:rPr>
              <w:t>(D) Sim, utilizando outros cenários</w:t>
            </w:r>
          </w:p>
          <w:p w14:paraId="28D16C7D" w14:textId="77777777" w:rsidR="00E35EB6" w:rsidRPr="00010AA0" w:rsidRDefault="00000000" w:rsidP="00010AA0">
            <w:pPr>
              <w:pStyle w:val="ListParagraph"/>
              <w:spacing w:line="276" w:lineRule="auto"/>
              <w:ind w:left="360"/>
              <w:textAlignment w:val="baseline"/>
              <w:rPr>
                <w:rFonts w:eastAsia="Times New Roman" w:cs="Arial"/>
                <w:sz w:val="16"/>
                <w:szCs w:val="16"/>
                <w:lang w:eastAsia="en-GB"/>
              </w:rPr>
            </w:pPr>
            <w:r>
              <w:rPr>
                <w:rFonts w:eastAsia="Arial" w:cs="Arial"/>
                <w:lang w:val="pt-BR" w:eastAsia="en-GB"/>
              </w:rPr>
              <w:t xml:space="preserve">Especifique: ____ [Texto livre obrigatório: médio] </w:t>
            </w:r>
          </w:p>
          <w:p w14:paraId="053BAE69" w14:textId="77777777" w:rsidR="00016414" w:rsidRPr="00841C7E" w:rsidRDefault="00000000" w:rsidP="00303C6F">
            <w:pPr>
              <w:pStyle w:val="ListParagraph"/>
              <w:numPr>
                <w:ilvl w:val="0"/>
                <w:numId w:val="76"/>
              </w:numPr>
              <w:spacing w:line="276" w:lineRule="auto"/>
              <w:textAlignment w:val="baseline"/>
              <w:rPr>
                <w:rFonts w:eastAsia="Times New Roman" w:cs="Arial"/>
                <w:sz w:val="16"/>
                <w:szCs w:val="16"/>
                <w:lang w:eastAsia="en-GB"/>
              </w:rPr>
            </w:pPr>
            <w:r>
              <w:rPr>
                <w:rFonts w:eastAsia="Arial" w:cs="Arial"/>
                <w:lang w:val="pt-BR" w:eastAsia="en-GB"/>
              </w:rPr>
              <w:t>(E) Não avaliamos a resiliência de nossa estratégia de investimento em diferentes cenários climáticos, inclusive aquele em que o aumento da temperatura média é mantido em até 2 graus Celsius</w:t>
            </w:r>
          </w:p>
        </w:tc>
      </w:tr>
      <w:tr w:rsidR="001A6C1F" w14:paraId="25F4A391" w14:textId="77777777" w:rsidTr="002B2F77">
        <w:trPr>
          <w:gridAfter w:val="1"/>
          <w:wAfter w:w="8" w:type="dxa"/>
          <w:trHeight w:val="300"/>
        </w:trPr>
        <w:tc>
          <w:tcPr>
            <w:tcW w:w="14876" w:type="dxa"/>
            <w:gridSpan w:val="7"/>
            <w:tcBorders>
              <w:left w:val="nil"/>
              <w:right w:val="nil"/>
            </w:tcBorders>
            <w:shd w:val="clear" w:color="auto" w:fill="FFFFFF" w:themeFill="background1"/>
            <w:tcMar>
              <w:top w:w="0" w:type="dxa"/>
              <w:bottom w:w="0" w:type="dxa"/>
            </w:tcMar>
            <w:vAlign w:val="center"/>
          </w:tcPr>
          <w:p w14:paraId="2C21C0F8" w14:textId="77777777" w:rsidR="00016414" w:rsidRPr="00841C7E" w:rsidRDefault="00016414" w:rsidP="00016414">
            <w:pPr>
              <w:spacing w:line="240" w:lineRule="auto"/>
              <w:jc w:val="center"/>
              <w:textAlignment w:val="baseline"/>
              <w:rPr>
                <w:rStyle w:val="Hyperlink"/>
                <w:sz w:val="16"/>
                <w:szCs w:val="16"/>
              </w:rPr>
            </w:pPr>
          </w:p>
        </w:tc>
      </w:tr>
      <w:tr w:rsidR="001A6C1F" w14:paraId="1B2825C3" w14:textId="77777777" w:rsidTr="002B2F77">
        <w:trPr>
          <w:gridAfter w:val="1"/>
          <w:wAfter w:w="8" w:type="dxa"/>
          <w:trHeight w:val="300"/>
        </w:trPr>
        <w:tc>
          <w:tcPr>
            <w:tcW w:w="14876" w:type="dxa"/>
            <w:gridSpan w:val="7"/>
            <w:shd w:val="clear" w:color="auto" w:fill="0070C0"/>
            <w:vAlign w:val="center"/>
          </w:tcPr>
          <w:p w14:paraId="3533B15E" w14:textId="77777777" w:rsidR="00016414" w:rsidRPr="00841C7E" w:rsidRDefault="00000000" w:rsidP="00016414">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01CD9C46" w14:textId="77777777" w:rsidTr="002B2F77">
        <w:trPr>
          <w:gridAfter w:val="1"/>
          <w:wAfter w:w="8" w:type="dxa"/>
          <w:trHeight w:val="300"/>
        </w:trPr>
        <w:tc>
          <w:tcPr>
            <w:tcW w:w="1841" w:type="dxa"/>
            <w:shd w:val="clear" w:color="auto" w:fill="auto"/>
            <w:vAlign w:val="center"/>
          </w:tcPr>
          <w:p w14:paraId="6E3D6FAC" w14:textId="77777777" w:rsidR="00016414" w:rsidRPr="00841C7E" w:rsidRDefault="00000000" w:rsidP="00016414">
            <w:pPr>
              <w:rPr>
                <w:rStyle w:val="Hyperlink"/>
                <w:b/>
                <w:sz w:val="16"/>
                <w:szCs w:val="16"/>
              </w:rPr>
            </w:pPr>
            <w:r>
              <w:rPr>
                <w:rFonts w:eastAsia="Arial"/>
                <w:b/>
                <w:bCs/>
                <w:sz w:val="16"/>
                <w:szCs w:val="16"/>
                <w:lang w:val="pt-BR"/>
              </w:rPr>
              <w:t>Objetivo do indicador</w:t>
            </w:r>
          </w:p>
        </w:tc>
        <w:tc>
          <w:tcPr>
            <w:tcW w:w="13035" w:type="dxa"/>
            <w:gridSpan w:val="6"/>
            <w:shd w:val="clear" w:color="auto" w:fill="auto"/>
            <w:vAlign w:val="center"/>
          </w:tcPr>
          <w:p w14:paraId="45F1FE6A" w14:textId="77777777" w:rsidR="0075075C" w:rsidRPr="00841C7E" w:rsidRDefault="00000000" w:rsidP="00C15E64">
            <w:pPr>
              <w:rPr>
                <w:rStyle w:val="Hyperlink"/>
                <w:color w:val="000000" w:themeColor="text1"/>
                <w:sz w:val="16"/>
                <w:szCs w:val="16"/>
              </w:rPr>
            </w:pPr>
            <w:r>
              <w:rPr>
                <w:rStyle w:val="Hyperlink"/>
                <w:rFonts w:eastAsia="Arial"/>
                <w:color w:val="000000"/>
                <w:sz w:val="16"/>
                <w:szCs w:val="16"/>
                <w:lang w:val="pt-BR"/>
              </w:rPr>
              <w:t xml:space="preserve">Este indicador esclarece se e como a estratégia de investimento do signatário é fundamentada na análise sobre como a mudança do clima deve ocorrer. O investidor pode utilizar os resultados da análise de cenários para fundamentar a alocação de ativos, a seleção de títulos, os processos de pesquisa e o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6FB9F5C2" w14:textId="77777777" w:rsidR="00226A07" w:rsidRPr="00841C7E" w:rsidRDefault="00226A07" w:rsidP="00C15E64">
            <w:pPr>
              <w:rPr>
                <w:rStyle w:val="Hyperlink"/>
                <w:color w:val="000000" w:themeColor="text1"/>
                <w:sz w:val="16"/>
                <w:szCs w:val="16"/>
              </w:rPr>
            </w:pPr>
          </w:p>
          <w:p w14:paraId="4C15F7BB" w14:textId="77777777" w:rsidR="00226A07" w:rsidRPr="00841C7E" w:rsidRDefault="00000000" w:rsidP="00C15E64">
            <w:pPr>
              <w:rPr>
                <w:rStyle w:val="Hyperlink"/>
                <w:color w:val="000000" w:themeColor="text1"/>
                <w:sz w:val="16"/>
                <w:szCs w:val="16"/>
              </w:rPr>
            </w:pPr>
            <w:r>
              <w:rPr>
                <w:rStyle w:val="Hyperlink"/>
                <w:rFonts w:eastAsia="Arial"/>
                <w:color w:val="000000"/>
                <w:sz w:val="16"/>
                <w:szCs w:val="16"/>
                <w:lang w:val="pt-BR"/>
              </w:rPr>
              <w:t>Para incorporar adequadamente os possíveis efeitos de riscos e oportunidades relacionados à mudança climática em sua estratégia de investimento, considera-se uma boa prática que o signatário realize a análise de cenários.</w:t>
            </w:r>
          </w:p>
        </w:tc>
      </w:tr>
      <w:tr w:rsidR="001A6C1F" w14:paraId="47EB025F" w14:textId="77777777" w:rsidTr="002B2F77">
        <w:trPr>
          <w:gridAfter w:val="1"/>
          <w:wAfter w:w="8" w:type="dxa"/>
          <w:trHeight w:val="300"/>
        </w:trPr>
        <w:tc>
          <w:tcPr>
            <w:tcW w:w="1841" w:type="dxa"/>
            <w:shd w:val="clear" w:color="auto" w:fill="auto"/>
            <w:vAlign w:val="center"/>
          </w:tcPr>
          <w:p w14:paraId="47F0ED04" w14:textId="77777777" w:rsidR="00016414" w:rsidRPr="00841C7E" w:rsidRDefault="00000000" w:rsidP="00016414">
            <w:pPr>
              <w:rPr>
                <w:rStyle w:val="Hyperlink"/>
                <w:b/>
                <w:sz w:val="16"/>
                <w:szCs w:val="16"/>
              </w:rPr>
            </w:pPr>
            <w:r>
              <w:rPr>
                <w:rFonts w:eastAsia="Arial"/>
                <w:b/>
                <w:bCs/>
                <w:sz w:val="16"/>
                <w:szCs w:val="16"/>
                <w:lang w:val="pt-BR"/>
              </w:rPr>
              <w:t>Orientações adicionais</w:t>
            </w:r>
          </w:p>
        </w:tc>
        <w:tc>
          <w:tcPr>
            <w:tcW w:w="13035" w:type="dxa"/>
            <w:gridSpan w:val="6"/>
            <w:shd w:val="clear" w:color="auto" w:fill="auto"/>
            <w:vAlign w:val="center"/>
          </w:tcPr>
          <w:p w14:paraId="00C18628" w14:textId="77777777" w:rsidR="00DF341B" w:rsidRPr="00841C7E" w:rsidRDefault="00000000" w:rsidP="00016414">
            <w:pPr>
              <w:rPr>
                <w:rStyle w:val="Hyperlink"/>
                <w:color w:val="000000" w:themeColor="text1"/>
                <w:sz w:val="16"/>
                <w:szCs w:val="16"/>
              </w:rPr>
            </w:pPr>
            <w:r>
              <w:rPr>
                <w:rStyle w:val="Hyperlink"/>
                <w:rFonts w:eastAsia="Arial"/>
                <w:color w:val="000000"/>
                <w:sz w:val="16"/>
                <w:szCs w:val="16"/>
                <w:lang w:val="pt-BR"/>
              </w:rPr>
              <w:t>Em linha com as recomendações da TCFD: Estratégia c)</w:t>
            </w:r>
          </w:p>
          <w:p w14:paraId="1B444C87" w14:textId="77777777" w:rsidR="00DF341B" w:rsidRPr="00841C7E" w:rsidRDefault="00DF341B" w:rsidP="00016414">
            <w:pPr>
              <w:rPr>
                <w:rStyle w:val="Hyperlink"/>
                <w:color w:val="000000" w:themeColor="text1"/>
                <w:sz w:val="16"/>
                <w:szCs w:val="16"/>
              </w:rPr>
            </w:pPr>
          </w:p>
          <w:p w14:paraId="2638A007" w14:textId="77777777" w:rsidR="006C5BAE" w:rsidRPr="006C5BAE" w:rsidRDefault="00000000" w:rsidP="006C5BAE">
            <w:pPr>
              <w:rPr>
                <w:rStyle w:val="Hyperlink"/>
                <w:color w:val="000000" w:themeColor="text1"/>
                <w:sz w:val="16"/>
                <w:szCs w:val="16"/>
              </w:rPr>
            </w:pPr>
            <w:r>
              <w:rPr>
                <w:rStyle w:val="Hyperlink"/>
                <w:rFonts w:eastAsia="Arial"/>
                <w:color w:val="000000"/>
                <w:sz w:val="16"/>
                <w:szCs w:val="16"/>
                <w:lang w:val="pt-BR"/>
              </w:rPr>
              <w:t>A análise de cenários é a identificação e avaliação das possíveis implicações de cenários futuros plausíveis em condições de incerteza. Cenários são formulações hipotéticas, e não foram criados para fornecer resultados ou projeções precisos. Pelo contrário, são uma maneira de as organizações analisarem como o futuro pode ser, caso determinadas tendências se mantenham ou certas condições sejam atendidas.</w:t>
            </w:r>
          </w:p>
          <w:p w14:paraId="655FE85F" w14:textId="77777777" w:rsidR="00EC6E04" w:rsidRDefault="00000000" w:rsidP="006C5BAE">
            <w:pPr>
              <w:rPr>
                <w:rStyle w:val="Hyperlink"/>
                <w:color w:val="000000" w:themeColor="text1"/>
                <w:sz w:val="16"/>
                <w:szCs w:val="16"/>
              </w:rPr>
            </w:pPr>
            <w:r>
              <w:rPr>
                <w:rStyle w:val="Hyperlink"/>
                <w:rFonts w:eastAsia="Arial"/>
                <w:color w:val="000000"/>
                <w:sz w:val="16"/>
                <w:szCs w:val="16"/>
                <w:lang w:val="pt-BR"/>
              </w:rPr>
              <w:t>No caso das mudanças climáticas, por exemplo, os cenários permitem que uma organização explore e entenda como várias combinações de riscos relacionados ao clima, tanto os de transição quanto os físicos, podem afetar seus negócios, estratégias e desempenho financeiro ao longo do tempo. A análise de cenários pode ser qualitativa, na forma de narrativas descritivas e escritas, ou quantitativa, utilizando dados e modelos numéricos, ou uma combinação de ambas.</w:t>
            </w:r>
          </w:p>
          <w:p w14:paraId="2B627312" w14:textId="77777777" w:rsidR="0085053D" w:rsidRDefault="0085053D" w:rsidP="00016414">
            <w:pPr>
              <w:rPr>
                <w:rStyle w:val="Hyperlink"/>
                <w:color w:val="000000" w:themeColor="text1"/>
                <w:sz w:val="16"/>
                <w:szCs w:val="16"/>
              </w:rPr>
            </w:pPr>
          </w:p>
          <w:p w14:paraId="7AE54091" w14:textId="77777777" w:rsidR="00016414"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Embora possa ser realizada com o auxílio de prestadores de serviços especializados em pesquisa, a análise de cenários pode também ser conduzida por gestores de carteira e </w:t>
            </w:r>
            <w:r>
              <w:rPr>
                <w:rStyle w:val="Hyperlink"/>
                <w:rFonts w:eastAsia="Arial"/>
                <w:i/>
                <w:iCs/>
                <w:color w:val="000000"/>
                <w:sz w:val="16"/>
                <w:szCs w:val="16"/>
                <w:lang w:val="pt-BR"/>
              </w:rPr>
              <w:t>investment officers</w:t>
            </w:r>
            <w:r>
              <w:rPr>
                <w:rStyle w:val="Hyperlink"/>
                <w:rFonts w:eastAsia="Arial"/>
                <w:color w:val="000000"/>
                <w:sz w:val="16"/>
                <w:szCs w:val="16"/>
                <w:lang w:val="pt-BR"/>
              </w:rPr>
              <w:t xml:space="preserve"> no momento em que formulam suas convicções gerais sobre seu contexto de investimento. Alguns investidores utilizam cenários formais formulados por instituições não governamentais para examinar o provável desenvolvimento de empresas e setores individuais. Outros seguem a ciência climática e formulam suas convicções sobre os prováveis efeitos de impactos climáticos sobre os investimentos, tais como o aumento do nível do mar, a escassez de água e a migração humana. </w:t>
            </w:r>
          </w:p>
        </w:tc>
      </w:tr>
      <w:tr w:rsidR="001A6C1F" w14:paraId="5594F72A" w14:textId="77777777" w:rsidTr="002B2F77">
        <w:trPr>
          <w:gridAfter w:val="1"/>
          <w:wAfter w:w="8" w:type="dxa"/>
          <w:trHeight w:val="300"/>
        </w:trPr>
        <w:tc>
          <w:tcPr>
            <w:tcW w:w="1841" w:type="dxa"/>
            <w:shd w:val="clear" w:color="auto" w:fill="auto"/>
            <w:vAlign w:val="center"/>
          </w:tcPr>
          <w:p w14:paraId="1DC6CE8E" w14:textId="77777777" w:rsidR="00016414" w:rsidRPr="00841C7E" w:rsidRDefault="00000000" w:rsidP="00016414">
            <w:pPr>
              <w:rPr>
                <w:b/>
                <w:bCs/>
                <w:sz w:val="16"/>
                <w:szCs w:val="16"/>
              </w:rPr>
            </w:pPr>
            <w:r>
              <w:rPr>
                <w:rFonts w:eastAsia="Arial"/>
                <w:b/>
                <w:bCs/>
                <w:sz w:val="16"/>
                <w:szCs w:val="16"/>
                <w:lang w:val="pt-BR"/>
              </w:rPr>
              <w:t>Outros materiais</w:t>
            </w:r>
          </w:p>
        </w:tc>
        <w:tc>
          <w:tcPr>
            <w:tcW w:w="13035" w:type="dxa"/>
            <w:gridSpan w:val="6"/>
            <w:shd w:val="clear" w:color="auto" w:fill="auto"/>
            <w:vAlign w:val="center"/>
          </w:tcPr>
          <w:p w14:paraId="6EEEE178" w14:textId="77777777" w:rsidR="002F4024"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Consulte também o </w:t>
            </w:r>
            <w:hyperlink r:id="rId333" w:history="1">
              <w:r>
                <w:rPr>
                  <w:rStyle w:val="Hyperlink"/>
                  <w:rFonts w:eastAsia="Arial"/>
                  <w:sz w:val="16"/>
                  <w:szCs w:val="16"/>
                  <w:lang w:val="pt-BR"/>
                </w:rPr>
                <w:t>Climate risk: An investor resource guide</w:t>
              </w:r>
            </w:hyperlink>
            <w:r>
              <w:rPr>
                <w:rStyle w:val="Hyperlink"/>
                <w:rFonts w:eastAsia="Arial"/>
                <w:color w:val="000000"/>
                <w:sz w:val="16"/>
                <w:szCs w:val="16"/>
                <w:lang w:val="pt-BR"/>
              </w:rPr>
              <w:t xml:space="preserve"> do PRI, elaborado para guiar os investidores pelos diversos materiais disponíveis e responder às perguntas mais comuns sobre o gerenciamento do risco climático, incluindo perguntas e respostas sobre análise de cenários na seção “Strategy”).</w:t>
            </w:r>
          </w:p>
          <w:p w14:paraId="5D4CA829" w14:textId="77777777" w:rsidR="00C51659" w:rsidRPr="00841C7E" w:rsidRDefault="00C51659" w:rsidP="00016414">
            <w:pPr>
              <w:rPr>
                <w:rStyle w:val="Hyperlink"/>
                <w:color w:val="000000" w:themeColor="text1"/>
                <w:sz w:val="16"/>
                <w:szCs w:val="16"/>
              </w:rPr>
            </w:pPr>
          </w:p>
          <w:p w14:paraId="60DC1891" w14:textId="77777777" w:rsidR="00C142D0" w:rsidRPr="00841C7E" w:rsidRDefault="00000000" w:rsidP="00016414">
            <w:pPr>
              <w:rPr>
                <w:rStyle w:val="Hyperlink"/>
                <w:color w:val="000000" w:themeColor="text1"/>
                <w:sz w:val="16"/>
                <w:szCs w:val="16"/>
              </w:rPr>
            </w:pPr>
            <w:r>
              <w:rPr>
                <w:rStyle w:val="Hyperlink"/>
                <w:rFonts w:eastAsia="Arial"/>
                <w:color w:val="000000"/>
                <w:sz w:val="16"/>
                <w:szCs w:val="16"/>
                <w:lang w:val="pt-BR"/>
              </w:rPr>
              <w:t>Para mais orientações sobre cenários climáticos em (A-C), consulte:</w:t>
            </w:r>
          </w:p>
          <w:p w14:paraId="76A74D30" w14:textId="77777777" w:rsidR="002F4024" w:rsidRPr="00FC2BE8" w:rsidRDefault="00000000" w:rsidP="00702423">
            <w:pPr>
              <w:pStyle w:val="ListParagraph"/>
              <w:numPr>
                <w:ilvl w:val="0"/>
                <w:numId w:val="169"/>
              </w:numPr>
              <w:rPr>
                <w:rStyle w:val="Hyperlink"/>
                <w:color w:val="000000" w:themeColor="text1"/>
                <w:sz w:val="16"/>
                <w:szCs w:val="16"/>
              </w:rPr>
            </w:pPr>
            <w:hyperlink r:id="rId334" w:history="1">
              <w:r>
                <w:rPr>
                  <w:rFonts w:eastAsia="Arial"/>
                  <w:color w:val="00B0F0"/>
                  <w:sz w:val="16"/>
                  <w:szCs w:val="16"/>
                  <w:lang w:val="pt-BR"/>
                </w:rPr>
                <w:t>Forecast Policy Scenario (FPS) ou Required Policy Scenario (RPS)</w:t>
              </w:r>
            </w:hyperlink>
            <w:hyperlink r:id="rId335" w:history="1">
              <w:r>
                <w:rPr>
                  <w:rFonts w:eastAsia="Arial"/>
                  <w:color w:val="00B0F0"/>
                  <w:sz w:val="16"/>
                  <w:szCs w:val="16"/>
                  <w:lang w:val="pt-BR"/>
                </w:rPr>
                <w:t xml:space="preserve"> da Inevitable Policy Response</w:t>
              </w:r>
            </w:hyperlink>
          </w:p>
          <w:p w14:paraId="0B491477" w14:textId="77777777" w:rsidR="00930C39" w:rsidRPr="00841C7E" w:rsidRDefault="00000000" w:rsidP="00702423">
            <w:pPr>
              <w:pStyle w:val="ListParagraph"/>
              <w:numPr>
                <w:ilvl w:val="0"/>
                <w:numId w:val="169"/>
              </w:numPr>
              <w:rPr>
                <w:rStyle w:val="Hyperlink"/>
                <w:color w:val="000000" w:themeColor="text1"/>
                <w:sz w:val="16"/>
                <w:szCs w:val="16"/>
              </w:rPr>
            </w:pPr>
            <w:hyperlink r:id="rId336" w:history="1">
              <w:r>
                <w:rPr>
                  <w:rFonts w:eastAsia="Arial"/>
                  <w:color w:val="00B0F0"/>
                  <w:sz w:val="16"/>
                  <w:szCs w:val="16"/>
                  <w:lang w:val="pt-BR"/>
                </w:rPr>
                <w:t>Cenário One Earth Climate Model</w:t>
              </w:r>
            </w:hyperlink>
          </w:p>
          <w:p w14:paraId="0DA2CD9C" w14:textId="77777777" w:rsidR="00930C39" w:rsidRPr="00841C7E" w:rsidRDefault="00000000" w:rsidP="00702423">
            <w:pPr>
              <w:pStyle w:val="ListParagraph"/>
              <w:numPr>
                <w:ilvl w:val="0"/>
                <w:numId w:val="169"/>
              </w:numPr>
              <w:rPr>
                <w:rStyle w:val="Hyperlink"/>
                <w:color w:val="000000" w:themeColor="text1"/>
                <w:sz w:val="16"/>
                <w:szCs w:val="16"/>
              </w:rPr>
            </w:pPr>
            <w:hyperlink r:id="rId337" w:history="1">
              <w:r>
                <w:rPr>
                  <w:rFonts w:eastAsia="Arial"/>
                  <w:color w:val="00B0F0"/>
                  <w:sz w:val="16"/>
                  <w:szCs w:val="16"/>
                  <w:lang w:val="pt-BR"/>
                </w:rPr>
                <w:t>Cenário Net Zero da Agência Internacional de Energia (AIE)</w:t>
              </w:r>
            </w:hyperlink>
          </w:p>
          <w:p w14:paraId="39B68BE0" w14:textId="77777777" w:rsidR="008968A4" w:rsidRPr="00841C7E" w:rsidRDefault="008968A4" w:rsidP="00016414">
            <w:pPr>
              <w:rPr>
                <w:rStyle w:val="Hyperlink"/>
                <w:color w:val="000000" w:themeColor="text1"/>
                <w:sz w:val="16"/>
                <w:szCs w:val="16"/>
              </w:rPr>
            </w:pPr>
          </w:p>
          <w:p w14:paraId="2B20DEAD" w14:textId="77777777" w:rsidR="00016414"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Para mais orientações da TCF sobre análise de cenários, consulte </w:t>
            </w:r>
            <w:hyperlink r:id="rId338" w:history="1">
              <w:r>
                <w:rPr>
                  <w:rStyle w:val="Hyperlink"/>
                  <w:rFonts w:eastAsia="Arial"/>
                  <w:sz w:val="16"/>
                  <w:szCs w:val="16"/>
                  <w:lang w:val="pt-BR"/>
                </w:rPr>
                <w:t>A utilização da análise de cenários na divulgação de riscos e oportunidades relacionados às mudanças climáticas</w:t>
              </w:r>
            </w:hyperlink>
            <w:r>
              <w:rPr>
                <w:rStyle w:val="Hyperlink"/>
                <w:rFonts w:eastAsia="Arial"/>
                <w:color w:val="000000"/>
                <w:sz w:val="16"/>
                <w:szCs w:val="16"/>
                <w:lang w:val="pt-BR"/>
              </w:rPr>
              <w:t>.</w:t>
            </w:r>
          </w:p>
          <w:p w14:paraId="270B6592" w14:textId="77777777" w:rsidR="00016414" w:rsidRPr="00841C7E" w:rsidRDefault="00016414" w:rsidP="00016414">
            <w:pPr>
              <w:rPr>
                <w:rStyle w:val="Hyperlink"/>
                <w:color w:val="000000" w:themeColor="text1"/>
                <w:sz w:val="16"/>
                <w:szCs w:val="16"/>
              </w:rPr>
            </w:pPr>
          </w:p>
          <w:p w14:paraId="7B4459E4" w14:textId="77777777" w:rsidR="00016414"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Para mais informações sobre a Inevitable Policy Response, consulte </w:t>
            </w:r>
            <w:hyperlink r:id="rId339" w:history="1">
              <w:r>
                <w:rPr>
                  <w:rStyle w:val="Hyperlink"/>
                  <w:rFonts w:eastAsia="Arial"/>
                  <w:sz w:val="16"/>
                  <w:szCs w:val="16"/>
                  <w:lang w:val="pt-BR"/>
                </w:rPr>
                <w:t>Preparing investors for the Inevitable Policy Response to climate change</w:t>
              </w:r>
            </w:hyperlink>
            <w:r>
              <w:rPr>
                <w:rStyle w:val="Hyperlink"/>
                <w:rFonts w:eastAsia="Arial"/>
                <w:color w:val="000000"/>
                <w:sz w:val="16"/>
                <w:szCs w:val="16"/>
                <w:lang w:val="pt-BR"/>
              </w:rPr>
              <w:t>.</w:t>
            </w:r>
          </w:p>
          <w:p w14:paraId="08398774" w14:textId="77777777" w:rsidR="00016414" w:rsidRPr="00841C7E" w:rsidRDefault="00016414" w:rsidP="00016414">
            <w:pPr>
              <w:rPr>
                <w:rStyle w:val="Hyperlink"/>
                <w:color w:val="000000" w:themeColor="text1"/>
                <w:sz w:val="16"/>
                <w:szCs w:val="16"/>
              </w:rPr>
            </w:pPr>
          </w:p>
          <w:p w14:paraId="220E17ED" w14:textId="77777777" w:rsidR="00016414" w:rsidRPr="00841C7E" w:rsidRDefault="00000000" w:rsidP="00016414">
            <w:pPr>
              <w:rPr>
                <w:rStyle w:val="Hyperlink"/>
                <w:color w:val="000000" w:themeColor="text1"/>
                <w:sz w:val="16"/>
                <w:szCs w:val="16"/>
              </w:rPr>
            </w:pPr>
            <w:r>
              <w:rPr>
                <w:rStyle w:val="Hyperlink"/>
                <w:rFonts w:eastAsia="Arial"/>
                <w:color w:val="000000"/>
                <w:sz w:val="16"/>
                <w:szCs w:val="16"/>
                <w:lang w:val="pt-BR"/>
              </w:rPr>
              <w:t xml:space="preserve">Para mais detalhes sobre as consequências de um cenário de 4°C ou mais, consulte o </w:t>
            </w:r>
            <w:hyperlink r:id="rId340" w:history="1">
              <w:r>
                <w:rPr>
                  <w:rStyle w:val="Hyperlink"/>
                  <w:rFonts w:eastAsia="Arial"/>
                  <w:sz w:val="16"/>
                  <w:szCs w:val="16"/>
                  <w:lang w:val="pt-BR"/>
                </w:rPr>
                <w:t>Quinto Relatório de Avaliação</w:t>
              </w:r>
            </w:hyperlink>
            <w:r>
              <w:rPr>
                <w:rStyle w:val="Hyperlink"/>
                <w:rFonts w:eastAsia="Arial"/>
                <w:color w:val="000000"/>
                <w:sz w:val="16"/>
                <w:szCs w:val="16"/>
                <w:lang w:val="pt-BR"/>
              </w:rPr>
              <w:t xml:space="preserve"> do Painel Intergovernamental sobre Mudanças Climáticas (IPCC).</w:t>
            </w:r>
          </w:p>
          <w:p w14:paraId="11B8AE13" w14:textId="77777777" w:rsidR="00016414" w:rsidRPr="00841C7E" w:rsidRDefault="00016414" w:rsidP="00016414">
            <w:pPr>
              <w:rPr>
                <w:rStyle w:val="Hyperlink"/>
                <w:color w:val="000000" w:themeColor="text1"/>
                <w:sz w:val="16"/>
                <w:szCs w:val="16"/>
              </w:rPr>
            </w:pPr>
          </w:p>
          <w:p w14:paraId="74FAD39C" w14:textId="77777777" w:rsidR="00016414" w:rsidRPr="00841C7E" w:rsidRDefault="00000000" w:rsidP="009342B7">
            <w:pPr>
              <w:rPr>
                <w:rStyle w:val="Hyperlink"/>
                <w:color w:val="000000" w:themeColor="text1"/>
              </w:rPr>
            </w:pPr>
            <w:r>
              <w:rPr>
                <w:rStyle w:val="Hyperlink"/>
                <w:rFonts w:eastAsia="Arial"/>
                <w:color w:val="000000"/>
                <w:sz w:val="16"/>
                <w:szCs w:val="16"/>
                <w:lang w:val="pt-BR"/>
              </w:rPr>
              <w:t xml:space="preserve">Converter a avaliação científica em métricas financeiras é um desafio, principalmente para o cenário de falha de transição, pois os resultados são extremamente sensíveis às premissas subjacentes. No entanto, em </w:t>
            </w:r>
            <w:hyperlink r:id="rId341" w:history="1">
              <w:r>
                <w:rPr>
                  <w:rStyle w:val="Hyperlink"/>
                  <w:rFonts w:eastAsia="Arial"/>
                  <w:sz w:val="16"/>
                  <w:szCs w:val="16"/>
                  <w:lang w:val="pt-BR"/>
                </w:rPr>
                <w:t>Anexo: Como implementar as recomendações da TCFD</w:t>
              </w:r>
            </w:hyperlink>
            <w:r>
              <w:rPr>
                <w:rStyle w:val="Hyperlink"/>
                <w:rFonts w:eastAsia="Arial"/>
                <w:color w:val="000000"/>
                <w:sz w:val="16"/>
                <w:szCs w:val="16"/>
                <w:lang w:val="pt-BR"/>
              </w:rPr>
              <w:t xml:space="preserve">, a entidade fornece um protocolo para avaliar o risco climático físico, dividindo-o em riscos agudos e crônicos. Este tema é detalhado no relatório do BERD (Banco Europeu para a Reconstrução e o Desenvolvimento) intitulado </w:t>
            </w:r>
            <w:hyperlink r:id="rId342" w:history="1">
              <w:r>
                <w:rPr>
                  <w:rStyle w:val="Hyperlink"/>
                  <w:rFonts w:eastAsia="Arial"/>
                  <w:sz w:val="16"/>
                  <w:szCs w:val="16"/>
                  <w:lang w:val="pt-BR"/>
                </w:rPr>
                <w:t>Advancing TCFD Guidance on Physical Climate Risk Opportunities</w:t>
              </w:r>
            </w:hyperlink>
            <w:r>
              <w:rPr>
                <w:rStyle w:val="Hyperlink"/>
                <w:rFonts w:eastAsia="Arial"/>
                <w:color w:val="000000"/>
                <w:sz w:val="16"/>
                <w:szCs w:val="16"/>
                <w:lang w:val="pt-BR"/>
              </w:rPr>
              <w:t>.</w:t>
            </w:r>
          </w:p>
        </w:tc>
      </w:tr>
      <w:tr w:rsidR="001A6C1F" w14:paraId="3F71DE22" w14:textId="77777777" w:rsidTr="002B2F77">
        <w:trPr>
          <w:gridAfter w:val="1"/>
          <w:wAfter w:w="8" w:type="dxa"/>
          <w:trHeight w:val="300"/>
        </w:trPr>
        <w:tc>
          <w:tcPr>
            <w:tcW w:w="14876" w:type="dxa"/>
            <w:gridSpan w:val="7"/>
            <w:shd w:val="clear" w:color="auto" w:fill="0070C0"/>
            <w:vAlign w:val="center"/>
          </w:tcPr>
          <w:p w14:paraId="4EDAEAE3" w14:textId="77777777" w:rsidR="00016414" w:rsidRPr="00841C7E" w:rsidRDefault="00000000" w:rsidP="00016414">
            <w:pPr>
              <w:rPr>
                <w:color w:val="FFFFFF" w:themeColor="background1"/>
                <w:sz w:val="16"/>
                <w:szCs w:val="16"/>
              </w:rPr>
            </w:pPr>
            <w:r>
              <w:rPr>
                <w:rFonts w:eastAsia="Arial" w:cs="Arial"/>
                <w:b/>
                <w:bCs/>
                <w:color w:val="FFFFFF"/>
                <w:sz w:val="18"/>
                <w:szCs w:val="18"/>
                <w:lang w:val="pt-BR" w:eastAsia="en-GB"/>
              </w:rPr>
              <w:t>Lógica</w:t>
            </w:r>
          </w:p>
        </w:tc>
      </w:tr>
      <w:tr w:rsidR="001A6C1F" w14:paraId="3348773F" w14:textId="77777777" w:rsidTr="002B2F77">
        <w:trPr>
          <w:gridAfter w:val="1"/>
          <w:wAfter w:w="8" w:type="dxa"/>
          <w:trHeight w:val="300"/>
        </w:trPr>
        <w:tc>
          <w:tcPr>
            <w:tcW w:w="1841" w:type="dxa"/>
            <w:shd w:val="clear" w:color="auto" w:fill="auto"/>
            <w:vAlign w:val="center"/>
          </w:tcPr>
          <w:p w14:paraId="0E6385C3" w14:textId="77777777" w:rsidR="00016414" w:rsidRPr="00841C7E" w:rsidRDefault="00000000" w:rsidP="00016414">
            <w:pPr>
              <w:rPr>
                <w:b/>
                <w:bCs/>
                <w:sz w:val="16"/>
                <w:szCs w:val="16"/>
              </w:rPr>
            </w:pPr>
            <w:r>
              <w:rPr>
                <w:rFonts w:eastAsia="Arial"/>
                <w:b/>
                <w:bCs/>
                <w:sz w:val="16"/>
                <w:szCs w:val="16"/>
                <w:lang w:val="pt-BR"/>
              </w:rPr>
              <w:t>Subordinado a</w:t>
            </w:r>
          </w:p>
        </w:tc>
        <w:tc>
          <w:tcPr>
            <w:tcW w:w="13035" w:type="dxa"/>
            <w:gridSpan w:val="6"/>
            <w:shd w:val="clear" w:color="auto" w:fill="auto"/>
            <w:vAlign w:val="center"/>
          </w:tcPr>
          <w:p w14:paraId="1B0F414A" w14:textId="77777777" w:rsidR="00016414" w:rsidRPr="00841C7E" w:rsidRDefault="00000000" w:rsidP="00016414">
            <w:pPr>
              <w:rPr>
                <w:color w:val="000000" w:themeColor="text1"/>
                <w:sz w:val="16"/>
                <w:szCs w:val="16"/>
              </w:rPr>
            </w:pPr>
            <w:r>
              <w:rPr>
                <w:rFonts w:eastAsia="Arial"/>
                <w:sz w:val="16"/>
                <w:szCs w:val="16"/>
                <w:lang w:val="pt-BR"/>
              </w:rPr>
              <w:t>N/A</w:t>
            </w:r>
          </w:p>
        </w:tc>
      </w:tr>
      <w:tr w:rsidR="001A6C1F" w14:paraId="235D8B76" w14:textId="77777777" w:rsidTr="002B2F77">
        <w:trPr>
          <w:gridAfter w:val="1"/>
          <w:wAfter w:w="8" w:type="dxa"/>
          <w:trHeight w:val="300"/>
        </w:trPr>
        <w:tc>
          <w:tcPr>
            <w:tcW w:w="1841" w:type="dxa"/>
            <w:shd w:val="clear" w:color="auto" w:fill="auto"/>
            <w:vAlign w:val="center"/>
          </w:tcPr>
          <w:p w14:paraId="7E136AAC" w14:textId="77777777" w:rsidR="00016414" w:rsidRPr="00841C7E" w:rsidRDefault="00000000" w:rsidP="00016414">
            <w:pPr>
              <w:rPr>
                <w:b/>
                <w:bCs/>
                <w:sz w:val="16"/>
                <w:szCs w:val="16"/>
              </w:rPr>
            </w:pPr>
            <w:r>
              <w:rPr>
                <w:rFonts w:eastAsia="Arial"/>
                <w:b/>
                <w:bCs/>
                <w:sz w:val="16"/>
                <w:szCs w:val="16"/>
                <w:lang w:val="pt-BR"/>
              </w:rPr>
              <w:t>Acesso para</w:t>
            </w:r>
          </w:p>
        </w:tc>
        <w:tc>
          <w:tcPr>
            <w:tcW w:w="13035" w:type="dxa"/>
            <w:gridSpan w:val="6"/>
            <w:shd w:val="clear" w:color="auto" w:fill="auto"/>
            <w:vAlign w:val="center"/>
          </w:tcPr>
          <w:p w14:paraId="49F050EE" w14:textId="77777777" w:rsidR="00016414" w:rsidRPr="00841C7E" w:rsidRDefault="00000000" w:rsidP="00016414">
            <w:pPr>
              <w:rPr>
                <w:color w:val="000000" w:themeColor="text1"/>
                <w:sz w:val="16"/>
                <w:szCs w:val="16"/>
              </w:rPr>
            </w:pPr>
            <w:r>
              <w:rPr>
                <w:rFonts w:eastAsia="Arial"/>
                <w:sz w:val="16"/>
                <w:szCs w:val="16"/>
                <w:lang w:val="pt-BR"/>
              </w:rPr>
              <w:t>N/A</w:t>
            </w:r>
          </w:p>
        </w:tc>
      </w:tr>
      <w:tr w:rsidR="001A6C1F" w14:paraId="02C9073D" w14:textId="77777777" w:rsidTr="002B2F77">
        <w:trPr>
          <w:gridAfter w:val="1"/>
          <w:wAfter w:w="8" w:type="dxa"/>
          <w:trHeight w:val="300"/>
        </w:trPr>
        <w:tc>
          <w:tcPr>
            <w:tcW w:w="14876" w:type="dxa"/>
            <w:gridSpan w:val="7"/>
            <w:shd w:val="clear" w:color="auto" w:fill="0070C0"/>
            <w:vAlign w:val="center"/>
          </w:tcPr>
          <w:p w14:paraId="56BBEEE7" w14:textId="77777777" w:rsidR="00016414" w:rsidRPr="00841C7E" w:rsidRDefault="00000000" w:rsidP="00016414">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4AB244F" w14:textId="77777777" w:rsidTr="002B2F77">
        <w:trPr>
          <w:trHeight w:val="354"/>
        </w:trPr>
        <w:tc>
          <w:tcPr>
            <w:tcW w:w="1841" w:type="dxa"/>
            <w:shd w:val="clear" w:color="auto" w:fill="auto"/>
            <w:vAlign w:val="center"/>
          </w:tcPr>
          <w:p w14:paraId="7527512D" w14:textId="77777777" w:rsidR="00016414" w:rsidRPr="00841C7E" w:rsidRDefault="00000000" w:rsidP="00016414">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00621707" w14:textId="77777777" w:rsidR="00A47983" w:rsidRPr="00841C7E" w:rsidRDefault="00000000" w:rsidP="00F8663F">
            <w:pPr>
              <w:rPr>
                <w:rStyle w:val="Hyperlink"/>
                <w:color w:val="000000" w:themeColor="text1"/>
                <w:sz w:val="16"/>
                <w:szCs w:val="16"/>
              </w:rPr>
            </w:pPr>
            <w:r>
              <w:rPr>
                <w:rStyle w:val="Hyperlink"/>
                <w:rFonts w:eastAsia="Arial"/>
                <w:color w:val="000000"/>
                <w:sz w:val="16"/>
                <w:szCs w:val="16"/>
                <w:lang w:val="pt-BR"/>
              </w:rPr>
              <w:t>100 pontos neste indicador.</w:t>
            </w:r>
          </w:p>
          <w:p w14:paraId="4E1A0C55" w14:textId="77777777" w:rsidR="00A47983" w:rsidRPr="00841C7E" w:rsidRDefault="00A47983" w:rsidP="00F8663F">
            <w:pPr>
              <w:rPr>
                <w:rStyle w:val="Hyperlink"/>
                <w:color w:val="000000" w:themeColor="text1"/>
                <w:sz w:val="16"/>
                <w:szCs w:val="16"/>
              </w:rPr>
            </w:pPr>
          </w:p>
          <w:p w14:paraId="5857F9D6" w14:textId="77777777" w:rsidR="00A47983" w:rsidRPr="00841C7E" w:rsidRDefault="00000000" w:rsidP="00A47983">
            <w:pPr>
              <w:rPr>
                <w:rStyle w:val="Hyperlink"/>
                <w:color w:val="000000" w:themeColor="text1"/>
                <w:sz w:val="16"/>
                <w:szCs w:val="16"/>
              </w:rPr>
            </w:pPr>
            <w:r>
              <w:rPr>
                <w:rStyle w:val="Hyperlink"/>
                <w:rFonts w:eastAsia="Arial"/>
                <w:color w:val="000000"/>
                <w:sz w:val="16"/>
                <w:szCs w:val="16"/>
                <w:lang w:val="pt-BR"/>
              </w:rPr>
              <w:t xml:space="preserve">100 pontos se 1 ou mais opções forem selecionadas entre A-D. </w:t>
            </w:r>
          </w:p>
          <w:p w14:paraId="4218709E" w14:textId="77777777" w:rsidR="00A47983" w:rsidRPr="00841C7E" w:rsidRDefault="00000000" w:rsidP="00F8663F">
            <w:pPr>
              <w:rPr>
                <w:rStyle w:val="Hyperlink"/>
                <w:color w:val="000000" w:themeColor="text1"/>
                <w:sz w:val="16"/>
                <w:szCs w:val="16"/>
              </w:rPr>
            </w:pPr>
            <w:r>
              <w:rPr>
                <w:rStyle w:val="Hyperlink"/>
                <w:rFonts w:eastAsia="Arial"/>
                <w:color w:val="000000"/>
                <w:sz w:val="16"/>
                <w:szCs w:val="16"/>
                <w:lang w:val="pt-BR"/>
              </w:rPr>
              <w:t>0 ponto se a opção E for selecionada.</w:t>
            </w:r>
          </w:p>
        </w:tc>
        <w:tc>
          <w:tcPr>
            <w:tcW w:w="6522" w:type="dxa"/>
            <w:gridSpan w:val="4"/>
            <w:shd w:val="clear" w:color="auto" w:fill="auto"/>
            <w:vAlign w:val="center"/>
          </w:tcPr>
          <w:p w14:paraId="3EA52A20" w14:textId="77777777" w:rsidR="00643D5B" w:rsidRPr="00841C7E" w:rsidRDefault="00000000" w:rsidP="00643D5B">
            <w:pPr>
              <w:rPr>
                <w:rStyle w:val="Hyperlink"/>
                <w:color w:val="000000" w:themeColor="text1"/>
                <w:sz w:val="16"/>
                <w:szCs w:val="16"/>
              </w:rPr>
            </w:pPr>
            <w:r>
              <w:rPr>
                <w:rStyle w:val="Hyperlink"/>
                <w:rFonts w:eastAsia="Arial"/>
                <w:color w:val="000000"/>
                <w:sz w:val="16"/>
                <w:szCs w:val="16"/>
                <w:lang w:val="pt-BR"/>
              </w:rPr>
              <w:t>Informações adicionais:</w:t>
            </w:r>
          </w:p>
          <w:p w14:paraId="614DE776" w14:textId="77777777" w:rsidR="00643D5B" w:rsidRPr="00841C7E" w:rsidRDefault="00643D5B" w:rsidP="00643D5B">
            <w:pPr>
              <w:rPr>
                <w:rStyle w:val="Hyperlink"/>
                <w:color w:val="000000" w:themeColor="text1"/>
                <w:sz w:val="16"/>
                <w:szCs w:val="16"/>
              </w:rPr>
            </w:pPr>
          </w:p>
          <w:p w14:paraId="04B591E8" w14:textId="77777777" w:rsidR="00016414" w:rsidRPr="00841C7E" w:rsidRDefault="00000000" w:rsidP="00F8663F">
            <w:pPr>
              <w:rPr>
                <w:rStyle w:val="Hyperlink"/>
                <w:color w:val="000000" w:themeColor="text1"/>
                <w:sz w:val="16"/>
                <w:szCs w:val="16"/>
              </w:rPr>
            </w:pPr>
            <w:r>
              <w:rPr>
                <w:rStyle w:val="Hyperlink"/>
                <w:rFonts w:eastAsia="Arial"/>
                <w:color w:val="000000"/>
                <w:sz w:val="16"/>
                <w:szCs w:val="16"/>
                <w:lang w:val="pt-BR"/>
              </w:rPr>
              <w:t>Se a opção “E” for selecionada, a pontuação será 0/100 ponto neste indicador.</w:t>
            </w:r>
          </w:p>
        </w:tc>
      </w:tr>
      <w:tr w:rsidR="001A6C1F" w14:paraId="3258A240" w14:textId="77777777" w:rsidTr="002B2F77">
        <w:trPr>
          <w:gridAfter w:val="1"/>
          <w:wAfter w:w="8" w:type="dxa"/>
          <w:trHeight w:val="300"/>
        </w:trPr>
        <w:tc>
          <w:tcPr>
            <w:tcW w:w="1841" w:type="dxa"/>
            <w:shd w:val="clear" w:color="auto" w:fill="auto"/>
            <w:vAlign w:val="center"/>
          </w:tcPr>
          <w:p w14:paraId="749CB8EC" w14:textId="77777777" w:rsidR="00016414" w:rsidRPr="00841C7E" w:rsidRDefault="00000000" w:rsidP="00016414">
            <w:pPr>
              <w:rPr>
                <w:b/>
                <w:bCs/>
                <w:sz w:val="16"/>
                <w:szCs w:val="16"/>
              </w:rPr>
            </w:pPr>
            <w:r>
              <w:rPr>
                <w:rFonts w:eastAsia="Arial"/>
                <w:b/>
                <w:bCs/>
                <w:sz w:val="16"/>
                <w:szCs w:val="16"/>
                <w:lang w:val="pt-BR"/>
              </w:rPr>
              <w:t>Pontuação para “Outro(s)”</w:t>
            </w:r>
          </w:p>
        </w:tc>
        <w:tc>
          <w:tcPr>
            <w:tcW w:w="13035" w:type="dxa"/>
            <w:gridSpan w:val="6"/>
            <w:shd w:val="clear" w:color="auto" w:fill="auto"/>
            <w:vAlign w:val="center"/>
          </w:tcPr>
          <w:p w14:paraId="3B6F27DA" w14:textId="77777777" w:rsidR="00016414" w:rsidRPr="00841C7E" w:rsidRDefault="00000000" w:rsidP="00016414">
            <w:pPr>
              <w:rPr>
                <w:rStyle w:val="Hyperlink"/>
                <w:color w:val="000000" w:themeColor="text1"/>
              </w:rPr>
            </w:pPr>
            <w:r>
              <w:rPr>
                <w:rStyle w:val="Hyperlink"/>
                <w:rFonts w:eastAsia="Arial"/>
                <w:color w:val="000000"/>
                <w:sz w:val="16"/>
                <w:szCs w:val="16"/>
                <w:lang w:val="pt-BR"/>
              </w:rPr>
              <w:t>A opção (D) será aceita para pontuação e é equivalente às opções A-C.</w:t>
            </w:r>
          </w:p>
        </w:tc>
      </w:tr>
      <w:tr w:rsidR="001A6C1F" w14:paraId="40010E78" w14:textId="77777777" w:rsidTr="002B2F77">
        <w:trPr>
          <w:gridAfter w:val="1"/>
          <w:wAfter w:w="8" w:type="dxa"/>
          <w:trHeight w:val="300"/>
        </w:trPr>
        <w:tc>
          <w:tcPr>
            <w:tcW w:w="1841" w:type="dxa"/>
            <w:shd w:val="clear" w:color="auto" w:fill="auto"/>
            <w:vAlign w:val="center"/>
          </w:tcPr>
          <w:p w14:paraId="0D5532BE" w14:textId="77777777" w:rsidR="00016414" w:rsidRPr="00841C7E" w:rsidRDefault="00000000" w:rsidP="00016414">
            <w:pPr>
              <w:spacing w:line="240" w:lineRule="auto"/>
              <w:rPr>
                <w:b/>
                <w:bCs/>
                <w:sz w:val="16"/>
                <w:szCs w:val="16"/>
              </w:rPr>
            </w:pPr>
            <w:r>
              <w:rPr>
                <w:rFonts w:eastAsia="Arial"/>
                <w:b/>
                <w:bCs/>
                <w:sz w:val="16"/>
                <w:szCs w:val="16"/>
                <w:lang w:val="pt-BR"/>
              </w:rPr>
              <w:t>Multiplicador</w:t>
            </w:r>
          </w:p>
        </w:tc>
        <w:tc>
          <w:tcPr>
            <w:tcW w:w="13035" w:type="dxa"/>
            <w:gridSpan w:val="6"/>
            <w:shd w:val="clear" w:color="auto" w:fill="auto"/>
            <w:vAlign w:val="center"/>
          </w:tcPr>
          <w:p w14:paraId="18884D10" w14:textId="77777777" w:rsidR="00016414" w:rsidRPr="00841C7E" w:rsidRDefault="00000000" w:rsidP="00016414">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0394D927" w14:textId="77777777" w:rsidR="009F06B5" w:rsidRPr="00841C7E" w:rsidRDefault="00000000">
      <w:pPr>
        <w:spacing w:after="160" w:line="259" w:lineRule="auto"/>
      </w:pPr>
      <w:r w:rsidRPr="00841C7E">
        <w:br w:type="page"/>
      </w:r>
    </w:p>
    <w:tbl>
      <w:tblPr>
        <w:tblW w:w="14880"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1556"/>
        <w:gridCol w:w="1279"/>
        <w:gridCol w:w="2126"/>
        <w:gridCol w:w="1553"/>
        <w:gridCol w:w="998"/>
        <w:gridCol w:w="1984"/>
        <w:gridCol w:w="1977"/>
        <w:gridCol w:w="8"/>
      </w:tblGrid>
      <w:tr w:rsidR="001A6C1F" w14:paraId="38EAD26A" w14:textId="77777777" w:rsidTr="002B2F77">
        <w:trPr>
          <w:trHeight w:val="405"/>
        </w:trPr>
        <w:tc>
          <w:tcPr>
            <w:tcW w:w="1840" w:type="dxa"/>
            <w:vMerge w:val="restart"/>
            <w:shd w:val="clear" w:color="auto" w:fill="DFF5F9"/>
            <w:vAlign w:val="center"/>
            <w:hideMark/>
          </w:tcPr>
          <w:p w14:paraId="005B728E" w14:textId="77777777" w:rsidR="002B2F77"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F466CB4" w14:textId="77777777" w:rsidR="002B2F77" w:rsidRPr="00841C7E" w:rsidRDefault="002B2F77">
            <w:pPr>
              <w:spacing w:line="240" w:lineRule="auto"/>
              <w:jc w:val="center"/>
              <w:textAlignment w:val="baseline"/>
              <w:rPr>
                <w:rFonts w:eastAsia="Times New Roman" w:cs="Arial"/>
                <w:b/>
                <w:sz w:val="10"/>
                <w:szCs w:val="10"/>
                <w:lang w:eastAsia="en-GB"/>
              </w:rPr>
            </w:pPr>
          </w:p>
          <w:p w14:paraId="5BC51B4B" w14:textId="77777777" w:rsidR="002B2F77" w:rsidRPr="00841C7E" w:rsidRDefault="00000000">
            <w:pPr>
              <w:keepNext/>
              <w:keepLines/>
              <w:spacing w:after="100" w:afterAutospacing="1"/>
              <w:jc w:val="center"/>
              <w:outlineLvl w:val="1"/>
              <w:rPr>
                <w:rFonts w:eastAsia="Times New Roman" w:cs="Arial"/>
                <w:b/>
                <w:bCs/>
                <w:color w:val="000000" w:themeColor="text1"/>
                <w:sz w:val="22"/>
                <w:szCs w:val="22"/>
                <w:lang w:eastAsia="en-GB"/>
              </w:rPr>
            </w:pPr>
            <w:bookmarkStart w:id="69" w:name="_Toc129252711"/>
            <w:r>
              <w:rPr>
                <w:rFonts w:eastAsia="Arial" w:cs="Arial"/>
                <w:b/>
                <w:bCs/>
                <w:color w:val="000000"/>
                <w:sz w:val="22"/>
                <w:szCs w:val="22"/>
                <w:lang w:val="pt-BR" w:eastAsia="en-GB"/>
              </w:rPr>
              <w:t>PGS 44</w:t>
            </w:r>
            <w:bookmarkEnd w:id="69"/>
          </w:p>
        </w:tc>
        <w:tc>
          <w:tcPr>
            <w:tcW w:w="1559" w:type="dxa"/>
            <w:shd w:val="clear" w:color="auto" w:fill="DFF5F9"/>
            <w:vAlign w:val="center"/>
            <w:hideMark/>
          </w:tcPr>
          <w:p w14:paraId="33B4F5AC" w14:textId="77777777" w:rsidR="002B2F77" w:rsidRPr="00841C7E" w:rsidRDefault="00000000" w:rsidP="003B0A62">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404190C4" w14:textId="77777777" w:rsidR="002B2F77" w:rsidRPr="00841C7E" w:rsidRDefault="00000000" w:rsidP="003B0A62">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7" w:type="dxa"/>
            <w:gridSpan w:val="3"/>
            <w:vMerge w:val="restart"/>
            <w:shd w:val="clear" w:color="auto" w:fill="DFF5F9"/>
            <w:vAlign w:val="center"/>
          </w:tcPr>
          <w:p w14:paraId="2E5B7B68" w14:textId="77777777" w:rsidR="002B2F77"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69A1436" w14:textId="77777777" w:rsidR="002B2F77" w:rsidRPr="00841C7E" w:rsidRDefault="002B2F77">
            <w:pPr>
              <w:spacing w:line="240" w:lineRule="auto"/>
              <w:jc w:val="center"/>
              <w:textAlignment w:val="baseline"/>
              <w:rPr>
                <w:rFonts w:eastAsia="Times New Roman" w:cs="Arial"/>
                <w:sz w:val="14"/>
                <w:szCs w:val="14"/>
                <w:lang w:eastAsia="en-GB"/>
              </w:rPr>
            </w:pPr>
          </w:p>
          <w:p w14:paraId="6005FD69" w14:textId="77777777" w:rsidR="002B2F77" w:rsidRPr="00841C7E" w:rsidRDefault="00000000">
            <w:pPr>
              <w:jc w:val="center"/>
              <w:rPr>
                <w:sz w:val="18"/>
                <w:szCs w:val="18"/>
              </w:rPr>
            </w:pPr>
            <w:r>
              <w:rPr>
                <w:rFonts w:eastAsia="Arial"/>
                <w:b/>
                <w:bCs/>
                <w:sz w:val="22"/>
                <w:szCs w:val="22"/>
                <w:lang w:val="pt-BR"/>
              </w:rPr>
              <w:t>Mudança climática</w:t>
            </w:r>
          </w:p>
        </w:tc>
        <w:tc>
          <w:tcPr>
            <w:tcW w:w="1984" w:type="dxa"/>
            <w:vMerge w:val="restart"/>
            <w:shd w:val="clear" w:color="auto" w:fill="DFF5F9"/>
            <w:vAlign w:val="center"/>
            <w:hideMark/>
          </w:tcPr>
          <w:p w14:paraId="60D77BE9" w14:textId="77777777" w:rsidR="002B2F77"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5B98085" w14:textId="77777777" w:rsidR="002B2F77" w:rsidRPr="00841C7E" w:rsidRDefault="002B2F77">
            <w:pPr>
              <w:spacing w:line="240" w:lineRule="auto"/>
              <w:jc w:val="center"/>
              <w:textAlignment w:val="baseline"/>
              <w:rPr>
                <w:rFonts w:eastAsia="Times New Roman" w:cs="Arial"/>
                <w:b/>
                <w:bCs/>
                <w:sz w:val="14"/>
                <w:szCs w:val="14"/>
                <w:lang w:eastAsia="en-GB"/>
              </w:rPr>
            </w:pPr>
          </w:p>
          <w:p w14:paraId="78845736" w14:textId="77777777" w:rsidR="002B2F77" w:rsidRPr="00841C7E"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5" w:type="dxa"/>
            <w:gridSpan w:val="2"/>
            <w:vMerge w:val="restart"/>
            <w:shd w:val="clear" w:color="auto" w:fill="00B0F0"/>
            <w:tcMar>
              <w:top w:w="113" w:type="dxa"/>
              <w:left w:w="113" w:type="dxa"/>
              <w:bottom w:w="113" w:type="dxa"/>
              <w:right w:w="113" w:type="dxa"/>
            </w:tcMar>
            <w:vAlign w:val="center"/>
            <w:hideMark/>
          </w:tcPr>
          <w:p w14:paraId="0812BE36" w14:textId="77777777" w:rsidR="002B2F77"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217E061" w14:textId="77777777" w:rsidR="002B2F77" w:rsidRPr="00841C7E" w:rsidRDefault="002B2F77">
            <w:pPr>
              <w:spacing w:line="240" w:lineRule="auto"/>
              <w:jc w:val="center"/>
              <w:textAlignment w:val="baseline"/>
              <w:rPr>
                <w:rFonts w:eastAsia="Times New Roman" w:cs="Arial"/>
                <w:b/>
                <w:bCs/>
                <w:color w:val="FFFFFF" w:themeColor="background1"/>
                <w:sz w:val="14"/>
                <w:szCs w:val="14"/>
                <w:lang w:eastAsia="en-GB"/>
              </w:rPr>
            </w:pPr>
          </w:p>
          <w:p w14:paraId="7907BD01" w14:textId="77777777" w:rsidR="002B2F77" w:rsidRPr="00841C7E" w:rsidRDefault="00000000" w:rsidP="00A34925">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32"/>
                <w:szCs w:val="32"/>
                <w:lang w:val="pt-BR" w:eastAsia="en-GB"/>
              </w:rPr>
              <w:t>CORE</w:t>
            </w:r>
          </w:p>
        </w:tc>
      </w:tr>
      <w:tr w:rsidR="001A6C1F" w14:paraId="1F75AEBD" w14:textId="77777777" w:rsidTr="002B2F77">
        <w:trPr>
          <w:trHeight w:val="405"/>
        </w:trPr>
        <w:tc>
          <w:tcPr>
            <w:tcW w:w="1840" w:type="dxa"/>
            <w:vMerge/>
            <w:shd w:val="clear" w:color="auto" w:fill="DFF5F9"/>
            <w:vAlign w:val="center"/>
          </w:tcPr>
          <w:p w14:paraId="2396FA83" w14:textId="77777777" w:rsidR="002B2F77" w:rsidRPr="00841C7E" w:rsidRDefault="002B2F77">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2152A6F" w14:textId="77777777" w:rsidR="002B2F77"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3109E307" w14:textId="77777777" w:rsidR="002B2F77" w:rsidRPr="00841C7E" w:rsidRDefault="00000000">
            <w:pPr>
              <w:spacing w:line="240" w:lineRule="auto"/>
              <w:textAlignment w:val="baseline"/>
              <w:rPr>
                <w:b/>
                <w:bCs/>
                <w:sz w:val="22"/>
                <w:szCs w:val="22"/>
              </w:rPr>
            </w:pPr>
            <w:r>
              <w:rPr>
                <w:rFonts w:eastAsia="Arial"/>
                <w:b/>
                <w:bCs/>
                <w:sz w:val="22"/>
                <w:szCs w:val="22"/>
                <w:lang w:val="pt-BR"/>
              </w:rPr>
              <w:t>N/A</w:t>
            </w:r>
          </w:p>
        </w:tc>
        <w:tc>
          <w:tcPr>
            <w:tcW w:w="4677" w:type="dxa"/>
            <w:gridSpan w:val="3"/>
            <w:vMerge/>
            <w:shd w:val="clear" w:color="auto" w:fill="DFF5F9"/>
            <w:vAlign w:val="center"/>
          </w:tcPr>
          <w:p w14:paraId="63576360" w14:textId="77777777" w:rsidR="002B2F77" w:rsidRPr="00841C7E" w:rsidRDefault="002B2F77">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2A8C3FEE" w14:textId="77777777" w:rsidR="002B2F77" w:rsidRPr="00841C7E" w:rsidRDefault="002B2F77">
            <w:pPr>
              <w:spacing w:line="240" w:lineRule="auto"/>
              <w:jc w:val="center"/>
              <w:textAlignment w:val="baseline"/>
              <w:rPr>
                <w:rFonts w:eastAsia="Times New Roman" w:cs="Arial"/>
                <w:b/>
                <w:bCs/>
                <w:sz w:val="14"/>
                <w:szCs w:val="14"/>
                <w:lang w:eastAsia="en-GB"/>
              </w:rPr>
            </w:pPr>
          </w:p>
        </w:tc>
        <w:tc>
          <w:tcPr>
            <w:tcW w:w="1985" w:type="dxa"/>
            <w:gridSpan w:val="2"/>
            <w:vMerge/>
            <w:shd w:val="clear" w:color="auto" w:fill="00B0F0"/>
            <w:tcMar>
              <w:top w:w="113" w:type="dxa"/>
              <w:left w:w="113" w:type="dxa"/>
              <w:bottom w:w="113" w:type="dxa"/>
              <w:right w:w="113" w:type="dxa"/>
            </w:tcMar>
            <w:vAlign w:val="center"/>
          </w:tcPr>
          <w:p w14:paraId="617D5012" w14:textId="77777777" w:rsidR="002B2F77" w:rsidRPr="00841C7E" w:rsidRDefault="002B2F77">
            <w:pPr>
              <w:spacing w:line="240" w:lineRule="auto"/>
              <w:jc w:val="center"/>
              <w:textAlignment w:val="baseline"/>
              <w:rPr>
                <w:rFonts w:eastAsia="Times New Roman" w:cs="Arial"/>
                <w:b/>
                <w:bCs/>
                <w:color w:val="FFFFFF" w:themeColor="background1"/>
                <w:sz w:val="14"/>
                <w:szCs w:val="14"/>
                <w:lang w:eastAsia="en-GB"/>
              </w:rPr>
            </w:pPr>
          </w:p>
        </w:tc>
      </w:tr>
      <w:tr w:rsidR="001A6C1F" w14:paraId="7862493E" w14:textId="77777777" w:rsidTr="002B2F77">
        <w:trPr>
          <w:gridAfter w:val="1"/>
          <w:wAfter w:w="8" w:type="dxa"/>
          <w:trHeight w:val="567"/>
        </w:trPr>
        <w:tc>
          <w:tcPr>
            <w:tcW w:w="14872" w:type="dxa"/>
            <w:gridSpan w:val="9"/>
            <w:shd w:val="clear" w:color="auto" w:fill="FFFFFF" w:themeFill="background1"/>
            <w:tcMar>
              <w:top w:w="113" w:type="dxa"/>
              <w:left w:w="113" w:type="dxa"/>
              <w:bottom w:w="113" w:type="dxa"/>
              <w:right w:w="113" w:type="dxa"/>
            </w:tcMar>
            <w:vAlign w:val="center"/>
            <w:hideMark/>
          </w:tcPr>
          <w:p w14:paraId="00BD473B" w14:textId="77777777" w:rsidR="00A34925"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Sua organização tem um processo para identificar, avaliar e gerenciar os </w:t>
            </w:r>
            <w:hyperlink r:id="rId343" w:history="1">
              <w:r>
                <w:rPr>
                  <w:rFonts w:eastAsia="Arial" w:cs="Arial"/>
                  <w:b/>
                  <w:bCs/>
                  <w:color w:val="00B0F0"/>
                  <w:lang w:val="pt-BR" w:eastAsia="en-GB"/>
                </w:rPr>
                <w:t>riscos climáticos</w:t>
              </w:r>
            </w:hyperlink>
            <w:r>
              <w:rPr>
                <w:rFonts w:eastAsia="Arial" w:cs="Arial"/>
                <w:b/>
                <w:bCs/>
                <w:lang w:val="pt-BR" w:eastAsia="en-GB"/>
              </w:rPr>
              <w:t xml:space="preserve"> que têm potencial para afetar seus investimentos?</w:t>
            </w:r>
          </w:p>
        </w:tc>
      </w:tr>
      <w:tr w:rsidR="001A6C1F" w14:paraId="6744007B" w14:textId="77777777" w:rsidTr="002B2F77">
        <w:trPr>
          <w:gridAfter w:val="1"/>
          <w:wAfter w:w="8" w:type="dxa"/>
          <w:trHeight w:val="345"/>
        </w:trPr>
        <w:tc>
          <w:tcPr>
            <w:tcW w:w="495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DA0D32C" w14:textId="77777777" w:rsidR="00A34925" w:rsidRPr="00841C7E" w:rsidRDefault="00A34925">
            <w:pPr>
              <w:spacing w:line="276" w:lineRule="auto"/>
              <w:textAlignment w:val="baseline"/>
            </w:pPr>
          </w:p>
        </w:tc>
        <w:tc>
          <w:tcPr>
            <w:tcW w:w="4958" w:type="dxa"/>
            <w:gridSpan w:val="3"/>
            <w:tcBorders>
              <w:bottom w:val="single" w:sz="6" w:space="0" w:color="A6A6A6" w:themeColor="background1" w:themeShade="A6"/>
            </w:tcBorders>
            <w:shd w:val="clear" w:color="auto" w:fill="F2F2F2" w:themeFill="background1" w:themeFillShade="F2"/>
            <w:vAlign w:val="center"/>
          </w:tcPr>
          <w:p w14:paraId="4DD229E8" w14:textId="77777777" w:rsidR="00A34925" w:rsidRPr="00841C7E" w:rsidRDefault="00000000" w:rsidP="00702423">
            <w:pPr>
              <w:spacing w:line="276" w:lineRule="auto"/>
              <w:jc w:val="center"/>
              <w:textAlignment w:val="baseline"/>
              <w:rPr>
                <w:rFonts w:eastAsia="Times New Roman" w:cs="Arial"/>
                <w:b/>
                <w:bCs/>
                <w:szCs w:val="16"/>
                <w:lang w:eastAsia="en-GB"/>
              </w:rPr>
            </w:pPr>
            <w:r>
              <w:rPr>
                <w:rFonts w:eastAsia="Arial" w:cs="Arial"/>
                <w:b/>
                <w:bCs/>
                <w:lang w:val="pt-BR" w:eastAsia="en-GB"/>
              </w:rPr>
              <w:t>(1) Descreva seu processo</w:t>
            </w:r>
          </w:p>
        </w:tc>
        <w:tc>
          <w:tcPr>
            <w:tcW w:w="4959" w:type="dxa"/>
            <w:gridSpan w:val="3"/>
            <w:tcBorders>
              <w:bottom w:val="single" w:sz="6" w:space="0" w:color="A6A6A6" w:themeColor="background1" w:themeShade="A6"/>
            </w:tcBorders>
            <w:shd w:val="clear" w:color="auto" w:fill="F2F2F2" w:themeFill="background1" w:themeFillShade="F2"/>
            <w:vAlign w:val="center"/>
          </w:tcPr>
          <w:p w14:paraId="129E8AEA" w14:textId="77777777" w:rsidR="00A34925" w:rsidRPr="00841C7E" w:rsidRDefault="00000000" w:rsidP="00702423">
            <w:pPr>
              <w:spacing w:line="276" w:lineRule="auto"/>
              <w:jc w:val="center"/>
              <w:textAlignment w:val="baseline"/>
              <w:rPr>
                <w:rFonts w:eastAsia="Times New Roman" w:cs="Arial"/>
                <w:b/>
                <w:bCs/>
                <w:szCs w:val="16"/>
                <w:lang w:eastAsia="en-GB"/>
              </w:rPr>
            </w:pPr>
            <w:r>
              <w:rPr>
                <w:rFonts w:eastAsia="Arial" w:cs="Arial"/>
                <w:b/>
                <w:bCs/>
                <w:lang w:val="pt-BR" w:eastAsia="en-GB"/>
              </w:rPr>
              <w:t>(2) Descreva como este processo é integrado ao gerenciamento de riscos</w:t>
            </w:r>
          </w:p>
        </w:tc>
      </w:tr>
      <w:tr w:rsidR="001A6C1F" w14:paraId="6A034AF9" w14:textId="77777777" w:rsidTr="002B2F77">
        <w:trPr>
          <w:gridAfter w:val="1"/>
          <w:wAfter w:w="8" w:type="dxa"/>
          <w:trHeight w:val="345"/>
        </w:trPr>
        <w:tc>
          <w:tcPr>
            <w:tcW w:w="495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D367D8" w14:textId="77777777" w:rsidR="004E53BF" w:rsidRPr="00841C7E" w:rsidRDefault="00000000" w:rsidP="004E53BF">
            <w:pPr>
              <w:pStyle w:val="ListParagraph"/>
              <w:numPr>
                <w:ilvl w:val="0"/>
                <w:numId w:val="108"/>
              </w:numPr>
              <w:spacing w:line="276" w:lineRule="auto"/>
              <w:ind w:left="306" w:hanging="284"/>
              <w:textAlignment w:val="baseline"/>
            </w:pPr>
            <w:r>
              <w:rPr>
                <w:rFonts w:eastAsia="Arial"/>
                <w:lang w:val="pt-BR"/>
              </w:rPr>
              <w:t>(A) Sim, temos um processo para identificar e avaliar riscos climáticos</w:t>
            </w:r>
          </w:p>
        </w:tc>
        <w:tc>
          <w:tcPr>
            <w:tcW w:w="4958" w:type="dxa"/>
            <w:gridSpan w:val="3"/>
            <w:shd w:val="clear" w:color="auto" w:fill="auto"/>
            <w:vAlign w:val="center"/>
          </w:tcPr>
          <w:p w14:paraId="6743984B" w14:textId="77777777" w:rsidR="004E53BF" w:rsidRPr="00841C7E" w:rsidRDefault="00000000" w:rsidP="004E53BF">
            <w:pPr>
              <w:spacing w:line="276" w:lineRule="auto"/>
              <w:textAlignment w:val="baseline"/>
              <w:rPr>
                <w:rFonts w:eastAsia="Times New Roman" w:cs="Arial"/>
                <w:b/>
                <w:bCs/>
                <w:szCs w:val="16"/>
                <w:lang w:eastAsia="en-GB"/>
              </w:rPr>
            </w:pPr>
            <w:r>
              <w:rPr>
                <w:rFonts w:eastAsia="Arial" w:cs="Arial"/>
                <w:lang w:val="pt-BR" w:eastAsia="en-GB"/>
              </w:rPr>
              <w:t>____ [Texto livre obrigatório: longo]</w:t>
            </w:r>
          </w:p>
        </w:tc>
        <w:tc>
          <w:tcPr>
            <w:tcW w:w="4959" w:type="dxa"/>
            <w:gridSpan w:val="3"/>
            <w:vAlign w:val="center"/>
          </w:tcPr>
          <w:p w14:paraId="27365262" w14:textId="77777777" w:rsidR="004E53BF" w:rsidRPr="00841C7E" w:rsidRDefault="00000000" w:rsidP="004E53BF">
            <w:pPr>
              <w:spacing w:line="276" w:lineRule="auto"/>
              <w:textAlignment w:val="baseline"/>
              <w:rPr>
                <w:rFonts w:eastAsia="Times New Roman" w:cs="Arial"/>
                <w:szCs w:val="16"/>
                <w:lang w:eastAsia="en-GB"/>
              </w:rPr>
            </w:pPr>
            <w:r>
              <w:rPr>
                <w:rFonts w:eastAsia="Arial" w:cs="Arial"/>
                <w:lang w:val="pt-BR" w:eastAsia="en-GB"/>
              </w:rPr>
              <w:t>____ [Texto livre obrigatório: longo]</w:t>
            </w:r>
          </w:p>
        </w:tc>
      </w:tr>
      <w:tr w:rsidR="001A6C1F" w14:paraId="553ED441" w14:textId="77777777" w:rsidTr="002B2F77">
        <w:trPr>
          <w:gridAfter w:val="1"/>
          <w:wAfter w:w="8" w:type="dxa"/>
          <w:trHeight w:val="465"/>
        </w:trPr>
        <w:tc>
          <w:tcPr>
            <w:tcW w:w="4955"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601657" w14:textId="77777777" w:rsidR="004E53BF" w:rsidRPr="00841C7E" w:rsidRDefault="00000000" w:rsidP="004E53BF">
            <w:pPr>
              <w:pStyle w:val="ListParagraph"/>
              <w:numPr>
                <w:ilvl w:val="0"/>
                <w:numId w:val="108"/>
              </w:numPr>
              <w:spacing w:line="276" w:lineRule="auto"/>
              <w:ind w:left="306" w:hanging="284"/>
              <w:textAlignment w:val="baseline"/>
              <w:rPr>
                <w:rFonts w:eastAsia="Times New Roman" w:cs="Arial"/>
                <w:szCs w:val="16"/>
                <w:lang w:eastAsia="en-GB"/>
              </w:rPr>
            </w:pPr>
            <w:r>
              <w:rPr>
                <w:rFonts w:eastAsia="Arial"/>
                <w:lang w:val="pt-BR"/>
              </w:rPr>
              <w:t>(B) Sim, temos um processo para gerenciar riscos climáticos</w:t>
            </w:r>
          </w:p>
        </w:tc>
        <w:tc>
          <w:tcPr>
            <w:tcW w:w="4958" w:type="dxa"/>
            <w:gridSpan w:val="3"/>
            <w:shd w:val="clear" w:color="auto" w:fill="auto"/>
            <w:vAlign w:val="center"/>
          </w:tcPr>
          <w:p w14:paraId="5045BFF3" w14:textId="77777777" w:rsidR="004E53BF" w:rsidRPr="00841C7E" w:rsidRDefault="00000000" w:rsidP="004E53B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59" w:type="dxa"/>
            <w:gridSpan w:val="3"/>
            <w:vAlign w:val="center"/>
          </w:tcPr>
          <w:p w14:paraId="1EE1BDE6" w14:textId="77777777" w:rsidR="004E53BF" w:rsidRPr="00841C7E" w:rsidRDefault="00000000" w:rsidP="004E53B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428A905D" w14:textId="77777777" w:rsidTr="002B2F77">
        <w:trPr>
          <w:gridAfter w:val="1"/>
          <w:wAfter w:w="8" w:type="dxa"/>
          <w:trHeight w:val="465"/>
        </w:trPr>
        <w:tc>
          <w:tcPr>
            <w:tcW w:w="1487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61A830" w14:textId="77777777" w:rsidR="002E3BC9" w:rsidRPr="00841C7E" w:rsidRDefault="00000000" w:rsidP="004E53BF">
            <w:pPr>
              <w:pStyle w:val="ListParagraph"/>
              <w:numPr>
                <w:ilvl w:val="0"/>
                <w:numId w:val="93"/>
              </w:numPr>
              <w:spacing w:line="276" w:lineRule="auto"/>
              <w:ind w:left="306" w:hanging="284"/>
              <w:textAlignment w:val="baseline"/>
            </w:pPr>
            <w:r>
              <w:rPr>
                <w:rFonts w:eastAsia="Arial"/>
                <w:lang w:val="pt-BR"/>
              </w:rPr>
              <w:t>(C) Não temos um processo para identificar, avaliar ou gerenciar os riscos climáticos que afetam nossos investimentos</w:t>
            </w:r>
          </w:p>
          <w:p w14:paraId="4B7E2CD4" w14:textId="77777777" w:rsidR="002E3BC9" w:rsidRPr="00841C7E" w:rsidRDefault="00000000" w:rsidP="002E3BC9">
            <w:pPr>
              <w:pStyle w:val="ListParagraph"/>
              <w:spacing w:line="276" w:lineRule="auto"/>
              <w:ind w:left="306"/>
              <w:textAlignment w:val="baseline"/>
            </w:pPr>
            <w:r>
              <w:rPr>
                <w:rFonts w:eastAsia="Arial"/>
                <w:lang w:val="pt-BR"/>
              </w:rPr>
              <w:t xml:space="preserve">Explique o motivo: </w:t>
            </w:r>
            <w:r>
              <w:rPr>
                <w:rFonts w:eastAsia="Arial" w:cs="Arial"/>
                <w:lang w:val="pt-BR"/>
              </w:rPr>
              <w:t>____</w:t>
            </w:r>
            <w:r>
              <w:rPr>
                <w:rFonts w:eastAsia="Arial"/>
                <w:lang w:val="pt-BR"/>
              </w:rPr>
              <w:t xml:space="preserve"> [Texto livre opcional: longo]</w:t>
            </w:r>
          </w:p>
        </w:tc>
      </w:tr>
      <w:tr w:rsidR="001A6C1F" w14:paraId="6ADEE921" w14:textId="77777777" w:rsidTr="002B2F77">
        <w:trPr>
          <w:gridAfter w:val="1"/>
          <w:wAfter w:w="8" w:type="dxa"/>
          <w:trHeight w:val="300"/>
        </w:trPr>
        <w:tc>
          <w:tcPr>
            <w:tcW w:w="14872" w:type="dxa"/>
            <w:gridSpan w:val="9"/>
            <w:tcBorders>
              <w:left w:val="nil"/>
              <w:right w:val="nil"/>
            </w:tcBorders>
            <w:shd w:val="clear" w:color="auto" w:fill="FFFFFF" w:themeFill="background1"/>
            <w:tcMar>
              <w:top w:w="0" w:type="dxa"/>
              <w:bottom w:w="0" w:type="dxa"/>
            </w:tcMar>
            <w:vAlign w:val="center"/>
          </w:tcPr>
          <w:p w14:paraId="58D12756" w14:textId="77777777" w:rsidR="004E53BF" w:rsidRPr="00841C7E" w:rsidRDefault="004E53BF" w:rsidP="004E53BF">
            <w:pPr>
              <w:spacing w:line="240" w:lineRule="auto"/>
              <w:jc w:val="center"/>
              <w:textAlignment w:val="baseline"/>
              <w:rPr>
                <w:color w:val="00B0F0"/>
                <w:sz w:val="16"/>
                <w:szCs w:val="16"/>
              </w:rPr>
            </w:pPr>
          </w:p>
        </w:tc>
      </w:tr>
      <w:tr w:rsidR="001A6C1F" w14:paraId="68B510D4" w14:textId="77777777" w:rsidTr="002B2F77">
        <w:trPr>
          <w:gridAfter w:val="1"/>
          <w:wAfter w:w="8" w:type="dxa"/>
          <w:trHeight w:val="300"/>
        </w:trPr>
        <w:tc>
          <w:tcPr>
            <w:tcW w:w="14872" w:type="dxa"/>
            <w:gridSpan w:val="9"/>
            <w:shd w:val="clear" w:color="auto" w:fill="0070C0"/>
            <w:vAlign w:val="center"/>
          </w:tcPr>
          <w:p w14:paraId="04A27D7E" w14:textId="77777777" w:rsidR="004E53BF" w:rsidRPr="00841C7E" w:rsidRDefault="00000000" w:rsidP="004E53BF">
            <w:pPr>
              <w:rPr>
                <w:b/>
                <w:bCs/>
                <w:color w:val="FFFFFF" w:themeColor="background1"/>
                <w:sz w:val="18"/>
                <w:szCs w:val="18"/>
              </w:rPr>
            </w:pPr>
            <w:r>
              <w:rPr>
                <w:rFonts w:eastAsia="Arial" w:cs="Arial"/>
                <w:b/>
                <w:bCs/>
                <w:color w:val="FFFFFF"/>
                <w:sz w:val="18"/>
                <w:szCs w:val="18"/>
                <w:lang w:val="pt-BR" w:eastAsia="en-GB"/>
              </w:rPr>
              <w:t>Notas explicativas</w:t>
            </w:r>
          </w:p>
        </w:tc>
      </w:tr>
      <w:tr w:rsidR="001A6C1F" w14:paraId="6A33270D" w14:textId="77777777" w:rsidTr="002B2F77">
        <w:trPr>
          <w:trHeight w:val="300"/>
        </w:trPr>
        <w:tc>
          <w:tcPr>
            <w:tcW w:w="1840" w:type="dxa"/>
            <w:shd w:val="clear" w:color="auto" w:fill="auto"/>
            <w:vAlign w:val="center"/>
          </w:tcPr>
          <w:p w14:paraId="05538EDA" w14:textId="77777777" w:rsidR="004E53BF" w:rsidRPr="00841C7E" w:rsidRDefault="00000000" w:rsidP="004E53BF">
            <w:pPr>
              <w:rPr>
                <w:b/>
                <w:color w:val="00B0F0"/>
                <w:sz w:val="16"/>
                <w:szCs w:val="16"/>
              </w:rPr>
            </w:pPr>
            <w:r>
              <w:rPr>
                <w:rFonts w:eastAsia="Arial"/>
                <w:b/>
                <w:bCs/>
                <w:sz w:val="16"/>
                <w:szCs w:val="16"/>
                <w:lang w:val="pt-BR"/>
              </w:rPr>
              <w:t>Objetivo do indicador</w:t>
            </w:r>
          </w:p>
        </w:tc>
        <w:tc>
          <w:tcPr>
            <w:tcW w:w="13039" w:type="dxa"/>
            <w:gridSpan w:val="9"/>
            <w:shd w:val="clear" w:color="auto" w:fill="auto"/>
            <w:vAlign w:val="center"/>
          </w:tcPr>
          <w:p w14:paraId="719C0201" w14:textId="77777777" w:rsidR="002B4000" w:rsidRPr="00841C7E" w:rsidRDefault="00000000" w:rsidP="002B4000">
            <w:pPr>
              <w:rPr>
                <w:rStyle w:val="Hyperlink"/>
                <w:color w:val="000000" w:themeColor="text1"/>
                <w:sz w:val="16"/>
                <w:szCs w:val="16"/>
              </w:rPr>
            </w:pPr>
            <w:r>
              <w:rPr>
                <w:rStyle w:val="Hyperlink"/>
                <w:rFonts w:eastAsia="Arial"/>
                <w:color w:val="000000"/>
                <w:sz w:val="16"/>
                <w:szCs w:val="16"/>
                <w:lang w:val="pt-BR"/>
              </w:rPr>
              <w:t xml:space="preserve">Este indicador determina se o signatário tem um processo para identificar, avaliar e gerenciar riscos climáticos e se e como este processo está integrado ao gerenciamento de riscos em geral. </w:t>
            </w:r>
          </w:p>
          <w:p w14:paraId="0905E524" w14:textId="77777777" w:rsidR="002B4000" w:rsidRPr="00841C7E" w:rsidRDefault="002B4000" w:rsidP="002B4000">
            <w:pPr>
              <w:rPr>
                <w:rStyle w:val="Hyperlink"/>
                <w:color w:val="000000" w:themeColor="text1"/>
                <w:sz w:val="16"/>
                <w:szCs w:val="16"/>
              </w:rPr>
            </w:pPr>
          </w:p>
          <w:p w14:paraId="42344475" w14:textId="77777777" w:rsidR="002B4000" w:rsidRPr="00841C7E" w:rsidRDefault="00000000" w:rsidP="002B4000">
            <w:pPr>
              <w:rPr>
                <w:color w:val="000000" w:themeColor="text1"/>
                <w:sz w:val="16"/>
                <w:szCs w:val="16"/>
              </w:rPr>
            </w:pPr>
            <w:r>
              <w:rPr>
                <w:rStyle w:val="Hyperlink"/>
                <w:rFonts w:eastAsia="Arial"/>
                <w:color w:val="000000"/>
                <w:sz w:val="16"/>
                <w:szCs w:val="16"/>
                <w:lang w:val="pt-BR"/>
              </w:rPr>
              <w:t>Considera-se uma boa prática que os riscos climáticos, assim como quaisquer outros riscos relevantes, sejam rastreados como parte dos processos de gerenciamento geral de riscos do signatário, garantindo que todos os riscos relevantes sejam levados em conta na tomada de decisão.</w:t>
            </w:r>
          </w:p>
        </w:tc>
      </w:tr>
      <w:tr w:rsidR="001A6C1F" w14:paraId="788A3EC1" w14:textId="77777777" w:rsidTr="002B2F77">
        <w:trPr>
          <w:trHeight w:val="300"/>
        </w:trPr>
        <w:tc>
          <w:tcPr>
            <w:tcW w:w="1840" w:type="dxa"/>
            <w:shd w:val="clear" w:color="auto" w:fill="auto"/>
            <w:vAlign w:val="center"/>
          </w:tcPr>
          <w:p w14:paraId="476E02CD" w14:textId="77777777" w:rsidR="004E53BF" w:rsidRPr="00841C7E" w:rsidRDefault="00000000" w:rsidP="004E53BF">
            <w:pPr>
              <w:rPr>
                <w:b/>
                <w:color w:val="00B0F0"/>
                <w:sz w:val="16"/>
                <w:szCs w:val="16"/>
              </w:rPr>
            </w:pPr>
            <w:r>
              <w:rPr>
                <w:rFonts w:eastAsia="Arial"/>
                <w:b/>
                <w:bCs/>
                <w:sz w:val="16"/>
                <w:szCs w:val="16"/>
                <w:lang w:val="pt-BR"/>
              </w:rPr>
              <w:t>Orientações adicionais</w:t>
            </w:r>
          </w:p>
        </w:tc>
        <w:tc>
          <w:tcPr>
            <w:tcW w:w="13039" w:type="dxa"/>
            <w:gridSpan w:val="9"/>
            <w:shd w:val="clear" w:color="auto" w:fill="auto"/>
            <w:vAlign w:val="center"/>
          </w:tcPr>
          <w:p w14:paraId="626E4D95" w14:textId="77777777" w:rsidR="00DD6A86" w:rsidRPr="00841C7E" w:rsidRDefault="00000000" w:rsidP="004E53BF">
            <w:pPr>
              <w:rPr>
                <w:color w:val="000000" w:themeColor="text1"/>
                <w:sz w:val="16"/>
                <w:szCs w:val="16"/>
              </w:rPr>
            </w:pPr>
            <w:r>
              <w:rPr>
                <w:rFonts w:eastAsia="Arial"/>
                <w:color w:val="000000"/>
                <w:sz w:val="16"/>
                <w:szCs w:val="16"/>
                <w:lang w:val="pt-BR"/>
              </w:rPr>
              <w:t>Em linha com as recomendações da TCFD: Gerenciamento de riscos a), b), c)</w:t>
            </w:r>
          </w:p>
          <w:p w14:paraId="3CA34889" w14:textId="77777777" w:rsidR="00DD6A86" w:rsidRPr="00841C7E" w:rsidRDefault="00DD6A86" w:rsidP="004E53BF">
            <w:pPr>
              <w:rPr>
                <w:color w:val="000000" w:themeColor="text1"/>
                <w:sz w:val="16"/>
                <w:szCs w:val="16"/>
              </w:rPr>
            </w:pPr>
          </w:p>
          <w:p w14:paraId="5F228FD3" w14:textId="77777777" w:rsidR="00EE394D" w:rsidRPr="00841C7E" w:rsidRDefault="00000000" w:rsidP="00EE394D">
            <w:pPr>
              <w:rPr>
                <w:rStyle w:val="Hyperlink"/>
                <w:color w:val="000000" w:themeColor="text1"/>
                <w:sz w:val="16"/>
                <w:szCs w:val="16"/>
              </w:rPr>
            </w:pPr>
            <w:r>
              <w:rPr>
                <w:rStyle w:val="Hyperlink"/>
                <w:rFonts w:eastAsia="Arial"/>
                <w:color w:val="000000"/>
                <w:sz w:val="16"/>
                <w:szCs w:val="16"/>
                <w:lang w:val="pt-BR"/>
              </w:rPr>
              <w:t>As respostas devem trazer detalhes sobre como o signatário garante que os riscos climáticos sejam cobertos em diferentes aspectos de seus processos e estruturas de gerenciamento de riscos. Os aspectos abaixo podem ser melhor detalhados nas respostas:</w:t>
            </w:r>
          </w:p>
          <w:p w14:paraId="4BF48C9C" w14:textId="77777777" w:rsidR="00EE394D" w:rsidRPr="00841C7E" w:rsidRDefault="00000000" w:rsidP="00681EF7">
            <w:pPr>
              <w:rPr>
                <w:rStyle w:val="Hyperlink"/>
                <w:color w:val="000000" w:themeColor="text1"/>
                <w:sz w:val="16"/>
                <w:szCs w:val="16"/>
              </w:rPr>
            </w:pPr>
            <w:r>
              <w:rPr>
                <w:rStyle w:val="Hyperlink"/>
                <w:rFonts w:eastAsia="Arial"/>
                <w:color w:val="000000"/>
                <w:sz w:val="16"/>
                <w:szCs w:val="16"/>
                <w:lang w:val="pt-BR"/>
              </w:rPr>
              <w:t>(i) Como responsabilidades ou incentivos incorporam especificamente a identificação, avaliação e o gerenciamento de riscos climáticos</w:t>
            </w:r>
          </w:p>
          <w:p w14:paraId="7FC31948" w14:textId="77777777" w:rsidR="00EE394D" w:rsidRPr="00841C7E" w:rsidRDefault="00000000" w:rsidP="00EE394D">
            <w:pPr>
              <w:rPr>
                <w:rStyle w:val="Hyperlink"/>
                <w:color w:val="000000" w:themeColor="text1"/>
                <w:sz w:val="16"/>
                <w:szCs w:val="16"/>
              </w:rPr>
            </w:pPr>
            <w:r>
              <w:rPr>
                <w:rStyle w:val="Hyperlink"/>
                <w:rFonts w:eastAsia="Arial"/>
                <w:color w:val="000000"/>
                <w:sz w:val="16"/>
                <w:szCs w:val="16"/>
                <w:lang w:val="pt-BR"/>
              </w:rPr>
              <w:t>(ii) Como é determinada a relevância dos diferentes riscos climáticos em comparação com outros riscos</w:t>
            </w:r>
          </w:p>
          <w:p w14:paraId="7AADCC79" w14:textId="77777777" w:rsidR="004E53BF" w:rsidRPr="00841C7E" w:rsidRDefault="00000000" w:rsidP="00BF6E6C">
            <w:pPr>
              <w:rPr>
                <w:color w:val="000000" w:themeColor="text1"/>
                <w:sz w:val="16"/>
                <w:szCs w:val="16"/>
              </w:rPr>
            </w:pPr>
            <w:r>
              <w:rPr>
                <w:rStyle w:val="Hyperlink"/>
                <w:rFonts w:eastAsia="Arial"/>
                <w:color w:val="000000"/>
                <w:sz w:val="16"/>
                <w:szCs w:val="16"/>
                <w:lang w:val="pt-BR"/>
              </w:rPr>
              <w:t>(iii) A importância relativa que cada um dos processos de gerenciamento de riscos atribui aos riscos climáticos em comparação com outros riscos</w:t>
            </w:r>
          </w:p>
        </w:tc>
      </w:tr>
      <w:tr w:rsidR="001A6C1F" w14:paraId="61E745C8" w14:textId="77777777" w:rsidTr="002B2F77">
        <w:trPr>
          <w:trHeight w:val="300"/>
        </w:trPr>
        <w:tc>
          <w:tcPr>
            <w:tcW w:w="1840" w:type="dxa"/>
            <w:shd w:val="clear" w:color="auto" w:fill="auto"/>
            <w:vAlign w:val="center"/>
          </w:tcPr>
          <w:p w14:paraId="6A967B9B" w14:textId="77777777" w:rsidR="004E53BF" w:rsidRPr="00841C7E" w:rsidRDefault="00000000" w:rsidP="004E53BF">
            <w:pPr>
              <w:rPr>
                <w:b/>
                <w:bCs/>
                <w:sz w:val="16"/>
                <w:szCs w:val="16"/>
              </w:rPr>
            </w:pPr>
            <w:r>
              <w:rPr>
                <w:rFonts w:eastAsia="Arial"/>
                <w:b/>
                <w:bCs/>
                <w:sz w:val="16"/>
                <w:szCs w:val="16"/>
                <w:lang w:val="pt-BR"/>
              </w:rPr>
              <w:t>Outros materiais</w:t>
            </w:r>
          </w:p>
        </w:tc>
        <w:tc>
          <w:tcPr>
            <w:tcW w:w="13039" w:type="dxa"/>
            <w:gridSpan w:val="9"/>
            <w:shd w:val="clear" w:color="auto" w:fill="auto"/>
            <w:vAlign w:val="center"/>
          </w:tcPr>
          <w:p w14:paraId="2A10CF23" w14:textId="77777777" w:rsidR="004E53BF" w:rsidRPr="00841C7E" w:rsidRDefault="00000000" w:rsidP="004E53BF">
            <w:pPr>
              <w:rPr>
                <w:color w:val="000000" w:themeColor="text1"/>
              </w:rPr>
            </w:pPr>
            <w:r>
              <w:rPr>
                <w:rStyle w:val="Hyperlink"/>
                <w:rFonts w:eastAsia="Arial"/>
                <w:color w:val="000000"/>
                <w:sz w:val="16"/>
                <w:szCs w:val="16"/>
                <w:lang w:val="pt-BR"/>
              </w:rPr>
              <w:t xml:space="preserve">Consulte o </w:t>
            </w:r>
            <w:hyperlink r:id="rId344" w:history="1">
              <w:r>
                <w:rPr>
                  <w:rStyle w:val="Hyperlink"/>
                  <w:rFonts w:eastAsia="Arial"/>
                  <w:sz w:val="16"/>
                  <w:szCs w:val="16"/>
                  <w:lang w:val="pt-BR"/>
                </w:rPr>
                <w:t>Climate risk: An investor resource guide</w:t>
              </w:r>
            </w:hyperlink>
            <w:r>
              <w:rPr>
                <w:rStyle w:val="Hyperlink"/>
                <w:rFonts w:eastAsia="Arial"/>
                <w:color w:val="000000"/>
                <w:sz w:val="16"/>
                <w:szCs w:val="16"/>
                <w:lang w:val="pt-BR"/>
              </w:rPr>
              <w:t xml:space="preserve"> do PRI, elaborado para guiar os investidores pelos diversos materiais disponíveis e responder às perguntas mais comuns sobre o gerenciamento do risco climático.</w:t>
            </w:r>
          </w:p>
        </w:tc>
      </w:tr>
      <w:tr w:rsidR="001A6C1F" w14:paraId="70FADBC8" w14:textId="77777777" w:rsidTr="002B2F77">
        <w:trPr>
          <w:gridAfter w:val="1"/>
          <w:wAfter w:w="8" w:type="dxa"/>
          <w:trHeight w:val="300"/>
        </w:trPr>
        <w:tc>
          <w:tcPr>
            <w:tcW w:w="14872" w:type="dxa"/>
            <w:gridSpan w:val="9"/>
            <w:shd w:val="clear" w:color="auto" w:fill="0070C0"/>
            <w:vAlign w:val="center"/>
          </w:tcPr>
          <w:p w14:paraId="006D0238" w14:textId="77777777" w:rsidR="004E53BF" w:rsidRPr="00841C7E" w:rsidRDefault="00000000" w:rsidP="004E53BF">
            <w:pPr>
              <w:rPr>
                <w:color w:val="FFFFFF" w:themeColor="background1"/>
                <w:sz w:val="16"/>
                <w:szCs w:val="16"/>
              </w:rPr>
            </w:pPr>
            <w:r>
              <w:rPr>
                <w:rFonts w:eastAsia="Arial" w:cs="Arial"/>
                <w:b/>
                <w:bCs/>
                <w:color w:val="FFFFFF"/>
                <w:sz w:val="18"/>
                <w:szCs w:val="18"/>
                <w:lang w:val="pt-BR" w:eastAsia="en-GB"/>
              </w:rPr>
              <w:t>Lógica</w:t>
            </w:r>
          </w:p>
        </w:tc>
      </w:tr>
      <w:tr w:rsidR="001A6C1F" w14:paraId="7F789B9F" w14:textId="77777777" w:rsidTr="002B2F77">
        <w:trPr>
          <w:trHeight w:val="300"/>
        </w:trPr>
        <w:tc>
          <w:tcPr>
            <w:tcW w:w="1840" w:type="dxa"/>
            <w:shd w:val="clear" w:color="auto" w:fill="auto"/>
            <w:vAlign w:val="center"/>
          </w:tcPr>
          <w:p w14:paraId="62CE85C3" w14:textId="77777777" w:rsidR="004E53BF" w:rsidRPr="00841C7E" w:rsidRDefault="00000000" w:rsidP="004E53BF">
            <w:pPr>
              <w:rPr>
                <w:b/>
                <w:bCs/>
                <w:sz w:val="16"/>
                <w:szCs w:val="16"/>
              </w:rPr>
            </w:pPr>
            <w:r>
              <w:rPr>
                <w:rFonts w:eastAsia="Arial"/>
                <w:b/>
                <w:bCs/>
                <w:sz w:val="16"/>
                <w:szCs w:val="16"/>
                <w:lang w:val="pt-BR"/>
              </w:rPr>
              <w:t>Subordinado a</w:t>
            </w:r>
          </w:p>
        </w:tc>
        <w:tc>
          <w:tcPr>
            <w:tcW w:w="13040" w:type="dxa"/>
            <w:gridSpan w:val="9"/>
            <w:shd w:val="clear" w:color="auto" w:fill="auto"/>
            <w:vAlign w:val="center"/>
          </w:tcPr>
          <w:p w14:paraId="27EE63D5" w14:textId="77777777" w:rsidR="004E53BF" w:rsidRPr="00841C7E" w:rsidRDefault="00000000" w:rsidP="004E53BF">
            <w:pPr>
              <w:rPr>
                <w:color w:val="000000" w:themeColor="text1"/>
                <w:sz w:val="16"/>
                <w:szCs w:val="16"/>
              </w:rPr>
            </w:pPr>
            <w:r>
              <w:rPr>
                <w:rFonts w:eastAsia="Arial"/>
                <w:sz w:val="16"/>
                <w:szCs w:val="16"/>
                <w:lang w:val="pt-BR"/>
              </w:rPr>
              <w:t>N/A</w:t>
            </w:r>
          </w:p>
        </w:tc>
      </w:tr>
      <w:tr w:rsidR="001A6C1F" w14:paraId="4E13405C" w14:textId="77777777" w:rsidTr="002B2F77">
        <w:trPr>
          <w:trHeight w:val="300"/>
        </w:trPr>
        <w:tc>
          <w:tcPr>
            <w:tcW w:w="1840" w:type="dxa"/>
            <w:shd w:val="clear" w:color="auto" w:fill="auto"/>
            <w:vAlign w:val="center"/>
          </w:tcPr>
          <w:p w14:paraId="50F71A46" w14:textId="77777777" w:rsidR="004E53BF" w:rsidRPr="00841C7E" w:rsidRDefault="00000000" w:rsidP="004E53BF">
            <w:pPr>
              <w:rPr>
                <w:b/>
                <w:bCs/>
                <w:sz w:val="16"/>
                <w:szCs w:val="16"/>
              </w:rPr>
            </w:pPr>
            <w:r>
              <w:rPr>
                <w:rFonts w:eastAsia="Arial"/>
                <w:b/>
                <w:bCs/>
                <w:sz w:val="16"/>
                <w:szCs w:val="16"/>
                <w:lang w:val="pt-BR"/>
              </w:rPr>
              <w:t>Acesso para</w:t>
            </w:r>
          </w:p>
        </w:tc>
        <w:tc>
          <w:tcPr>
            <w:tcW w:w="13040" w:type="dxa"/>
            <w:gridSpan w:val="9"/>
            <w:shd w:val="clear" w:color="auto" w:fill="auto"/>
            <w:vAlign w:val="center"/>
          </w:tcPr>
          <w:p w14:paraId="32B7BE7B" w14:textId="77777777" w:rsidR="004E53BF" w:rsidRPr="00841C7E" w:rsidRDefault="00000000" w:rsidP="004E53BF">
            <w:pPr>
              <w:rPr>
                <w:color w:val="000000" w:themeColor="text1"/>
                <w:sz w:val="16"/>
                <w:szCs w:val="16"/>
              </w:rPr>
            </w:pPr>
            <w:r>
              <w:rPr>
                <w:rFonts w:eastAsia="Arial"/>
                <w:sz w:val="16"/>
                <w:szCs w:val="16"/>
                <w:lang w:val="pt-BR"/>
              </w:rPr>
              <w:t>N/A</w:t>
            </w:r>
          </w:p>
        </w:tc>
      </w:tr>
      <w:tr w:rsidR="001A6C1F" w14:paraId="2DF3F4C0" w14:textId="77777777" w:rsidTr="002B2F77">
        <w:trPr>
          <w:gridAfter w:val="1"/>
          <w:wAfter w:w="8" w:type="dxa"/>
          <w:trHeight w:val="300"/>
        </w:trPr>
        <w:tc>
          <w:tcPr>
            <w:tcW w:w="14872" w:type="dxa"/>
            <w:gridSpan w:val="9"/>
            <w:shd w:val="clear" w:color="auto" w:fill="0070C0"/>
            <w:vAlign w:val="center"/>
          </w:tcPr>
          <w:p w14:paraId="5398F4CB" w14:textId="77777777" w:rsidR="004E53BF" w:rsidRPr="00841C7E" w:rsidRDefault="00000000" w:rsidP="004E53B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123CB8B2" w14:textId="77777777" w:rsidTr="002B2F77">
        <w:trPr>
          <w:trHeight w:val="151"/>
        </w:trPr>
        <w:tc>
          <w:tcPr>
            <w:tcW w:w="1840" w:type="dxa"/>
            <w:shd w:val="clear" w:color="auto" w:fill="auto"/>
            <w:vAlign w:val="center"/>
          </w:tcPr>
          <w:p w14:paraId="03013DE6" w14:textId="77777777" w:rsidR="001E16ED" w:rsidRPr="00841C7E" w:rsidRDefault="00000000" w:rsidP="001E16ED">
            <w:pPr>
              <w:rPr>
                <w:b/>
                <w:sz w:val="16"/>
                <w:szCs w:val="16"/>
              </w:rPr>
            </w:pPr>
            <w:r>
              <w:rPr>
                <w:rFonts w:eastAsia="Arial"/>
                <w:b/>
                <w:bCs/>
                <w:sz w:val="16"/>
                <w:szCs w:val="16"/>
                <w:lang w:val="pt-BR"/>
              </w:rPr>
              <w:t>Critérios de avaliação</w:t>
            </w:r>
          </w:p>
        </w:tc>
        <w:tc>
          <w:tcPr>
            <w:tcW w:w="6520" w:type="dxa"/>
            <w:gridSpan w:val="4"/>
            <w:shd w:val="clear" w:color="auto" w:fill="auto"/>
            <w:vAlign w:val="center"/>
          </w:tcPr>
          <w:p w14:paraId="61B0535B" w14:textId="77777777" w:rsidR="00AB0E0C" w:rsidRPr="00841C7E" w:rsidRDefault="00000000" w:rsidP="001E16ED">
            <w:pPr>
              <w:rPr>
                <w:rStyle w:val="Hyperlink"/>
                <w:color w:val="000000" w:themeColor="text1"/>
                <w:sz w:val="16"/>
                <w:szCs w:val="16"/>
              </w:rPr>
            </w:pPr>
            <w:r>
              <w:rPr>
                <w:rStyle w:val="Hyperlink"/>
                <w:rFonts w:eastAsia="Arial"/>
                <w:color w:val="000000"/>
                <w:sz w:val="16"/>
                <w:szCs w:val="16"/>
                <w:lang w:val="pt-BR"/>
              </w:rPr>
              <w:t>100 pontos neste indicador.</w:t>
            </w:r>
          </w:p>
          <w:p w14:paraId="447AA9BF" w14:textId="77777777" w:rsidR="00AB0E0C" w:rsidRPr="00841C7E" w:rsidRDefault="00AB0E0C" w:rsidP="001E16ED">
            <w:pPr>
              <w:rPr>
                <w:rStyle w:val="Hyperlink"/>
                <w:color w:val="000000" w:themeColor="text1"/>
                <w:sz w:val="16"/>
                <w:szCs w:val="16"/>
              </w:rPr>
            </w:pPr>
          </w:p>
          <w:p w14:paraId="30CECD25" w14:textId="77777777" w:rsidR="003339AE" w:rsidRPr="00841C7E" w:rsidRDefault="00000000" w:rsidP="00AB0E0C">
            <w:pPr>
              <w:rPr>
                <w:rStyle w:val="Hyperlink"/>
                <w:color w:val="000000" w:themeColor="text1"/>
                <w:sz w:val="16"/>
                <w:szCs w:val="16"/>
              </w:rPr>
            </w:pPr>
            <w:r>
              <w:rPr>
                <w:rStyle w:val="Hyperlink"/>
                <w:rFonts w:eastAsia="Arial"/>
                <w:color w:val="000000"/>
                <w:sz w:val="16"/>
                <w:szCs w:val="16"/>
                <w:lang w:val="pt-BR"/>
              </w:rPr>
              <w:t>100 pontos se ambas as opções A e B forem selecionadas.</w:t>
            </w:r>
          </w:p>
          <w:p w14:paraId="08A0C63B" w14:textId="77777777" w:rsidR="00AB0E0C" w:rsidRPr="00841C7E" w:rsidRDefault="00000000" w:rsidP="00AB0E0C">
            <w:pPr>
              <w:rPr>
                <w:rStyle w:val="Hyperlink"/>
                <w:color w:val="000000" w:themeColor="text1"/>
                <w:sz w:val="16"/>
                <w:szCs w:val="16"/>
              </w:rPr>
            </w:pPr>
            <w:r>
              <w:rPr>
                <w:rStyle w:val="Hyperlink"/>
                <w:rFonts w:eastAsia="Arial"/>
                <w:color w:val="000000"/>
                <w:sz w:val="16"/>
                <w:szCs w:val="16"/>
                <w:lang w:val="pt-BR"/>
              </w:rPr>
              <w:t xml:space="preserve">75 pontos se a opção A for selecionada. </w:t>
            </w:r>
          </w:p>
          <w:p w14:paraId="1AE18B58" w14:textId="77777777" w:rsidR="00AB0E0C" w:rsidRPr="00841C7E" w:rsidRDefault="00000000" w:rsidP="001E16ED">
            <w:pPr>
              <w:rPr>
                <w:rStyle w:val="Hyperlink"/>
                <w:color w:val="000000" w:themeColor="text1"/>
                <w:sz w:val="16"/>
                <w:szCs w:val="16"/>
              </w:rPr>
            </w:pPr>
            <w:r>
              <w:rPr>
                <w:rStyle w:val="Hyperlink"/>
                <w:rFonts w:eastAsia="Arial"/>
                <w:color w:val="000000"/>
                <w:sz w:val="16"/>
                <w:szCs w:val="16"/>
                <w:lang w:val="pt-BR"/>
              </w:rPr>
              <w:t>0 ponto se a opção C for selecionada.</w:t>
            </w:r>
          </w:p>
        </w:tc>
        <w:tc>
          <w:tcPr>
            <w:tcW w:w="6520" w:type="dxa"/>
            <w:gridSpan w:val="5"/>
            <w:shd w:val="clear" w:color="auto" w:fill="auto"/>
            <w:vAlign w:val="center"/>
          </w:tcPr>
          <w:p w14:paraId="59AB7480" w14:textId="77777777" w:rsidR="00AB0E0C" w:rsidRPr="00841C7E" w:rsidRDefault="00000000" w:rsidP="00AB0E0C">
            <w:pPr>
              <w:rPr>
                <w:rStyle w:val="Hyperlink"/>
                <w:color w:val="000000" w:themeColor="text1"/>
                <w:sz w:val="16"/>
                <w:szCs w:val="16"/>
              </w:rPr>
            </w:pPr>
            <w:r>
              <w:rPr>
                <w:rStyle w:val="Hyperlink"/>
                <w:rFonts w:eastAsia="Arial"/>
                <w:color w:val="000000"/>
                <w:sz w:val="16"/>
                <w:szCs w:val="16"/>
                <w:lang w:val="pt-BR"/>
              </w:rPr>
              <w:t>Informações adicionais:</w:t>
            </w:r>
          </w:p>
          <w:p w14:paraId="21A141EC" w14:textId="77777777" w:rsidR="00AB0E0C" w:rsidRPr="00841C7E" w:rsidRDefault="00AB0E0C" w:rsidP="00AB0E0C">
            <w:pPr>
              <w:rPr>
                <w:rStyle w:val="Hyperlink"/>
                <w:color w:val="000000" w:themeColor="text1"/>
                <w:sz w:val="16"/>
                <w:szCs w:val="16"/>
              </w:rPr>
            </w:pPr>
          </w:p>
          <w:p w14:paraId="426AB208" w14:textId="77777777" w:rsidR="004E53BF" w:rsidRPr="00841C7E" w:rsidRDefault="00000000" w:rsidP="00702423">
            <w:pPr>
              <w:ind w:left="28"/>
              <w:rPr>
                <w:b/>
                <w:sz w:val="16"/>
                <w:szCs w:val="16"/>
              </w:rPr>
            </w:pPr>
            <w:r>
              <w:rPr>
                <w:rStyle w:val="Hyperlink"/>
                <w:rFonts w:eastAsia="Arial"/>
                <w:color w:val="000000"/>
                <w:sz w:val="16"/>
                <w:szCs w:val="16"/>
                <w:lang w:val="pt-BR"/>
              </w:rPr>
              <w:t>Se a opção “C” for selecionada, a pontuação será 0/100 ponto neste indicador.</w:t>
            </w:r>
          </w:p>
        </w:tc>
      </w:tr>
      <w:tr w:rsidR="001A6C1F" w14:paraId="094F2A9B" w14:textId="77777777" w:rsidTr="002B2F77">
        <w:trPr>
          <w:trHeight w:val="150"/>
        </w:trPr>
        <w:tc>
          <w:tcPr>
            <w:tcW w:w="1840" w:type="dxa"/>
            <w:shd w:val="clear" w:color="auto" w:fill="auto"/>
            <w:vAlign w:val="center"/>
          </w:tcPr>
          <w:p w14:paraId="3E864BB2" w14:textId="77777777" w:rsidR="001E16ED" w:rsidRPr="00841C7E" w:rsidRDefault="00000000" w:rsidP="001E16ED">
            <w:pPr>
              <w:rPr>
                <w:b/>
                <w:sz w:val="16"/>
                <w:szCs w:val="16"/>
              </w:rPr>
            </w:pPr>
            <w:r>
              <w:rPr>
                <w:rFonts w:eastAsia="Arial"/>
                <w:b/>
                <w:bCs/>
                <w:sz w:val="16"/>
                <w:szCs w:val="16"/>
                <w:lang w:val="pt-BR"/>
              </w:rPr>
              <w:t>Multiplicador</w:t>
            </w:r>
          </w:p>
        </w:tc>
        <w:tc>
          <w:tcPr>
            <w:tcW w:w="13040" w:type="dxa"/>
            <w:gridSpan w:val="9"/>
            <w:shd w:val="clear" w:color="auto" w:fill="auto"/>
            <w:vAlign w:val="center"/>
          </w:tcPr>
          <w:p w14:paraId="4112CCFF" w14:textId="77777777" w:rsidR="001E16ED" w:rsidRPr="00841C7E" w:rsidRDefault="00000000" w:rsidP="00702423">
            <w:pPr>
              <w:ind w:left="28"/>
              <w:rPr>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3D22393A" w14:textId="77777777" w:rsidR="004B29D7"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1559"/>
        <w:gridCol w:w="851"/>
        <w:gridCol w:w="425"/>
        <w:gridCol w:w="709"/>
        <w:gridCol w:w="2976"/>
        <w:gridCol w:w="993"/>
        <w:gridCol w:w="1984"/>
        <w:gridCol w:w="1986"/>
      </w:tblGrid>
      <w:tr w:rsidR="001A6C1F" w14:paraId="39CEDE42" w14:textId="77777777" w:rsidTr="00ED0562">
        <w:trPr>
          <w:trHeight w:val="380"/>
        </w:trPr>
        <w:tc>
          <w:tcPr>
            <w:tcW w:w="1843" w:type="dxa"/>
            <w:vMerge w:val="restart"/>
            <w:shd w:val="clear" w:color="auto" w:fill="DFF5F9"/>
            <w:vAlign w:val="center"/>
            <w:hideMark/>
          </w:tcPr>
          <w:p w14:paraId="64FA3365" w14:textId="77777777" w:rsidR="0029129B"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D9294E9" w14:textId="77777777" w:rsidR="0029129B" w:rsidRPr="00841C7E" w:rsidRDefault="0029129B">
            <w:pPr>
              <w:spacing w:line="240" w:lineRule="auto"/>
              <w:jc w:val="center"/>
              <w:textAlignment w:val="baseline"/>
              <w:rPr>
                <w:rFonts w:eastAsia="Times New Roman" w:cs="Arial"/>
                <w:b/>
                <w:sz w:val="10"/>
                <w:szCs w:val="10"/>
                <w:lang w:eastAsia="en-GB"/>
              </w:rPr>
            </w:pPr>
          </w:p>
          <w:p w14:paraId="2B67AC13" w14:textId="77777777" w:rsidR="0029129B" w:rsidRPr="00841C7E" w:rsidRDefault="00000000">
            <w:pPr>
              <w:pStyle w:val="Indicatorsubsection"/>
              <w:rPr>
                <w:lang w:val="en-GB"/>
              </w:rPr>
            </w:pPr>
            <w:bookmarkStart w:id="70" w:name="_Toc129252712"/>
            <w:r>
              <w:rPr>
                <w:rFonts w:eastAsia="Arial"/>
                <w:color w:val="000000"/>
                <w:lang w:val="pt-BR"/>
              </w:rPr>
              <w:t>PGS 45</w:t>
            </w:r>
            <w:bookmarkEnd w:id="70"/>
          </w:p>
        </w:tc>
        <w:tc>
          <w:tcPr>
            <w:tcW w:w="1559" w:type="dxa"/>
            <w:shd w:val="clear" w:color="auto" w:fill="DFF5F9"/>
            <w:vAlign w:val="center"/>
            <w:hideMark/>
          </w:tcPr>
          <w:p w14:paraId="43413170" w14:textId="77777777" w:rsidR="0029129B"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3"/>
            <w:shd w:val="clear" w:color="auto" w:fill="DFF5F9"/>
            <w:vAlign w:val="center"/>
          </w:tcPr>
          <w:p w14:paraId="37127C0A" w14:textId="77777777" w:rsidR="0029129B"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7" w:type="dxa"/>
            <w:gridSpan w:val="3"/>
            <w:vMerge w:val="restart"/>
            <w:shd w:val="clear" w:color="auto" w:fill="DFF5F9"/>
            <w:vAlign w:val="center"/>
          </w:tcPr>
          <w:p w14:paraId="5B2D6A1E" w14:textId="77777777" w:rsidR="0029129B"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84CDC9C" w14:textId="77777777" w:rsidR="0029129B" w:rsidRPr="00841C7E" w:rsidRDefault="0029129B">
            <w:pPr>
              <w:spacing w:line="240" w:lineRule="auto"/>
              <w:jc w:val="center"/>
              <w:textAlignment w:val="baseline"/>
              <w:rPr>
                <w:rFonts w:eastAsia="Times New Roman" w:cs="Arial"/>
                <w:sz w:val="14"/>
                <w:szCs w:val="14"/>
                <w:lang w:eastAsia="en-GB"/>
              </w:rPr>
            </w:pPr>
          </w:p>
          <w:p w14:paraId="37B8331A" w14:textId="77777777" w:rsidR="0029129B" w:rsidRPr="00841C7E" w:rsidRDefault="00000000">
            <w:pPr>
              <w:jc w:val="center"/>
              <w:rPr>
                <w:sz w:val="18"/>
                <w:szCs w:val="18"/>
              </w:rPr>
            </w:pPr>
            <w:r>
              <w:rPr>
                <w:rFonts w:eastAsia="Arial"/>
                <w:b/>
                <w:bCs/>
                <w:sz w:val="22"/>
                <w:szCs w:val="22"/>
                <w:lang w:val="pt-BR"/>
              </w:rPr>
              <w:t>Mudança climática</w:t>
            </w:r>
          </w:p>
        </w:tc>
        <w:tc>
          <w:tcPr>
            <w:tcW w:w="1984" w:type="dxa"/>
            <w:vMerge w:val="restart"/>
            <w:shd w:val="clear" w:color="auto" w:fill="DFF5F9"/>
            <w:vAlign w:val="center"/>
            <w:hideMark/>
          </w:tcPr>
          <w:p w14:paraId="308D2B9C" w14:textId="77777777" w:rsidR="0029129B"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2CEDE3C" w14:textId="77777777" w:rsidR="0029129B" w:rsidRPr="00841C7E" w:rsidRDefault="0029129B">
            <w:pPr>
              <w:spacing w:line="240" w:lineRule="auto"/>
              <w:jc w:val="center"/>
              <w:textAlignment w:val="baseline"/>
              <w:rPr>
                <w:rFonts w:eastAsia="Times New Roman" w:cs="Arial"/>
                <w:b/>
                <w:bCs/>
                <w:sz w:val="14"/>
                <w:szCs w:val="14"/>
                <w:lang w:eastAsia="en-GB"/>
              </w:rPr>
            </w:pPr>
          </w:p>
          <w:p w14:paraId="4530601D" w14:textId="77777777" w:rsidR="0029129B" w:rsidRPr="00841C7E" w:rsidRDefault="00000000">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Geral</w:t>
            </w:r>
          </w:p>
        </w:tc>
        <w:tc>
          <w:tcPr>
            <w:tcW w:w="1986" w:type="dxa"/>
            <w:vMerge w:val="restart"/>
            <w:shd w:val="clear" w:color="auto" w:fill="00B0F0"/>
            <w:tcMar>
              <w:top w:w="113" w:type="dxa"/>
              <w:left w:w="113" w:type="dxa"/>
              <w:bottom w:w="113" w:type="dxa"/>
              <w:right w:w="113" w:type="dxa"/>
            </w:tcMar>
            <w:vAlign w:val="center"/>
            <w:hideMark/>
          </w:tcPr>
          <w:p w14:paraId="6BE41AD7" w14:textId="77777777" w:rsidR="0029129B"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8E68FEF" w14:textId="77777777" w:rsidR="0029129B" w:rsidRPr="00841C7E" w:rsidRDefault="0029129B">
            <w:pPr>
              <w:spacing w:line="240" w:lineRule="auto"/>
              <w:jc w:val="center"/>
              <w:textAlignment w:val="baseline"/>
              <w:rPr>
                <w:rFonts w:eastAsia="Times New Roman" w:cs="Arial"/>
                <w:b/>
                <w:bCs/>
                <w:color w:val="FFFFFF" w:themeColor="background1"/>
                <w:sz w:val="14"/>
                <w:szCs w:val="14"/>
                <w:lang w:eastAsia="en-GB"/>
              </w:rPr>
            </w:pPr>
          </w:p>
          <w:p w14:paraId="302C97F8" w14:textId="77777777" w:rsidR="0029129B" w:rsidRPr="00841C7E" w:rsidRDefault="00000000" w:rsidP="00C9508B">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32"/>
                <w:szCs w:val="32"/>
                <w:lang w:val="pt-BR" w:eastAsia="en-GB"/>
              </w:rPr>
              <w:t>CORE</w:t>
            </w:r>
          </w:p>
        </w:tc>
      </w:tr>
      <w:tr w:rsidR="001A6C1F" w14:paraId="09A723B5" w14:textId="77777777" w:rsidTr="00ED0562">
        <w:trPr>
          <w:trHeight w:val="380"/>
        </w:trPr>
        <w:tc>
          <w:tcPr>
            <w:tcW w:w="1843" w:type="dxa"/>
            <w:vMerge/>
            <w:shd w:val="clear" w:color="auto" w:fill="DFF5F9"/>
            <w:vAlign w:val="center"/>
          </w:tcPr>
          <w:p w14:paraId="503169A9" w14:textId="77777777" w:rsidR="0029129B" w:rsidRPr="00841C7E" w:rsidRDefault="0029129B" w:rsidP="002B4019">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12AF5083" w14:textId="77777777" w:rsidR="0029129B" w:rsidRPr="00841C7E" w:rsidRDefault="00000000" w:rsidP="002B4019">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3"/>
            <w:shd w:val="clear" w:color="auto" w:fill="DFF5F9"/>
            <w:vAlign w:val="center"/>
          </w:tcPr>
          <w:p w14:paraId="6AB07C71" w14:textId="77777777" w:rsidR="0029129B" w:rsidRPr="00841C7E" w:rsidRDefault="00000000" w:rsidP="002B4019">
            <w:pPr>
              <w:spacing w:line="240" w:lineRule="auto"/>
              <w:textAlignment w:val="baseline"/>
              <w:rPr>
                <w:b/>
                <w:bCs/>
                <w:sz w:val="22"/>
                <w:szCs w:val="22"/>
              </w:rPr>
            </w:pPr>
            <w:r>
              <w:rPr>
                <w:rFonts w:eastAsia="Arial"/>
                <w:b/>
                <w:bCs/>
                <w:sz w:val="22"/>
                <w:szCs w:val="22"/>
                <w:lang w:val="pt-BR"/>
              </w:rPr>
              <w:t>N/A</w:t>
            </w:r>
          </w:p>
        </w:tc>
        <w:tc>
          <w:tcPr>
            <w:tcW w:w="4677" w:type="dxa"/>
            <w:gridSpan w:val="3"/>
            <w:vMerge/>
            <w:shd w:val="clear" w:color="auto" w:fill="DFF5F9"/>
            <w:vAlign w:val="center"/>
          </w:tcPr>
          <w:p w14:paraId="0FA2E680" w14:textId="77777777" w:rsidR="0029129B" w:rsidRPr="00841C7E" w:rsidRDefault="0029129B" w:rsidP="002B4019">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7771821B" w14:textId="77777777" w:rsidR="0029129B" w:rsidRPr="00841C7E" w:rsidRDefault="0029129B" w:rsidP="002B4019">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58993C32" w14:textId="77777777" w:rsidR="0029129B" w:rsidRPr="00841C7E" w:rsidRDefault="0029129B" w:rsidP="002B4019">
            <w:pPr>
              <w:spacing w:line="240" w:lineRule="auto"/>
              <w:jc w:val="center"/>
              <w:textAlignment w:val="baseline"/>
              <w:rPr>
                <w:rFonts w:eastAsia="Times New Roman" w:cs="Arial"/>
                <w:b/>
                <w:bCs/>
                <w:color w:val="FFFFFF" w:themeColor="background1"/>
                <w:sz w:val="14"/>
                <w:szCs w:val="14"/>
                <w:lang w:eastAsia="en-GB"/>
              </w:rPr>
            </w:pPr>
          </w:p>
        </w:tc>
      </w:tr>
      <w:tr w:rsidR="001A6C1F" w14:paraId="3F649CFC" w14:textId="77777777" w:rsidTr="00ED0562">
        <w:trPr>
          <w:trHeight w:val="567"/>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C118C8D" w14:textId="77777777" w:rsidR="0078313F" w:rsidRPr="00841C7E" w:rsidRDefault="00000000" w:rsidP="0078313F">
            <w:pPr>
              <w:spacing w:line="276" w:lineRule="auto"/>
              <w:textAlignment w:val="baseline"/>
              <w:rPr>
                <w:rFonts w:eastAsia="Times New Roman" w:cs="Arial"/>
                <w:b/>
                <w:bCs/>
                <w:lang w:eastAsia="en-GB"/>
              </w:rPr>
            </w:pPr>
            <w:r>
              <w:rPr>
                <w:rFonts w:eastAsia="Arial" w:cs="Arial"/>
                <w:b/>
                <w:bCs/>
                <w:lang w:val="pt-BR" w:eastAsia="en-GB"/>
              </w:rPr>
              <w:t>Indique quais métricas ou variáveis de riscos climáticos que afetam seus investimentos, listadas abaixo, sua organização utilizou e divulgou durante o exercício.</w:t>
            </w:r>
          </w:p>
          <w:p w14:paraId="7849E718" w14:textId="77777777" w:rsidR="006B44C4" w:rsidRPr="00841C7E" w:rsidRDefault="006B44C4" w:rsidP="0078313F">
            <w:pPr>
              <w:spacing w:line="276" w:lineRule="auto"/>
              <w:textAlignment w:val="baseline"/>
              <w:rPr>
                <w:rFonts w:eastAsia="Times New Roman" w:cs="Arial"/>
                <w:b/>
                <w:bCs/>
                <w:lang w:eastAsia="en-GB"/>
              </w:rPr>
            </w:pPr>
          </w:p>
          <w:p w14:paraId="463376E2" w14:textId="77777777" w:rsidR="0078313F" w:rsidRPr="00841C7E" w:rsidRDefault="00000000" w:rsidP="0078313F">
            <w:pPr>
              <w:spacing w:line="276" w:lineRule="auto"/>
              <w:textAlignment w:val="baseline"/>
              <w:rPr>
                <w:rFonts w:eastAsia="Times New Roman" w:cs="Arial"/>
                <w:b/>
                <w:bCs/>
                <w:lang w:eastAsia="en-GB"/>
              </w:rPr>
            </w:pPr>
            <w:r>
              <w:rPr>
                <w:rFonts w:eastAsia="Arial" w:cs="Arial"/>
                <w:i/>
                <w:iCs/>
                <w:lang w:val="pt-BR" w:eastAsia="en-GB"/>
              </w:rPr>
              <w:t>Especifique se sua organização divulgou a metodologia utilizada para calcular métricas ou variáveis de riscos climáticos que afetam seus investimentos. A divulgação realizada durante o exercício pode ser relacionada às métricas do ano anterior.</w:t>
            </w:r>
          </w:p>
        </w:tc>
      </w:tr>
      <w:tr w:rsidR="001A6C1F" w14:paraId="1775C44A" w14:textId="77777777" w:rsidTr="009D6DA9">
        <w:trPr>
          <w:trHeight w:val="588"/>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1E74412" w14:textId="77777777" w:rsidR="0078313F" w:rsidRPr="00841C7E" w:rsidRDefault="0078313F" w:rsidP="0078313F">
            <w:pPr>
              <w:spacing w:line="276" w:lineRule="auto"/>
              <w:textAlignment w:val="baseline"/>
              <w:rPr>
                <w:rFonts w:eastAsia="Times New Roman" w:cs="Arial"/>
                <w:szCs w:val="16"/>
                <w:lang w:eastAsia="en-GB"/>
              </w:rPr>
            </w:pPr>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702B15D1" w14:textId="77777777" w:rsidR="0078313F" w:rsidRPr="00841C7E" w:rsidRDefault="00000000" w:rsidP="0029129B">
            <w:pPr>
              <w:spacing w:line="276" w:lineRule="auto"/>
              <w:jc w:val="center"/>
              <w:textAlignment w:val="baseline"/>
              <w:rPr>
                <w:rFonts w:eastAsia="Times New Roman" w:cs="Arial"/>
                <w:b/>
                <w:szCs w:val="16"/>
                <w:lang w:eastAsia="en-GB"/>
              </w:rPr>
            </w:pPr>
            <w:r>
              <w:rPr>
                <w:rFonts w:eastAsia="Arial" w:cs="Arial"/>
                <w:b/>
                <w:bCs/>
                <w:lang w:val="pt-BR" w:eastAsia="en-GB"/>
              </w:rPr>
              <w:t>(1) Indique se esta métrica ou variável foi utilizada e divulgada, incluindo a metodologia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3FF0E45E" w14:textId="77777777" w:rsidR="0078313F" w:rsidRPr="00841C7E" w:rsidRDefault="00000000" w:rsidP="0029129B">
            <w:pPr>
              <w:spacing w:line="276" w:lineRule="auto"/>
              <w:jc w:val="center"/>
              <w:textAlignment w:val="baseline"/>
              <w:rPr>
                <w:rFonts w:eastAsia="Times New Roman" w:cs="Arial"/>
                <w:b/>
                <w:szCs w:val="16"/>
                <w:lang w:eastAsia="en-GB"/>
              </w:rPr>
            </w:pPr>
            <w:r>
              <w:rPr>
                <w:rFonts w:eastAsia="Arial" w:cs="Arial"/>
                <w:b/>
                <w:bCs/>
                <w:lang w:val="pt-BR" w:eastAsia="en-GB"/>
              </w:rPr>
              <w:t>(2) Forneça links para a métrica ou variável divulgada, incluindo a metodologia que foi utilizada, se aplicável</w:t>
            </w:r>
          </w:p>
        </w:tc>
      </w:tr>
      <w:tr w:rsidR="001A6C1F" w14:paraId="106DE984"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BF81211" w14:textId="77777777" w:rsidR="0078313F" w:rsidRPr="00841C7E" w:rsidRDefault="00000000" w:rsidP="0078313F">
            <w:pPr>
              <w:pStyle w:val="ListParagraph"/>
              <w:numPr>
                <w:ilvl w:val="0"/>
                <w:numId w:val="108"/>
              </w:numPr>
              <w:spacing w:line="276" w:lineRule="auto"/>
              <w:ind w:left="306" w:hanging="284"/>
              <w:textAlignment w:val="baseline"/>
              <w:rPr>
                <w:rFonts w:eastAsia="Times New Roman" w:cs="Arial"/>
                <w:szCs w:val="16"/>
                <w:lang w:eastAsia="en-GB"/>
              </w:rPr>
            </w:pPr>
            <w:r>
              <w:rPr>
                <w:rFonts w:eastAsia="Arial"/>
                <w:lang w:val="pt-BR"/>
              </w:rPr>
              <w:t xml:space="preserve">(A) Exposição a </w:t>
            </w:r>
            <w:hyperlink r:id="rId345" w:history="1">
              <w:r>
                <w:rPr>
                  <w:rFonts w:eastAsia="Arial"/>
                  <w:color w:val="00B0F0"/>
                  <w:lang w:val="pt-BR"/>
                </w:rPr>
                <w:t>riscos físicos</w:t>
              </w:r>
            </w:hyperlink>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6D9DF15" w14:textId="77777777" w:rsidR="0078313F" w:rsidRDefault="00000000" w:rsidP="0078313F">
            <w:pPr>
              <w:spacing w:line="276" w:lineRule="auto"/>
              <w:textAlignment w:val="baseline"/>
              <w:rPr>
                <w:rFonts w:eastAsia="Times New Roman" w:cs="Arial"/>
                <w:szCs w:val="16"/>
                <w:lang w:eastAsia="en-GB"/>
              </w:rPr>
            </w:pPr>
            <w:r>
              <w:rPr>
                <w:rFonts w:eastAsia="Arial" w:cs="Arial"/>
                <w:lang w:val="pt-BR" w:eastAsia="en-GB"/>
              </w:rPr>
              <w:t>[Lista suspensa]</w:t>
            </w:r>
          </w:p>
          <w:p w14:paraId="3F4FF85A" w14:textId="77777777" w:rsidR="00AC4ED6" w:rsidRPr="00841C7E" w:rsidRDefault="00AC4ED6" w:rsidP="0078313F">
            <w:pPr>
              <w:spacing w:line="276" w:lineRule="auto"/>
              <w:textAlignment w:val="baseline"/>
              <w:rPr>
                <w:rFonts w:eastAsia="Times New Roman" w:cs="Arial"/>
                <w:szCs w:val="16"/>
                <w:lang w:eastAsia="en-GB"/>
              </w:rPr>
            </w:pPr>
          </w:p>
          <w:p w14:paraId="79F778B9" w14:textId="77777777" w:rsidR="0078313F"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(1) Métrica ou variável utilizada</w:t>
            </w:r>
          </w:p>
          <w:p w14:paraId="25DF3DDB" w14:textId="77777777" w:rsidR="0078313F"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(2) Métrica ou variável utilizada e divulgada</w:t>
            </w:r>
          </w:p>
          <w:p w14:paraId="0054BCB9" w14:textId="77777777" w:rsidR="0078313F"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(3) Métrica ou variável utilizada e divulgada, incluindo a metodologia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DD8C798"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Adicione o link: ____ [</w:t>
            </w:r>
            <w:r>
              <w:rPr>
                <w:rFonts w:eastAsia="Arial"/>
                <w:color w:val="000000"/>
                <w:shd w:val="clear" w:color="auto" w:fill="FFFFFF"/>
                <w:lang w:val="pt-BR" w:eastAsia="en-GB"/>
              </w:rPr>
              <w:t>Obrigatório]</w:t>
            </w:r>
          </w:p>
        </w:tc>
      </w:tr>
      <w:tr w:rsidR="001A6C1F" w14:paraId="4D4B9C54"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A41FE7" w14:textId="77777777" w:rsidR="0078313F" w:rsidRPr="00841C7E" w:rsidRDefault="00000000" w:rsidP="0078313F">
            <w:pPr>
              <w:pStyle w:val="ListParagraph"/>
              <w:numPr>
                <w:ilvl w:val="0"/>
                <w:numId w:val="108"/>
              </w:numPr>
              <w:spacing w:line="276" w:lineRule="auto"/>
              <w:ind w:left="306" w:hanging="284"/>
              <w:textAlignment w:val="baseline"/>
            </w:pPr>
            <w:r>
              <w:rPr>
                <w:rFonts w:eastAsia="Arial"/>
                <w:lang w:val="pt-BR"/>
              </w:rPr>
              <w:t xml:space="preserve">(B) Exposição a riscos de transição </w:t>
            </w:r>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A68CE8A"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1C85402"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73FB0DF7"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B926EB" w14:textId="77777777" w:rsidR="0078313F" w:rsidRPr="00841C7E" w:rsidRDefault="00000000" w:rsidP="0078313F">
            <w:pPr>
              <w:pStyle w:val="ListParagraph"/>
              <w:numPr>
                <w:ilvl w:val="0"/>
                <w:numId w:val="108"/>
              </w:numPr>
              <w:spacing w:line="276" w:lineRule="auto"/>
              <w:ind w:left="306" w:hanging="284"/>
              <w:textAlignment w:val="baseline"/>
            </w:pPr>
            <w:r>
              <w:rPr>
                <w:rFonts w:eastAsia="Arial"/>
                <w:lang w:val="pt-BR"/>
              </w:rPr>
              <w:t xml:space="preserve">(C) </w:t>
            </w:r>
            <w:hyperlink r:id="rId346" w:history="1">
              <w:r>
                <w:rPr>
                  <w:rFonts w:eastAsia="Arial"/>
                  <w:color w:val="00B0F0"/>
                  <w:lang w:val="pt-BR"/>
                </w:rPr>
                <w:t>Preço interno do carbono</w:t>
              </w:r>
            </w:hyperlink>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2216EE7F"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4C851E8"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2901DF87"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53B106" w14:textId="77777777" w:rsidR="0078313F" w:rsidRPr="00841C7E" w:rsidRDefault="00000000" w:rsidP="0078313F">
            <w:pPr>
              <w:pStyle w:val="ListParagraph"/>
              <w:numPr>
                <w:ilvl w:val="0"/>
                <w:numId w:val="108"/>
              </w:numPr>
              <w:spacing w:line="276" w:lineRule="auto"/>
              <w:ind w:left="306" w:hanging="284"/>
              <w:textAlignment w:val="baseline"/>
            </w:pPr>
            <w:r>
              <w:rPr>
                <w:rFonts w:eastAsia="Arial"/>
                <w:lang w:val="pt-BR"/>
              </w:rPr>
              <w:t xml:space="preserve">(D) </w:t>
            </w:r>
            <w:hyperlink r:id="rId347" w:history="1">
              <w:r>
                <w:rPr>
                  <w:rFonts w:eastAsia="Arial"/>
                  <w:color w:val="00B0F0"/>
                  <w:lang w:val="pt-BR"/>
                </w:rPr>
                <w:t xml:space="preserve">Total de </w:t>
              </w:r>
            </w:hyperlink>
            <w:r>
              <w:rPr>
                <w:rFonts w:eastAsia="Arial"/>
                <w:color w:val="00B0F0"/>
                <w:lang w:val="pt-BR"/>
              </w:rPr>
              <w:t>emissões de carbono</w:t>
            </w:r>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2BAE310"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6A592E9"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3373243B"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7E91855" w14:textId="77777777" w:rsidR="0078313F" w:rsidRPr="00841C7E" w:rsidRDefault="00000000" w:rsidP="0078313F">
            <w:pPr>
              <w:pStyle w:val="ListParagraph"/>
              <w:numPr>
                <w:ilvl w:val="0"/>
                <w:numId w:val="108"/>
              </w:numPr>
              <w:spacing w:line="276" w:lineRule="auto"/>
              <w:ind w:left="306" w:hanging="284"/>
              <w:textAlignment w:val="baseline"/>
            </w:pPr>
            <w:r>
              <w:rPr>
                <w:rFonts w:eastAsia="Arial"/>
                <w:lang w:val="pt-BR"/>
              </w:rPr>
              <w:t xml:space="preserve">(E) </w:t>
            </w:r>
            <w:hyperlink r:id="rId348" w:history="1">
              <w:r>
                <w:rPr>
                  <w:rFonts w:eastAsia="Arial"/>
                  <w:color w:val="00B0F0"/>
                  <w:lang w:val="pt-BR"/>
                </w:rPr>
                <w:t>Média ponderada da intensidade de carbono</w:t>
              </w:r>
            </w:hyperlink>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45749FF"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3BEA2AA"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13CBEE90"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41C86B" w14:textId="77777777" w:rsidR="0078313F" w:rsidRPr="00841C7E" w:rsidRDefault="00000000" w:rsidP="0078313F">
            <w:pPr>
              <w:pStyle w:val="ListParagraph"/>
              <w:numPr>
                <w:ilvl w:val="0"/>
                <w:numId w:val="108"/>
              </w:numPr>
              <w:spacing w:line="276" w:lineRule="auto"/>
              <w:ind w:left="306" w:hanging="284"/>
              <w:textAlignment w:val="baseline"/>
            </w:pPr>
            <w:r>
              <w:rPr>
                <w:rFonts w:eastAsia="Arial"/>
                <w:lang w:val="pt-BR"/>
              </w:rPr>
              <w:t xml:space="preserve">(F) </w:t>
            </w:r>
            <w:hyperlink r:id="rId349" w:history="1">
              <w:r>
                <w:rPr>
                  <w:rFonts w:eastAsia="Arial"/>
                  <w:color w:val="00B0F0"/>
                  <w:lang w:val="pt-BR"/>
                </w:rPr>
                <w:t>Emissões evitadas</w:t>
              </w:r>
            </w:hyperlink>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DB29AAB"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77E47E3D"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7DB57C7D"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18BBC4B" w14:textId="77777777" w:rsidR="0078313F" w:rsidRPr="00841C7E" w:rsidRDefault="00000000" w:rsidP="0078313F">
            <w:pPr>
              <w:pStyle w:val="ListParagraph"/>
              <w:numPr>
                <w:ilvl w:val="0"/>
                <w:numId w:val="108"/>
              </w:numPr>
              <w:spacing w:line="276" w:lineRule="auto"/>
              <w:ind w:left="306" w:hanging="284"/>
              <w:textAlignment w:val="baseline"/>
            </w:pPr>
            <w:r>
              <w:rPr>
                <w:rFonts w:eastAsia="Arial"/>
                <w:lang w:val="pt-BR"/>
              </w:rPr>
              <w:t xml:space="preserve">(G) </w:t>
            </w:r>
            <w:hyperlink r:id="rId350" w:history="1">
              <w:r>
                <w:rPr>
                  <w:rFonts w:eastAsia="Arial"/>
                  <w:color w:val="00B0F0"/>
                  <w:lang w:val="pt-BR"/>
                </w:rPr>
                <w:t>Aumento Implícito de Temperatura (</w:t>
              </w:r>
              <w:r>
                <w:rPr>
                  <w:rFonts w:eastAsia="Arial"/>
                  <w:i/>
                  <w:iCs/>
                  <w:color w:val="00B0F0"/>
                  <w:lang w:val="pt-BR"/>
                </w:rPr>
                <w:t>Implied Temperature Rise</w:t>
              </w:r>
              <w:r>
                <w:rPr>
                  <w:rFonts w:eastAsia="Arial"/>
                  <w:color w:val="00B0F0"/>
                  <w:lang w:val="pt-BR"/>
                </w:rPr>
                <w:t xml:space="preserve"> – ITR)</w:t>
              </w:r>
            </w:hyperlink>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8C342A4"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35E06CAA"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3A04FC68"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675B33C" w14:textId="77777777" w:rsidR="0078313F" w:rsidRPr="00841C7E" w:rsidRDefault="00000000" w:rsidP="0078313F">
            <w:pPr>
              <w:pStyle w:val="ListParagraph"/>
              <w:numPr>
                <w:ilvl w:val="0"/>
                <w:numId w:val="108"/>
              </w:numPr>
              <w:spacing w:line="276" w:lineRule="auto"/>
              <w:ind w:left="306" w:hanging="284"/>
              <w:textAlignment w:val="baseline"/>
            </w:pPr>
            <w:r>
              <w:rPr>
                <w:rFonts w:eastAsia="Arial"/>
                <w:lang w:val="pt-BR"/>
              </w:rPr>
              <w:t>(H) Medida de alinhamento da carteira aos objetivos do Acordo de Paris da UNFCCC que não seja ITR</w:t>
            </w:r>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5C69C6F5"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1028DC1"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5822E53A"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C53ECB5" w14:textId="77777777" w:rsidR="0078313F" w:rsidRPr="00841C7E" w:rsidRDefault="00000000" w:rsidP="0078313F">
            <w:pPr>
              <w:pStyle w:val="ListParagraph"/>
              <w:numPr>
                <w:ilvl w:val="0"/>
                <w:numId w:val="108"/>
              </w:numPr>
              <w:spacing w:line="276" w:lineRule="auto"/>
              <w:ind w:left="306" w:hanging="284"/>
              <w:textAlignment w:val="baseline"/>
            </w:pPr>
            <w:r>
              <w:rPr>
                <w:rFonts w:eastAsia="Arial"/>
                <w:lang w:val="pt-BR"/>
              </w:rPr>
              <w:t xml:space="preserve">(I) Proporção dos ativos ou outras atividades de negócios alinhados a </w:t>
            </w:r>
            <w:hyperlink r:id="rId351" w:history="1">
              <w:r>
                <w:rPr>
                  <w:rFonts w:eastAsia="Arial"/>
                  <w:color w:val="00B0F0"/>
                  <w:lang w:val="pt-BR"/>
                </w:rPr>
                <w:t>oportunidades relacionadas ao clima</w:t>
              </w:r>
            </w:hyperlink>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6AACCE2B"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026E2F8D"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25D937CD" w14:textId="77777777" w:rsidTr="00ED0562">
        <w:trPr>
          <w:trHeight w:val="465"/>
        </w:trPr>
        <w:tc>
          <w:tcPr>
            <w:tcW w:w="496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C0B3F8" w14:textId="77777777" w:rsidR="0078313F" w:rsidRPr="00841C7E" w:rsidRDefault="00000000" w:rsidP="0078313F">
            <w:pPr>
              <w:pStyle w:val="ListParagraph"/>
              <w:numPr>
                <w:ilvl w:val="0"/>
                <w:numId w:val="108"/>
              </w:numPr>
              <w:spacing w:line="276" w:lineRule="auto"/>
              <w:ind w:left="306" w:hanging="284"/>
              <w:textAlignment w:val="baseline"/>
            </w:pPr>
            <w:r>
              <w:rPr>
                <w:rFonts w:eastAsia="Arial"/>
                <w:lang w:val="pt-BR"/>
              </w:rPr>
              <w:t>(J) Outras métricas ou variáveis</w:t>
            </w:r>
          </w:p>
          <w:p w14:paraId="74C51006" w14:textId="77777777" w:rsidR="0078313F" w:rsidRPr="00841C7E" w:rsidRDefault="00000000" w:rsidP="00702423">
            <w:pPr>
              <w:pStyle w:val="ListParagraph"/>
              <w:spacing w:line="276" w:lineRule="auto"/>
              <w:ind w:left="306"/>
              <w:textAlignment w:val="baseline"/>
            </w:pPr>
            <w:r>
              <w:rPr>
                <w:rFonts w:eastAsia="Arial"/>
                <w:lang w:val="pt-BR"/>
              </w:rPr>
              <w:t xml:space="preserve">Especifique: </w:t>
            </w:r>
            <w:r>
              <w:rPr>
                <w:rFonts w:eastAsia="Arial" w:cs="Arial"/>
                <w:lang w:val="pt-BR"/>
              </w:rPr>
              <w:t>____</w:t>
            </w:r>
            <w:r>
              <w:rPr>
                <w:rFonts w:eastAsia="Arial"/>
                <w:lang w:val="pt-BR"/>
              </w:rPr>
              <w:t xml:space="preserve"> [Texto livre obrigatório: médio]</w:t>
            </w:r>
          </w:p>
        </w:tc>
        <w:tc>
          <w:tcPr>
            <w:tcW w:w="4961"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4704BBB4"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6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vAlign w:val="center"/>
          </w:tcPr>
          <w:p w14:paraId="1BA1B63E" w14:textId="77777777" w:rsidR="0078313F" w:rsidRPr="00841C7E" w:rsidRDefault="00000000" w:rsidP="0078313F">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0CE302D4" w14:textId="77777777" w:rsidTr="00ED0562">
        <w:trPr>
          <w:trHeight w:val="465"/>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3E6DB2" w14:textId="77777777" w:rsidR="0078313F" w:rsidRPr="00841C7E" w:rsidRDefault="00000000" w:rsidP="0078313F">
            <w:pPr>
              <w:pStyle w:val="ListParagraph"/>
              <w:numPr>
                <w:ilvl w:val="0"/>
                <w:numId w:val="93"/>
              </w:numPr>
              <w:spacing w:line="276" w:lineRule="auto"/>
              <w:ind w:left="306" w:hanging="284"/>
              <w:textAlignment w:val="baseline"/>
              <w:rPr>
                <w:rFonts w:eastAsia="Times New Roman" w:cs="Arial"/>
                <w:szCs w:val="16"/>
                <w:lang w:eastAsia="en-GB"/>
              </w:rPr>
            </w:pPr>
            <w:r>
              <w:rPr>
                <w:rFonts w:eastAsia="Arial"/>
                <w:lang w:val="pt-BR"/>
              </w:rPr>
              <w:t>(K) Nossa organização não utilizou nem divulgou métricas ou variáveis de riscos climáticos que afetam nossos investimentos durante o exercício</w:t>
            </w:r>
          </w:p>
          <w:p w14:paraId="0B02FE50" w14:textId="77777777" w:rsidR="0078313F" w:rsidRPr="00841C7E" w:rsidRDefault="00000000" w:rsidP="00702423">
            <w:pPr>
              <w:pStyle w:val="ListParagraph"/>
              <w:spacing w:line="276" w:lineRule="auto"/>
              <w:ind w:left="306"/>
              <w:textAlignment w:val="baseline"/>
              <w:rPr>
                <w:rFonts w:eastAsia="Times New Roman" w:cs="Arial"/>
                <w:szCs w:val="16"/>
                <w:lang w:eastAsia="en-GB"/>
              </w:rPr>
            </w:pPr>
            <w:r>
              <w:rPr>
                <w:rFonts w:eastAsia="Arial" w:cs="Arial"/>
                <w:lang w:val="pt-BR" w:eastAsia="en-GB"/>
              </w:rPr>
              <w:t>Explique o motivo: _____ [Texto livre opcional: médio]</w:t>
            </w:r>
          </w:p>
        </w:tc>
      </w:tr>
      <w:tr w:rsidR="001A6C1F" w14:paraId="4C1DD74B" w14:textId="77777777" w:rsidTr="00ED0562">
        <w:trPr>
          <w:trHeight w:val="300"/>
        </w:trPr>
        <w:tc>
          <w:tcPr>
            <w:tcW w:w="14884" w:type="dxa"/>
            <w:gridSpan w:val="10"/>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7BF04898" w14:textId="77777777" w:rsidR="0078313F" w:rsidRPr="00841C7E" w:rsidRDefault="0078313F" w:rsidP="0078313F">
            <w:pPr>
              <w:spacing w:line="240" w:lineRule="auto"/>
              <w:jc w:val="center"/>
              <w:textAlignment w:val="baseline"/>
              <w:rPr>
                <w:rStyle w:val="Hyperlink"/>
                <w:sz w:val="16"/>
                <w:szCs w:val="16"/>
              </w:rPr>
            </w:pPr>
          </w:p>
        </w:tc>
      </w:tr>
      <w:tr w:rsidR="001A6C1F" w14:paraId="3C1DF3C0" w14:textId="77777777" w:rsidTr="00ED0562">
        <w:trPr>
          <w:trHeight w:val="300"/>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2FD93DA0" w14:textId="77777777" w:rsidR="0078313F" w:rsidRPr="00841C7E" w:rsidRDefault="00000000" w:rsidP="0078313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68A4642E" w14:textId="77777777" w:rsidTr="00ED056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41CD14F" w14:textId="77777777" w:rsidR="0078313F" w:rsidRPr="00841C7E" w:rsidRDefault="00000000" w:rsidP="0078313F">
            <w:pPr>
              <w:rPr>
                <w:rStyle w:val="Hyperlink"/>
                <w:b/>
                <w:sz w:val="16"/>
                <w:szCs w:val="16"/>
              </w:rPr>
            </w:pPr>
            <w:r>
              <w:rPr>
                <w:rFonts w:eastAsia="Arial"/>
                <w:b/>
                <w:bCs/>
                <w:sz w:val="16"/>
                <w:szCs w:val="16"/>
                <w:lang w:val="pt-BR"/>
              </w:rPr>
              <w:t>Objetivo do indicador</w:t>
            </w:r>
          </w:p>
        </w:tc>
        <w:tc>
          <w:tcPr>
            <w:tcW w:w="13041"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096A542"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Diferentes métricas podem ser utilizadas para mensurar a exposição do signatário a oportunidades ou riscos climáticos. Este indicador procura saber quais métricas o signatário definiu para gerenciar os riscos climáticos associados a seus investimentos.</w:t>
            </w:r>
          </w:p>
          <w:p w14:paraId="6E4E9B7B" w14:textId="77777777" w:rsidR="0078313F" w:rsidRPr="00841C7E" w:rsidRDefault="0078313F" w:rsidP="0078313F">
            <w:pPr>
              <w:rPr>
                <w:rStyle w:val="Hyperlink"/>
                <w:color w:val="000000" w:themeColor="text1"/>
                <w:sz w:val="16"/>
                <w:szCs w:val="16"/>
              </w:rPr>
            </w:pPr>
          </w:p>
          <w:p w14:paraId="58AFBAF6"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Considera-se uma boa prática que as organizações definam e rastreiem métricas relacionadas ao risco climático, o que as ajudará a incorporar considerações relevantes e atualizadas sobre os riscos em sua estratégia e em suas decisões de investimento.</w:t>
            </w:r>
          </w:p>
        </w:tc>
      </w:tr>
      <w:tr w:rsidR="001A6C1F" w14:paraId="2FC2A462" w14:textId="77777777" w:rsidTr="00ED056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5A4195F" w14:textId="77777777" w:rsidR="0078313F" w:rsidRPr="00841C7E" w:rsidRDefault="00000000" w:rsidP="0078313F">
            <w:pPr>
              <w:rPr>
                <w:rStyle w:val="Hyperlink"/>
                <w:b/>
                <w:sz w:val="16"/>
                <w:szCs w:val="16"/>
              </w:rPr>
            </w:pPr>
            <w:r>
              <w:rPr>
                <w:rFonts w:eastAsia="Arial"/>
                <w:b/>
                <w:bCs/>
                <w:sz w:val="16"/>
                <w:szCs w:val="16"/>
                <w:lang w:val="pt-BR"/>
              </w:rPr>
              <w:t>Orientações adicionais</w:t>
            </w:r>
          </w:p>
        </w:tc>
        <w:tc>
          <w:tcPr>
            <w:tcW w:w="13041"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36E1121" w14:textId="77777777" w:rsidR="007B24AC" w:rsidRPr="00841C7E" w:rsidRDefault="00000000" w:rsidP="0078313F">
            <w:pPr>
              <w:rPr>
                <w:rStyle w:val="Hyperlink"/>
                <w:color w:val="000000" w:themeColor="text1"/>
                <w:sz w:val="16"/>
                <w:szCs w:val="16"/>
              </w:rPr>
            </w:pPr>
            <w:r>
              <w:rPr>
                <w:rFonts w:eastAsia="Arial"/>
                <w:color w:val="000000"/>
                <w:sz w:val="16"/>
                <w:szCs w:val="16"/>
                <w:lang w:val="pt-BR"/>
              </w:rPr>
              <w:t>Em linha com as recomendações da TCFD: Gerenciamento de riscos a), b) e c); e Métricas e objetivos a)</w:t>
            </w:r>
          </w:p>
          <w:p w14:paraId="3093DAA2" w14:textId="77777777" w:rsidR="0078313F" w:rsidRPr="00841C7E" w:rsidRDefault="0078313F" w:rsidP="0078313F">
            <w:pPr>
              <w:rPr>
                <w:rStyle w:val="Hyperlink"/>
                <w:color w:val="000000" w:themeColor="text1"/>
                <w:sz w:val="16"/>
                <w:szCs w:val="16"/>
              </w:rPr>
            </w:pPr>
          </w:p>
          <w:p w14:paraId="333742CF"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 xml:space="preserve">“Riscos físicos” afetam todas as classes de ativos. Alguns investidores podem restringir suas definições de títulos afetados pelo risco físico aos setores expostos mais diretamente a condições climáticas extremas, tais como imobiliário e infraestrutura. No entanto, condições climáticas extremas também estão, por exemplo, interrompendo a produção de matérias primas, complicando o gerenciamento da cadeia de suprimentos pela indústria manufatureira. Os investidores que analisaram este aspecto do risco físico podem definir de forma mais ampla os títulos afetados. </w:t>
            </w:r>
          </w:p>
          <w:p w14:paraId="6A0ABD63" w14:textId="77777777" w:rsidR="0078313F" w:rsidRPr="00841C7E" w:rsidRDefault="0078313F" w:rsidP="0078313F">
            <w:pPr>
              <w:rPr>
                <w:rStyle w:val="Hyperlink"/>
                <w:color w:val="000000" w:themeColor="text1"/>
                <w:sz w:val="16"/>
                <w:szCs w:val="16"/>
              </w:rPr>
            </w:pPr>
          </w:p>
          <w:p w14:paraId="39107607"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“Preço interno do carbono” é o custo das emissões de carbono  estimado internamente. Deve-se pressupor que o preço do carbono subirá ao longo do tempo para refletir a queda no orçamento de carbono, ou seja, o nível de emissões que o planeta consegue tolerar a cada ano. As premissas de preço do carbono devem estar alinhadas aos objetivos de temperatura utilizados na análise de cenários do investidor.</w:t>
            </w:r>
          </w:p>
          <w:p w14:paraId="478CB612" w14:textId="77777777" w:rsidR="00027C39" w:rsidRPr="00841C7E" w:rsidRDefault="00027C39" w:rsidP="0078313F">
            <w:pPr>
              <w:rPr>
                <w:rStyle w:val="Hyperlink"/>
                <w:color w:val="000000" w:themeColor="text1"/>
                <w:sz w:val="16"/>
                <w:szCs w:val="16"/>
              </w:rPr>
            </w:pPr>
          </w:p>
          <w:p w14:paraId="7C31ADF9" w14:textId="77777777" w:rsidR="006571F6" w:rsidRPr="00841C7E" w:rsidRDefault="00000000" w:rsidP="0062075C">
            <w:pPr>
              <w:rPr>
                <w:rStyle w:val="Hyperlink"/>
                <w:color w:val="000000" w:themeColor="text1"/>
                <w:sz w:val="16"/>
                <w:szCs w:val="16"/>
              </w:rPr>
            </w:pPr>
            <w:r>
              <w:rPr>
                <w:rStyle w:val="Hyperlink"/>
                <w:rFonts w:eastAsia="Arial"/>
                <w:color w:val="000000"/>
                <w:sz w:val="16"/>
                <w:szCs w:val="16"/>
                <w:lang w:val="pt-BR"/>
              </w:rPr>
              <w:t xml:space="preserve">“Total de emissões de carbono” é o valor absoluto das emissões de gases de efeito estufa associadas a uma carteira. </w:t>
            </w:r>
          </w:p>
          <w:p w14:paraId="18EC16B5" w14:textId="77777777" w:rsidR="007108A1" w:rsidRPr="00841C7E" w:rsidRDefault="00000000" w:rsidP="0062075C">
            <w:pPr>
              <w:rPr>
                <w:rStyle w:val="Hyperlink"/>
                <w:color w:val="000000" w:themeColor="text1"/>
                <w:sz w:val="16"/>
                <w:szCs w:val="16"/>
              </w:rPr>
            </w:pPr>
            <w:r>
              <w:rPr>
                <w:rStyle w:val="Hyperlink"/>
                <w:rFonts w:eastAsia="Arial"/>
                <w:color w:val="000000"/>
                <w:sz w:val="16"/>
                <w:szCs w:val="16"/>
                <w:lang w:val="pt-BR"/>
              </w:rPr>
              <w:t>Este valor exclui:</w:t>
            </w:r>
          </w:p>
          <w:p w14:paraId="342FCAF0" w14:textId="77777777" w:rsidR="002E61E7" w:rsidRPr="00841C7E" w:rsidRDefault="00000000" w:rsidP="00702423">
            <w:pPr>
              <w:pStyle w:val="ListParagraph"/>
              <w:numPr>
                <w:ilvl w:val="0"/>
                <w:numId w:val="126"/>
              </w:numPr>
              <w:rPr>
                <w:rStyle w:val="Hyperlink"/>
                <w:color w:val="000000" w:themeColor="text1"/>
                <w:sz w:val="16"/>
                <w:szCs w:val="16"/>
              </w:rPr>
            </w:pPr>
            <w:r>
              <w:rPr>
                <w:rStyle w:val="Hyperlink"/>
                <w:rFonts w:eastAsia="Arial"/>
                <w:color w:val="000000"/>
                <w:sz w:val="16"/>
                <w:szCs w:val="16"/>
                <w:lang w:val="pt-BR"/>
              </w:rPr>
              <w:t xml:space="preserve">emissões </w:t>
            </w:r>
            <w:r>
              <w:rPr>
                <w:rStyle w:val="Hyperlink"/>
                <w:rFonts w:eastAsia="Arial"/>
                <w:i/>
                <w:iCs/>
                <w:color w:val="000000"/>
                <w:sz w:val="16"/>
                <w:szCs w:val="16"/>
                <w:lang w:val="pt-BR"/>
              </w:rPr>
              <w:t>upstream</w:t>
            </w:r>
            <w:r>
              <w:rPr>
                <w:rStyle w:val="Hyperlink"/>
                <w:rFonts w:eastAsia="Arial"/>
                <w:color w:val="000000"/>
                <w:sz w:val="16"/>
                <w:szCs w:val="16"/>
                <w:lang w:val="pt-BR"/>
              </w:rPr>
              <w:t xml:space="preserve"> da cadeia de suprimentos da empresa, e </w:t>
            </w:r>
          </w:p>
          <w:p w14:paraId="288920F8" w14:textId="77777777" w:rsidR="0078313F" w:rsidRPr="00841C7E" w:rsidRDefault="00000000" w:rsidP="00702423">
            <w:pPr>
              <w:pStyle w:val="ListParagraph"/>
              <w:numPr>
                <w:ilvl w:val="0"/>
                <w:numId w:val="126"/>
              </w:numPr>
              <w:rPr>
                <w:rStyle w:val="Hyperlink"/>
                <w:color w:val="000000" w:themeColor="text1"/>
                <w:sz w:val="16"/>
                <w:szCs w:val="16"/>
              </w:rPr>
            </w:pPr>
            <w:r>
              <w:rPr>
                <w:rStyle w:val="Hyperlink"/>
                <w:rFonts w:eastAsia="Arial"/>
                <w:color w:val="000000"/>
                <w:sz w:val="16"/>
                <w:szCs w:val="16"/>
                <w:lang w:val="pt-BR"/>
              </w:rPr>
              <w:t xml:space="preserve">outras emissões </w:t>
            </w:r>
            <w:r>
              <w:rPr>
                <w:rStyle w:val="Hyperlink"/>
                <w:rFonts w:eastAsia="Arial"/>
                <w:i/>
                <w:iCs/>
                <w:color w:val="000000"/>
                <w:sz w:val="16"/>
                <w:szCs w:val="16"/>
                <w:lang w:val="pt-BR"/>
              </w:rPr>
              <w:t>downstream</w:t>
            </w:r>
            <w:r>
              <w:rPr>
                <w:rStyle w:val="Hyperlink"/>
                <w:rFonts w:eastAsia="Arial"/>
                <w:color w:val="000000"/>
                <w:sz w:val="16"/>
                <w:szCs w:val="16"/>
                <w:lang w:val="pt-BR"/>
              </w:rPr>
              <w:t xml:space="preserve"> diferentes das emissões financiadas (associadas a uma carteira de investimento) </w:t>
            </w:r>
          </w:p>
        </w:tc>
      </w:tr>
      <w:tr w:rsidR="001A6C1F" w14:paraId="565C6E8D" w14:textId="77777777" w:rsidTr="00ED056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92918B8" w14:textId="77777777" w:rsidR="0078313F" w:rsidRPr="00841C7E" w:rsidRDefault="00000000" w:rsidP="0078313F">
            <w:pPr>
              <w:rPr>
                <w:b/>
                <w:bCs/>
                <w:sz w:val="16"/>
                <w:szCs w:val="16"/>
              </w:rPr>
            </w:pPr>
            <w:r>
              <w:rPr>
                <w:rFonts w:eastAsia="Arial"/>
                <w:b/>
                <w:bCs/>
                <w:sz w:val="16"/>
                <w:szCs w:val="16"/>
                <w:lang w:val="pt-BR"/>
              </w:rPr>
              <w:t>Outros materiais</w:t>
            </w:r>
          </w:p>
        </w:tc>
        <w:tc>
          <w:tcPr>
            <w:tcW w:w="13041"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8A631DF" w14:textId="77777777" w:rsidR="003A6E25" w:rsidRPr="00841C7E" w:rsidRDefault="00000000" w:rsidP="003A6E25">
            <w:pPr>
              <w:rPr>
                <w:rStyle w:val="Hyperlink"/>
                <w:color w:val="000000" w:themeColor="text1"/>
                <w:sz w:val="16"/>
                <w:szCs w:val="16"/>
              </w:rPr>
            </w:pPr>
            <w:r>
              <w:rPr>
                <w:rStyle w:val="Hyperlink"/>
                <w:rFonts w:eastAsia="Arial"/>
                <w:color w:val="000000"/>
                <w:sz w:val="16"/>
                <w:szCs w:val="16"/>
                <w:lang w:val="pt-BR"/>
              </w:rPr>
              <w:t xml:space="preserve">Para orientações sobre o cálculo das emissões financiadas do signatário, consulte a norma preparada pela </w:t>
            </w:r>
            <w:hyperlink r:id="rId352" w:history="1">
              <w:r>
                <w:rPr>
                  <w:rStyle w:val="Hyperlink"/>
                  <w:rFonts w:eastAsia="Arial"/>
                  <w:sz w:val="16"/>
                  <w:szCs w:val="16"/>
                  <w:lang w:val="pt-BR"/>
                </w:rPr>
                <w:t>Partnership for Carbon Accounting Financials (PCAF)</w:t>
              </w:r>
            </w:hyperlink>
            <w:r>
              <w:rPr>
                <w:rStyle w:val="Hyperlink"/>
                <w:rFonts w:eastAsia="Arial"/>
                <w:color w:val="000000"/>
                <w:sz w:val="16"/>
                <w:szCs w:val="16"/>
                <w:lang w:val="pt-BR"/>
              </w:rPr>
              <w:t>.</w:t>
            </w:r>
          </w:p>
          <w:p w14:paraId="3AD4087C" w14:textId="77777777" w:rsidR="003A6E25" w:rsidRPr="00841C7E" w:rsidRDefault="003A6E25" w:rsidP="0078313F">
            <w:pPr>
              <w:rPr>
                <w:rStyle w:val="Hyperlink"/>
                <w:color w:val="000000" w:themeColor="text1"/>
                <w:sz w:val="16"/>
                <w:szCs w:val="16"/>
              </w:rPr>
            </w:pPr>
          </w:p>
          <w:p w14:paraId="73565A08"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 xml:space="preserve">Consulte o </w:t>
            </w:r>
            <w:hyperlink r:id="rId353" w:history="1">
              <w:r>
                <w:rPr>
                  <w:rStyle w:val="Hyperlink"/>
                  <w:rFonts w:eastAsia="Arial"/>
                  <w:sz w:val="16"/>
                  <w:szCs w:val="16"/>
                  <w:lang w:val="pt-BR"/>
                </w:rPr>
                <w:t>Climate risk: An investor resource guide</w:t>
              </w:r>
            </w:hyperlink>
            <w:r>
              <w:rPr>
                <w:rStyle w:val="Hyperlink"/>
                <w:rFonts w:eastAsia="Arial"/>
                <w:color w:val="000000"/>
                <w:sz w:val="16"/>
                <w:szCs w:val="16"/>
                <w:lang w:val="pt-BR"/>
              </w:rPr>
              <w:t xml:space="preserve"> do PRI, elaborado para guiar os investidores pelos diversos materiais disponíveis e responder às perguntas mais comuns sobre o gerenciamento do risco climático,  incluindo perguntas e respostas sobre “Métricas e objetivos”.</w:t>
            </w:r>
          </w:p>
          <w:p w14:paraId="52C8CEB4" w14:textId="77777777" w:rsidR="0078313F" w:rsidRPr="00841C7E" w:rsidRDefault="0078313F" w:rsidP="0078313F">
            <w:pPr>
              <w:rPr>
                <w:rStyle w:val="Hyperlink"/>
                <w:color w:val="000000" w:themeColor="text1"/>
                <w:sz w:val="16"/>
                <w:szCs w:val="16"/>
              </w:rPr>
            </w:pPr>
          </w:p>
          <w:p w14:paraId="7CAEBB82"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 xml:space="preserve">Para orientações e exemplos de riscos e oportunidades relacionados ao clima, consulte as </w:t>
            </w:r>
            <w:hyperlink r:id="rId354" w:history="1">
              <w:r>
                <w:rPr>
                  <w:rStyle w:val="Hyperlink"/>
                  <w:rFonts w:eastAsia="Arial"/>
                  <w:sz w:val="16"/>
                  <w:szCs w:val="16"/>
                  <w:lang w:val="pt-BR"/>
                </w:rPr>
                <w:t>Recomendações da Força-tarefa para Divulgações Financeiras Relacionadas às Mudanças Climáticas</w:t>
              </w:r>
            </w:hyperlink>
            <w:r>
              <w:rPr>
                <w:rStyle w:val="Hyperlink"/>
                <w:rFonts w:eastAsia="Arial"/>
                <w:color w:val="000000"/>
                <w:sz w:val="16"/>
                <w:szCs w:val="16"/>
                <w:lang w:val="pt-BR"/>
              </w:rPr>
              <w:t xml:space="preserve"> e seu </w:t>
            </w:r>
            <w:hyperlink r:id="rId355" w:history="1">
              <w:r>
                <w:rPr>
                  <w:rStyle w:val="Hyperlink"/>
                  <w:rFonts w:eastAsia="Arial"/>
                  <w:sz w:val="16"/>
                  <w:szCs w:val="16"/>
                  <w:lang w:val="pt-BR"/>
                </w:rPr>
                <w:t>anexo: Como implementar as recomendações da Força-tarefa para Divulgações Financeiras Relacionadas às Mudanças Climáticas (TCFD)</w:t>
              </w:r>
            </w:hyperlink>
            <w:r>
              <w:rPr>
                <w:rStyle w:val="Hyperlink"/>
                <w:rFonts w:eastAsia="Arial"/>
                <w:color w:val="000000"/>
                <w:sz w:val="16"/>
                <w:szCs w:val="16"/>
                <w:lang w:val="pt-BR"/>
              </w:rPr>
              <w:t>.</w:t>
            </w:r>
          </w:p>
        </w:tc>
      </w:tr>
      <w:tr w:rsidR="001A6C1F" w14:paraId="1E2FD2F9" w14:textId="77777777" w:rsidTr="00ED0562">
        <w:trPr>
          <w:trHeight w:val="300"/>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3309E8AC" w14:textId="77777777" w:rsidR="0078313F" w:rsidRPr="00841C7E" w:rsidRDefault="00000000" w:rsidP="0078313F">
            <w:pPr>
              <w:rPr>
                <w:color w:val="FFFFFF" w:themeColor="background1"/>
                <w:sz w:val="16"/>
                <w:szCs w:val="16"/>
              </w:rPr>
            </w:pPr>
            <w:r>
              <w:rPr>
                <w:rFonts w:eastAsia="Arial" w:cs="Arial"/>
                <w:b/>
                <w:bCs/>
                <w:color w:val="FFFFFF"/>
                <w:sz w:val="18"/>
                <w:szCs w:val="18"/>
                <w:lang w:val="pt-BR" w:eastAsia="en-GB"/>
              </w:rPr>
              <w:t>Lógica</w:t>
            </w:r>
          </w:p>
        </w:tc>
      </w:tr>
      <w:tr w:rsidR="001A6C1F" w14:paraId="0F115370" w14:textId="77777777" w:rsidTr="00ED056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BBD4EAF" w14:textId="77777777" w:rsidR="0078313F" w:rsidRPr="00841C7E" w:rsidRDefault="00000000" w:rsidP="0078313F">
            <w:pPr>
              <w:rPr>
                <w:b/>
                <w:bCs/>
                <w:sz w:val="16"/>
                <w:szCs w:val="16"/>
              </w:rPr>
            </w:pPr>
            <w:r>
              <w:rPr>
                <w:rFonts w:eastAsia="Arial"/>
                <w:b/>
                <w:bCs/>
                <w:sz w:val="16"/>
                <w:szCs w:val="16"/>
                <w:lang w:val="pt-BR"/>
              </w:rPr>
              <w:t>Subordinado a</w:t>
            </w:r>
          </w:p>
        </w:tc>
        <w:tc>
          <w:tcPr>
            <w:tcW w:w="13041"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8805A35" w14:textId="77777777" w:rsidR="0078313F" w:rsidRPr="00841C7E" w:rsidRDefault="00000000" w:rsidP="0078313F">
            <w:pPr>
              <w:rPr>
                <w:color w:val="000000" w:themeColor="text1"/>
                <w:sz w:val="16"/>
                <w:szCs w:val="16"/>
              </w:rPr>
            </w:pPr>
            <w:r>
              <w:rPr>
                <w:rFonts w:eastAsia="Arial"/>
                <w:sz w:val="16"/>
                <w:szCs w:val="16"/>
                <w:lang w:val="pt-BR"/>
              </w:rPr>
              <w:t>N/A</w:t>
            </w:r>
          </w:p>
        </w:tc>
      </w:tr>
      <w:tr w:rsidR="001A6C1F" w14:paraId="5C493C54" w14:textId="77777777" w:rsidTr="00ED0562">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6BA9B4C" w14:textId="77777777" w:rsidR="0078313F" w:rsidRPr="00841C7E" w:rsidRDefault="00000000" w:rsidP="0078313F">
            <w:pPr>
              <w:rPr>
                <w:b/>
                <w:bCs/>
                <w:sz w:val="16"/>
                <w:szCs w:val="16"/>
              </w:rPr>
            </w:pPr>
            <w:r>
              <w:rPr>
                <w:rFonts w:eastAsia="Arial"/>
                <w:b/>
                <w:bCs/>
                <w:sz w:val="16"/>
                <w:szCs w:val="16"/>
                <w:lang w:val="pt-BR"/>
              </w:rPr>
              <w:t>Acesso para</w:t>
            </w:r>
          </w:p>
        </w:tc>
        <w:tc>
          <w:tcPr>
            <w:tcW w:w="13041"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FE48182" w14:textId="77777777" w:rsidR="0078313F" w:rsidRPr="00841C7E" w:rsidRDefault="00000000" w:rsidP="0078313F">
            <w:pPr>
              <w:rPr>
                <w:color w:val="000000" w:themeColor="text1"/>
                <w:sz w:val="16"/>
                <w:szCs w:val="16"/>
              </w:rPr>
            </w:pPr>
            <w:r>
              <w:rPr>
                <w:rFonts w:eastAsia="Arial"/>
                <w:sz w:val="16"/>
                <w:szCs w:val="16"/>
                <w:lang w:val="pt-BR"/>
              </w:rPr>
              <w:t>N/A</w:t>
            </w:r>
          </w:p>
        </w:tc>
      </w:tr>
      <w:tr w:rsidR="001A6C1F" w14:paraId="08A1143F" w14:textId="77777777" w:rsidTr="00ED0562">
        <w:trPr>
          <w:trHeight w:val="300"/>
        </w:trPr>
        <w:tc>
          <w:tcPr>
            <w:tcW w:w="14884" w:type="dxa"/>
            <w:gridSpan w:val="10"/>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09C5622" w14:textId="77777777" w:rsidR="0078313F" w:rsidRPr="00841C7E" w:rsidRDefault="00000000" w:rsidP="0078313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26E4D513" w14:textId="77777777" w:rsidTr="00ED0562">
        <w:trPr>
          <w:trHeight w:val="299"/>
        </w:trPr>
        <w:tc>
          <w:tcPr>
            <w:tcW w:w="1843" w:type="dxa"/>
            <w:shd w:val="clear" w:color="auto" w:fill="auto"/>
            <w:vAlign w:val="center"/>
          </w:tcPr>
          <w:p w14:paraId="269269B7" w14:textId="77777777" w:rsidR="0078313F" w:rsidRPr="00841C7E" w:rsidRDefault="00000000" w:rsidP="0078313F">
            <w:pPr>
              <w:rPr>
                <w:b/>
                <w:sz w:val="16"/>
                <w:szCs w:val="16"/>
              </w:rPr>
            </w:pPr>
            <w:r>
              <w:rPr>
                <w:rFonts w:eastAsia="Arial"/>
                <w:b/>
                <w:bCs/>
                <w:sz w:val="16"/>
                <w:szCs w:val="16"/>
                <w:lang w:val="pt-BR"/>
              </w:rPr>
              <w:t>Critérios de avaliação</w:t>
            </w:r>
          </w:p>
        </w:tc>
        <w:tc>
          <w:tcPr>
            <w:tcW w:w="13041" w:type="dxa"/>
            <w:gridSpan w:val="9"/>
            <w:shd w:val="clear" w:color="auto" w:fill="auto"/>
            <w:vAlign w:val="center"/>
          </w:tcPr>
          <w:p w14:paraId="59EE52A1" w14:textId="77777777" w:rsidR="0078313F" w:rsidRPr="00841C7E" w:rsidRDefault="00000000" w:rsidP="0078313F">
            <w:pPr>
              <w:rPr>
                <w:sz w:val="16"/>
                <w:szCs w:val="16"/>
              </w:rPr>
            </w:pPr>
            <w:r>
              <w:rPr>
                <w:rFonts w:eastAsia="Arial"/>
                <w:bCs/>
                <w:sz w:val="16"/>
                <w:szCs w:val="16"/>
                <w:lang w:val="pt-BR"/>
              </w:rPr>
              <w:t>100 pontos divididos entre as opções de letras (50 pontos) e números (50 pontos). A pontuação final será baseada na combinação com o maior número de pontos. </w:t>
            </w:r>
          </w:p>
        </w:tc>
      </w:tr>
      <w:tr w:rsidR="001A6C1F" w14:paraId="0C84F50C" w14:textId="77777777" w:rsidTr="00ED0562">
        <w:trPr>
          <w:trHeight w:val="1196"/>
        </w:trPr>
        <w:tc>
          <w:tcPr>
            <w:tcW w:w="1843" w:type="dxa"/>
            <w:tcBorders>
              <w:bottom w:val="single" w:sz="6" w:space="0" w:color="A6A6A6" w:themeColor="background1" w:themeShade="A6"/>
            </w:tcBorders>
            <w:vAlign w:val="center"/>
          </w:tcPr>
          <w:p w14:paraId="33CF0F52" w14:textId="77777777" w:rsidR="0078313F" w:rsidRPr="00841C7E" w:rsidRDefault="0078313F" w:rsidP="0078313F">
            <w:pPr>
              <w:rPr>
                <w:b/>
                <w:sz w:val="16"/>
                <w:szCs w:val="16"/>
              </w:rPr>
            </w:pPr>
          </w:p>
        </w:tc>
        <w:tc>
          <w:tcPr>
            <w:tcW w:w="3969" w:type="dxa"/>
            <w:gridSpan w:val="3"/>
            <w:tcBorders>
              <w:top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98B9954"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50 pontos para opções de letras:</w:t>
            </w:r>
          </w:p>
          <w:p w14:paraId="6B85EB81" w14:textId="77777777" w:rsidR="0078313F" w:rsidRPr="00841C7E" w:rsidRDefault="0078313F" w:rsidP="0078313F">
            <w:pPr>
              <w:rPr>
                <w:rStyle w:val="Hyperlink"/>
                <w:color w:val="000000" w:themeColor="text1"/>
                <w:sz w:val="16"/>
                <w:szCs w:val="16"/>
              </w:rPr>
            </w:pPr>
          </w:p>
          <w:p w14:paraId="0BA8925A"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50 pontos se 1 ou mais opções forem selecionadas entre A-I.</w:t>
            </w:r>
          </w:p>
          <w:p w14:paraId="5D033C1E"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0 ponto se as opções J ou K forem selecionadas.</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026384B" w14:textId="77777777" w:rsidR="0078313F" w:rsidRPr="00841C7E" w:rsidRDefault="00000000" w:rsidP="00ED0562">
            <w:pPr>
              <w:jc w:val="center"/>
              <w:rPr>
                <w:rStyle w:val="Hyperlink"/>
                <w:b/>
                <w:bCs/>
                <w:color w:val="000000" w:themeColor="text1"/>
                <w:sz w:val="16"/>
                <w:szCs w:val="16"/>
              </w:rPr>
            </w:pPr>
            <w:r>
              <w:rPr>
                <w:rStyle w:val="Hyperlink"/>
                <w:rFonts w:eastAsia="Arial"/>
                <w:b/>
                <w:bCs/>
                <w:color w:val="000000"/>
                <w:sz w:val="16"/>
                <w:szCs w:val="16"/>
                <w:lang w:val="pt-BR"/>
              </w:rPr>
              <w:t>E</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54A7694"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50 pontos para opções de números:</w:t>
            </w:r>
          </w:p>
          <w:p w14:paraId="04B3E3BC" w14:textId="77777777" w:rsidR="0078313F" w:rsidRPr="00841C7E" w:rsidRDefault="0078313F" w:rsidP="0078313F">
            <w:pPr>
              <w:rPr>
                <w:rStyle w:val="Hyperlink"/>
                <w:color w:val="000000" w:themeColor="text1"/>
                <w:sz w:val="16"/>
                <w:szCs w:val="16"/>
              </w:rPr>
            </w:pPr>
          </w:p>
          <w:p w14:paraId="04346038" w14:textId="77777777" w:rsidR="0078313F" w:rsidRPr="00841C7E" w:rsidRDefault="00000000" w:rsidP="0078313F">
            <w:pPr>
              <w:rPr>
                <w:rStyle w:val="Hyperlink"/>
                <w:color w:val="000000" w:themeColor="text1"/>
                <w:sz w:val="16"/>
                <w:szCs w:val="16"/>
              </w:rPr>
            </w:pPr>
            <w:r>
              <w:rPr>
                <w:rFonts w:eastAsia="Arial"/>
                <w:color w:val="000000"/>
                <w:sz w:val="16"/>
                <w:szCs w:val="16"/>
                <w:lang w:val="pt-BR"/>
              </w:rPr>
              <w:t>Para cada opção selecionada entre (A-I), a seguinte pontuação será aplicada:</w:t>
            </w:r>
          </w:p>
          <w:p w14:paraId="685BEB4E"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50 pontos para (2) ou (3).</w:t>
            </w:r>
          </w:p>
          <w:p w14:paraId="295EFA8F"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 xml:space="preserve">12 pontos para (1). </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BBF1704"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Informações adicionais:</w:t>
            </w:r>
          </w:p>
          <w:p w14:paraId="2CE2D0D7" w14:textId="77777777" w:rsidR="0078313F" w:rsidRPr="00841C7E" w:rsidRDefault="0078313F" w:rsidP="0078313F">
            <w:pPr>
              <w:rPr>
                <w:rStyle w:val="Hyperlink"/>
                <w:color w:val="000000" w:themeColor="text1"/>
                <w:sz w:val="16"/>
                <w:szCs w:val="16"/>
              </w:rPr>
            </w:pPr>
          </w:p>
          <w:p w14:paraId="1472A086" w14:textId="77777777" w:rsidR="0078313F" w:rsidRPr="00841C7E" w:rsidRDefault="00000000" w:rsidP="0078313F">
            <w:pPr>
              <w:rPr>
                <w:rStyle w:val="Hyperlink"/>
                <w:color w:val="000000" w:themeColor="text1"/>
                <w:sz w:val="16"/>
                <w:szCs w:val="16"/>
              </w:rPr>
            </w:pPr>
            <w:r>
              <w:rPr>
                <w:rStyle w:val="Hyperlink"/>
                <w:rFonts w:eastAsia="Arial"/>
                <w:color w:val="000000"/>
                <w:sz w:val="16"/>
                <w:szCs w:val="16"/>
                <w:lang w:val="pt-BR"/>
              </w:rPr>
              <w:t>Se a opção “K” for selecionada, a pontuação será 0/100 ponto neste indicador.</w:t>
            </w:r>
          </w:p>
        </w:tc>
      </w:tr>
      <w:tr w:rsidR="001A6C1F" w14:paraId="5A62E742" w14:textId="77777777" w:rsidTr="00ED0562">
        <w:trPr>
          <w:trHeight w:val="15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Pr>
          <w:p w14:paraId="63B981F5" w14:textId="77777777" w:rsidR="00730547" w:rsidRPr="00841C7E" w:rsidRDefault="00000000" w:rsidP="00730547">
            <w:pPr>
              <w:rPr>
                <w:b/>
                <w:sz w:val="16"/>
                <w:szCs w:val="16"/>
              </w:rPr>
            </w:pPr>
            <w:r>
              <w:rPr>
                <w:rFonts w:eastAsia="Arial"/>
                <w:b/>
                <w:bCs/>
                <w:sz w:val="16"/>
                <w:szCs w:val="16"/>
                <w:lang w:val="pt-BR"/>
              </w:rPr>
              <w:t>Pontuação para “Outro(s)”</w:t>
            </w:r>
          </w:p>
        </w:tc>
        <w:tc>
          <w:tcPr>
            <w:tcW w:w="13041"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tcPr>
          <w:p w14:paraId="5EBB8179" w14:textId="77777777" w:rsidR="00730547" w:rsidRPr="00841C7E" w:rsidRDefault="00000000" w:rsidP="00730547">
            <w:pPr>
              <w:rPr>
                <w:rStyle w:val="Hyperlink"/>
                <w:color w:val="000000" w:themeColor="text1"/>
                <w:sz w:val="16"/>
                <w:szCs w:val="16"/>
                <w:highlight w:val="yellow"/>
              </w:rPr>
            </w:pPr>
            <w:r>
              <w:rPr>
                <w:rStyle w:val="Hyperlink"/>
                <w:rFonts w:eastAsia="Arial"/>
                <w:color w:val="000000"/>
                <w:sz w:val="16"/>
                <w:szCs w:val="16"/>
                <w:lang w:val="pt-BR"/>
              </w:rPr>
              <w:t>A opção “(J) Outras…” não pontua, pois as outras opções de resposta foram identificadas como boa prática.</w:t>
            </w:r>
          </w:p>
        </w:tc>
      </w:tr>
      <w:tr w:rsidR="001A6C1F" w14:paraId="10274EB9" w14:textId="77777777" w:rsidTr="00ED0562">
        <w:trPr>
          <w:trHeight w:val="15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F4EA2D3" w14:textId="77777777" w:rsidR="0078313F" w:rsidRPr="00841C7E" w:rsidRDefault="00000000" w:rsidP="0078313F">
            <w:pPr>
              <w:rPr>
                <w:bCs/>
                <w:color w:val="000000" w:themeColor="text1"/>
                <w:sz w:val="16"/>
                <w:szCs w:val="16"/>
              </w:rPr>
            </w:pPr>
            <w:r>
              <w:rPr>
                <w:rFonts w:eastAsia="Arial"/>
                <w:b/>
                <w:bCs/>
                <w:sz w:val="16"/>
                <w:szCs w:val="16"/>
                <w:lang w:val="pt-BR"/>
              </w:rPr>
              <w:t>Multiplicador</w:t>
            </w:r>
          </w:p>
        </w:tc>
        <w:tc>
          <w:tcPr>
            <w:tcW w:w="13041"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6C935F2" w14:textId="77777777" w:rsidR="0078313F" w:rsidRPr="00841C7E" w:rsidRDefault="00000000" w:rsidP="0078313F">
            <w:pPr>
              <w:rPr>
                <w:bCs/>
                <w:color w:val="000000" w:themeColor="text1"/>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4F03BF76" w14:textId="77777777" w:rsidR="009C2E49"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1557"/>
        <w:gridCol w:w="1276"/>
        <w:gridCol w:w="2130"/>
        <w:gridCol w:w="1550"/>
        <w:gridCol w:w="997"/>
        <w:gridCol w:w="1983"/>
        <w:gridCol w:w="1992"/>
      </w:tblGrid>
      <w:tr w:rsidR="001A6C1F" w14:paraId="267E274C" w14:textId="77777777" w:rsidTr="00F63D23">
        <w:trPr>
          <w:trHeight w:val="380"/>
        </w:trPr>
        <w:tc>
          <w:tcPr>
            <w:tcW w:w="1840" w:type="dxa"/>
            <w:vMerge w:val="restart"/>
            <w:shd w:val="clear" w:color="auto" w:fill="DFF5F9"/>
            <w:vAlign w:val="center"/>
            <w:hideMark/>
          </w:tcPr>
          <w:p w14:paraId="5DD4EACE" w14:textId="77777777" w:rsidR="00F63D23"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C40D1FA" w14:textId="77777777" w:rsidR="00F63D23" w:rsidRPr="00841C7E" w:rsidRDefault="00F63D23">
            <w:pPr>
              <w:spacing w:line="240" w:lineRule="auto"/>
              <w:jc w:val="center"/>
              <w:textAlignment w:val="baseline"/>
              <w:rPr>
                <w:rFonts w:eastAsia="Times New Roman" w:cs="Arial"/>
                <w:b/>
                <w:sz w:val="10"/>
                <w:szCs w:val="10"/>
                <w:lang w:eastAsia="en-GB"/>
              </w:rPr>
            </w:pPr>
          </w:p>
          <w:p w14:paraId="6DC4484C" w14:textId="77777777" w:rsidR="00F63D23" w:rsidRPr="00841C7E" w:rsidRDefault="00000000">
            <w:pPr>
              <w:pStyle w:val="Indicatorsubsection"/>
              <w:rPr>
                <w:lang w:val="en-GB"/>
              </w:rPr>
            </w:pPr>
            <w:bookmarkStart w:id="71" w:name="_Toc129252713"/>
            <w:r>
              <w:rPr>
                <w:rFonts w:eastAsia="Arial"/>
                <w:color w:val="000000"/>
                <w:lang w:val="pt-BR"/>
              </w:rPr>
              <w:t>PGS 46</w:t>
            </w:r>
            <w:bookmarkEnd w:id="71"/>
          </w:p>
        </w:tc>
        <w:tc>
          <w:tcPr>
            <w:tcW w:w="1559" w:type="dxa"/>
            <w:shd w:val="clear" w:color="auto" w:fill="DFF5F9"/>
            <w:vAlign w:val="center"/>
            <w:hideMark/>
          </w:tcPr>
          <w:p w14:paraId="1E167BB4" w14:textId="77777777" w:rsidR="00F63D23"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gridSpan w:val="2"/>
            <w:shd w:val="clear" w:color="auto" w:fill="DFF5F9"/>
            <w:vAlign w:val="center"/>
          </w:tcPr>
          <w:p w14:paraId="5F94780A" w14:textId="77777777" w:rsidR="00F63D23"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7" w:type="dxa"/>
            <w:gridSpan w:val="3"/>
            <w:vMerge w:val="restart"/>
            <w:shd w:val="clear" w:color="auto" w:fill="DFF5F9"/>
            <w:vAlign w:val="center"/>
          </w:tcPr>
          <w:p w14:paraId="5DCDF4B1" w14:textId="77777777" w:rsidR="00F63D23"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1311B11" w14:textId="77777777" w:rsidR="00F63D23" w:rsidRPr="00841C7E" w:rsidRDefault="00F63D23">
            <w:pPr>
              <w:spacing w:line="240" w:lineRule="auto"/>
              <w:jc w:val="center"/>
              <w:textAlignment w:val="baseline"/>
              <w:rPr>
                <w:rFonts w:eastAsia="Times New Roman" w:cs="Arial"/>
                <w:sz w:val="14"/>
                <w:szCs w:val="14"/>
                <w:lang w:eastAsia="en-GB"/>
              </w:rPr>
            </w:pPr>
          </w:p>
          <w:p w14:paraId="13E8432E" w14:textId="77777777" w:rsidR="00F63D23" w:rsidRPr="00841C7E" w:rsidRDefault="00000000">
            <w:pPr>
              <w:jc w:val="center"/>
              <w:rPr>
                <w:sz w:val="18"/>
                <w:szCs w:val="18"/>
              </w:rPr>
            </w:pPr>
            <w:r>
              <w:rPr>
                <w:rFonts w:eastAsia="Arial"/>
                <w:b/>
                <w:bCs/>
                <w:sz w:val="22"/>
                <w:szCs w:val="22"/>
                <w:lang w:val="pt-BR"/>
              </w:rPr>
              <w:t>Mudança climática</w:t>
            </w:r>
          </w:p>
        </w:tc>
        <w:tc>
          <w:tcPr>
            <w:tcW w:w="1983" w:type="dxa"/>
            <w:vMerge w:val="restart"/>
            <w:shd w:val="clear" w:color="auto" w:fill="DFF5F9"/>
            <w:vAlign w:val="center"/>
            <w:hideMark/>
          </w:tcPr>
          <w:p w14:paraId="5065F3AF" w14:textId="77777777" w:rsidR="00F63D23"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2424E59" w14:textId="77777777" w:rsidR="00F63D23" w:rsidRPr="00841C7E" w:rsidRDefault="00F63D23">
            <w:pPr>
              <w:spacing w:line="240" w:lineRule="auto"/>
              <w:jc w:val="center"/>
              <w:textAlignment w:val="baseline"/>
              <w:rPr>
                <w:rFonts w:eastAsia="Times New Roman" w:cs="Arial"/>
                <w:b/>
                <w:bCs/>
                <w:sz w:val="14"/>
                <w:szCs w:val="14"/>
                <w:lang w:eastAsia="en-GB"/>
              </w:rPr>
            </w:pPr>
          </w:p>
          <w:p w14:paraId="74C49B00" w14:textId="77777777" w:rsidR="00F63D23"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Geral</w:t>
            </w:r>
          </w:p>
        </w:tc>
        <w:tc>
          <w:tcPr>
            <w:tcW w:w="1992" w:type="dxa"/>
            <w:vMerge w:val="restart"/>
            <w:shd w:val="clear" w:color="auto" w:fill="00B0F0"/>
            <w:tcMar>
              <w:top w:w="113" w:type="dxa"/>
              <w:left w:w="113" w:type="dxa"/>
              <w:bottom w:w="113" w:type="dxa"/>
              <w:right w:w="113" w:type="dxa"/>
            </w:tcMar>
            <w:vAlign w:val="center"/>
            <w:hideMark/>
          </w:tcPr>
          <w:p w14:paraId="357B33C8" w14:textId="77777777" w:rsidR="00F63D23"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27E3EF8" w14:textId="77777777" w:rsidR="00F63D23" w:rsidRPr="00841C7E" w:rsidRDefault="00F63D23">
            <w:pPr>
              <w:spacing w:line="240" w:lineRule="auto"/>
              <w:jc w:val="center"/>
              <w:textAlignment w:val="baseline"/>
              <w:rPr>
                <w:rFonts w:eastAsia="Times New Roman" w:cs="Arial"/>
                <w:b/>
                <w:bCs/>
                <w:color w:val="FFFFFF" w:themeColor="background1"/>
                <w:sz w:val="14"/>
                <w:szCs w:val="14"/>
                <w:lang w:eastAsia="en-GB"/>
              </w:rPr>
            </w:pPr>
          </w:p>
          <w:p w14:paraId="50429C97" w14:textId="77777777" w:rsidR="00F63D23"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32"/>
                <w:szCs w:val="32"/>
                <w:lang w:val="pt-BR" w:eastAsia="en-GB"/>
              </w:rPr>
              <w:t>CORE</w:t>
            </w:r>
          </w:p>
        </w:tc>
      </w:tr>
      <w:tr w:rsidR="001A6C1F" w14:paraId="11FE1949" w14:textId="77777777" w:rsidTr="00F63D23">
        <w:trPr>
          <w:trHeight w:val="380"/>
        </w:trPr>
        <w:tc>
          <w:tcPr>
            <w:tcW w:w="1840" w:type="dxa"/>
            <w:vMerge/>
            <w:shd w:val="clear" w:color="auto" w:fill="DFF5F9"/>
            <w:vAlign w:val="center"/>
          </w:tcPr>
          <w:p w14:paraId="50B64B4D" w14:textId="77777777" w:rsidR="00F63D23" w:rsidRPr="00841C7E" w:rsidRDefault="00F63D23">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C73A7C1" w14:textId="77777777" w:rsidR="00F63D23"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gridSpan w:val="2"/>
            <w:shd w:val="clear" w:color="auto" w:fill="DFF5F9"/>
            <w:vAlign w:val="center"/>
          </w:tcPr>
          <w:p w14:paraId="7BF78EB2" w14:textId="77777777" w:rsidR="00F63D23"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3"/>
            <w:vMerge/>
            <w:shd w:val="clear" w:color="auto" w:fill="DFF5F9"/>
            <w:vAlign w:val="center"/>
          </w:tcPr>
          <w:p w14:paraId="632A3EF8" w14:textId="77777777" w:rsidR="00F63D23" w:rsidRPr="00841C7E" w:rsidRDefault="00F63D23">
            <w:pPr>
              <w:spacing w:line="240" w:lineRule="auto"/>
              <w:jc w:val="center"/>
              <w:textAlignment w:val="baseline"/>
              <w:rPr>
                <w:rFonts w:eastAsia="Times New Roman" w:cs="Arial"/>
                <w:b/>
                <w:sz w:val="14"/>
                <w:szCs w:val="14"/>
                <w:lang w:eastAsia="en-GB"/>
              </w:rPr>
            </w:pPr>
          </w:p>
        </w:tc>
        <w:tc>
          <w:tcPr>
            <w:tcW w:w="1983" w:type="dxa"/>
            <w:vMerge/>
            <w:shd w:val="clear" w:color="auto" w:fill="DFF5F9"/>
            <w:vAlign w:val="center"/>
          </w:tcPr>
          <w:p w14:paraId="66BE971E" w14:textId="77777777" w:rsidR="00F63D23" w:rsidRPr="00841C7E" w:rsidRDefault="00F63D23">
            <w:pPr>
              <w:spacing w:line="240" w:lineRule="auto"/>
              <w:jc w:val="center"/>
              <w:textAlignment w:val="baseline"/>
              <w:rPr>
                <w:rFonts w:eastAsia="Times New Roman" w:cs="Arial"/>
                <w:b/>
                <w:bCs/>
                <w:sz w:val="14"/>
                <w:szCs w:val="14"/>
                <w:lang w:eastAsia="en-GB"/>
              </w:rPr>
            </w:pPr>
          </w:p>
        </w:tc>
        <w:tc>
          <w:tcPr>
            <w:tcW w:w="1992" w:type="dxa"/>
            <w:vMerge/>
            <w:shd w:val="clear" w:color="auto" w:fill="00B0F0"/>
            <w:tcMar>
              <w:top w:w="113" w:type="dxa"/>
              <w:left w:w="113" w:type="dxa"/>
              <w:bottom w:w="113" w:type="dxa"/>
              <w:right w:w="113" w:type="dxa"/>
            </w:tcMar>
            <w:vAlign w:val="center"/>
          </w:tcPr>
          <w:p w14:paraId="38B850BC" w14:textId="77777777" w:rsidR="00F63D23" w:rsidRPr="00841C7E" w:rsidRDefault="00F63D23">
            <w:pPr>
              <w:spacing w:line="240" w:lineRule="auto"/>
              <w:jc w:val="center"/>
              <w:textAlignment w:val="baseline"/>
              <w:rPr>
                <w:rFonts w:eastAsia="Times New Roman" w:cs="Arial"/>
                <w:b/>
                <w:bCs/>
                <w:color w:val="FFFFFF" w:themeColor="background1"/>
                <w:sz w:val="14"/>
                <w:szCs w:val="14"/>
                <w:lang w:eastAsia="en-GB"/>
              </w:rPr>
            </w:pPr>
          </w:p>
        </w:tc>
      </w:tr>
      <w:tr w:rsidR="001A6C1F" w14:paraId="3FEFCBC5" w14:textId="77777777" w:rsidTr="00F63D23">
        <w:trPr>
          <w:trHeight w:val="567"/>
        </w:trPr>
        <w:tc>
          <w:tcPr>
            <w:tcW w:w="14884" w:type="dxa"/>
            <w:gridSpan w:val="9"/>
            <w:shd w:val="clear" w:color="auto" w:fill="FFFFFF" w:themeFill="background1"/>
            <w:tcMar>
              <w:top w:w="113" w:type="dxa"/>
              <w:left w:w="113" w:type="dxa"/>
              <w:bottom w:w="113" w:type="dxa"/>
              <w:right w:w="113" w:type="dxa"/>
            </w:tcMar>
            <w:vAlign w:val="center"/>
            <w:hideMark/>
          </w:tcPr>
          <w:p w14:paraId="5C1CC8F4" w14:textId="77777777" w:rsidR="009C2E49" w:rsidRPr="00841C7E" w:rsidRDefault="00000000">
            <w:pPr>
              <w:spacing w:line="276" w:lineRule="auto"/>
              <w:textAlignment w:val="baseline"/>
              <w:rPr>
                <w:rFonts w:eastAsia="Times New Roman" w:cs="Arial"/>
                <w:b/>
                <w:lang w:eastAsia="en-GB"/>
              </w:rPr>
            </w:pPr>
            <w:r>
              <w:rPr>
                <w:rFonts w:eastAsia="Arial" w:cs="Arial"/>
                <w:b/>
                <w:bCs/>
                <w:lang w:val="pt-BR" w:eastAsia="en-GB"/>
              </w:rPr>
              <w:t>Indique se sua organização divulgou suas emissões de gases de efeito estufa de Escopo 1, Escopo 2 e/ou Escopo 3 durante o exercício.</w:t>
            </w:r>
          </w:p>
          <w:p w14:paraId="575624C3" w14:textId="77777777" w:rsidR="00062A36" w:rsidRPr="00841C7E" w:rsidRDefault="00062A36">
            <w:pPr>
              <w:spacing w:line="276" w:lineRule="auto"/>
              <w:textAlignment w:val="baseline"/>
              <w:rPr>
                <w:rFonts w:eastAsia="Times New Roman" w:cs="Arial"/>
                <w:lang w:eastAsia="en-GB"/>
              </w:rPr>
            </w:pPr>
          </w:p>
          <w:p w14:paraId="1ECD2ACD" w14:textId="77777777" w:rsidR="00062A36" w:rsidRPr="00841C7E" w:rsidRDefault="00000000">
            <w:pPr>
              <w:spacing w:line="276" w:lineRule="auto"/>
              <w:textAlignment w:val="baseline"/>
              <w:rPr>
                <w:rFonts w:eastAsia="Times New Roman" w:cs="Arial"/>
                <w:i/>
                <w:iCs/>
                <w:lang w:eastAsia="en-GB"/>
              </w:rPr>
            </w:pPr>
            <w:r>
              <w:rPr>
                <w:rFonts w:eastAsia="Arial" w:cs="Arial"/>
                <w:i/>
                <w:iCs/>
                <w:lang w:val="pt-BR" w:eastAsia="en-GB"/>
              </w:rPr>
              <w:t>Especifique se sua organização divulgou a metodologia utilizada para calcular suas emissões de gases de efeito estufa. A divulgação realizada durante o exercício pode ser relacionada às métricas do ano anterior.</w:t>
            </w:r>
          </w:p>
        </w:tc>
      </w:tr>
      <w:tr w:rsidR="001A6C1F" w14:paraId="0FEFCBE5" w14:textId="77777777" w:rsidTr="00F63D23">
        <w:trPr>
          <w:trHeight w:val="936"/>
        </w:trPr>
        <w:tc>
          <w:tcPr>
            <w:tcW w:w="495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D69217A" w14:textId="77777777" w:rsidR="009C2E49" w:rsidRPr="00841C7E" w:rsidRDefault="009C2E49">
            <w:pPr>
              <w:spacing w:line="276" w:lineRule="auto"/>
              <w:textAlignment w:val="baseline"/>
              <w:rPr>
                <w:rFonts w:eastAsia="Times New Roman" w:cs="Arial"/>
                <w:szCs w:val="16"/>
                <w:lang w:eastAsia="en-GB"/>
              </w:rPr>
            </w:pPr>
          </w:p>
        </w:tc>
        <w:tc>
          <w:tcPr>
            <w:tcW w:w="4956" w:type="dxa"/>
            <w:gridSpan w:val="3"/>
            <w:tcBorders>
              <w:bottom w:val="single" w:sz="6" w:space="0" w:color="A6A6A6" w:themeColor="background1" w:themeShade="A6"/>
            </w:tcBorders>
            <w:shd w:val="clear" w:color="auto" w:fill="F2F2F2" w:themeFill="background1" w:themeFillShade="F2"/>
            <w:vAlign w:val="center"/>
          </w:tcPr>
          <w:p w14:paraId="75362826" w14:textId="77777777" w:rsidR="009C2E49" w:rsidRPr="00841C7E" w:rsidRDefault="00000000" w:rsidP="00F63D23">
            <w:pPr>
              <w:spacing w:line="276" w:lineRule="auto"/>
              <w:jc w:val="center"/>
              <w:textAlignment w:val="baseline"/>
              <w:rPr>
                <w:rFonts w:eastAsia="Times New Roman" w:cs="Arial"/>
                <w:b/>
                <w:szCs w:val="16"/>
                <w:lang w:eastAsia="en-GB"/>
              </w:rPr>
            </w:pPr>
            <w:r>
              <w:rPr>
                <w:rFonts w:eastAsia="Arial" w:cs="Arial"/>
                <w:b/>
                <w:bCs/>
                <w:lang w:val="pt-BR" w:eastAsia="en-GB"/>
              </w:rPr>
              <w:t>(1) Indique se esta métrica foi divulgada, incluindo a metodologia</w:t>
            </w:r>
          </w:p>
        </w:tc>
        <w:tc>
          <w:tcPr>
            <w:tcW w:w="4972" w:type="dxa"/>
            <w:gridSpan w:val="3"/>
            <w:tcBorders>
              <w:bottom w:val="single" w:sz="6" w:space="0" w:color="A6A6A6" w:themeColor="background1" w:themeShade="A6"/>
            </w:tcBorders>
            <w:shd w:val="clear" w:color="auto" w:fill="F2F2F2" w:themeFill="background1" w:themeFillShade="F2"/>
            <w:vAlign w:val="center"/>
          </w:tcPr>
          <w:p w14:paraId="39AF2A1F" w14:textId="77777777" w:rsidR="009C2E49" w:rsidRPr="00841C7E" w:rsidRDefault="00000000" w:rsidP="00F63D23">
            <w:pPr>
              <w:spacing w:line="276" w:lineRule="auto"/>
              <w:jc w:val="center"/>
              <w:textAlignment w:val="baseline"/>
              <w:rPr>
                <w:rFonts w:eastAsia="Times New Roman" w:cs="Arial"/>
                <w:b/>
                <w:szCs w:val="16"/>
                <w:lang w:eastAsia="en-GB"/>
              </w:rPr>
            </w:pPr>
            <w:r>
              <w:rPr>
                <w:rFonts w:eastAsia="Arial" w:cs="Arial"/>
                <w:b/>
                <w:bCs/>
                <w:lang w:val="pt-BR" w:eastAsia="en-GB"/>
              </w:rPr>
              <w:t>(2) Forneça links para a métrica divulgada e a metodologia, se aplicável</w:t>
            </w:r>
          </w:p>
        </w:tc>
      </w:tr>
      <w:tr w:rsidR="001A6C1F" w14:paraId="1EF0770A" w14:textId="77777777" w:rsidTr="00F63D23">
        <w:trPr>
          <w:trHeight w:val="465"/>
        </w:trPr>
        <w:tc>
          <w:tcPr>
            <w:tcW w:w="495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6DC17E" w14:textId="77777777" w:rsidR="00062A36" w:rsidRPr="00841C7E" w:rsidRDefault="00000000" w:rsidP="004F7804">
            <w:pPr>
              <w:pStyle w:val="ListParagraph"/>
              <w:numPr>
                <w:ilvl w:val="0"/>
                <w:numId w:val="108"/>
              </w:numPr>
              <w:spacing w:line="276" w:lineRule="auto"/>
              <w:ind w:left="306" w:hanging="284"/>
              <w:textAlignment w:val="baseline"/>
              <w:rPr>
                <w:rFonts w:eastAsia="Times New Roman" w:cs="Arial"/>
                <w:szCs w:val="16"/>
                <w:lang w:eastAsia="en-GB"/>
              </w:rPr>
            </w:pPr>
            <w:r>
              <w:rPr>
                <w:rFonts w:eastAsia="Arial"/>
                <w:lang w:val="pt-BR"/>
              </w:rPr>
              <w:t>(A) Emissões de Escopo 1</w:t>
            </w:r>
          </w:p>
        </w:tc>
        <w:tc>
          <w:tcPr>
            <w:tcW w:w="4956" w:type="dxa"/>
            <w:gridSpan w:val="3"/>
            <w:tcBorders>
              <w:bottom w:val="single" w:sz="6" w:space="0" w:color="A6A6A6" w:themeColor="background1" w:themeShade="A6"/>
            </w:tcBorders>
            <w:shd w:val="clear" w:color="auto" w:fill="FFFFFF" w:themeFill="background1"/>
            <w:vAlign w:val="center"/>
          </w:tcPr>
          <w:p w14:paraId="76A4EC8A" w14:textId="77777777" w:rsidR="00062A36" w:rsidRDefault="00000000" w:rsidP="00062A36">
            <w:pPr>
              <w:spacing w:line="276" w:lineRule="auto"/>
              <w:textAlignment w:val="baseline"/>
              <w:rPr>
                <w:rFonts w:eastAsia="Times New Roman" w:cs="Arial"/>
                <w:szCs w:val="16"/>
                <w:lang w:eastAsia="en-GB"/>
              </w:rPr>
            </w:pPr>
            <w:r>
              <w:rPr>
                <w:rFonts w:eastAsia="Arial" w:cs="Arial"/>
                <w:lang w:val="pt-BR" w:eastAsia="en-GB"/>
              </w:rPr>
              <w:t>[Lista suspensa]</w:t>
            </w:r>
          </w:p>
          <w:p w14:paraId="30136E62" w14:textId="77777777" w:rsidR="00534E58" w:rsidRPr="00841C7E" w:rsidRDefault="00534E58" w:rsidP="00062A36">
            <w:pPr>
              <w:spacing w:line="276" w:lineRule="auto"/>
              <w:textAlignment w:val="baseline"/>
              <w:rPr>
                <w:rFonts w:eastAsia="Times New Roman" w:cs="Arial"/>
                <w:szCs w:val="16"/>
                <w:lang w:eastAsia="en-GB"/>
              </w:rPr>
            </w:pPr>
          </w:p>
          <w:p w14:paraId="747E7001" w14:textId="77777777" w:rsidR="00062A36" w:rsidRPr="00841C7E" w:rsidRDefault="00000000" w:rsidP="00702423">
            <w:pPr>
              <w:rPr>
                <w:rFonts w:eastAsia="Times New Roman" w:cs="Arial"/>
                <w:szCs w:val="16"/>
                <w:lang w:eastAsia="en-GB"/>
              </w:rPr>
            </w:pPr>
            <w:r>
              <w:rPr>
                <w:rFonts w:eastAsia="Arial" w:cs="Arial"/>
                <w:lang w:val="pt-BR" w:eastAsia="en-GB"/>
              </w:rPr>
              <w:t>(1) Métrica divulgada</w:t>
            </w:r>
          </w:p>
          <w:p w14:paraId="319BBE5D" w14:textId="77777777" w:rsidR="00062A36" w:rsidRPr="00841C7E" w:rsidRDefault="00000000" w:rsidP="00702423">
            <w:pPr>
              <w:spacing w:line="276" w:lineRule="auto"/>
              <w:textAlignment w:val="baseline"/>
              <w:rPr>
                <w:rFonts w:eastAsia="Times New Roman" w:cs="Arial"/>
                <w:szCs w:val="16"/>
                <w:lang w:eastAsia="en-GB"/>
              </w:rPr>
            </w:pPr>
            <w:r>
              <w:rPr>
                <w:rFonts w:eastAsia="Arial" w:cs="Arial"/>
                <w:lang w:val="pt-BR" w:eastAsia="en-GB"/>
              </w:rPr>
              <w:t>(2) Métrica e metodologia divulgadas</w:t>
            </w:r>
          </w:p>
        </w:tc>
        <w:tc>
          <w:tcPr>
            <w:tcW w:w="4972" w:type="dxa"/>
            <w:gridSpan w:val="3"/>
            <w:tcBorders>
              <w:bottom w:val="single" w:sz="6" w:space="0" w:color="A6A6A6" w:themeColor="background1" w:themeShade="A6"/>
            </w:tcBorders>
            <w:shd w:val="clear" w:color="auto" w:fill="FFFFFF" w:themeFill="background1"/>
            <w:vAlign w:val="center"/>
          </w:tcPr>
          <w:p w14:paraId="3EE2D41F" w14:textId="77777777" w:rsidR="00062A36" w:rsidRPr="00841C7E" w:rsidRDefault="00000000" w:rsidP="00062A36">
            <w:pPr>
              <w:spacing w:line="276" w:lineRule="auto"/>
              <w:textAlignment w:val="baseline"/>
              <w:rPr>
                <w:rFonts w:eastAsia="Times New Roman" w:cs="Arial"/>
                <w:szCs w:val="16"/>
                <w:lang w:eastAsia="en-GB"/>
              </w:rPr>
            </w:pPr>
            <w:r>
              <w:rPr>
                <w:rFonts w:eastAsia="Arial" w:cs="Arial"/>
                <w:lang w:val="pt-BR" w:eastAsia="en-GB"/>
              </w:rPr>
              <w:t>Adicione o(s) link(s): ____ [</w:t>
            </w:r>
            <w:r>
              <w:rPr>
                <w:rFonts w:eastAsia="Arial"/>
                <w:color w:val="000000"/>
                <w:shd w:val="clear" w:color="auto" w:fill="FFFFFF"/>
                <w:lang w:val="pt-BR" w:eastAsia="en-GB"/>
              </w:rPr>
              <w:t>Obrigatório]</w:t>
            </w:r>
          </w:p>
        </w:tc>
      </w:tr>
      <w:tr w:rsidR="001A6C1F" w14:paraId="5C875A84" w14:textId="77777777" w:rsidTr="00F63D23">
        <w:trPr>
          <w:trHeight w:val="465"/>
        </w:trPr>
        <w:tc>
          <w:tcPr>
            <w:tcW w:w="495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1382F1" w14:textId="77777777" w:rsidR="00062A36" w:rsidRPr="00841C7E" w:rsidRDefault="00000000" w:rsidP="004F7804">
            <w:pPr>
              <w:pStyle w:val="ListParagraph"/>
              <w:numPr>
                <w:ilvl w:val="0"/>
                <w:numId w:val="108"/>
              </w:numPr>
              <w:spacing w:line="276" w:lineRule="auto"/>
              <w:ind w:left="306" w:hanging="284"/>
              <w:textAlignment w:val="baseline"/>
            </w:pPr>
            <w:r>
              <w:rPr>
                <w:rFonts w:eastAsia="Arial"/>
                <w:lang w:val="pt-BR"/>
              </w:rPr>
              <w:t>(B) Emissões de Escopo 2</w:t>
            </w:r>
          </w:p>
        </w:tc>
        <w:tc>
          <w:tcPr>
            <w:tcW w:w="4956" w:type="dxa"/>
            <w:gridSpan w:val="3"/>
            <w:tcBorders>
              <w:bottom w:val="single" w:sz="6" w:space="0" w:color="A6A6A6" w:themeColor="background1" w:themeShade="A6"/>
            </w:tcBorders>
            <w:shd w:val="clear" w:color="auto" w:fill="FFFFFF" w:themeFill="background1"/>
            <w:vAlign w:val="center"/>
          </w:tcPr>
          <w:p w14:paraId="299315E5" w14:textId="77777777" w:rsidR="00062A36" w:rsidRPr="00841C7E" w:rsidRDefault="00000000" w:rsidP="00062A36">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72" w:type="dxa"/>
            <w:gridSpan w:val="3"/>
            <w:tcBorders>
              <w:bottom w:val="single" w:sz="6" w:space="0" w:color="A6A6A6" w:themeColor="background1" w:themeShade="A6"/>
            </w:tcBorders>
            <w:shd w:val="clear" w:color="auto" w:fill="FFFFFF" w:themeFill="background1"/>
            <w:vAlign w:val="center"/>
          </w:tcPr>
          <w:p w14:paraId="0ABBAA77" w14:textId="77777777" w:rsidR="00062A36" w:rsidRPr="00841C7E" w:rsidRDefault="00000000" w:rsidP="00062A36">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3988A253" w14:textId="77777777" w:rsidTr="00F63D23">
        <w:trPr>
          <w:trHeight w:val="465"/>
        </w:trPr>
        <w:tc>
          <w:tcPr>
            <w:tcW w:w="4956" w:type="dxa"/>
            <w:gridSpan w:val="3"/>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FA85823" w14:textId="77777777" w:rsidR="00062A36" w:rsidRPr="00841C7E" w:rsidRDefault="00000000" w:rsidP="004F7804">
            <w:pPr>
              <w:pStyle w:val="ListParagraph"/>
              <w:numPr>
                <w:ilvl w:val="0"/>
                <w:numId w:val="108"/>
              </w:numPr>
              <w:spacing w:line="276" w:lineRule="auto"/>
              <w:ind w:left="306" w:hanging="284"/>
              <w:textAlignment w:val="baseline"/>
            </w:pPr>
            <w:r>
              <w:rPr>
                <w:rFonts w:eastAsia="Arial"/>
                <w:lang w:val="pt-BR"/>
              </w:rPr>
              <w:t>(C) Emissões de Escopo 3 (incluindo emissões financiadas)</w:t>
            </w:r>
          </w:p>
        </w:tc>
        <w:tc>
          <w:tcPr>
            <w:tcW w:w="4956" w:type="dxa"/>
            <w:gridSpan w:val="3"/>
            <w:tcBorders>
              <w:bottom w:val="single" w:sz="6" w:space="0" w:color="A6A6A6" w:themeColor="background1" w:themeShade="A6"/>
            </w:tcBorders>
            <w:shd w:val="clear" w:color="auto" w:fill="FFFFFF" w:themeFill="background1"/>
            <w:vAlign w:val="center"/>
          </w:tcPr>
          <w:p w14:paraId="084A1CEC" w14:textId="77777777" w:rsidR="00062A36" w:rsidRPr="00841C7E" w:rsidRDefault="00000000" w:rsidP="00062A36">
            <w:pPr>
              <w:spacing w:line="276" w:lineRule="auto"/>
              <w:textAlignment w:val="baseline"/>
              <w:rPr>
                <w:rFonts w:eastAsia="Times New Roman" w:cs="Arial"/>
                <w:szCs w:val="16"/>
                <w:lang w:eastAsia="en-GB"/>
              </w:rPr>
            </w:pPr>
            <w:r>
              <w:rPr>
                <w:rFonts w:eastAsia="Arial" w:cs="Arial"/>
                <w:lang w:val="pt-BR" w:eastAsia="en-GB"/>
              </w:rPr>
              <w:t>[O mesmo que acima]</w:t>
            </w:r>
          </w:p>
        </w:tc>
        <w:tc>
          <w:tcPr>
            <w:tcW w:w="4972" w:type="dxa"/>
            <w:gridSpan w:val="3"/>
            <w:tcBorders>
              <w:bottom w:val="single" w:sz="6" w:space="0" w:color="A6A6A6" w:themeColor="background1" w:themeShade="A6"/>
            </w:tcBorders>
            <w:shd w:val="clear" w:color="auto" w:fill="FFFFFF" w:themeFill="background1"/>
            <w:vAlign w:val="center"/>
          </w:tcPr>
          <w:p w14:paraId="1E4433EC" w14:textId="77777777" w:rsidR="00062A36" w:rsidRPr="00841C7E" w:rsidRDefault="00000000" w:rsidP="00062A36">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1FDFC484" w14:textId="77777777" w:rsidTr="00F63D23">
        <w:trPr>
          <w:trHeight w:val="465"/>
        </w:trPr>
        <w:tc>
          <w:tcPr>
            <w:tcW w:w="14884"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9C82FD4" w14:textId="77777777" w:rsidR="00526686" w:rsidRPr="00841C7E" w:rsidRDefault="00000000" w:rsidP="00702423">
            <w:pPr>
              <w:pStyle w:val="ListParagraph"/>
              <w:numPr>
                <w:ilvl w:val="0"/>
                <w:numId w:val="93"/>
              </w:numPr>
              <w:spacing w:line="276" w:lineRule="auto"/>
              <w:ind w:left="306" w:hanging="284"/>
              <w:textAlignment w:val="baseline"/>
              <w:rPr>
                <w:rFonts w:eastAsia="Times New Roman" w:cs="Arial"/>
                <w:szCs w:val="16"/>
                <w:lang w:eastAsia="en-GB"/>
              </w:rPr>
            </w:pPr>
            <w:r>
              <w:rPr>
                <w:rFonts w:eastAsia="Arial"/>
                <w:lang w:val="pt-BR"/>
              </w:rPr>
              <w:t>(D) Nossa organização não divulgou as emissões de gases de efeito estufa de Escopo 1, Escopo 2 ou Escopo 3 durante o exercício</w:t>
            </w:r>
          </w:p>
        </w:tc>
      </w:tr>
      <w:tr w:rsidR="001A6C1F" w14:paraId="3EA7DF99" w14:textId="77777777" w:rsidTr="00F63D23">
        <w:trPr>
          <w:trHeight w:val="300"/>
        </w:trPr>
        <w:tc>
          <w:tcPr>
            <w:tcW w:w="14884" w:type="dxa"/>
            <w:gridSpan w:val="9"/>
            <w:tcBorders>
              <w:left w:val="nil"/>
              <w:right w:val="nil"/>
            </w:tcBorders>
            <w:shd w:val="clear" w:color="auto" w:fill="FFFFFF" w:themeFill="background1"/>
            <w:tcMar>
              <w:top w:w="0" w:type="dxa"/>
              <w:bottom w:w="0" w:type="dxa"/>
            </w:tcMar>
            <w:vAlign w:val="center"/>
          </w:tcPr>
          <w:p w14:paraId="6682B007" w14:textId="77777777" w:rsidR="009C2E49" w:rsidRPr="00841C7E" w:rsidRDefault="009C2E49">
            <w:pPr>
              <w:spacing w:line="240" w:lineRule="auto"/>
              <w:jc w:val="center"/>
              <w:textAlignment w:val="baseline"/>
              <w:rPr>
                <w:rStyle w:val="Hyperlink"/>
                <w:sz w:val="16"/>
                <w:szCs w:val="16"/>
              </w:rPr>
            </w:pPr>
          </w:p>
        </w:tc>
      </w:tr>
      <w:tr w:rsidR="001A6C1F" w14:paraId="49D51A5F" w14:textId="77777777" w:rsidTr="00F63D23">
        <w:trPr>
          <w:trHeight w:val="300"/>
        </w:trPr>
        <w:tc>
          <w:tcPr>
            <w:tcW w:w="14884" w:type="dxa"/>
            <w:gridSpan w:val="9"/>
            <w:shd w:val="clear" w:color="auto" w:fill="0070C0"/>
            <w:vAlign w:val="center"/>
          </w:tcPr>
          <w:p w14:paraId="4939CF5E" w14:textId="77777777" w:rsidR="009C2E49"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3C6516FD" w14:textId="77777777" w:rsidTr="00F63D23">
        <w:trPr>
          <w:trHeight w:val="300"/>
        </w:trPr>
        <w:tc>
          <w:tcPr>
            <w:tcW w:w="1840" w:type="dxa"/>
            <w:shd w:val="clear" w:color="auto" w:fill="auto"/>
            <w:vAlign w:val="center"/>
          </w:tcPr>
          <w:p w14:paraId="0F618475" w14:textId="77777777" w:rsidR="009C2E49" w:rsidRPr="00841C7E" w:rsidRDefault="00000000">
            <w:pPr>
              <w:rPr>
                <w:rStyle w:val="Hyperlink"/>
                <w:b/>
                <w:sz w:val="16"/>
                <w:szCs w:val="16"/>
              </w:rPr>
            </w:pPr>
            <w:r>
              <w:rPr>
                <w:rFonts w:eastAsia="Arial"/>
                <w:b/>
                <w:bCs/>
                <w:sz w:val="16"/>
                <w:szCs w:val="16"/>
                <w:lang w:val="pt-BR"/>
              </w:rPr>
              <w:t>Objetivo do indicador</w:t>
            </w:r>
          </w:p>
        </w:tc>
        <w:tc>
          <w:tcPr>
            <w:tcW w:w="13044" w:type="dxa"/>
            <w:gridSpan w:val="8"/>
            <w:shd w:val="clear" w:color="auto" w:fill="auto"/>
            <w:vAlign w:val="center"/>
          </w:tcPr>
          <w:p w14:paraId="2B233D18" w14:textId="77777777" w:rsidR="00F4455D" w:rsidRPr="00841C7E" w:rsidRDefault="00000000">
            <w:pPr>
              <w:rPr>
                <w:rStyle w:val="Hyperlink"/>
                <w:color w:val="000000" w:themeColor="text1"/>
                <w:sz w:val="16"/>
                <w:szCs w:val="16"/>
              </w:rPr>
            </w:pPr>
            <w:r>
              <w:rPr>
                <w:rStyle w:val="Hyperlink"/>
                <w:rFonts w:eastAsia="Arial"/>
                <w:color w:val="000000"/>
                <w:sz w:val="16"/>
                <w:szCs w:val="16"/>
                <w:lang w:val="pt-BR"/>
              </w:rPr>
              <w:t xml:space="preserve">Os investidores estão cada vez mais divulgando as emissões de carbono, um propulsor da mudança do clima causada pelo homem. No entanto, como a divulgação da maioria das emissões é opcional, ainda faltam muitos dados. </w:t>
            </w:r>
          </w:p>
          <w:p w14:paraId="01EB8B3A" w14:textId="77777777" w:rsidR="00F4455D" w:rsidRPr="00841C7E" w:rsidRDefault="00F4455D">
            <w:pPr>
              <w:rPr>
                <w:rStyle w:val="Hyperlink"/>
                <w:color w:val="000000" w:themeColor="text1"/>
                <w:sz w:val="16"/>
                <w:szCs w:val="16"/>
              </w:rPr>
            </w:pPr>
          </w:p>
          <w:p w14:paraId="4448EAD0" w14:textId="77777777" w:rsidR="009C2E49" w:rsidRPr="00841C7E" w:rsidRDefault="00000000">
            <w:pPr>
              <w:rPr>
                <w:rStyle w:val="Hyperlink"/>
                <w:color w:val="000000" w:themeColor="text1"/>
                <w:sz w:val="16"/>
                <w:szCs w:val="16"/>
              </w:rPr>
            </w:pPr>
            <w:r>
              <w:rPr>
                <w:rStyle w:val="Hyperlink"/>
                <w:rFonts w:eastAsia="Arial"/>
                <w:color w:val="000000"/>
                <w:sz w:val="16"/>
                <w:szCs w:val="16"/>
                <w:lang w:val="pt-BR"/>
              </w:rPr>
              <w:t xml:space="preserve">Portanto, considera-se uma boa prática que o investidor divulgue as emissões de Escopo 1, Escopo 2 e Escopo 3, além da metodologia utilizada para este cálculo. Quando estima as emissões que não são divulgadas, o investidor deve divulgar a metodologia utilizada para fazer estas estimativas. A divulgação das emissões e da metodologia utilizada para seu cálculo pelos investidores já se tornou uma expectativa dos principais </w:t>
            </w:r>
            <w:r>
              <w:rPr>
                <w:rStyle w:val="Hyperlink"/>
                <w:rFonts w:eastAsia="Arial"/>
                <w:i/>
                <w:iCs/>
                <w:color w:val="000000"/>
                <w:sz w:val="16"/>
                <w:szCs w:val="16"/>
                <w:lang w:val="pt-BR"/>
              </w:rPr>
              <w:t>frameworks</w:t>
            </w:r>
            <w:r>
              <w:rPr>
                <w:rStyle w:val="Hyperlink"/>
                <w:rFonts w:eastAsia="Arial"/>
                <w:color w:val="000000"/>
                <w:sz w:val="16"/>
                <w:szCs w:val="16"/>
                <w:lang w:val="pt-BR"/>
              </w:rPr>
              <w:t xml:space="preserve"> para a ação climática de investidores, como TCFD, Glasgow Financial Alliance for Net Zero (GFANZ), e a Escada de Expectativas dos Planos de Ação Climática para Investidores (ICAPs).</w:t>
            </w:r>
          </w:p>
        </w:tc>
      </w:tr>
      <w:tr w:rsidR="001A6C1F" w14:paraId="098D20C9" w14:textId="77777777" w:rsidTr="00F63D23">
        <w:trPr>
          <w:trHeight w:val="300"/>
        </w:trPr>
        <w:tc>
          <w:tcPr>
            <w:tcW w:w="1840" w:type="dxa"/>
            <w:shd w:val="clear" w:color="auto" w:fill="auto"/>
            <w:vAlign w:val="center"/>
          </w:tcPr>
          <w:p w14:paraId="0D2FC832" w14:textId="77777777" w:rsidR="009C2E49" w:rsidRPr="00841C7E" w:rsidRDefault="00000000">
            <w:pPr>
              <w:rPr>
                <w:rStyle w:val="Hyperlink"/>
                <w:b/>
                <w:sz w:val="16"/>
                <w:szCs w:val="16"/>
              </w:rPr>
            </w:pPr>
            <w:r>
              <w:rPr>
                <w:rFonts w:eastAsia="Arial"/>
                <w:b/>
                <w:bCs/>
                <w:sz w:val="16"/>
                <w:szCs w:val="16"/>
                <w:lang w:val="pt-BR"/>
              </w:rPr>
              <w:t>Orientações adicionais</w:t>
            </w:r>
          </w:p>
        </w:tc>
        <w:tc>
          <w:tcPr>
            <w:tcW w:w="13044" w:type="dxa"/>
            <w:gridSpan w:val="8"/>
            <w:shd w:val="clear" w:color="auto" w:fill="auto"/>
            <w:vAlign w:val="center"/>
          </w:tcPr>
          <w:p w14:paraId="7D1FE94C" w14:textId="77777777" w:rsidR="00ED7F02" w:rsidRPr="00841C7E" w:rsidRDefault="00000000">
            <w:pPr>
              <w:rPr>
                <w:color w:val="000000" w:themeColor="text1"/>
                <w:sz w:val="16"/>
                <w:szCs w:val="16"/>
              </w:rPr>
            </w:pPr>
            <w:r>
              <w:rPr>
                <w:rFonts w:eastAsia="Arial"/>
                <w:color w:val="000000"/>
                <w:sz w:val="16"/>
                <w:szCs w:val="16"/>
                <w:lang w:val="pt-BR"/>
              </w:rPr>
              <w:t>Em linha com as recomendações da TCFD: Métricas e objetivos b)</w:t>
            </w:r>
          </w:p>
          <w:p w14:paraId="4C45FF38" w14:textId="77777777" w:rsidR="00AE2D8F" w:rsidRPr="00841C7E" w:rsidRDefault="00AE2D8F"/>
          <w:p w14:paraId="345CF5DD" w14:textId="77777777" w:rsidR="00AE2D8F" w:rsidRPr="00841C7E" w:rsidRDefault="00000000" w:rsidP="00AE2D8F">
            <w:pPr>
              <w:rPr>
                <w:rStyle w:val="Hyperlink"/>
                <w:color w:val="000000" w:themeColor="text1"/>
                <w:sz w:val="16"/>
                <w:szCs w:val="16"/>
              </w:rPr>
            </w:pPr>
            <w:r>
              <w:rPr>
                <w:rStyle w:val="Hyperlink"/>
                <w:rFonts w:eastAsia="Arial"/>
                <w:color w:val="000000"/>
                <w:sz w:val="16"/>
                <w:szCs w:val="16"/>
                <w:lang w:val="pt-BR"/>
              </w:rPr>
              <w:t>Há três categorias de emissões de carbono:</w:t>
            </w:r>
          </w:p>
          <w:p w14:paraId="6D50F60D" w14:textId="77777777" w:rsidR="00584DFF" w:rsidRPr="00841C7E" w:rsidRDefault="00000000" w:rsidP="00702423">
            <w:pPr>
              <w:pStyle w:val="ListParagraph"/>
              <w:numPr>
                <w:ilvl w:val="0"/>
                <w:numId w:val="126"/>
              </w:numPr>
              <w:rPr>
                <w:rStyle w:val="Hyperlink"/>
                <w:color w:val="000000" w:themeColor="text1"/>
                <w:sz w:val="16"/>
                <w:szCs w:val="16"/>
              </w:rPr>
            </w:pPr>
            <w:r>
              <w:rPr>
                <w:rStyle w:val="Hyperlink"/>
                <w:rFonts w:eastAsia="Arial"/>
                <w:color w:val="000000"/>
                <w:sz w:val="16"/>
                <w:szCs w:val="16"/>
                <w:lang w:val="pt-BR"/>
              </w:rPr>
              <w:t>As de Escopo 1 são as oriundas das operações da empresa;</w:t>
            </w:r>
          </w:p>
          <w:p w14:paraId="55FC3799" w14:textId="77777777" w:rsidR="00584DFF" w:rsidRPr="00841C7E" w:rsidRDefault="00000000" w:rsidP="00702423">
            <w:pPr>
              <w:pStyle w:val="ListParagraph"/>
              <w:numPr>
                <w:ilvl w:val="0"/>
                <w:numId w:val="126"/>
              </w:numPr>
              <w:rPr>
                <w:rStyle w:val="Hyperlink"/>
                <w:color w:val="000000" w:themeColor="text1"/>
                <w:sz w:val="16"/>
                <w:szCs w:val="16"/>
              </w:rPr>
            </w:pPr>
            <w:r>
              <w:rPr>
                <w:rStyle w:val="Hyperlink"/>
                <w:rFonts w:eastAsia="Arial"/>
                <w:color w:val="000000"/>
                <w:sz w:val="16"/>
                <w:szCs w:val="16"/>
                <w:lang w:val="pt-BR"/>
              </w:rPr>
              <w:t>As de Escopo 2 são aquelas relacionadas à compra de energia; e</w:t>
            </w:r>
          </w:p>
          <w:p w14:paraId="47EDD18E" w14:textId="77777777" w:rsidR="009C2E49" w:rsidRPr="00841C7E" w:rsidRDefault="00000000" w:rsidP="00702423">
            <w:pPr>
              <w:pStyle w:val="ListParagraph"/>
              <w:numPr>
                <w:ilvl w:val="0"/>
                <w:numId w:val="126"/>
              </w:numPr>
              <w:rPr>
                <w:rStyle w:val="Hyperlink"/>
                <w:color w:val="000000" w:themeColor="text1"/>
                <w:sz w:val="16"/>
                <w:szCs w:val="16"/>
              </w:rPr>
            </w:pPr>
            <w:r>
              <w:rPr>
                <w:rStyle w:val="Hyperlink"/>
                <w:rFonts w:eastAsia="Arial"/>
                <w:color w:val="000000"/>
                <w:sz w:val="16"/>
                <w:szCs w:val="16"/>
                <w:lang w:val="pt-BR"/>
              </w:rPr>
              <w:t xml:space="preserve">As de Escopo 3 capturam as emissões </w:t>
            </w:r>
            <w:r>
              <w:rPr>
                <w:rStyle w:val="Hyperlink"/>
                <w:rFonts w:eastAsia="Arial"/>
                <w:i/>
                <w:iCs/>
                <w:color w:val="000000"/>
                <w:sz w:val="16"/>
                <w:szCs w:val="16"/>
                <w:lang w:val="pt-BR"/>
              </w:rPr>
              <w:t>upstream</w:t>
            </w:r>
            <w:r>
              <w:rPr>
                <w:rStyle w:val="Hyperlink"/>
                <w:rFonts w:eastAsia="Arial"/>
                <w:color w:val="000000"/>
                <w:sz w:val="16"/>
                <w:szCs w:val="16"/>
                <w:lang w:val="pt-BR"/>
              </w:rPr>
              <w:t xml:space="preserve"> e </w:t>
            </w:r>
            <w:r>
              <w:rPr>
                <w:rStyle w:val="Hyperlink"/>
                <w:rFonts w:eastAsia="Arial"/>
                <w:i/>
                <w:iCs/>
                <w:color w:val="000000"/>
                <w:sz w:val="16"/>
                <w:szCs w:val="16"/>
                <w:lang w:val="pt-BR"/>
              </w:rPr>
              <w:t>downstream</w:t>
            </w:r>
            <w:r>
              <w:rPr>
                <w:rStyle w:val="Hyperlink"/>
                <w:rFonts w:eastAsia="Arial"/>
                <w:color w:val="000000"/>
                <w:sz w:val="16"/>
                <w:szCs w:val="16"/>
                <w:lang w:val="pt-BR"/>
              </w:rPr>
              <w:t xml:space="preserve"> não cobertas no Escopo 2, p.ex., aquelas oriundas da cadeia de suprimentos da empresa e da utilização de seus produtos ou serviços pelo cliente. Incluem emissões financiadas, como aquelas associadas a uma carteira de investimento.</w:t>
            </w:r>
          </w:p>
        </w:tc>
      </w:tr>
      <w:tr w:rsidR="001A6C1F" w14:paraId="2B767D82" w14:textId="77777777" w:rsidTr="00F63D23">
        <w:trPr>
          <w:trHeight w:val="300"/>
        </w:trPr>
        <w:tc>
          <w:tcPr>
            <w:tcW w:w="1840" w:type="dxa"/>
            <w:shd w:val="clear" w:color="auto" w:fill="auto"/>
            <w:vAlign w:val="center"/>
          </w:tcPr>
          <w:p w14:paraId="062F7D97" w14:textId="77777777" w:rsidR="009C2E49" w:rsidRPr="00841C7E" w:rsidRDefault="00000000">
            <w:pPr>
              <w:rPr>
                <w:b/>
                <w:bCs/>
                <w:sz w:val="16"/>
                <w:szCs w:val="16"/>
              </w:rPr>
            </w:pPr>
            <w:r>
              <w:rPr>
                <w:rFonts w:eastAsia="Arial"/>
                <w:b/>
                <w:bCs/>
                <w:sz w:val="16"/>
                <w:szCs w:val="16"/>
                <w:lang w:val="pt-BR"/>
              </w:rPr>
              <w:t>Outros materiais</w:t>
            </w:r>
          </w:p>
        </w:tc>
        <w:tc>
          <w:tcPr>
            <w:tcW w:w="13044" w:type="dxa"/>
            <w:gridSpan w:val="8"/>
            <w:shd w:val="clear" w:color="auto" w:fill="auto"/>
            <w:vAlign w:val="center"/>
          </w:tcPr>
          <w:p w14:paraId="66F1B0AB" w14:textId="77777777" w:rsidR="009C2E49"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orientações sobre o cálculo das emissões financiadas do signatário, consulte a norma preparada pela </w:t>
            </w:r>
            <w:hyperlink r:id="rId356" w:history="1">
              <w:r>
                <w:rPr>
                  <w:rStyle w:val="Hyperlink"/>
                  <w:rFonts w:eastAsia="Arial"/>
                  <w:sz w:val="16"/>
                  <w:szCs w:val="16"/>
                  <w:lang w:val="pt-BR"/>
                </w:rPr>
                <w:t>Partnership for Carbon Accounting Financials (PCAF)</w:t>
              </w:r>
            </w:hyperlink>
            <w:r>
              <w:rPr>
                <w:rStyle w:val="Hyperlink"/>
                <w:rFonts w:eastAsia="Arial"/>
                <w:color w:val="000000"/>
                <w:sz w:val="16"/>
                <w:szCs w:val="16"/>
                <w:lang w:val="pt-BR"/>
              </w:rPr>
              <w:t>.</w:t>
            </w:r>
          </w:p>
          <w:p w14:paraId="61136D68" w14:textId="77777777" w:rsidR="00512442" w:rsidRPr="00841C7E" w:rsidRDefault="00512442">
            <w:pPr>
              <w:rPr>
                <w:rStyle w:val="Hyperlink"/>
                <w:color w:val="000000" w:themeColor="text1"/>
                <w:sz w:val="16"/>
                <w:szCs w:val="16"/>
              </w:rPr>
            </w:pPr>
          </w:p>
          <w:p w14:paraId="41590E17" w14:textId="77777777" w:rsidR="0021781D" w:rsidRPr="00841C7E" w:rsidRDefault="00000000" w:rsidP="0021781D">
            <w:pPr>
              <w:rPr>
                <w:rStyle w:val="Hyperlink"/>
                <w:color w:val="000000" w:themeColor="text1"/>
                <w:sz w:val="16"/>
                <w:szCs w:val="16"/>
              </w:rPr>
            </w:pPr>
            <w:r>
              <w:rPr>
                <w:rStyle w:val="Hyperlink"/>
                <w:rFonts w:eastAsia="Arial"/>
                <w:color w:val="000000"/>
                <w:sz w:val="16"/>
                <w:szCs w:val="16"/>
                <w:lang w:val="pt-BR"/>
              </w:rPr>
              <w:t xml:space="preserve">Para mais orientações sobre métricas para emissões de gases de efeito estufa, consulte o documento </w:t>
            </w:r>
            <w:hyperlink r:id="rId357" w:history="1">
              <w:r>
                <w:rPr>
                  <w:rStyle w:val="Hyperlink"/>
                  <w:rFonts w:eastAsia="Arial"/>
                  <w:sz w:val="16"/>
                  <w:szCs w:val="16"/>
                  <w:lang w:val="pt-BR"/>
                </w:rPr>
                <w:t>“An introduction to responsible investment: climate metrics”</w:t>
              </w:r>
            </w:hyperlink>
            <w:r>
              <w:rPr>
                <w:rStyle w:val="Hyperlink"/>
                <w:rFonts w:eastAsia="Arial"/>
                <w:color w:val="000000"/>
                <w:sz w:val="16"/>
                <w:szCs w:val="16"/>
                <w:lang w:val="pt-BR"/>
              </w:rPr>
              <w:t>.</w:t>
            </w:r>
          </w:p>
          <w:p w14:paraId="107E63FF" w14:textId="77777777" w:rsidR="0021781D" w:rsidRPr="00841C7E" w:rsidRDefault="0021781D">
            <w:pPr>
              <w:rPr>
                <w:rStyle w:val="Hyperlink"/>
                <w:color w:val="000000" w:themeColor="text1"/>
              </w:rPr>
            </w:pPr>
          </w:p>
          <w:p w14:paraId="5BCEE6BB" w14:textId="77777777" w:rsidR="009C2E49" w:rsidRPr="00841C7E" w:rsidRDefault="00000000">
            <w:pPr>
              <w:rPr>
                <w:rStyle w:val="Hyperlink"/>
                <w:color w:val="000000" w:themeColor="text1"/>
                <w:sz w:val="16"/>
                <w:szCs w:val="16"/>
              </w:rPr>
            </w:pPr>
            <w:r>
              <w:rPr>
                <w:rStyle w:val="Hyperlink"/>
                <w:rFonts w:eastAsia="Arial"/>
                <w:color w:val="000000"/>
                <w:sz w:val="16"/>
                <w:szCs w:val="16"/>
                <w:lang w:val="pt-BR"/>
              </w:rPr>
              <w:t xml:space="preserve">Consulte também o </w:t>
            </w:r>
            <w:hyperlink r:id="rId358" w:history="1">
              <w:r>
                <w:rPr>
                  <w:rStyle w:val="Hyperlink"/>
                  <w:rFonts w:eastAsia="Arial"/>
                  <w:sz w:val="16"/>
                  <w:szCs w:val="16"/>
                  <w:lang w:val="pt-BR"/>
                </w:rPr>
                <w:t>Climate risk: An investor resource guide</w:t>
              </w:r>
            </w:hyperlink>
            <w:r>
              <w:rPr>
                <w:rStyle w:val="Hyperlink"/>
                <w:rFonts w:eastAsia="Arial"/>
                <w:color w:val="000000"/>
                <w:sz w:val="16"/>
                <w:szCs w:val="16"/>
                <w:lang w:val="pt-BR"/>
              </w:rPr>
              <w:t xml:space="preserve"> do PRI, elaborado para guiar os investidores pelos diversos materiais disponíveis e responder às perguntas mais comuns sobre o gerenciamento do risco climático.</w:t>
            </w:r>
          </w:p>
        </w:tc>
      </w:tr>
      <w:tr w:rsidR="001A6C1F" w14:paraId="1F58C860" w14:textId="77777777" w:rsidTr="00F63D23">
        <w:trPr>
          <w:trHeight w:val="300"/>
        </w:trPr>
        <w:tc>
          <w:tcPr>
            <w:tcW w:w="14884" w:type="dxa"/>
            <w:gridSpan w:val="9"/>
            <w:shd w:val="clear" w:color="auto" w:fill="0070C0"/>
            <w:vAlign w:val="center"/>
          </w:tcPr>
          <w:p w14:paraId="7BB9BB71" w14:textId="77777777" w:rsidR="009C2E49"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475A498D" w14:textId="77777777" w:rsidTr="00F63D23">
        <w:trPr>
          <w:trHeight w:val="300"/>
        </w:trPr>
        <w:tc>
          <w:tcPr>
            <w:tcW w:w="1840" w:type="dxa"/>
            <w:shd w:val="clear" w:color="auto" w:fill="auto"/>
            <w:vAlign w:val="center"/>
          </w:tcPr>
          <w:p w14:paraId="2C0BDB20" w14:textId="77777777" w:rsidR="009C2E49" w:rsidRPr="00841C7E" w:rsidRDefault="00000000">
            <w:pPr>
              <w:rPr>
                <w:b/>
                <w:bCs/>
                <w:sz w:val="16"/>
                <w:szCs w:val="16"/>
              </w:rPr>
            </w:pPr>
            <w:r>
              <w:rPr>
                <w:rFonts w:eastAsia="Arial"/>
                <w:b/>
                <w:bCs/>
                <w:sz w:val="16"/>
                <w:szCs w:val="16"/>
                <w:lang w:val="pt-BR"/>
              </w:rPr>
              <w:t>Subordinado a</w:t>
            </w:r>
          </w:p>
        </w:tc>
        <w:tc>
          <w:tcPr>
            <w:tcW w:w="13044" w:type="dxa"/>
            <w:gridSpan w:val="8"/>
            <w:shd w:val="clear" w:color="auto" w:fill="auto"/>
            <w:vAlign w:val="center"/>
          </w:tcPr>
          <w:p w14:paraId="5DE222B4" w14:textId="77777777" w:rsidR="009C2E49" w:rsidRPr="00841C7E" w:rsidRDefault="00000000">
            <w:pPr>
              <w:rPr>
                <w:color w:val="000000" w:themeColor="text1"/>
                <w:sz w:val="16"/>
                <w:szCs w:val="16"/>
              </w:rPr>
            </w:pPr>
            <w:r>
              <w:rPr>
                <w:rFonts w:eastAsia="Arial"/>
                <w:sz w:val="16"/>
                <w:szCs w:val="16"/>
                <w:lang w:val="pt-BR"/>
              </w:rPr>
              <w:t>N/A</w:t>
            </w:r>
          </w:p>
        </w:tc>
      </w:tr>
      <w:tr w:rsidR="001A6C1F" w14:paraId="1895A27A" w14:textId="77777777" w:rsidTr="00F63D23">
        <w:trPr>
          <w:trHeight w:val="300"/>
        </w:trPr>
        <w:tc>
          <w:tcPr>
            <w:tcW w:w="1840" w:type="dxa"/>
            <w:shd w:val="clear" w:color="auto" w:fill="auto"/>
            <w:vAlign w:val="center"/>
          </w:tcPr>
          <w:p w14:paraId="6DC49138" w14:textId="77777777" w:rsidR="009C2E49" w:rsidRPr="00841C7E" w:rsidRDefault="00000000">
            <w:pPr>
              <w:rPr>
                <w:b/>
                <w:bCs/>
                <w:sz w:val="16"/>
                <w:szCs w:val="16"/>
              </w:rPr>
            </w:pPr>
            <w:r>
              <w:rPr>
                <w:rFonts w:eastAsia="Arial"/>
                <w:b/>
                <w:bCs/>
                <w:sz w:val="16"/>
                <w:szCs w:val="16"/>
                <w:lang w:val="pt-BR"/>
              </w:rPr>
              <w:t>Acesso para</w:t>
            </w:r>
          </w:p>
        </w:tc>
        <w:tc>
          <w:tcPr>
            <w:tcW w:w="13044" w:type="dxa"/>
            <w:gridSpan w:val="8"/>
            <w:shd w:val="clear" w:color="auto" w:fill="auto"/>
            <w:vAlign w:val="center"/>
          </w:tcPr>
          <w:p w14:paraId="2903F9DF" w14:textId="77777777" w:rsidR="009C2E49" w:rsidRPr="00841C7E" w:rsidRDefault="00000000">
            <w:pPr>
              <w:rPr>
                <w:color w:val="000000" w:themeColor="text1"/>
                <w:sz w:val="16"/>
                <w:szCs w:val="16"/>
              </w:rPr>
            </w:pPr>
            <w:r>
              <w:rPr>
                <w:rFonts w:eastAsia="Arial"/>
                <w:sz w:val="16"/>
                <w:szCs w:val="16"/>
                <w:lang w:val="pt-BR"/>
              </w:rPr>
              <w:t>N/A</w:t>
            </w:r>
          </w:p>
        </w:tc>
      </w:tr>
      <w:tr w:rsidR="001A6C1F" w14:paraId="336E5D27" w14:textId="77777777" w:rsidTr="00F63D23">
        <w:trPr>
          <w:trHeight w:val="300"/>
        </w:trPr>
        <w:tc>
          <w:tcPr>
            <w:tcW w:w="14884" w:type="dxa"/>
            <w:gridSpan w:val="9"/>
            <w:shd w:val="clear" w:color="auto" w:fill="0070C0"/>
            <w:vAlign w:val="center"/>
          </w:tcPr>
          <w:p w14:paraId="3F86DA38" w14:textId="77777777" w:rsidR="009C2E49"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7E261F95" w14:textId="77777777" w:rsidTr="00F36151">
        <w:trPr>
          <w:trHeight w:val="1435"/>
        </w:trPr>
        <w:tc>
          <w:tcPr>
            <w:tcW w:w="1840" w:type="dxa"/>
            <w:shd w:val="clear" w:color="auto" w:fill="auto"/>
            <w:vAlign w:val="center"/>
          </w:tcPr>
          <w:p w14:paraId="2BF86D99" w14:textId="77777777" w:rsidR="00724D45" w:rsidRPr="00841C7E" w:rsidRDefault="00000000" w:rsidP="00A31553">
            <w:pPr>
              <w:rPr>
                <w:b/>
                <w:sz w:val="16"/>
                <w:szCs w:val="16"/>
              </w:rPr>
            </w:pPr>
            <w:r>
              <w:rPr>
                <w:rFonts w:eastAsia="Arial"/>
                <w:b/>
                <w:bCs/>
                <w:sz w:val="16"/>
                <w:szCs w:val="16"/>
                <w:lang w:val="pt-BR"/>
              </w:rPr>
              <w:t>Critérios de avaliação</w:t>
            </w:r>
          </w:p>
        </w:tc>
        <w:tc>
          <w:tcPr>
            <w:tcW w:w="6522" w:type="dxa"/>
            <w:gridSpan w:val="4"/>
            <w:shd w:val="clear" w:color="auto" w:fill="auto"/>
            <w:vAlign w:val="center"/>
          </w:tcPr>
          <w:p w14:paraId="7491448B" w14:textId="77777777" w:rsidR="00724D45" w:rsidRPr="00841C7E" w:rsidRDefault="00000000" w:rsidP="00A31553">
            <w:pPr>
              <w:rPr>
                <w:color w:val="000000" w:themeColor="text1"/>
                <w:sz w:val="16"/>
                <w:szCs w:val="16"/>
              </w:rPr>
            </w:pPr>
            <w:r>
              <w:rPr>
                <w:rFonts w:eastAsia="Arial"/>
                <w:color w:val="000000"/>
                <w:sz w:val="16"/>
                <w:szCs w:val="16"/>
                <w:lang w:val="pt-BR"/>
              </w:rPr>
              <w:t>100 pontos neste indicador. A pontuação final será baseada nas opções selecionadas entre A-C. A seleção das opções (1) ou (2) não influenciará a pontuação.</w:t>
            </w:r>
          </w:p>
          <w:p w14:paraId="03FF9105" w14:textId="77777777" w:rsidR="00724D45" w:rsidRPr="00841C7E" w:rsidRDefault="00724D45" w:rsidP="00A31553">
            <w:pPr>
              <w:rPr>
                <w:rStyle w:val="Hyperlink"/>
                <w:color w:val="000000" w:themeColor="text1"/>
                <w:sz w:val="16"/>
                <w:szCs w:val="16"/>
              </w:rPr>
            </w:pPr>
          </w:p>
          <w:p w14:paraId="7E6B1E7E" w14:textId="77777777" w:rsidR="00724D45" w:rsidRPr="00841C7E" w:rsidRDefault="00000000" w:rsidP="00A31553">
            <w:pPr>
              <w:rPr>
                <w:rStyle w:val="Hyperlink"/>
                <w:color w:val="000000" w:themeColor="text1"/>
                <w:sz w:val="16"/>
                <w:szCs w:val="16"/>
              </w:rPr>
            </w:pPr>
            <w:r>
              <w:rPr>
                <w:rStyle w:val="Hyperlink"/>
                <w:rFonts w:eastAsia="Arial"/>
                <w:color w:val="000000"/>
                <w:sz w:val="16"/>
                <w:szCs w:val="16"/>
                <w:lang w:val="pt-BR"/>
              </w:rPr>
              <w:t>100 pontos se as três opções A-C forem selecionadas.</w:t>
            </w:r>
          </w:p>
          <w:p w14:paraId="6E7DB205" w14:textId="77777777" w:rsidR="00724D45" w:rsidRPr="00841C7E" w:rsidRDefault="00000000" w:rsidP="00A31553">
            <w:pPr>
              <w:rPr>
                <w:rStyle w:val="Hyperlink"/>
                <w:color w:val="000000" w:themeColor="text1"/>
                <w:sz w:val="16"/>
                <w:szCs w:val="16"/>
              </w:rPr>
            </w:pPr>
            <w:r>
              <w:rPr>
                <w:rStyle w:val="Hyperlink"/>
                <w:rFonts w:eastAsia="Arial"/>
                <w:color w:val="000000"/>
                <w:sz w:val="16"/>
                <w:szCs w:val="16"/>
                <w:lang w:val="pt-BR"/>
              </w:rPr>
              <w:t>66 pontos se 2 opções forem selecionadas entre A-C.</w:t>
            </w:r>
          </w:p>
          <w:p w14:paraId="67235988" w14:textId="77777777" w:rsidR="00724D45" w:rsidRPr="00841C7E" w:rsidRDefault="00000000" w:rsidP="00A31553">
            <w:pPr>
              <w:rPr>
                <w:rStyle w:val="Hyperlink"/>
                <w:color w:val="000000" w:themeColor="text1"/>
                <w:sz w:val="16"/>
                <w:szCs w:val="16"/>
              </w:rPr>
            </w:pPr>
            <w:r>
              <w:rPr>
                <w:rStyle w:val="Hyperlink"/>
                <w:rFonts w:eastAsia="Arial"/>
                <w:color w:val="000000"/>
                <w:sz w:val="16"/>
                <w:szCs w:val="16"/>
                <w:lang w:val="pt-BR"/>
              </w:rPr>
              <w:t>33 pontos se 1 opção for selecionada entre A-C.</w:t>
            </w:r>
          </w:p>
          <w:p w14:paraId="522EB004" w14:textId="77777777" w:rsidR="00724D45" w:rsidRPr="00841C7E" w:rsidRDefault="00000000" w:rsidP="00A31553">
            <w:pPr>
              <w:rPr>
                <w:color w:val="000000" w:themeColor="text1"/>
                <w:sz w:val="16"/>
                <w:szCs w:val="16"/>
              </w:rPr>
            </w:pPr>
            <w:r>
              <w:rPr>
                <w:rStyle w:val="Hyperlink"/>
                <w:rFonts w:eastAsia="Arial"/>
                <w:color w:val="000000"/>
                <w:sz w:val="16"/>
                <w:szCs w:val="16"/>
                <w:lang w:val="pt-BR"/>
              </w:rPr>
              <w:t>0 ponto se a opção D for selecionada.</w:t>
            </w:r>
          </w:p>
        </w:tc>
        <w:tc>
          <w:tcPr>
            <w:tcW w:w="6522" w:type="dxa"/>
            <w:gridSpan w:val="4"/>
            <w:shd w:val="clear" w:color="auto" w:fill="auto"/>
            <w:vAlign w:val="center"/>
          </w:tcPr>
          <w:p w14:paraId="64235BB9" w14:textId="77777777" w:rsidR="00724D45" w:rsidRPr="00841C7E" w:rsidRDefault="00000000" w:rsidP="00A31553">
            <w:pPr>
              <w:rPr>
                <w:rStyle w:val="Hyperlink"/>
                <w:color w:val="000000" w:themeColor="text1"/>
                <w:sz w:val="16"/>
                <w:szCs w:val="16"/>
              </w:rPr>
            </w:pPr>
            <w:r>
              <w:rPr>
                <w:rStyle w:val="Hyperlink"/>
                <w:rFonts w:eastAsia="Arial"/>
                <w:color w:val="000000"/>
                <w:sz w:val="16"/>
                <w:szCs w:val="16"/>
                <w:lang w:val="pt-BR"/>
              </w:rPr>
              <w:t>Informações adicionais:</w:t>
            </w:r>
          </w:p>
          <w:p w14:paraId="3B82B2FB" w14:textId="77777777" w:rsidR="00724D45" w:rsidRPr="00841C7E" w:rsidRDefault="00724D45" w:rsidP="00A31553">
            <w:pPr>
              <w:rPr>
                <w:rStyle w:val="Hyperlink"/>
                <w:color w:val="000000" w:themeColor="text1"/>
                <w:sz w:val="16"/>
                <w:szCs w:val="16"/>
              </w:rPr>
            </w:pPr>
          </w:p>
          <w:p w14:paraId="20191ACE" w14:textId="77777777" w:rsidR="00724D45" w:rsidRPr="00841C7E" w:rsidRDefault="00000000" w:rsidP="00A31553">
            <w:pPr>
              <w:rPr>
                <w:color w:val="000000" w:themeColor="text1"/>
                <w:sz w:val="16"/>
                <w:szCs w:val="16"/>
              </w:rPr>
            </w:pPr>
            <w:r>
              <w:rPr>
                <w:rStyle w:val="Hyperlink"/>
                <w:rFonts w:eastAsia="Arial"/>
                <w:color w:val="000000"/>
                <w:sz w:val="16"/>
                <w:szCs w:val="16"/>
                <w:lang w:val="pt-BR"/>
              </w:rPr>
              <w:t>Se a opção “D” for selecionada, a pontuação será 0/100 ponto neste indicador.</w:t>
            </w:r>
          </w:p>
        </w:tc>
      </w:tr>
      <w:tr w:rsidR="001A6C1F" w14:paraId="7EC19AB5" w14:textId="77777777" w:rsidTr="00F63D23">
        <w:trPr>
          <w:trHeight w:val="100"/>
        </w:trPr>
        <w:tc>
          <w:tcPr>
            <w:tcW w:w="1840" w:type="dxa"/>
            <w:shd w:val="clear" w:color="auto" w:fill="auto"/>
            <w:vAlign w:val="center"/>
          </w:tcPr>
          <w:p w14:paraId="179693AA" w14:textId="77777777" w:rsidR="00A31553" w:rsidRPr="00841C7E" w:rsidRDefault="00000000" w:rsidP="00A31553">
            <w:pPr>
              <w:rPr>
                <w:bCs/>
                <w:color w:val="000000" w:themeColor="text1"/>
                <w:sz w:val="16"/>
                <w:szCs w:val="16"/>
              </w:rPr>
            </w:pPr>
            <w:r>
              <w:rPr>
                <w:rFonts w:eastAsia="Arial"/>
                <w:b/>
                <w:bCs/>
                <w:sz w:val="16"/>
                <w:szCs w:val="16"/>
                <w:lang w:val="pt-BR"/>
              </w:rPr>
              <w:t>Multiplicador</w:t>
            </w:r>
          </w:p>
        </w:tc>
        <w:tc>
          <w:tcPr>
            <w:tcW w:w="13044" w:type="dxa"/>
            <w:gridSpan w:val="8"/>
            <w:shd w:val="clear" w:color="auto" w:fill="auto"/>
            <w:vAlign w:val="center"/>
          </w:tcPr>
          <w:p w14:paraId="06AB900B" w14:textId="77777777" w:rsidR="00A31553" w:rsidRPr="00841C7E" w:rsidRDefault="00000000" w:rsidP="00A31553">
            <w:pPr>
              <w:rPr>
                <w:bCs/>
                <w:color w:val="000000" w:themeColor="text1"/>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6459121B" w14:textId="77777777" w:rsidR="00D14B61" w:rsidRPr="00841C7E" w:rsidRDefault="00000000">
      <w:pPr>
        <w:pStyle w:val="Heading2"/>
      </w:pPr>
      <w:bookmarkStart w:id="72" w:name="_Toc129252714"/>
      <w:r>
        <w:rPr>
          <w:rFonts w:eastAsia="Arial" w:cs="Times New Roman"/>
          <w:bCs/>
          <w:szCs w:val="28"/>
          <w:lang w:val="pt-BR"/>
        </w:rPr>
        <w:t>Mudança climática: Investimentos em soluções climáticas [NZPGS 1]</w:t>
      </w:r>
      <w:bookmarkEnd w:id="72"/>
    </w:p>
    <w:p w14:paraId="4818757E" w14:textId="77777777" w:rsidR="001B4F24" w:rsidRPr="00841C7E" w:rsidRDefault="00000000" w:rsidP="00702423">
      <w:pPr>
        <w:rPr>
          <w:rFonts w:eastAsia="Times New Roman" w:cs="Arial"/>
          <w:b/>
          <w:sz w:val="14"/>
          <w:szCs w:val="14"/>
          <w:lang w:eastAsia="en-GB"/>
        </w:rPr>
      </w:pPr>
      <w:r>
        <w:rPr>
          <w:rFonts w:eastAsia="Arial"/>
          <w:b/>
          <w:bCs/>
          <w:lang w:val="pt-BR"/>
        </w:rPr>
        <w:t>Este indicador se aplica somente aos membros da Net Zero Asset Owner Alliance</w:t>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5"/>
        <w:gridCol w:w="2901"/>
        <w:gridCol w:w="1776"/>
        <w:gridCol w:w="1984"/>
        <w:gridCol w:w="1977"/>
        <w:gridCol w:w="11"/>
      </w:tblGrid>
      <w:tr w:rsidR="001A6C1F" w14:paraId="79B36588" w14:textId="77777777" w:rsidTr="00320D59">
        <w:trPr>
          <w:trHeight w:val="380"/>
        </w:trPr>
        <w:tc>
          <w:tcPr>
            <w:tcW w:w="1842" w:type="dxa"/>
            <w:vMerge w:val="restart"/>
            <w:shd w:val="clear" w:color="auto" w:fill="F2F2F2" w:themeFill="background1" w:themeFillShade="F2"/>
            <w:vAlign w:val="center"/>
            <w:hideMark/>
          </w:tcPr>
          <w:p w14:paraId="6D603AE3" w14:textId="77777777" w:rsidR="00F36151"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FC007AF" w14:textId="77777777" w:rsidR="00F36151" w:rsidRPr="00841C7E" w:rsidRDefault="00F36151">
            <w:pPr>
              <w:spacing w:line="240" w:lineRule="auto"/>
              <w:jc w:val="center"/>
              <w:textAlignment w:val="baseline"/>
              <w:rPr>
                <w:rFonts w:eastAsia="Times New Roman" w:cs="Arial"/>
                <w:b/>
                <w:sz w:val="10"/>
                <w:szCs w:val="10"/>
                <w:lang w:eastAsia="en-GB"/>
              </w:rPr>
            </w:pPr>
          </w:p>
          <w:p w14:paraId="24F389BC" w14:textId="77777777" w:rsidR="00F36151" w:rsidRPr="00841C7E" w:rsidRDefault="00000000">
            <w:pPr>
              <w:pStyle w:val="Indicatorsubsection"/>
              <w:rPr>
                <w:lang w:val="en-GB"/>
              </w:rPr>
            </w:pPr>
            <w:bookmarkStart w:id="73" w:name="_Toc129252715"/>
            <w:r>
              <w:rPr>
                <w:rFonts w:eastAsia="Arial"/>
                <w:color w:val="000000"/>
                <w:lang w:val="pt-BR"/>
              </w:rPr>
              <w:t>NZPGS 1</w:t>
            </w:r>
            <w:bookmarkEnd w:id="73"/>
          </w:p>
        </w:tc>
        <w:tc>
          <w:tcPr>
            <w:tcW w:w="1558" w:type="dxa"/>
            <w:shd w:val="clear" w:color="auto" w:fill="F2F2F2" w:themeFill="background1" w:themeFillShade="F2"/>
            <w:vAlign w:val="center"/>
            <w:hideMark/>
          </w:tcPr>
          <w:p w14:paraId="2DF7BDE0" w14:textId="77777777" w:rsidR="00F36151"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143C0648" w14:textId="77777777" w:rsidR="00F36151"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Somente membros da NZAOA</w:t>
            </w:r>
          </w:p>
        </w:tc>
        <w:tc>
          <w:tcPr>
            <w:tcW w:w="4677" w:type="dxa"/>
            <w:gridSpan w:val="2"/>
            <w:vMerge w:val="restart"/>
            <w:shd w:val="clear" w:color="auto" w:fill="F2F2F2" w:themeFill="background1" w:themeFillShade="F2"/>
            <w:vAlign w:val="center"/>
          </w:tcPr>
          <w:p w14:paraId="5DC9ABB5" w14:textId="77777777" w:rsidR="00F36151"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CCD1766" w14:textId="77777777" w:rsidR="00F36151" w:rsidRPr="00841C7E" w:rsidRDefault="00F36151">
            <w:pPr>
              <w:spacing w:line="240" w:lineRule="auto"/>
              <w:jc w:val="center"/>
              <w:textAlignment w:val="baseline"/>
              <w:rPr>
                <w:rFonts w:eastAsia="Times New Roman" w:cs="Arial"/>
                <w:sz w:val="14"/>
                <w:szCs w:val="14"/>
                <w:lang w:eastAsia="en-GB"/>
              </w:rPr>
            </w:pPr>
          </w:p>
          <w:p w14:paraId="030752F7" w14:textId="77777777" w:rsidR="00F36151" w:rsidRPr="00841C7E" w:rsidRDefault="00000000" w:rsidP="006B7818">
            <w:pPr>
              <w:jc w:val="center"/>
              <w:rPr>
                <w:b/>
                <w:sz w:val="22"/>
                <w:szCs w:val="22"/>
              </w:rPr>
            </w:pPr>
            <w:r>
              <w:rPr>
                <w:rFonts w:eastAsia="Arial"/>
                <w:b/>
                <w:bCs/>
                <w:sz w:val="22"/>
                <w:szCs w:val="22"/>
                <w:lang w:val="pt-BR"/>
              </w:rPr>
              <w:t>Mudança climática: Investimentos em soluções climáticas</w:t>
            </w:r>
          </w:p>
        </w:tc>
        <w:tc>
          <w:tcPr>
            <w:tcW w:w="1984" w:type="dxa"/>
            <w:vMerge w:val="restart"/>
            <w:shd w:val="clear" w:color="auto" w:fill="F2F2F2" w:themeFill="background1" w:themeFillShade="F2"/>
            <w:vAlign w:val="center"/>
            <w:hideMark/>
          </w:tcPr>
          <w:p w14:paraId="4B0675F7" w14:textId="77777777" w:rsidR="00F36151"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1E87354" w14:textId="77777777" w:rsidR="00F36151" w:rsidRPr="00841C7E" w:rsidRDefault="00F36151">
            <w:pPr>
              <w:spacing w:line="240" w:lineRule="auto"/>
              <w:jc w:val="center"/>
              <w:textAlignment w:val="baseline"/>
              <w:rPr>
                <w:rFonts w:eastAsia="Times New Roman" w:cs="Arial"/>
                <w:b/>
                <w:bCs/>
                <w:sz w:val="14"/>
                <w:szCs w:val="14"/>
                <w:lang w:eastAsia="en-GB"/>
              </w:rPr>
            </w:pPr>
          </w:p>
          <w:p w14:paraId="5D9D2BE4" w14:textId="77777777" w:rsidR="00F36151"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Geral</w:t>
            </w:r>
          </w:p>
        </w:tc>
        <w:tc>
          <w:tcPr>
            <w:tcW w:w="1988" w:type="dxa"/>
            <w:gridSpan w:val="2"/>
            <w:vMerge w:val="restart"/>
            <w:shd w:val="clear" w:color="auto" w:fill="A6A6A6" w:themeFill="background1" w:themeFillShade="A6"/>
            <w:tcMar>
              <w:top w:w="113" w:type="dxa"/>
              <w:left w:w="113" w:type="dxa"/>
              <w:bottom w:w="113" w:type="dxa"/>
              <w:right w:w="113" w:type="dxa"/>
            </w:tcMar>
            <w:vAlign w:val="center"/>
            <w:hideMark/>
          </w:tcPr>
          <w:p w14:paraId="71A9A384" w14:textId="77777777" w:rsidR="00F36151"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3F2E90E" w14:textId="77777777" w:rsidR="00F36151" w:rsidRPr="00841C7E" w:rsidRDefault="00F36151">
            <w:pPr>
              <w:spacing w:line="240" w:lineRule="auto"/>
              <w:jc w:val="center"/>
              <w:textAlignment w:val="baseline"/>
              <w:rPr>
                <w:rFonts w:eastAsia="Times New Roman" w:cs="Arial"/>
                <w:b/>
                <w:bCs/>
                <w:color w:val="FFFFFF" w:themeColor="background1"/>
                <w:sz w:val="14"/>
                <w:szCs w:val="14"/>
                <w:lang w:eastAsia="en-GB"/>
              </w:rPr>
            </w:pPr>
          </w:p>
          <w:p w14:paraId="68E3795A" w14:textId="77777777" w:rsidR="00F36151"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8"/>
                <w:szCs w:val="18"/>
                <w:lang w:val="pt-BR" w:eastAsia="en-GB"/>
              </w:rPr>
              <w:t>SOMENTE MEMBROS DA NZAOA</w:t>
            </w:r>
          </w:p>
        </w:tc>
      </w:tr>
      <w:tr w:rsidR="001A6C1F" w14:paraId="6CBB253C" w14:textId="77777777" w:rsidTr="00320D59">
        <w:trPr>
          <w:trHeight w:val="380"/>
        </w:trPr>
        <w:tc>
          <w:tcPr>
            <w:tcW w:w="1842" w:type="dxa"/>
            <w:vMerge/>
            <w:shd w:val="clear" w:color="auto" w:fill="F2F2F2" w:themeFill="background1" w:themeFillShade="F2"/>
            <w:vAlign w:val="center"/>
          </w:tcPr>
          <w:p w14:paraId="724B0B90" w14:textId="77777777" w:rsidR="00F36151" w:rsidRPr="00841C7E" w:rsidRDefault="00F36151">
            <w:pPr>
              <w:spacing w:line="240" w:lineRule="auto"/>
              <w:jc w:val="center"/>
              <w:textAlignment w:val="baseline"/>
              <w:rPr>
                <w:rFonts w:eastAsia="Times New Roman" w:cs="Arial"/>
                <w:b/>
                <w:sz w:val="14"/>
                <w:szCs w:val="14"/>
                <w:lang w:eastAsia="en-GB"/>
              </w:rPr>
            </w:pPr>
          </w:p>
        </w:tc>
        <w:tc>
          <w:tcPr>
            <w:tcW w:w="1558" w:type="dxa"/>
            <w:shd w:val="clear" w:color="auto" w:fill="F2F2F2" w:themeFill="background1" w:themeFillShade="F2"/>
            <w:vAlign w:val="center"/>
          </w:tcPr>
          <w:p w14:paraId="44078893" w14:textId="77777777" w:rsidR="00F36151"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700F5394" w14:textId="77777777" w:rsidR="00F36151"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17064F5A" w14:textId="77777777" w:rsidR="00F36151" w:rsidRPr="00841C7E" w:rsidRDefault="00F36151">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681EE977" w14:textId="77777777" w:rsidR="00F36151" w:rsidRPr="00841C7E" w:rsidRDefault="00F36151">
            <w:pPr>
              <w:spacing w:line="240" w:lineRule="auto"/>
              <w:jc w:val="center"/>
              <w:textAlignment w:val="baseline"/>
              <w:rPr>
                <w:rFonts w:eastAsia="Times New Roman" w:cs="Arial"/>
                <w:b/>
                <w:bCs/>
                <w:sz w:val="14"/>
                <w:szCs w:val="14"/>
                <w:lang w:eastAsia="en-GB"/>
              </w:rPr>
            </w:pPr>
          </w:p>
        </w:tc>
        <w:tc>
          <w:tcPr>
            <w:tcW w:w="1988" w:type="dxa"/>
            <w:gridSpan w:val="2"/>
            <w:vMerge/>
            <w:shd w:val="clear" w:color="auto" w:fill="A6A6A6" w:themeFill="background1" w:themeFillShade="A6"/>
            <w:tcMar>
              <w:top w:w="113" w:type="dxa"/>
              <w:left w:w="113" w:type="dxa"/>
              <w:bottom w:w="113" w:type="dxa"/>
              <w:right w:w="113" w:type="dxa"/>
            </w:tcMar>
            <w:vAlign w:val="center"/>
          </w:tcPr>
          <w:p w14:paraId="04EF55CC" w14:textId="77777777" w:rsidR="00F36151" w:rsidRPr="00841C7E" w:rsidRDefault="00F36151">
            <w:pPr>
              <w:spacing w:line="240" w:lineRule="auto"/>
              <w:jc w:val="center"/>
              <w:textAlignment w:val="baseline"/>
              <w:rPr>
                <w:rFonts w:eastAsia="Times New Roman" w:cs="Arial"/>
                <w:b/>
                <w:bCs/>
                <w:color w:val="FFFFFF" w:themeColor="background1"/>
                <w:sz w:val="14"/>
                <w:szCs w:val="14"/>
                <w:lang w:eastAsia="en-GB"/>
              </w:rPr>
            </w:pPr>
          </w:p>
        </w:tc>
      </w:tr>
      <w:tr w:rsidR="001A6C1F" w14:paraId="68160484" w14:textId="77777777" w:rsidTr="00320D59">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62905C7D" w14:textId="77777777" w:rsidR="00BF2545" w:rsidRDefault="00000000">
            <w:pPr>
              <w:spacing w:line="276" w:lineRule="auto"/>
              <w:textAlignment w:val="baseline"/>
              <w:rPr>
                <w:rFonts w:eastAsia="Times New Roman" w:cs="Arial"/>
                <w:b/>
                <w:lang w:eastAsia="en-GB"/>
              </w:rPr>
            </w:pPr>
            <w:r>
              <w:rPr>
                <w:rFonts w:eastAsia="Arial" w:cs="Arial"/>
                <w:b/>
                <w:bCs/>
                <w:lang w:val="pt-BR" w:eastAsia="en-GB"/>
              </w:rPr>
              <w:t>Indique a proporção do seu AUM que está alocada em investimentos em soluções climáticas.</w:t>
            </w:r>
          </w:p>
          <w:p w14:paraId="5739249D" w14:textId="77777777" w:rsidR="00623782" w:rsidRDefault="00623782">
            <w:pPr>
              <w:spacing w:line="276" w:lineRule="auto"/>
              <w:textAlignment w:val="baseline"/>
              <w:rPr>
                <w:rFonts w:eastAsia="Times New Roman" w:cs="Arial"/>
                <w:b/>
                <w:lang w:eastAsia="en-GB"/>
              </w:rPr>
            </w:pPr>
          </w:p>
          <w:p w14:paraId="463E88E1" w14:textId="77777777" w:rsidR="00623782" w:rsidRPr="00841C7E" w:rsidRDefault="00000000">
            <w:pPr>
              <w:spacing w:line="276" w:lineRule="auto"/>
              <w:textAlignment w:val="baseline"/>
              <w:rPr>
                <w:rFonts w:eastAsia="Times New Roman" w:cs="Arial"/>
                <w:b/>
                <w:lang w:eastAsia="en-GB"/>
              </w:rPr>
            </w:pPr>
            <w:r>
              <w:rPr>
                <w:rFonts w:eastAsia="Arial" w:cs="Arial"/>
                <w:bCs/>
                <w:i/>
                <w:iCs/>
                <w:lang w:val="pt-BR" w:eastAsia="en-GB"/>
              </w:rPr>
              <w:t xml:space="preserve">Valor em USD milhões. Você pode consultar a taxa de câmbio para converter sua moeda em USD no website do </w:t>
            </w:r>
            <w:hyperlink r:id="rId359" w:history="1">
              <w:r>
                <w:rPr>
                  <w:rFonts w:eastAsia="Arial" w:cs="Arial"/>
                  <w:bCs/>
                  <w:i/>
                  <w:iCs/>
                  <w:color w:val="00B0F0"/>
                  <w:lang w:val="pt-BR" w:eastAsia="en-GB"/>
                </w:rPr>
                <w:t>Fundo Monetário Internacional</w:t>
              </w:r>
            </w:hyperlink>
            <w:r>
              <w:rPr>
                <w:rFonts w:eastAsia="Arial" w:cs="Arial"/>
                <w:bCs/>
                <w:i/>
                <w:iCs/>
                <w:lang w:val="pt-BR" w:eastAsia="en-GB"/>
              </w:rPr>
              <w:t>.</w:t>
            </w:r>
          </w:p>
        </w:tc>
      </w:tr>
      <w:tr w:rsidR="001A6C1F" w14:paraId="15EA7067" w14:textId="77777777" w:rsidTr="00320D59">
        <w:trPr>
          <w:trHeight w:val="383"/>
        </w:trPr>
        <w:tc>
          <w:tcPr>
            <w:tcW w:w="3400" w:type="dxa"/>
            <w:gridSpan w:val="2"/>
            <w:vMerge w:val="restart"/>
            <w:shd w:val="clear" w:color="auto" w:fill="FFFFFF" w:themeFill="background1"/>
            <w:tcMar>
              <w:top w:w="113" w:type="dxa"/>
              <w:left w:w="113" w:type="dxa"/>
              <w:bottom w:w="113" w:type="dxa"/>
              <w:right w:w="113" w:type="dxa"/>
            </w:tcMar>
            <w:vAlign w:val="center"/>
          </w:tcPr>
          <w:p w14:paraId="2FB8218F" w14:textId="77777777" w:rsidR="00D440F6"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(A) Títulos privados</w:t>
            </w:r>
          </w:p>
        </w:tc>
        <w:tc>
          <w:tcPr>
            <w:tcW w:w="5736" w:type="dxa"/>
            <w:gridSpan w:val="2"/>
            <w:shd w:val="clear" w:color="auto" w:fill="FFFFFF" w:themeFill="background1"/>
            <w:vAlign w:val="center"/>
          </w:tcPr>
          <w:p w14:paraId="45EC2A1D" w14:textId="77777777" w:rsidR="00D440F6" w:rsidRPr="00841C7E" w:rsidRDefault="00000000" w:rsidP="009666C7">
            <w:pPr>
              <w:spacing w:line="276" w:lineRule="auto"/>
              <w:textAlignment w:val="baseline"/>
              <w:rPr>
                <w:rFonts w:eastAsia="Times New Roman" w:cs="Arial"/>
                <w:b/>
                <w:lang w:eastAsia="en-GB"/>
              </w:rPr>
            </w:pPr>
            <w:r>
              <w:rPr>
                <w:rFonts w:eastAsia="Arial" w:cs="Arial"/>
                <w:b/>
                <w:bCs/>
                <w:lang w:val="pt-BR"/>
              </w:rPr>
              <w:t>(1) Metodologia</w:t>
            </w:r>
          </w:p>
        </w:tc>
        <w:tc>
          <w:tcPr>
            <w:tcW w:w="5748" w:type="dxa"/>
            <w:gridSpan w:val="4"/>
            <w:shd w:val="clear" w:color="auto" w:fill="FFFFFF" w:themeFill="background1"/>
            <w:vAlign w:val="center"/>
          </w:tcPr>
          <w:p w14:paraId="10187919" w14:textId="77777777" w:rsidR="00D440F6" w:rsidRPr="00841C7E" w:rsidRDefault="00000000" w:rsidP="00702423">
            <w:pPr>
              <w:spacing w:line="276" w:lineRule="auto"/>
              <w:jc w:val="center"/>
              <w:textAlignment w:val="baseline"/>
              <w:rPr>
                <w:rFonts w:eastAsia="Times New Roman" w:cs="Arial"/>
                <w:b/>
                <w:szCs w:val="16"/>
                <w:lang w:eastAsia="en-GB"/>
              </w:rPr>
            </w:pPr>
            <w:r>
              <w:rPr>
                <w:rFonts w:eastAsia="Arial" w:cs="Arial"/>
                <w:lang w:val="pt-BR" w:eastAsia="en-GB"/>
              </w:rPr>
              <w:t>[Texto livre: longo]</w:t>
            </w:r>
          </w:p>
        </w:tc>
      </w:tr>
      <w:tr w:rsidR="001A6C1F" w14:paraId="03E0A924" w14:textId="77777777" w:rsidTr="00320D59">
        <w:trPr>
          <w:trHeight w:val="383"/>
        </w:trPr>
        <w:tc>
          <w:tcPr>
            <w:tcW w:w="3400" w:type="dxa"/>
            <w:gridSpan w:val="2"/>
            <w:vMerge/>
            <w:shd w:val="clear" w:color="auto" w:fill="FFFFFF" w:themeFill="background1"/>
            <w:tcMar>
              <w:top w:w="113" w:type="dxa"/>
              <w:left w:w="113" w:type="dxa"/>
              <w:bottom w:w="113" w:type="dxa"/>
              <w:right w:w="113" w:type="dxa"/>
            </w:tcMar>
            <w:vAlign w:val="center"/>
          </w:tcPr>
          <w:p w14:paraId="5DE6DB5C"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7C7A3E3F"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(2) Energia</w:t>
            </w:r>
          </w:p>
        </w:tc>
        <w:tc>
          <w:tcPr>
            <w:tcW w:w="5748" w:type="dxa"/>
            <w:gridSpan w:val="4"/>
            <w:shd w:val="clear" w:color="auto" w:fill="FFFFFF" w:themeFill="background1"/>
            <w:vAlign w:val="center"/>
          </w:tcPr>
          <w:p w14:paraId="78B2F151" w14:textId="77777777" w:rsidR="009666C7" w:rsidRPr="00841C7E" w:rsidRDefault="00000000" w:rsidP="00C45F0E">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1AED7872" w14:textId="77777777" w:rsidTr="00320D59">
        <w:trPr>
          <w:trHeight w:val="383"/>
        </w:trPr>
        <w:tc>
          <w:tcPr>
            <w:tcW w:w="3400" w:type="dxa"/>
            <w:gridSpan w:val="2"/>
            <w:vMerge/>
            <w:shd w:val="clear" w:color="auto" w:fill="FFFFFF" w:themeFill="background1"/>
            <w:tcMar>
              <w:top w:w="113" w:type="dxa"/>
              <w:left w:w="113" w:type="dxa"/>
              <w:bottom w:w="113" w:type="dxa"/>
              <w:right w:w="113" w:type="dxa"/>
            </w:tcMar>
            <w:vAlign w:val="center"/>
          </w:tcPr>
          <w:p w14:paraId="5CC56F2B"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1D469B17"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(3) Poluição, resíduos e água</w:t>
            </w:r>
          </w:p>
        </w:tc>
        <w:tc>
          <w:tcPr>
            <w:tcW w:w="5748" w:type="dxa"/>
            <w:gridSpan w:val="4"/>
            <w:shd w:val="clear" w:color="auto" w:fill="FFFFFF" w:themeFill="background1"/>
          </w:tcPr>
          <w:p w14:paraId="38B88C5C" w14:textId="77777777" w:rsidR="009666C7" w:rsidRPr="00841C7E" w:rsidRDefault="00000000" w:rsidP="009666C7">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21209AD2" w14:textId="77777777" w:rsidTr="00320D59">
        <w:trPr>
          <w:trHeight w:val="383"/>
        </w:trPr>
        <w:tc>
          <w:tcPr>
            <w:tcW w:w="3400" w:type="dxa"/>
            <w:gridSpan w:val="2"/>
            <w:vMerge/>
            <w:shd w:val="clear" w:color="auto" w:fill="FFFFFF" w:themeFill="background1"/>
            <w:tcMar>
              <w:top w:w="113" w:type="dxa"/>
              <w:left w:w="113" w:type="dxa"/>
              <w:bottom w:w="113" w:type="dxa"/>
              <w:right w:w="113" w:type="dxa"/>
            </w:tcMar>
            <w:vAlign w:val="center"/>
          </w:tcPr>
          <w:p w14:paraId="23326AC8"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60374B6D"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(4) Terra e mar sustentáveis</w:t>
            </w:r>
          </w:p>
        </w:tc>
        <w:tc>
          <w:tcPr>
            <w:tcW w:w="5748" w:type="dxa"/>
            <w:gridSpan w:val="4"/>
            <w:shd w:val="clear" w:color="auto" w:fill="FFFFFF" w:themeFill="background1"/>
          </w:tcPr>
          <w:p w14:paraId="44558D75" w14:textId="77777777" w:rsidR="009666C7" w:rsidRPr="00841C7E" w:rsidRDefault="00000000" w:rsidP="009666C7">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731365B2" w14:textId="77777777" w:rsidTr="00320D59">
        <w:trPr>
          <w:trHeight w:val="383"/>
        </w:trPr>
        <w:tc>
          <w:tcPr>
            <w:tcW w:w="3400" w:type="dxa"/>
            <w:gridSpan w:val="2"/>
            <w:vMerge/>
            <w:shd w:val="clear" w:color="auto" w:fill="FFFFFF" w:themeFill="background1"/>
            <w:tcMar>
              <w:top w:w="113" w:type="dxa"/>
              <w:left w:w="113" w:type="dxa"/>
              <w:bottom w:w="113" w:type="dxa"/>
              <w:right w:w="113" w:type="dxa"/>
            </w:tcMar>
            <w:vAlign w:val="center"/>
          </w:tcPr>
          <w:p w14:paraId="7AE0318B"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05D997BD"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(5) Transportes</w:t>
            </w:r>
          </w:p>
        </w:tc>
        <w:tc>
          <w:tcPr>
            <w:tcW w:w="5748" w:type="dxa"/>
            <w:gridSpan w:val="4"/>
            <w:shd w:val="clear" w:color="auto" w:fill="FFFFFF" w:themeFill="background1"/>
          </w:tcPr>
          <w:p w14:paraId="079ED30E" w14:textId="77777777" w:rsidR="009666C7" w:rsidRPr="00841C7E" w:rsidRDefault="00000000" w:rsidP="009666C7">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44BF5DE3" w14:textId="77777777" w:rsidTr="00320D59">
        <w:trPr>
          <w:trHeight w:val="383"/>
        </w:trPr>
        <w:tc>
          <w:tcPr>
            <w:tcW w:w="3400" w:type="dxa"/>
            <w:gridSpan w:val="2"/>
            <w:vMerge/>
            <w:shd w:val="clear" w:color="auto" w:fill="FFFFFF" w:themeFill="background1"/>
            <w:tcMar>
              <w:top w:w="113" w:type="dxa"/>
              <w:left w:w="113" w:type="dxa"/>
              <w:bottom w:w="113" w:type="dxa"/>
              <w:right w:w="113" w:type="dxa"/>
            </w:tcMar>
            <w:vAlign w:val="center"/>
          </w:tcPr>
          <w:p w14:paraId="4A3164E9"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63F9133D"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(6) Manufatura e indústria</w:t>
            </w:r>
          </w:p>
        </w:tc>
        <w:tc>
          <w:tcPr>
            <w:tcW w:w="5748" w:type="dxa"/>
            <w:gridSpan w:val="4"/>
            <w:shd w:val="clear" w:color="auto" w:fill="FFFFFF" w:themeFill="background1"/>
          </w:tcPr>
          <w:p w14:paraId="6563E7C5" w14:textId="77777777" w:rsidR="009666C7" w:rsidRPr="00841C7E" w:rsidRDefault="00000000" w:rsidP="009666C7">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33CD816A" w14:textId="77777777" w:rsidTr="00320D59">
        <w:trPr>
          <w:trHeight w:val="383"/>
        </w:trPr>
        <w:tc>
          <w:tcPr>
            <w:tcW w:w="3400" w:type="dxa"/>
            <w:gridSpan w:val="2"/>
            <w:vMerge/>
            <w:shd w:val="clear" w:color="auto" w:fill="FFFFFF" w:themeFill="background1"/>
            <w:tcMar>
              <w:top w:w="113" w:type="dxa"/>
              <w:left w:w="113" w:type="dxa"/>
              <w:bottom w:w="113" w:type="dxa"/>
              <w:right w:w="113" w:type="dxa"/>
            </w:tcMar>
            <w:vAlign w:val="center"/>
          </w:tcPr>
          <w:p w14:paraId="7C81A7D3"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15104C1B"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(7) Edificações</w:t>
            </w:r>
          </w:p>
        </w:tc>
        <w:tc>
          <w:tcPr>
            <w:tcW w:w="5748" w:type="dxa"/>
            <w:gridSpan w:val="4"/>
            <w:shd w:val="clear" w:color="auto" w:fill="FFFFFF" w:themeFill="background1"/>
          </w:tcPr>
          <w:p w14:paraId="2D44646D" w14:textId="77777777" w:rsidR="009666C7" w:rsidRPr="00841C7E" w:rsidRDefault="00000000" w:rsidP="009666C7">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0E0DB5EB" w14:textId="77777777" w:rsidTr="00320D59">
        <w:trPr>
          <w:trHeight w:val="383"/>
        </w:trPr>
        <w:tc>
          <w:tcPr>
            <w:tcW w:w="3400" w:type="dxa"/>
            <w:gridSpan w:val="2"/>
            <w:vMerge/>
            <w:shd w:val="clear" w:color="auto" w:fill="FFFFFF" w:themeFill="background1"/>
            <w:tcMar>
              <w:top w:w="113" w:type="dxa"/>
              <w:left w:w="113" w:type="dxa"/>
              <w:bottom w:w="113" w:type="dxa"/>
              <w:right w:w="113" w:type="dxa"/>
            </w:tcMar>
            <w:vAlign w:val="center"/>
          </w:tcPr>
          <w:p w14:paraId="6DEA94D9"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5B5D44C3"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(8) TIC</w:t>
            </w:r>
          </w:p>
        </w:tc>
        <w:tc>
          <w:tcPr>
            <w:tcW w:w="5748" w:type="dxa"/>
            <w:gridSpan w:val="4"/>
            <w:shd w:val="clear" w:color="auto" w:fill="FFFFFF" w:themeFill="background1"/>
          </w:tcPr>
          <w:p w14:paraId="2423D777" w14:textId="77777777" w:rsidR="009666C7" w:rsidRPr="00841C7E" w:rsidRDefault="00000000" w:rsidP="009666C7">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2A213723" w14:textId="77777777" w:rsidTr="00320D59">
        <w:trPr>
          <w:trHeight w:val="383"/>
        </w:trPr>
        <w:tc>
          <w:tcPr>
            <w:tcW w:w="3400" w:type="dxa"/>
            <w:gridSpan w:val="2"/>
            <w:vMerge/>
            <w:shd w:val="clear" w:color="auto" w:fill="FFFFFF" w:themeFill="background1"/>
            <w:tcMar>
              <w:top w:w="113" w:type="dxa"/>
              <w:left w:w="113" w:type="dxa"/>
              <w:bottom w:w="113" w:type="dxa"/>
              <w:right w:w="113" w:type="dxa"/>
            </w:tcMar>
            <w:vAlign w:val="center"/>
          </w:tcPr>
          <w:p w14:paraId="3F08A900"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4A483A6B"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(9) Total por classe de ativos (se não for possível dividir por setor)</w:t>
            </w:r>
          </w:p>
        </w:tc>
        <w:tc>
          <w:tcPr>
            <w:tcW w:w="5748" w:type="dxa"/>
            <w:gridSpan w:val="4"/>
            <w:shd w:val="clear" w:color="auto" w:fill="FFFFFF" w:themeFill="background1"/>
          </w:tcPr>
          <w:p w14:paraId="4FF5F768" w14:textId="77777777" w:rsidR="009666C7" w:rsidRPr="00841C7E" w:rsidRDefault="00000000" w:rsidP="009666C7">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3BDA9221" w14:textId="77777777" w:rsidTr="00320D59">
        <w:trPr>
          <w:trHeight w:val="383"/>
        </w:trPr>
        <w:tc>
          <w:tcPr>
            <w:tcW w:w="3400" w:type="dxa"/>
            <w:gridSpan w:val="2"/>
            <w:vMerge/>
            <w:shd w:val="clear" w:color="auto" w:fill="FFFFFF" w:themeFill="background1"/>
            <w:tcMar>
              <w:top w:w="113" w:type="dxa"/>
              <w:left w:w="113" w:type="dxa"/>
              <w:bottom w:w="113" w:type="dxa"/>
              <w:right w:w="113" w:type="dxa"/>
            </w:tcMar>
            <w:vAlign w:val="center"/>
          </w:tcPr>
          <w:p w14:paraId="574CF1D6"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3DE67A74"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(10) Investimentos “verdes” certificados, incl. títulos de resiliência climática</w:t>
            </w:r>
          </w:p>
        </w:tc>
        <w:tc>
          <w:tcPr>
            <w:tcW w:w="5748" w:type="dxa"/>
            <w:gridSpan w:val="4"/>
            <w:shd w:val="clear" w:color="auto" w:fill="FFFFFF" w:themeFill="background1"/>
          </w:tcPr>
          <w:p w14:paraId="4DF49A91" w14:textId="77777777" w:rsidR="009666C7" w:rsidRPr="00841C7E" w:rsidRDefault="00000000" w:rsidP="009666C7">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5FBDA2A8" w14:textId="77777777" w:rsidTr="00320D59">
        <w:trPr>
          <w:gridAfter w:val="1"/>
          <w:wAfter w:w="11" w:type="dxa"/>
          <w:trHeight w:val="383"/>
        </w:trPr>
        <w:tc>
          <w:tcPr>
            <w:tcW w:w="3400" w:type="dxa"/>
            <w:gridSpan w:val="2"/>
            <w:vMerge/>
            <w:shd w:val="clear" w:color="auto" w:fill="FFFFFF" w:themeFill="background1"/>
            <w:tcMar>
              <w:top w:w="113" w:type="dxa"/>
              <w:left w:w="113" w:type="dxa"/>
              <w:bottom w:w="113" w:type="dxa"/>
              <w:right w:w="113" w:type="dxa"/>
            </w:tcMar>
            <w:vAlign w:val="center"/>
          </w:tcPr>
          <w:p w14:paraId="4B24D394" w14:textId="77777777" w:rsidR="009666C7" w:rsidRPr="00010AA0" w:rsidRDefault="009666C7" w:rsidP="00010AA0">
            <w:pPr>
              <w:pStyle w:val="ListParagraph"/>
              <w:numPr>
                <w:ilvl w:val="0"/>
                <w:numId w:val="170"/>
              </w:numPr>
              <w:spacing w:line="276" w:lineRule="auto"/>
              <w:textAlignment w:val="baseline"/>
              <w:rPr>
                <w:rFonts w:eastAsia="Times New Roman" w:cs="Arial"/>
                <w:szCs w:val="16"/>
                <w:lang w:eastAsia="en-GB"/>
              </w:rPr>
            </w:pPr>
          </w:p>
        </w:tc>
        <w:tc>
          <w:tcPr>
            <w:tcW w:w="5736" w:type="dxa"/>
            <w:gridSpan w:val="2"/>
            <w:shd w:val="clear" w:color="auto" w:fill="FFFFFF" w:themeFill="background1"/>
            <w:vAlign w:val="center"/>
          </w:tcPr>
          <w:p w14:paraId="5ED5BB91" w14:textId="77777777" w:rsidR="009666C7" w:rsidRPr="00841C7E" w:rsidRDefault="00000000" w:rsidP="00702423">
            <w:pPr>
              <w:spacing w:line="276" w:lineRule="auto"/>
              <w:textAlignment w:val="baseline"/>
              <w:rPr>
                <w:rFonts w:eastAsia="Times New Roman" w:cs="Arial"/>
                <w:b/>
                <w:bCs/>
                <w:lang w:eastAsia="en-GB"/>
              </w:rPr>
            </w:pPr>
            <w:r>
              <w:rPr>
                <w:rFonts w:eastAsia="Arial" w:cs="Arial"/>
                <w:b/>
                <w:bCs/>
                <w:lang w:val="pt-BR"/>
              </w:rPr>
              <w:t xml:space="preserve">(11) Investimentos de transição (p.ex., títulos de dívida, infraestrutura) </w:t>
            </w:r>
          </w:p>
        </w:tc>
        <w:tc>
          <w:tcPr>
            <w:tcW w:w="5737" w:type="dxa"/>
            <w:gridSpan w:val="3"/>
            <w:shd w:val="clear" w:color="auto" w:fill="FFFFFF" w:themeFill="background1"/>
          </w:tcPr>
          <w:p w14:paraId="48898B9B" w14:textId="77777777" w:rsidR="009666C7" w:rsidRPr="00841C7E" w:rsidRDefault="00000000" w:rsidP="009666C7">
            <w:pPr>
              <w:spacing w:line="276" w:lineRule="auto"/>
              <w:jc w:val="center"/>
              <w:textAlignment w:val="baseline"/>
              <w:rPr>
                <w:rFonts w:eastAsia="Times New Roman" w:cs="Arial"/>
                <w:szCs w:val="16"/>
                <w:lang w:eastAsia="en-GB"/>
              </w:rPr>
            </w:pPr>
            <w:r>
              <w:rPr>
                <w:rFonts w:eastAsia="Arial" w:cs="Arial"/>
                <w:lang w:val="pt-BR" w:eastAsia="en-GB"/>
              </w:rPr>
              <w:t>[Valor do AUM, USD milhões]</w:t>
            </w:r>
          </w:p>
        </w:tc>
      </w:tr>
      <w:tr w:rsidR="001A6C1F" w14:paraId="741BE01A"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0915EFB6"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(B) </w:t>
            </w:r>
            <w:hyperlink r:id="rId360" w:history="1">
              <w:r>
                <w:rPr>
                  <w:rFonts w:eastAsia="Arial" w:cs="Arial"/>
                  <w:color w:val="00B0F0"/>
                  <w:lang w:val="pt-BR" w:eastAsia="en-GB"/>
                </w:rPr>
                <w:t>Renda variável listada em bolsa</w:t>
              </w:r>
            </w:hyperlink>
          </w:p>
        </w:tc>
        <w:tc>
          <w:tcPr>
            <w:tcW w:w="5736" w:type="dxa"/>
            <w:gridSpan w:val="2"/>
            <w:shd w:val="clear" w:color="auto" w:fill="FFFFFF" w:themeFill="background1"/>
            <w:vAlign w:val="center"/>
          </w:tcPr>
          <w:p w14:paraId="2999C314" w14:textId="77777777" w:rsidR="00E03641" w:rsidRPr="00841C7E" w:rsidRDefault="00000000" w:rsidP="00702423">
            <w:pPr>
              <w:spacing w:line="276" w:lineRule="auto"/>
              <w:jc w:val="center"/>
              <w:textAlignment w:val="baseline"/>
              <w:rPr>
                <w:rFonts w:eastAsia="Times New Roman" w:cs="Arial"/>
                <w:bCs/>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0ADDA552" w14:textId="77777777" w:rsidR="00E03641" w:rsidRPr="00841C7E" w:rsidRDefault="00000000" w:rsidP="00702423">
            <w:pPr>
              <w:spacing w:line="276" w:lineRule="auto"/>
              <w:jc w:val="center"/>
              <w:textAlignment w:val="baseline"/>
              <w:rPr>
                <w:rFonts w:eastAsia="Times New Roman" w:cs="Arial"/>
                <w:bCs/>
                <w:szCs w:val="16"/>
                <w:lang w:eastAsia="en-GB"/>
              </w:rPr>
            </w:pPr>
            <w:r w:rsidRPr="00841C7E">
              <w:rPr>
                <w:rFonts w:eastAsia="Times New Roman" w:cs="Arial"/>
                <w:bCs/>
                <w:szCs w:val="16"/>
                <w:lang w:eastAsia="en-GB"/>
              </w:rPr>
              <w:t>…</w:t>
            </w:r>
          </w:p>
        </w:tc>
      </w:tr>
      <w:tr w:rsidR="001A6C1F" w14:paraId="7C09793B"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6C7130D1"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(C) </w:t>
            </w:r>
            <w:hyperlink r:id="rId361" w:history="1">
              <w:r>
                <w:rPr>
                  <w:rFonts w:eastAsia="Arial" w:cs="Arial"/>
                  <w:color w:val="00B0F0"/>
                  <w:lang w:val="pt-BR" w:eastAsia="en-GB"/>
                </w:rPr>
                <w:t>Imobiliário</w:t>
              </w:r>
            </w:hyperlink>
            <w:r>
              <w:rPr>
                <w:rFonts w:eastAsia="Arial" w:cs="Arial"/>
                <w:lang w:val="pt-BR" w:eastAsia="en-GB"/>
              </w:rPr>
              <w:t xml:space="preserve"> (direto)</w:t>
            </w:r>
          </w:p>
        </w:tc>
        <w:tc>
          <w:tcPr>
            <w:tcW w:w="5736" w:type="dxa"/>
            <w:gridSpan w:val="2"/>
            <w:shd w:val="clear" w:color="auto" w:fill="FFFFFF" w:themeFill="background1"/>
          </w:tcPr>
          <w:p w14:paraId="4D6AA701"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tcPr>
          <w:p w14:paraId="0F95AC8E"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4B74C25A"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127CCEBD"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(D) Fundos imobiliários (indireto)</w:t>
            </w:r>
          </w:p>
        </w:tc>
        <w:tc>
          <w:tcPr>
            <w:tcW w:w="5736" w:type="dxa"/>
            <w:gridSpan w:val="2"/>
            <w:shd w:val="clear" w:color="auto" w:fill="FFFFFF" w:themeFill="background1"/>
          </w:tcPr>
          <w:p w14:paraId="5913D757"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tcPr>
          <w:p w14:paraId="693904A9"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7E9EEDC6"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5950D34E"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(E) Dívida imobiliária (inclui hipotecas diretas) </w:t>
            </w:r>
          </w:p>
        </w:tc>
        <w:tc>
          <w:tcPr>
            <w:tcW w:w="5736" w:type="dxa"/>
            <w:gridSpan w:val="2"/>
            <w:shd w:val="clear" w:color="auto" w:fill="FFFFFF" w:themeFill="background1"/>
            <w:vAlign w:val="center"/>
          </w:tcPr>
          <w:p w14:paraId="0CC744A9"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53A1BB65"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2CAF8DCD"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3214CE33"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(F) Títulos de dívida </w:t>
            </w:r>
            <w:hyperlink r:id="rId362" w:history="1">
              <w:r>
                <w:rPr>
                  <w:rFonts w:eastAsia="Arial" w:cs="Arial"/>
                  <w:color w:val="00B0F0"/>
                  <w:lang w:val="pt-BR" w:eastAsia="en-GB"/>
                </w:rPr>
                <w:t>SSA</w:t>
              </w:r>
            </w:hyperlink>
            <w:r>
              <w:rPr>
                <w:rFonts w:eastAsia="Arial" w:cs="Arial"/>
                <w:lang w:val="pt-BR" w:eastAsia="en-GB"/>
              </w:rPr>
              <w:t xml:space="preserve"> (título verde emitido) </w:t>
            </w:r>
          </w:p>
        </w:tc>
        <w:tc>
          <w:tcPr>
            <w:tcW w:w="5736" w:type="dxa"/>
            <w:gridSpan w:val="2"/>
            <w:shd w:val="clear" w:color="auto" w:fill="FFFFFF" w:themeFill="background1"/>
            <w:vAlign w:val="center"/>
          </w:tcPr>
          <w:p w14:paraId="63374B60"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5B537B57"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5BE292E4"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65DFB91A"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(G) </w:t>
            </w:r>
            <w:hyperlink r:id="rId363" w:history="1">
              <w:r>
                <w:rPr>
                  <w:rFonts w:eastAsia="Arial" w:cs="Arial"/>
                  <w:i/>
                  <w:iCs/>
                  <w:color w:val="00B0F0"/>
                  <w:lang w:val="pt-BR" w:eastAsia="en-GB"/>
                </w:rPr>
                <w:t>Private equity</w:t>
              </w:r>
            </w:hyperlink>
          </w:p>
        </w:tc>
        <w:tc>
          <w:tcPr>
            <w:tcW w:w="5736" w:type="dxa"/>
            <w:gridSpan w:val="2"/>
            <w:shd w:val="clear" w:color="auto" w:fill="FFFFFF" w:themeFill="background1"/>
            <w:vAlign w:val="center"/>
          </w:tcPr>
          <w:p w14:paraId="52CD0D29"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1F7EBB42"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7D2866A7"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1E2A0C59"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(H) Empréstimos privados para empresas listadas em bolsa</w:t>
            </w:r>
          </w:p>
        </w:tc>
        <w:tc>
          <w:tcPr>
            <w:tcW w:w="5736" w:type="dxa"/>
            <w:gridSpan w:val="2"/>
            <w:shd w:val="clear" w:color="auto" w:fill="FFFFFF" w:themeFill="background1"/>
            <w:vAlign w:val="center"/>
          </w:tcPr>
          <w:p w14:paraId="4E286BCD"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7FBC7D85"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6116EFE9"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11F700F1"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(I) </w:t>
            </w:r>
            <w:hyperlink r:id="rId364" w:history="1">
              <w:r>
                <w:rPr>
                  <w:rFonts w:eastAsia="Arial" w:cs="Arial"/>
                  <w:color w:val="00B0F0"/>
                  <w:lang w:val="pt-BR" w:eastAsia="en-GB"/>
                </w:rPr>
                <w:t>Dívida privada</w:t>
              </w:r>
            </w:hyperlink>
          </w:p>
        </w:tc>
        <w:tc>
          <w:tcPr>
            <w:tcW w:w="5736" w:type="dxa"/>
            <w:gridSpan w:val="2"/>
            <w:shd w:val="clear" w:color="auto" w:fill="FFFFFF" w:themeFill="background1"/>
            <w:vAlign w:val="center"/>
          </w:tcPr>
          <w:p w14:paraId="4BEBE329"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33766BEB"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35F0C74F"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47FE99CE"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(J) </w:t>
            </w:r>
            <w:hyperlink r:id="rId365" w:history="1">
              <w:r>
                <w:rPr>
                  <w:rFonts w:eastAsia="Arial" w:cs="Arial"/>
                  <w:color w:val="00B0F0"/>
                  <w:lang w:val="pt-BR" w:eastAsia="en-GB"/>
                </w:rPr>
                <w:t>Infraestrutura</w:t>
              </w:r>
            </w:hyperlink>
            <w:r>
              <w:rPr>
                <w:rFonts w:eastAsia="Arial" w:cs="Arial"/>
                <w:lang w:val="pt-BR" w:eastAsia="en-GB"/>
              </w:rPr>
              <w:t xml:space="preserve"> – renda variável</w:t>
            </w:r>
          </w:p>
        </w:tc>
        <w:tc>
          <w:tcPr>
            <w:tcW w:w="5736" w:type="dxa"/>
            <w:gridSpan w:val="2"/>
            <w:shd w:val="clear" w:color="auto" w:fill="FFFFFF" w:themeFill="background1"/>
            <w:vAlign w:val="center"/>
          </w:tcPr>
          <w:p w14:paraId="0D5F5DB7"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1E9ADBD9"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037AAF12"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711AF35E"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(K) Infraestrutura – dívida</w:t>
            </w:r>
          </w:p>
        </w:tc>
        <w:tc>
          <w:tcPr>
            <w:tcW w:w="5736" w:type="dxa"/>
            <w:gridSpan w:val="2"/>
            <w:shd w:val="clear" w:color="auto" w:fill="FFFFFF" w:themeFill="background1"/>
            <w:vAlign w:val="center"/>
          </w:tcPr>
          <w:p w14:paraId="31F75CE7"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79B3D837"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26800804"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149AE709"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(L) </w:t>
            </w:r>
            <w:hyperlink r:id="rId366" w:history="1">
              <w:r>
                <w:rPr>
                  <w:rFonts w:eastAsia="Arial" w:cs="Arial"/>
                  <w:color w:val="00B0F0"/>
                  <w:lang w:val="pt-BR" w:eastAsia="en-GB"/>
                </w:rPr>
                <w:t>Silvicultura</w:t>
              </w:r>
            </w:hyperlink>
          </w:p>
        </w:tc>
        <w:tc>
          <w:tcPr>
            <w:tcW w:w="5736" w:type="dxa"/>
            <w:gridSpan w:val="2"/>
            <w:shd w:val="clear" w:color="auto" w:fill="FFFFFF" w:themeFill="background1"/>
            <w:vAlign w:val="center"/>
          </w:tcPr>
          <w:p w14:paraId="159DFF2B"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6952BF41"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24CCB931"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18C04E68"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(M) </w:t>
            </w:r>
            <w:hyperlink r:id="rId367" w:history="1">
              <w:r>
                <w:rPr>
                  <w:rFonts w:eastAsia="Arial" w:cs="Arial"/>
                  <w:color w:val="00B0F0"/>
                  <w:lang w:val="pt-BR" w:eastAsia="en-GB"/>
                </w:rPr>
                <w:t>Terras de cultivo</w:t>
              </w:r>
            </w:hyperlink>
          </w:p>
        </w:tc>
        <w:tc>
          <w:tcPr>
            <w:tcW w:w="5736" w:type="dxa"/>
            <w:gridSpan w:val="2"/>
            <w:shd w:val="clear" w:color="auto" w:fill="FFFFFF" w:themeFill="background1"/>
            <w:vAlign w:val="center"/>
          </w:tcPr>
          <w:p w14:paraId="248CB42A"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44E87491"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77DBA0DB" w14:textId="77777777" w:rsidTr="00320D59">
        <w:trPr>
          <w:trHeight w:val="383"/>
        </w:trPr>
        <w:tc>
          <w:tcPr>
            <w:tcW w:w="3400" w:type="dxa"/>
            <w:gridSpan w:val="2"/>
            <w:shd w:val="clear" w:color="auto" w:fill="FFFFFF" w:themeFill="background1"/>
            <w:tcMar>
              <w:top w:w="113" w:type="dxa"/>
              <w:left w:w="113" w:type="dxa"/>
              <w:bottom w:w="113" w:type="dxa"/>
              <w:right w:w="113" w:type="dxa"/>
            </w:tcMar>
            <w:vAlign w:val="center"/>
          </w:tcPr>
          <w:p w14:paraId="5CE95076" w14:textId="77777777" w:rsidR="00E03641" w:rsidRPr="00010AA0" w:rsidRDefault="00000000" w:rsidP="00010AA0">
            <w:pPr>
              <w:pStyle w:val="ListParagraph"/>
              <w:numPr>
                <w:ilvl w:val="0"/>
                <w:numId w:val="170"/>
              </w:numPr>
              <w:spacing w:line="276" w:lineRule="auto"/>
              <w:textAlignment w:val="baseline"/>
              <w:rPr>
                <w:rFonts w:eastAsia="Times New Roman" w:cs="Arial"/>
                <w:szCs w:val="16"/>
                <w:lang w:eastAsia="en-GB"/>
              </w:rPr>
            </w:pPr>
            <w:r>
              <w:rPr>
                <w:rFonts w:eastAsia="Arial" w:cs="Arial"/>
                <w:lang w:val="pt-BR" w:eastAsia="en-GB"/>
              </w:rPr>
              <w:t xml:space="preserve">(N) Outro (p.ex., fundos de </w:t>
            </w:r>
            <w:r>
              <w:rPr>
                <w:rFonts w:eastAsia="Arial" w:cs="Arial"/>
                <w:i/>
                <w:iCs/>
                <w:lang w:val="pt-BR" w:eastAsia="en-GB"/>
              </w:rPr>
              <w:t>hedge</w:t>
            </w:r>
            <w:r>
              <w:rPr>
                <w:rFonts w:eastAsia="Arial" w:cs="Arial"/>
                <w:lang w:val="pt-BR" w:eastAsia="en-GB"/>
              </w:rPr>
              <w:t xml:space="preserve">, </w:t>
            </w:r>
            <w:r>
              <w:rPr>
                <w:rFonts w:eastAsia="Arial" w:cs="Arial"/>
                <w:i/>
                <w:iCs/>
                <w:lang w:val="pt-BR" w:eastAsia="en-GB"/>
              </w:rPr>
              <w:t>commodities</w:t>
            </w:r>
            <w:r>
              <w:rPr>
                <w:rFonts w:eastAsia="Arial" w:cs="Arial"/>
                <w:lang w:val="pt-BR" w:eastAsia="en-GB"/>
              </w:rPr>
              <w:t xml:space="preserve">) </w:t>
            </w:r>
          </w:p>
        </w:tc>
        <w:tc>
          <w:tcPr>
            <w:tcW w:w="5736" w:type="dxa"/>
            <w:gridSpan w:val="2"/>
            <w:shd w:val="clear" w:color="auto" w:fill="FFFFFF" w:themeFill="background1"/>
            <w:vAlign w:val="center"/>
          </w:tcPr>
          <w:p w14:paraId="7DC09987" w14:textId="77777777" w:rsidR="00E03641" w:rsidRPr="00841C7E" w:rsidRDefault="00000000" w:rsidP="00702423">
            <w:pPr>
              <w:spacing w:line="276" w:lineRule="auto"/>
              <w:jc w:val="center"/>
              <w:textAlignment w:val="baseline"/>
              <w:rPr>
                <w:rFonts w:eastAsia="Times New Roman" w:cs="Arial"/>
                <w:szCs w:val="16"/>
                <w:lang w:eastAsia="en-GB"/>
              </w:rPr>
            </w:pPr>
            <w:r w:rsidRPr="00841C7E">
              <w:rPr>
                <w:rFonts w:eastAsia="Times New Roman" w:cs="Arial"/>
                <w:bCs/>
                <w:szCs w:val="16"/>
                <w:lang w:eastAsia="en-GB"/>
              </w:rPr>
              <w:t>…</w:t>
            </w:r>
          </w:p>
        </w:tc>
        <w:tc>
          <w:tcPr>
            <w:tcW w:w="5748" w:type="dxa"/>
            <w:gridSpan w:val="4"/>
            <w:shd w:val="clear" w:color="auto" w:fill="FFFFFF" w:themeFill="background1"/>
            <w:vAlign w:val="center"/>
          </w:tcPr>
          <w:p w14:paraId="60CEC800" w14:textId="77777777" w:rsidR="00E03641" w:rsidRPr="00841C7E" w:rsidRDefault="00000000" w:rsidP="00702423">
            <w:pPr>
              <w:spacing w:line="276" w:lineRule="auto"/>
              <w:jc w:val="center"/>
              <w:textAlignment w:val="baseline"/>
              <w:rPr>
                <w:rFonts w:eastAsia="Times New Roman" w:cs="Arial"/>
                <w:b/>
                <w:szCs w:val="16"/>
                <w:lang w:eastAsia="en-GB"/>
              </w:rPr>
            </w:pPr>
            <w:r w:rsidRPr="00841C7E">
              <w:rPr>
                <w:rFonts w:eastAsia="Times New Roman" w:cs="Arial"/>
                <w:bCs/>
                <w:szCs w:val="16"/>
                <w:lang w:eastAsia="en-GB"/>
              </w:rPr>
              <w:t>…</w:t>
            </w:r>
          </w:p>
        </w:tc>
      </w:tr>
      <w:tr w:rsidR="001A6C1F" w14:paraId="6851786A" w14:textId="77777777" w:rsidTr="00320D59">
        <w:trPr>
          <w:gridAfter w:val="1"/>
          <w:wAfter w:w="11" w:type="dxa"/>
          <w:trHeight w:val="300"/>
        </w:trPr>
        <w:tc>
          <w:tcPr>
            <w:tcW w:w="14873" w:type="dxa"/>
            <w:gridSpan w:val="7"/>
            <w:tcBorders>
              <w:left w:val="nil"/>
              <w:right w:val="nil"/>
            </w:tcBorders>
            <w:shd w:val="clear" w:color="auto" w:fill="FFFFFF" w:themeFill="background1"/>
            <w:tcMar>
              <w:top w:w="0" w:type="dxa"/>
              <w:bottom w:w="0" w:type="dxa"/>
            </w:tcMar>
            <w:vAlign w:val="center"/>
          </w:tcPr>
          <w:p w14:paraId="3FB6F13D" w14:textId="77777777" w:rsidR="008264F4" w:rsidRPr="00841C7E" w:rsidRDefault="008264F4">
            <w:pPr>
              <w:spacing w:line="240" w:lineRule="auto"/>
              <w:jc w:val="center"/>
              <w:textAlignment w:val="baseline"/>
              <w:rPr>
                <w:rStyle w:val="Hyperlink"/>
                <w:sz w:val="16"/>
                <w:szCs w:val="16"/>
              </w:rPr>
            </w:pPr>
          </w:p>
        </w:tc>
      </w:tr>
      <w:tr w:rsidR="001A6C1F" w14:paraId="52431AFD" w14:textId="77777777" w:rsidTr="00320D59">
        <w:trPr>
          <w:trHeight w:val="300"/>
        </w:trPr>
        <w:tc>
          <w:tcPr>
            <w:tcW w:w="14884" w:type="dxa"/>
            <w:gridSpan w:val="8"/>
            <w:shd w:val="clear" w:color="auto" w:fill="0070C0"/>
            <w:vAlign w:val="center"/>
          </w:tcPr>
          <w:p w14:paraId="188570BF" w14:textId="77777777" w:rsidR="008264F4"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9DCD349" w14:textId="77777777" w:rsidTr="00320D59">
        <w:trPr>
          <w:trHeight w:val="300"/>
        </w:trPr>
        <w:tc>
          <w:tcPr>
            <w:tcW w:w="1842" w:type="dxa"/>
            <w:shd w:val="clear" w:color="auto" w:fill="auto"/>
            <w:vAlign w:val="center"/>
          </w:tcPr>
          <w:p w14:paraId="736F4050" w14:textId="77777777" w:rsidR="00644520" w:rsidRPr="00841C7E" w:rsidRDefault="00000000">
            <w:pPr>
              <w:rPr>
                <w:b/>
                <w:sz w:val="16"/>
                <w:szCs w:val="16"/>
              </w:rPr>
            </w:pPr>
            <w:r>
              <w:rPr>
                <w:rFonts w:eastAsia="Arial"/>
                <w:b/>
                <w:bCs/>
                <w:sz w:val="16"/>
                <w:szCs w:val="16"/>
                <w:lang w:val="pt-BR"/>
              </w:rPr>
              <w:t>Objetivo do indicador</w:t>
            </w:r>
          </w:p>
        </w:tc>
        <w:tc>
          <w:tcPr>
            <w:tcW w:w="13042" w:type="dxa"/>
            <w:gridSpan w:val="7"/>
            <w:shd w:val="clear" w:color="auto" w:fill="auto"/>
            <w:vAlign w:val="center"/>
          </w:tcPr>
          <w:p w14:paraId="0E032631" w14:textId="77777777" w:rsidR="00644520" w:rsidRPr="001128BA" w:rsidRDefault="00000000">
            <w:pPr>
              <w:rPr>
                <w:rStyle w:val="Hyperlink"/>
                <w:color w:val="000000" w:themeColor="text1"/>
                <w:sz w:val="16"/>
                <w:szCs w:val="16"/>
              </w:rPr>
            </w:pPr>
            <w:r>
              <w:rPr>
                <w:rFonts w:eastAsia="Arial"/>
                <w:color w:val="000000"/>
                <w:sz w:val="16"/>
                <w:szCs w:val="16"/>
                <w:lang w:val="pt-BR"/>
              </w:rPr>
              <w:t>Neste indicador, o signatário pode fornecer informações da tabela Financing Solutions da NZAOA.</w:t>
            </w:r>
          </w:p>
        </w:tc>
      </w:tr>
      <w:tr w:rsidR="001A6C1F" w14:paraId="7DB4DF61" w14:textId="77777777" w:rsidTr="00320D59">
        <w:trPr>
          <w:trHeight w:val="300"/>
        </w:trPr>
        <w:tc>
          <w:tcPr>
            <w:tcW w:w="1842" w:type="dxa"/>
            <w:shd w:val="clear" w:color="auto" w:fill="auto"/>
            <w:vAlign w:val="center"/>
          </w:tcPr>
          <w:p w14:paraId="17A254D0" w14:textId="77777777" w:rsidR="008264F4" w:rsidRPr="00841C7E" w:rsidRDefault="00000000">
            <w:pPr>
              <w:rPr>
                <w:rStyle w:val="Hyperlink"/>
                <w:b/>
                <w:sz w:val="16"/>
                <w:szCs w:val="16"/>
              </w:rPr>
            </w:pPr>
            <w:r>
              <w:rPr>
                <w:rFonts w:eastAsia="Arial"/>
                <w:b/>
                <w:bCs/>
                <w:sz w:val="16"/>
                <w:szCs w:val="16"/>
                <w:lang w:val="pt-BR"/>
              </w:rPr>
              <w:t>Orientações adicionais</w:t>
            </w:r>
          </w:p>
        </w:tc>
        <w:tc>
          <w:tcPr>
            <w:tcW w:w="13042" w:type="dxa"/>
            <w:gridSpan w:val="7"/>
            <w:shd w:val="clear" w:color="auto" w:fill="auto"/>
            <w:vAlign w:val="center"/>
          </w:tcPr>
          <w:p w14:paraId="499C795E" w14:textId="77777777" w:rsidR="00534631" w:rsidRPr="00841C7E" w:rsidRDefault="00000000">
            <w:pPr>
              <w:rPr>
                <w:rStyle w:val="Hyperlink"/>
                <w:color w:val="000000" w:themeColor="text1"/>
                <w:sz w:val="16"/>
                <w:szCs w:val="16"/>
              </w:rPr>
            </w:pPr>
            <w:r>
              <w:rPr>
                <w:rStyle w:val="Hyperlink"/>
                <w:rFonts w:eastAsia="Arial"/>
                <w:color w:val="000000"/>
                <w:sz w:val="16"/>
                <w:szCs w:val="16"/>
                <w:lang w:val="pt-BR"/>
              </w:rPr>
              <w:t>Para alguns signatários, a composição dos ativos informada no módulo Organisational Overview pode capturar parcialmente as informações solicitadas neste indicador. Ao preencher este indicador, estes signatários podem se basear em suas respostas para [OO 5.3 INF] e [OO 18.2].</w:t>
            </w:r>
          </w:p>
          <w:p w14:paraId="12E8E1C5" w14:textId="77777777" w:rsidR="00534631" w:rsidRPr="00841C7E" w:rsidRDefault="00534631">
            <w:pPr>
              <w:rPr>
                <w:rStyle w:val="Hyperlink"/>
                <w:color w:val="000000" w:themeColor="text1"/>
                <w:sz w:val="16"/>
                <w:szCs w:val="16"/>
              </w:rPr>
            </w:pPr>
          </w:p>
          <w:p w14:paraId="0B29F526" w14:textId="77777777" w:rsidR="008264F4" w:rsidRPr="00841C7E" w:rsidRDefault="00000000">
            <w:pPr>
              <w:rPr>
                <w:rStyle w:val="Hyperlink"/>
                <w:color w:val="000000" w:themeColor="text1"/>
                <w:sz w:val="16"/>
                <w:szCs w:val="16"/>
              </w:rPr>
            </w:pPr>
            <w:r>
              <w:rPr>
                <w:rStyle w:val="Hyperlink"/>
                <w:rFonts w:eastAsia="Arial"/>
                <w:color w:val="000000"/>
                <w:sz w:val="16"/>
                <w:szCs w:val="16"/>
                <w:lang w:val="pt-BR"/>
              </w:rPr>
              <w:t>Neste indicador, “investimentos em soluções climáticas” são investimentos em atividades econômicas que contribuem consideravelmente para a mitigação da mudança climática (soluções que reduzem consideravelmente os gases de efeito estufa ao evitar emissões e/ou sequestar o dióxido de carbono que já está na atmosfera) ou adaptação à mudança climática (quando a atividade contribui consideravelmente para o aprimoramento da capacidade adaptativa, o fortalecimento da resiliência e a redução da vulnerabilidade à mudança do clima). As atividades econômicas que contribuem consideravelmente para os dois primeiros objetivos (mitigação ou adaptação à mudança climática) devem ser avaliadas para assegurar que não causem dano significativo a todos os outros objetivos ambientais ou sociais.</w:t>
            </w:r>
          </w:p>
          <w:p w14:paraId="63AE5738" w14:textId="77777777" w:rsidR="00373813" w:rsidRPr="00841C7E" w:rsidRDefault="00373813">
            <w:pPr>
              <w:rPr>
                <w:rStyle w:val="Hyperlink"/>
                <w:color w:val="000000" w:themeColor="text1"/>
                <w:sz w:val="16"/>
                <w:szCs w:val="16"/>
              </w:rPr>
            </w:pPr>
          </w:p>
          <w:p w14:paraId="3254E3D3" w14:textId="77777777" w:rsidR="008264F4" w:rsidRPr="00841C7E" w:rsidRDefault="00000000" w:rsidP="00373813">
            <w:pPr>
              <w:rPr>
                <w:rStyle w:val="Hyperlink"/>
                <w:color w:val="000000" w:themeColor="text1"/>
                <w:sz w:val="16"/>
                <w:szCs w:val="16"/>
              </w:rPr>
            </w:pPr>
            <w:r>
              <w:rPr>
                <w:rFonts w:eastAsia="Arial"/>
                <w:color w:val="000000"/>
                <w:sz w:val="16"/>
                <w:szCs w:val="16"/>
                <w:lang w:val="pt-BR"/>
              </w:rPr>
              <w:t>Para orientações sobre o que está incluído nas classes de ativos listadas nos itens (A-M), consulte o “Alliance Climate Solution Investment Principles Booklet” e outros materiais relacionados disponibilizados na extranet da NZAOA.</w:t>
            </w:r>
          </w:p>
        </w:tc>
      </w:tr>
      <w:tr w:rsidR="001A6C1F" w14:paraId="2593AE63" w14:textId="77777777" w:rsidTr="00320D59">
        <w:trPr>
          <w:trHeight w:val="300"/>
        </w:trPr>
        <w:tc>
          <w:tcPr>
            <w:tcW w:w="14884" w:type="dxa"/>
            <w:gridSpan w:val="8"/>
            <w:shd w:val="clear" w:color="auto" w:fill="0070C0"/>
            <w:vAlign w:val="center"/>
          </w:tcPr>
          <w:p w14:paraId="1EEA8241" w14:textId="77777777" w:rsidR="008264F4"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18CC53F9" w14:textId="77777777" w:rsidTr="00320D59">
        <w:trPr>
          <w:trHeight w:val="300"/>
        </w:trPr>
        <w:tc>
          <w:tcPr>
            <w:tcW w:w="1842" w:type="dxa"/>
            <w:shd w:val="clear" w:color="auto" w:fill="auto"/>
            <w:vAlign w:val="center"/>
          </w:tcPr>
          <w:p w14:paraId="2D95DD57" w14:textId="77777777" w:rsidR="008264F4" w:rsidRPr="00841C7E" w:rsidRDefault="00000000">
            <w:pPr>
              <w:rPr>
                <w:b/>
                <w:bCs/>
                <w:sz w:val="16"/>
                <w:szCs w:val="16"/>
              </w:rPr>
            </w:pPr>
            <w:r>
              <w:rPr>
                <w:rFonts w:eastAsia="Arial"/>
                <w:b/>
                <w:bCs/>
                <w:sz w:val="16"/>
                <w:szCs w:val="16"/>
                <w:lang w:val="pt-BR"/>
              </w:rPr>
              <w:t>Subordinado a</w:t>
            </w:r>
          </w:p>
        </w:tc>
        <w:tc>
          <w:tcPr>
            <w:tcW w:w="13042" w:type="dxa"/>
            <w:gridSpan w:val="7"/>
            <w:shd w:val="clear" w:color="auto" w:fill="auto"/>
            <w:vAlign w:val="center"/>
          </w:tcPr>
          <w:p w14:paraId="6959101F" w14:textId="77777777" w:rsidR="008264F4" w:rsidRPr="00841C7E" w:rsidRDefault="00000000">
            <w:pPr>
              <w:rPr>
                <w:color w:val="000000" w:themeColor="text1"/>
                <w:sz w:val="16"/>
                <w:szCs w:val="16"/>
              </w:rPr>
            </w:pPr>
            <w:r>
              <w:rPr>
                <w:rStyle w:val="Hyperlink"/>
                <w:rFonts w:eastAsia="Arial"/>
                <w:color w:val="000000"/>
                <w:sz w:val="16"/>
                <w:szCs w:val="16"/>
                <w:lang w:val="pt-BR"/>
              </w:rPr>
              <w:t>Membros da NZAOA</w:t>
            </w:r>
          </w:p>
        </w:tc>
      </w:tr>
      <w:tr w:rsidR="001A6C1F" w14:paraId="30C57470" w14:textId="77777777" w:rsidTr="00320D59">
        <w:trPr>
          <w:trHeight w:val="300"/>
        </w:trPr>
        <w:tc>
          <w:tcPr>
            <w:tcW w:w="1842" w:type="dxa"/>
            <w:shd w:val="clear" w:color="auto" w:fill="auto"/>
            <w:vAlign w:val="center"/>
          </w:tcPr>
          <w:p w14:paraId="71BE41B5" w14:textId="77777777" w:rsidR="008264F4" w:rsidRPr="00841C7E" w:rsidRDefault="00000000">
            <w:pPr>
              <w:rPr>
                <w:b/>
                <w:bCs/>
                <w:sz w:val="16"/>
                <w:szCs w:val="16"/>
              </w:rPr>
            </w:pPr>
            <w:r>
              <w:rPr>
                <w:rFonts w:eastAsia="Arial"/>
                <w:b/>
                <w:bCs/>
                <w:sz w:val="16"/>
                <w:szCs w:val="16"/>
                <w:lang w:val="pt-BR"/>
              </w:rPr>
              <w:t>Acesso para</w:t>
            </w:r>
          </w:p>
        </w:tc>
        <w:tc>
          <w:tcPr>
            <w:tcW w:w="13042" w:type="dxa"/>
            <w:gridSpan w:val="7"/>
            <w:shd w:val="clear" w:color="auto" w:fill="auto"/>
            <w:vAlign w:val="center"/>
          </w:tcPr>
          <w:p w14:paraId="2AEBBD2F" w14:textId="77777777" w:rsidR="008264F4" w:rsidRPr="00841C7E" w:rsidRDefault="00000000">
            <w:pPr>
              <w:rPr>
                <w:color w:val="000000" w:themeColor="text1"/>
                <w:sz w:val="16"/>
                <w:szCs w:val="16"/>
              </w:rPr>
            </w:pPr>
            <w:r>
              <w:rPr>
                <w:rFonts w:eastAsia="Arial"/>
                <w:sz w:val="16"/>
                <w:szCs w:val="16"/>
                <w:lang w:val="pt-BR"/>
              </w:rPr>
              <w:t>N/A</w:t>
            </w:r>
          </w:p>
        </w:tc>
      </w:tr>
      <w:tr w:rsidR="001A6C1F" w14:paraId="78C818C6" w14:textId="77777777" w:rsidTr="00320D59">
        <w:trPr>
          <w:trHeight w:val="300"/>
        </w:trPr>
        <w:tc>
          <w:tcPr>
            <w:tcW w:w="14882" w:type="dxa"/>
            <w:gridSpan w:val="8"/>
            <w:shd w:val="clear" w:color="auto" w:fill="0070C0"/>
            <w:vAlign w:val="center"/>
          </w:tcPr>
          <w:p w14:paraId="2210C7A7" w14:textId="77777777" w:rsidR="008264F4"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2584747" w14:textId="77777777" w:rsidTr="00320D59">
        <w:trPr>
          <w:trHeight w:val="354"/>
        </w:trPr>
        <w:tc>
          <w:tcPr>
            <w:tcW w:w="14882" w:type="dxa"/>
            <w:gridSpan w:val="8"/>
            <w:shd w:val="clear" w:color="auto" w:fill="auto"/>
            <w:vAlign w:val="center"/>
          </w:tcPr>
          <w:p w14:paraId="2F6B4C3B" w14:textId="77777777" w:rsidR="008264F4" w:rsidRPr="00841C7E" w:rsidRDefault="00000000">
            <w:pPr>
              <w:rPr>
                <w:bCs/>
                <w:sz w:val="16"/>
                <w:szCs w:val="16"/>
              </w:rPr>
            </w:pPr>
            <w:r>
              <w:rPr>
                <w:rFonts w:eastAsia="Arial"/>
                <w:bCs/>
                <w:color w:val="000000"/>
                <w:sz w:val="16"/>
                <w:szCs w:val="16"/>
                <w:lang w:val="pt-BR"/>
              </w:rPr>
              <w:t>Não pontua</w:t>
            </w:r>
          </w:p>
        </w:tc>
      </w:tr>
    </w:tbl>
    <w:p w14:paraId="4FB35272" w14:textId="77777777" w:rsidR="00EB7ADD" w:rsidRPr="00841C7E" w:rsidRDefault="00EB7ADD">
      <w:pPr>
        <w:spacing w:after="160" w:line="259" w:lineRule="auto"/>
      </w:pPr>
    </w:p>
    <w:p w14:paraId="2D6ECF95" w14:textId="77777777" w:rsidR="00EB7ADD" w:rsidRPr="00841C7E" w:rsidRDefault="00000000">
      <w:pPr>
        <w:spacing w:after="160" w:line="259" w:lineRule="auto"/>
      </w:pPr>
      <w:r w:rsidRPr="00841C7E">
        <w:br w:type="page"/>
      </w:r>
    </w:p>
    <w:p w14:paraId="0F1E5DC0" w14:textId="77777777" w:rsidR="00E85D61" w:rsidRPr="00841C7E" w:rsidRDefault="00000000" w:rsidP="001F3C34">
      <w:pPr>
        <w:pStyle w:val="Heading2"/>
        <w:tabs>
          <w:tab w:val="left" w:pos="12758"/>
        </w:tabs>
      </w:pPr>
      <w:bookmarkStart w:id="74" w:name="_Toc129252716"/>
      <w:r>
        <w:rPr>
          <w:rFonts w:eastAsia="Arial" w:cs="Times New Roman"/>
          <w:bCs/>
          <w:szCs w:val="28"/>
          <w:lang w:val="pt-BR"/>
        </w:rPr>
        <w:t>Resultados de sustentabilidade [PGS 47, PGS 47.1, PGS 47.2, PGS 48, PGS 48.1]</w:t>
      </w:r>
      <w:bookmarkEnd w:id="74"/>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3"/>
        <w:gridCol w:w="2130"/>
        <w:gridCol w:w="2545"/>
        <w:gridCol w:w="1984"/>
        <w:gridCol w:w="1993"/>
      </w:tblGrid>
      <w:tr w:rsidR="001A6C1F" w14:paraId="2DC17CAE" w14:textId="77777777" w:rsidTr="00320D59">
        <w:trPr>
          <w:trHeight w:val="382"/>
        </w:trPr>
        <w:tc>
          <w:tcPr>
            <w:tcW w:w="1843" w:type="dxa"/>
            <w:vMerge w:val="restart"/>
            <w:shd w:val="clear" w:color="auto" w:fill="DFF5F9"/>
            <w:vAlign w:val="center"/>
            <w:hideMark/>
          </w:tcPr>
          <w:p w14:paraId="1AFF4154" w14:textId="77777777" w:rsidR="00320D59" w:rsidRPr="00841C7E" w:rsidRDefault="00000000" w:rsidP="00E85D61">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D79FE4B" w14:textId="77777777" w:rsidR="00320D59" w:rsidRPr="00841C7E" w:rsidRDefault="00320D59" w:rsidP="00E85D61">
            <w:pPr>
              <w:spacing w:line="240" w:lineRule="auto"/>
              <w:jc w:val="center"/>
              <w:textAlignment w:val="baseline"/>
              <w:rPr>
                <w:rFonts w:eastAsia="Times New Roman" w:cs="Arial"/>
                <w:b/>
                <w:sz w:val="14"/>
                <w:szCs w:val="14"/>
                <w:lang w:eastAsia="en-GB"/>
              </w:rPr>
            </w:pPr>
          </w:p>
          <w:p w14:paraId="5C1D67B9" w14:textId="77777777" w:rsidR="00320D59" w:rsidRPr="00841C7E" w:rsidRDefault="00000000" w:rsidP="00E85D61">
            <w:pPr>
              <w:pStyle w:val="Indicatorsubsection"/>
              <w:rPr>
                <w:sz w:val="18"/>
                <w:szCs w:val="18"/>
                <w:lang w:val="en-GB"/>
              </w:rPr>
            </w:pPr>
            <w:bookmarkStart w:id="75" w:name="_Toc129252717"/>
            <w:r>
              <w:rPr>
                <w:rFonts w:eastAsia="Arial"/>
                <w:color w:val="000000"/>
                <w:lang w:val="pt-BR"/>
              </w:rPr>
              <w:t>PGS 47</w:t>
            </w:r>
            <w:bookmarkEnd w:id="75"/>
          </w:p>
        </w:tc>
        <w:tc>
          <w:tcPr>
            <w:tcW w:w="1558" w:type="dxa"/>
            <w:shd w:val="clear" w:color="auto" w:fill="DFF5F9"/>
            <w:vAlign w:val="center"/>
            <w:hideMark/>
          </w:tcPr>
          <w:p w14:paraId="6F21144C" w14:textId="77777777" w:rsidR="00320D59" w:rsidRPr="00841C7E" w:rsidRDefault="00000000" w:rsidP="00E85D6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DFF5F9"/>
            <w:vAlign w:val="center"/>
          </w:tcPr>
          <w:p w14:paraId="63149D9F" w14:textId="77777777" w:rsidR="00320D59" w:rsidRPr="00841C7E" w:rsidRDefault="00000000" w:rsidP="00E85D61">
            <w:pPr>
              <w:spacing w:line="240" w:lineRule="auto"/>
              <w:textAlignment w:val="baseline"/>
              <w:rPr>
                <w:rFonts w:eastAsia="Times New Roman" w:cs="Arial"/>
                <w:sz w:val="14"/>
                <w:szCs w:val="14"/>
                <w:lang w:eastAsia="en-GB"/>
              </w:rPr>
            </w:pPr>
            <w:r>
              <w:rPr>
                <w:rFonts w:eastAsia="Arial"/>
                <w:b/>
                <w:bCs/>
                <w:sz w:val="22"/>
                <w:szCs w:val="22"/>
                <w:lang w:val="pt-BR"/>
              </w:rPr>
              <w:t>N/A</w:t>
            </w:r>
          </w:p>
        </w:tc>
        <w:tc>
          <w:tcPr>
            <w:tcW w:w="4675" w:type="dxa"/>
            <w:gridSpan w:val="2"/>
            <w:vMerge w:val="restart"/>
            <w:shd w:val="clear" w:color="auto" w:fill="DFF5F9"/>
            <w:vAlign w:val="center"/>
          </w:tcPr>
          <w:p w14:paraId="28EFB9E6" w14:textId="77777777" w:rsidR="00320D59" w:rsidRPr="00841C7E" w:rsidRDefault="00000000" w:rsidP="00E85D61">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FBB7DEE" w14:textId="77777777" w:rsidR="00320D59" w:rsidRPr="00841C7E" w:rsidRDefault="00320D59" w:rsidP="00E85D61">
            <w:pPr>
              <w:spacing w:line="240" w:lineRule="auto"/>
              <w:jc w:val="center"/>
              <w:textAlignment w:val="baseline"/>
              <w:rPr>
                <w:rFonts w:eastAsia="Times New Roman" w:cs="Arial"/>
                <w:sz w:val="14"/>
                <w:szCs w:val="14"/>
                <w:lang w:eastAsia="en-GB"/>
              </w:rPr>
            </w:pPr>
          </w:p>
          <w:p w14:paraId="26DAD0FB" w14:textId="77777777" w:rsidR="00320D59" w:rsidRPr="00841C7E" w:rsidRDefault="00000000" w:rsidP="00E85D61">
            <w:pPr>
              <w:jc w:val="center"/>
              <w:rPr>
                <w:sz w:val="18"/>
                <w:szCs w:val="18"/>
              </w:rPr>
            </w:pPr>
            <w:r>
              <w:rPr>
                <w:rFonts w:eastAsia="Arial"/>
                <w:b/>
                <w:bCs/>
                <w:sz w:val="22"/>
                <w:szCs w:val="22"/>
                <w:lang w:val="pt-BR"/>
              </w:rPr>
              <w:t>Resultados de sustentabilidade</w:t>
            </w:r>
          </w:p>
        </w:tc>
        <w:tc>
          <w:tcPr>
            <w:tcW w:w="1984" w:type="dxa"/>
            <w:vMerge w:val="restart"/>
            <w:shd w:val="clear" w:color="auto" w:fill="DFF5F9"/>
            <w:vAlign w:val="center"/>
            <w:hideMark/>
          </w:tcPr>
          <w:p w14:paraId="338FE588" w14:textId="77777777" w:rsidR="00320D59" w:rsidRPr="00841C7E" w:rsidRDefault="00000000" w:rsidP="00E85D61">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2655CA9" w14:textId="77777777" w:rsidR="00320D59" w:rsidRPr="00841C7E" w:rsidRDefault="00320D59" w:rsidP="00E85D61">
            <w:pPr>
              <w:spacing w:line="240" w:lineRule="auto"/>
              <w:jc w:val="center"/>
              <w:textAlignment w:val="baseline"/>
              <w:rPr>
                <w:rFonts w:eastAsia="Times New Roman" w:cs="Arial"/>
                <w:b/>
                <w:bCs/>
                <w:sz w:val="14"/>
                <w:szCs w:val="14"/>
                <w:lang w:eastAsia="en-GB"/>
              </w:rPr>
            </w:pPr>
          </w:p>
          <w:p w14:paraId="75A09975" w14:textId="77777777" w:rsidR="00320D59" w:rsidRPr="00841C7E" w:rsidRDefault="00000000" w:rsidP="00E85D61">
            <w:pPr>
              <w:spacing w:line="240" w:lineRule="auto"/>
              <w:jc w:val="center"/>
              <w:textAlignment w:val="baseline"/>
              <w:rPr>
                <w:rFonts w:eastAsia="Times New Roman" w:cs="Arial"/>
                <w:sz w:val="18"/>
                <w:szCs w:val="18"/>
                <w:lang w:eastAsia="en-GB"/>
              </w:rPr>
            </w:pPr>
            <w:r>
              <w:rPr>
                <w:rFonts w:eastAsia="Arial"/>
                <w:b/>
                <w:bCs/>
                <w:sz w:val="22"/>
                <w:szCs w:val="22"/>
                <w:lang w:val="pt-BR"/>
              </w:rPr>
              <w:t>1, 2</w:t>
            </w:r>
          </w:p>
        </w:tc>
        <w:tc>
          <w:tcPr>
            <w:tcW w:w="1993" w:type="dxa"/>
            <w:vMerge w:val="restart"/>
            <w:shd w:val="clear" w:color="auto" w:fill="00B0F0"/>
            <w:tcMar>
              <w:top w:w="113" w:type="dxa"/>
              <w:left w:w="113" w:type="dxa"/>
              <w:bottom w:w="113" w:type="dxa"/>
              <w:right w:w="113" w:type="dxa"/>
            </w:tcMar>
            <w:vAlign w:val="center"/>
            <w:hideMark/>
          </w:tcPr>
          <w:p w14:paraId="2D2C0415" w14:textId="77777777" w:rsidR="00320D59" w:rsidRPr="00841C7E" w:rsidRDefault="00000000" w:rsidP="00E85D61">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CA566BC" w14:textId="77777777" w:rsidR="00320D59" w:rsidRPr="00841C7E" w:rsidRDefault="00320D59" w:rsidP="00E85D61">
            <w:pPr>
              <w:spacing w:line="240" w:lineRule="auto"/>
              <w:jc w:val="center"/>
              <w:textAlignment w:val="baseline"/>
              <w:rPr>
                <w:rFonts w:eastAsia="Times New Roman" w:cs="Arial"/>
                <w:b/>
                <w:bCs/>
                <w:color w:val="FFFFFF" w:themeColor="background1"/>
                <w:sz w:val="14"/>
                <w:szCs w:val="14"/>
                <w:lang w:eastAsia="en-GB"/>
              </w:rPr>
            </w:pPr>
          </w:p>
          <w:p w14:paraId="4062EA40" w14:textId="77777777" w:rsidR="00320D59" w:rsidRPr="00841C7E" w:rsidRDefault="00000000" w:rsidP="00E85D61">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164A04F9" w14:textId="77777777" w:rsidTr="00320D59">
        <w:trPr>
          <w:trHeight w:val="382"/>
        </w:trPr>
        <w:tc>
          <w:tcPr>
            <w:tcW w:w="1843" w:type="dxa"/>
            <w:vMerge/>
            <w:shd w:val="clear" w:color="auto" w:fill="DFF5F9"/>
            <w:vAlign w:val="center"/>
          </w:tcPr>
          <w:p w14:paraId="72D8FA79" w14:textId="77777777" w:rsidR="00320D59" w:rsidRPr="00841C7E" w:rsidRDefault="00320D59" w:rsidP="00E85D61">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090DD6F1" w14:textId="77777777" w:rsidR="00320D59" w:rsidRPr="00841C7E" w:rsidRDefault="00000000" w:rsidP="00E85D6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DFF5F9"/>
            <w:vAlign w:val="center"/>
          </w:tcPr>
          <w:p w14:paraId="72FB8D13" w14:textId="77777777" w:rsidR="00320D59" w:rsidRPr="00841C7E" w:rsidRDefault="00000000" w:rsidP="00E85D61">
            <w:pPr>
              <w:spacing w:line="240" w:lineRule="auto"/>
              <w:textAlignment w:val="baseline"/>
              <w:rPr>
                <w:b/>
                <w:bCs/>
                <w:sz w:val="22"/>
                <w:szCs w:val="22"/>
              </w:rPr>
            </w:pPr>
            <w:r>
              <w:rPr>
                <w:rFonts w:eastAsia="Arial"/>
                <w:b/>
                <w:bCs/>
                <w:sz w:val="22"/>
                <w:szCs w:val="22"/>
                <w:lang w:val="pt-BR"/>
              </w:rPr>
              <w:t>Vários indicadores</w:t>
            </w:r>
          </w:p>
        </w:tc>
        <w:tc>
          <w:tcPr>
            <w:tcW w:w="4675" w:type="dxa"/>
            <w:gridSpan w:val="2"/>
            <w:vMerge/>
            <w:shd w:val="clear" w:color="auto" w:fill="DFF5F9"/>
            <w:vAlign w:val="center"/>
          </w:tcPr>
          <w:p w14:paraId="37601494" w14:textId="77777777" w:rsidR="00320D59" w:rsidRPr="00841C7E" w:rsidRDefault="00320D59" w:rsidP="00E85D61">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7C024336" w14:textId="77777777" w:rsidR="00320D59" w:rsidRPr="00841C7E" w:rsidRDefault="00320D59" w:rsidP="00E85D61">
            <w:pPr>
              <w:spacing w:line="240" w:lineRule="auto"/>
              <w:jc w:val="center"/>
              <w:textAlignment w:val="baseline"/>
              <w:rPr>
                <w:rFonts w:eastAsia="Times New Roman" w:cs="Arial"/>
                <w:b/>
                <w:bCs/>
                <w:sz w:val="14"/>
                <w:szCs w:val="14"/>
                <w:lang w:eastAsia="en-GB"/>
              </w:rPr>
            </w:pPr>
          </w:p>
        </w:tc>
        <w:tc>
          <w:tcPr>
            <w:tcW w:w="1993" w:type="dxa"/>
            <w:vMerge/>
            <w:tcMar>
              <w:top w:w="113" w:type="dxa"/>
              <w:left w:w="113" w:type="dxa"/>
              <w:bottom w:w="113" w:type="dxa"/>
              <w:right w:w="113" w:type="dxa"/>
            </w:tcMar>
            <w:vAlign w:val="center"/>
          </w:tcPr>
          <w:p w14:paraId="7DD95976" w14:textId="77777777" w:rsidR="00320D59" w:rsidRPr="00841C7E" w:rsidRDefault="00320D59" w:rsidP="00E85D61">
            <w:pPr>
              <w:spacing w:line="240" w:lineRule="auto"/>
              <w:jc w:val="center"/>
              <w:textAlignment w:val="baseline"/>
              <w:rPr>
                <w:rFonts w:eastAsia="Times New Roman" w:cs="Arial"/>
                <w:b/>
                <w:bCs/>
                <w:color w:val="FFFFFF" w:themeColor="background1"/>
                <w:sz w:val="14"/>
                <w:szCs w:val="14"/>
                <w:lang w:eastAsia="en-GB"/>
              </w:rPr>
            </w:pPr>
          </w:p>
        </w:tc>
      </w:tr>
      <w:tr w:rsidR="001A6C1F" w14:paraId="287B4807" w14:textId="77777777" w:rsidTr="00320D59">
        <w:trPr>
          <w:trHeight w:val="567"/>
        </w:trPr>
        <w:tc>
          <w:tcPr>
            <w:tcW w:w="14886" w:type="dxa"/>
            <w:gridSpan w:val="7"/>
            <w:shd w:val="clear" w:color="auto" w:fill="FFFFFF" w:themeFill="background1"/>
            <w:tcMar>
              <w:top w:w="113" w:type="dxa"/>
              <w:left w:w="113" w:type="dxa"/>
              <w:bottom w:w="113" w:type="dxa"/>
              <w:right w:w="113" w:type="dxa"/>
            </w:tcMar>
            <w:vAlign w:val="center"/>
            <w:hideMark/>
          </w:tcPr>
          <w:p w14:paraId="30AD76BC" w14:textId="77777777" w:rsidR="00E85D61" w:rsidRPr="00841C7E" w:rsidRDefault="00000000" w:rsidP="00E85D61">
            <w:pPr>
              <w:spacing w:line="276" w:lineRule="auto"/>
              <w:textAlignment w:val="baseline"/>
              <w:rPr>
                <w:rFonts w:eastAsia="Times New Roman" w:cs="Arial"/>
                <w:b/>
                <w:lang w:eastAsia="en-GB"/>
              </w:rPr>
            </w:pPr>
            <w:r>
              <w:rPr>
                <w:rFonts w:eastAsia="Arial" w:cs="Arial"/>
                <w:b/>
                <w:bCs/>
                <w:lang w:val="pt-BR" w:eastAsia="en-GB"/>
              </w:rPr>
              <w:t xml:space="preserve">Sua organização identificou os </w:t>
            </w:r>
            <w:hyperlink r:id="rId368" w:history="1">
              <w:r>
                <w:rPr>
                  <w:rFonts w:eastAsia="Arial" w:cs="Arial"/>
                  <w:b/>
                  <w:bCs/>
                  <w:color w:val="00B0F0"/>
                  <w:lang w:val="pt-BR" w:eastAsia="en-GB"/>
                </w:rPr>
                <w:t>resultados de sustentabilidade</w:t>
              </w:r>
            </w:hyperlink>
            <w:r>
              <w:rPr>
                <w:rFonts w:eastAsia="Arial" w:cs="Arial"/>
                <w:b/>
                <w:bCs/>
                <w:lang w:val="pt-BR" w:eastAsia="en-GB"/>
              </w:rPr>
              <w:t>, intencionais e não intencionais, relacionados às suas atividades de investimento?</w:t>
            </w:r>
          </w:p>
          <w:p w14:paraId="09B0DF92" w14:textId="77777777" w:rsidR="00725FE6" w:rsidRPr="00841C7E" w:rsidRDefault="00725FE6" w:rsidP="00E85D61">
            <w:pPr>
              <w:spacing w:line="276" w:lineRule="auto"/>
              <w:textAlignment w:val="baseline"/>
              <w:rPr>
                <w:rFonts w:eastAsia="Times New Roman" w:cs="Arial"/>
                <w:b/>
                <w:lang w:eastAsia="en-GB"/>
              </w:rPr>
            </w:pPr>
          </w:p>
          <w:p w14:paraId="617D8C46" w14:textId="77777777" w:rsidR="00725FE6" w:rsidRPr="00841C7E" w:rsidRDefault="00000000" w:rsidP="00E85D61">
            <w:pPr>
              <w:spacing w:line="276" w:lineRule="auto"/>
              <w:textAlignment w:val="baseline"/>
              <w:rPr>
                <w:rFonts w:eastAsia="Times New Roman" w:cs="Arial"/>
                <w:i/>
                <w:iCs/>
                <w:lang w:eastAsia="en-GB"/>
              </w:rPr>
            </w:pPr>
            <w:r>
              <w:rPr>
                <w:rFonts w:eastAsia="Arial" w:cs="Arial"/>
                <w:i/>
                <w:iCs/>
                <w:lang w:val="pt-BR" w:eastAsia="en-GB"/>
              </w:rPr>
              <w:t>Todas as atividades de investimento podem estar relacionadas a  consequências positivas e negativas. Os resultados de sustentabilidade, intencionais e não intencionais, das atividades de investimento da organização podem incluir, por exemplo, emissões de gases de efeito estufa ou consequências negativas reais ou potenciais em direitos humanos para as pessoas.</w:t>
            </w:r>
          </w:p>
        </w:tc>
      </w:tr>
      <w:tr w:rsidR="001A6C1F" w14:paraId="6DB2F650" w14:textId="77777777" w:rsidTr="00320D59">
        <w:trPr>
          <w:trHeight w:val="765"/>
        </w:trPr>
        <w:tc>
          <w:tcPr>
            <w:tcW w:w="14886"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1C86EBEB" w14:textId="77777777" w:rsidR="00FB6841" w:rsidRPr="00841C7E" w:rsidRDefault="00000000" w:rsidP="00A83C80">
            <w:pPr>
              <w:numPr>
                <w:ilvl w:val="0"/>
                <w:numId w:val="33"/>
              </w:numPr>
              <w:spacing w:line="276" w:lineRule="auto"/>
              <w:textAlignment w:val="baseline"/>
            </w:pPr>
            <w:r>
              <w:rPr>
                <w:rFonts w:eastAsia="Arial" w:cs="Arial"/>
                <w:lang w:val="pt-BR" w:eastAsia="en-GB"/>
              </w:rPr>
              <w:t xml:space="preserve">(A) Sim, identificamos um ou mais resultados específicos de sustentabilidade relacionados às nossas atividades de investimento </w:t>
            </w:r>
          </w:p>
          <w:p w14:paraId="7F1552C3" w14:textId="77777777" w:rsidR="00FB6841" w:rsidRPr="00841C7E" w:rsidRDefault="00000000" w:rsidP="00FB6841">
            <w:pPr>
              <w:numPr>
                <w:ilvl w:val="0"/>
                <w:numId w:val="33"/>
              </w:numPr>
              <w:spacing w:line="276" w:lineRule="auto"/>
              <w:textAlignment w:val="baseline"/>
              <w:rPr>
                <w:rFonts w:eastAsia="Times New Roman" w:cs="Arial"/>
                <w:szCs w:val="16"/>
                <w:lang w:eastAsia="en-GB"/>
              </w:rPr>
            </w:pPr>
            <w:r>
              <w:rPr>
                <w:rFonts w:eastAsia="Arial" w:cs="Arial"/>
                <w:lang w:val="pt-BR" w:eastAsia="en-GB"/>
              </w:rPr>
              <w:t>(B) Ainda não identificamos os resultados de sustentabilidade relacionadas às nossas atividades de investimento</w:t>
            </w:r>
          </w:p>
          <w:p w14:paraId="7014EC1D" w14:textId="77777777" w:rsidR="00696AAD" w:rsidRPr="00841C7E" w:rsidRDefault="00000000" w:rsidP="00702423">
            <w:pPr>
              <w:spacing w:line="276" w:lineRule="auto"/>
              <w:ind w:left="454" w:hanging="141"/>
              <w:textAlignment w:val="baseline"/>
              <w:rPr>
                <w:rFonts w:eastAsia="Times New Roman" w:cs="Arial"/>
                <w:szCs w:val="16"/>
                <w:lang w:eastAsia="en-GB"/>
              </w:rPr>
            </w:pPr>
            <w:r>
              <w:rPr>
                <w:rFonts w:eastAsia="Arial" w:cs="Arial"/>
                <w:lang w:val="pt-BR" w:eastAsia="en-GB"/>
              </w:rPr>
              <w:t>Explique o motivo: ____ [Texto livre obrigatório: longo]</w:t>
            </w:r>
          </w:p>
        </w:tc>
      </w:tr>
      <w:tr w:rsidR="001A6C1F" w14:paraId="74194E9A" w14:textId="77777777" w:rsidTr="00320D59">
        <w:trPr>
          <w:trHeight w:val="300"/>
        </w:trPr>
        <w:tc>
          <w:tcPr>
            <w:tcW w:w="14886" w:type="dxa"/>
            <w:gridSpan w:val="7"/>
            <w:tcBorders>
              <w:left w:val="nil"/>
              <w:right w:val="nil"/>
            </w:tcBorders>
            <w:shd w:val="clear" w:color="auto" w:fill="FFFFFF" w:themeFill="background1"/>
            <w:tcMar>
              <w:top w:w="0" w:type="dxa"/>
              <w:bottom w:w="0" w:type="dxa"/>
            </w:tcMar>
            <w:vAlign w:val="center"/>
          </w:tcPr>
          <w:p w14:paraId="05A05CEB" w14:textId="77777777" w:rsidR="00E85D61" w:rsidRPr="00841C7E" w:rsidRDefault="00E85D61" w:rsidP="00702423">
            <w:pPr>
              <w:spacing w:line="240" w:lineRule="auto"/>
              <w:ind w:left="454"/>
              <w:jc w:val="center"/>
              <w:textAlignment w:val="baseline"/>
              <w:rPr>
                <w:rStyle w:val="Hyperlink"/>
                <w:sz w:val="16"/>
                <w:szCs w:val="16"/>
              </w:rPr>
            </w:pPr>
          </w:p>
        </w:tc>
      </w:tr>
      <w:tr w:rsidR="001A6C1F" w14:paraId="597D7247" w14:textId="77777777" w:rsidTr="00320D59">
        <w:trPr>
          <w:trHeight w:val="300"/>
        </w:trPr>
        <w:tc>
          <w:tcPr>
            <w:tcW w:w="14886" w:type="dxa"/>
            <w:gridSpan w:val="7"/>
            <w:shd w:val="clear" w:color="auto" w:fill="0070C0"/>
            <w:vAlign w:val="center"/>
          </w:tcPr>
          <w:p w14:paraId="09E962BC" w14:textId="77777777" w:rsidR="00E85D61" w:rsidRPr="00841C7E" w:rsidRDefault="00000000" w:rsidP="00E85D61">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1E94F6BE" w14:textId="77777777" w:rsidTr="00320D59">
        <w:trPr>
          <w:trHeight w:val="300"/>
        </w:trPr>
        <w:tc>
          <w:tcPr>
            <w:tcW w:w="1843" w:type="dxa"/>
            <w:shd w:val="clear" w:color="auto" w:fill="auto"/>
            <w:vAlign w:val="center"/>
          </w:tcPr>
          <w:p w14:paraId="3C95FF89" w14:textId="77777777" w:rsidR="00E85D61" w:rsidRPr="00841C7E" w:rsidRDefault="00000000" w:rsidP="00E85D61">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6178FA44" w14:textId="77777777" w:rsidR="00E85D61" w:rsidRPr="00841C7E" w:rsidRDefault="00000000" w:rsidP="00E85D61">
            <w:pPr>
              <w:rPr>
                <w:rStyle w:val="Hyperlink"/>
                <w:color w:val="000000" w:themeColor="text1"/>
                <w:sz w:val="16"/>
                <w:szCs w:val="16"/>
              </w:rPr>
            </w:pPr>
            <w:r>
              <w:rPr>
                <w:rStyle w:val="Hyperlink"/>
                <w:rFonts w:eastAsia="Arial"/>
                <w:color w:val="000000"/>
                <w:sz w:val="16"/>
                <w:szCs w:val="16"/>
                <w:lang w:val="pt-BR"/>
              </w:rPr>
              <w:t>Este indicador procura saber se o signatário identificou os resultados de sustentabilidade —positivos e negativos, intencionais ou não— relacionados às suas atividades de investimento.</w:t>
            </w:r>
          </w:p>
          <w:p w14:paraId="7925F830" w14:textId="77777777" w:rsidR="00E85D61" w:rsidRPr="00841C7E" w:rsidRDefault="00E85D61" w:rsidP="00E85D61">
            <w:pPr>
              <w:rPr>
                <w:rStyle w:val="Hyperlink"/>
                <w:color w:val="000000" w:themeColor="text1"/>
                <w:sz w:val="16"/>
                <w:szCs w:val="16"/>
              </w:rPr>
            </w:pPr>
          </w:p>
          <w:p w14:paraId="40AF4272" w14:textId="77777777" w:rsidR="00E85D61" w:rsidRPr="00841C7E" w:rsidRDefault="00000000" w:rsidP="00E85D61">
            <w:pPr>
              <w:rPr>
                <w:rStyle w:val="Hyperlink"/>
                <w:color w:val="000000" w:themeColor="text1"/>
                <w:sz w:val="16"/>
                <w:szCs w:val="16"/>
              </w:rPr>
            </w:pPr>
            <w:r>
              <w:rPr>
                <w:rStyle w:val="Hyperlink"/>
                <w:rFonts w:eastAsia="Arial"/>
                <w:color w:val="000000"/>
                <w:sz w:val="16"/>
                <w:szCs w:val="16"/>
                <w:lang w:val="pt-BR"/>
              </w:rPr>
              <w:t>Identificar os resultados de sustentabilidade relacionados às suas atividades de investimento é um bom ponto de partida para os signatários que buscam desenvolver uma abordagem proativa para promover estes resultados. Pode envolver, por exemplo, a identificação dos resultados de uma carteira em direitos humanos.</w:t>
            </w:r>
          </w:p>
        </w:tc>
      </w:tr>
      <w:tr w:rsidR="001A6C1F" w14:paraId="20A7F4F9" w14:textId="77777777" w:rsidTr="00320D59">
        <w:trPr>
          <w:trHeight w:val="300"/>
        </w:trPr>
        <w:tc>
          <w:tcPr>
            <w:tcW w:w="1843" w:type="dxa"/>
            <w:shd w:val="clear" w:color="auto" w:fill="auto"/>
            <w:vAlign w:val="center"/>
          </w:tcPr>
          <w:p w14:paraId="53CA9D01" w14:textId="77777777" w:rsidR="00E85D61" w:rsidRPr="00841C7E" w:rsidRDefault="00000000" w:rsidP="00E85D61">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1EF6223B" w14:textId="77777777" w:rsidR="00CD46DB" w:rsidRPr="00841C7E" w:rsidRDefault="00000000" w:rsidP="00E97C9C">
            <w:pPr>
              <w:rPr>
                <w:rStyle w:val="Hyperlink"/>
                <w:color w:val="000000" w:themeColor="text1"/>
                <w:sz w:val="16"/>
                <w:szCs w:val="16"/>
              </w:rPr>
            </w:pPr>
            <w:r>
              <w:rPr>
                <w:rStyle w:val="Hyperlink"/>
                <w:rFonts w:eastAsia="Arial"/>
                <w:color w:val="000000"/>
                <w:sz w:val="16"/>
                <w:szCs w:val="16"/>
                <w:lang w:val="pt-BR"/>
              </w:rPr>
              <w:t>Neste indicador, resultados de sustentabilidade “relacionados” às atividades de investimento do signatário são os resultados de sustentabilidade que estão direta ou indiretamente relacionados a estas atividades.</w:t>
            </w:r>
          </w:p>
          <w:p w14:paraId="638BF65E" w14:textId="77777777" w:rsidR="00CD46DB" w:rsidRPr="00841C7E" w:rsidRDefault="00CD46DB" w:rsidP="00E97C9C">
            <w:pPr>
              <w:rPr>
                <w:rStyle w:val="Hyperlink"/>
                <w:color w:val="000000" w:themeColor="text1"/>
                <w:sz w:val="16"/>
                <w:szCs w:val="16"/>
              </w:rPr>
            </w:pPr>
          </w:p>
          <w:p w14:paraId="0B775230" w14:textId="77777777" w:rsidR="00E97C9C" w:rsidRPr="00841C7E" w:rsidRDefault="00000000" w:rsidP="00E97C9C">
            <w:pPr>
              <w:rPr>
                <w:rStyle w:val="Hyperlink"/>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7B98AD56" w14:textId="77777777" w:rsidR="00E97C9C" w:rsidRPr="00841C7E" w:rsidRDefault="00E97C9C" w:rsidP="00E85D61">
            <w:pPr>
              <w:rPr>
                <w:rStyle w:val="Hyperlink"/>
                <w:color w:val="000000" w:themeColor="text1"/>
                <w:sz w:val="16"/>
                <w:szCs w:val="16"/>
              </w:rPr>
            </w:pPr>
          </w:p>
          <w:p w14:paraId="2B3EBB66" w14:textId="77777777" w:rsidR="00E85D61" w:rsidRPr="00841C7E" w:rsidRDefault="00000000" w:rsidP="00E85D61">
            <w:pPr>
              <w:rPr>
                <w:rStyle w:val="Hyperlink"/>
                <w:color w:val="000000" w:themeColor="text1"/>
                <w:sz w:val="16"/>
                <w:szCs w:val="16"/>
              </w:rPr>
            </w:pPr>
            <w:r>
              <w:rPr>
                <w:rStyle w:val="Hyperlink"/>
                <w:rFonts w:eastAsia="Arial"/>
                <w:color w:val="000000"/>
                <w:sz w:val="16"/>
                <w:szCs w:val="16"/>
                <w:lang w:val="pt-BR"/>
              </w:rPr>
              <w:t xml:space="preserve">A resposta deve indicar se o signatário identificou os resultados de sustentabilidade relacionados às suas atividades. Esta identificação pode se basear em atividades como mapear investimentos existentes com relação aos ODS, ou determinar a escala de investimentos em atividades explicitamente alinhadas aos ODS, e ao mesmo tempo olhar para os resultados positivos e negativos específicos em maior detalhe. </w:t>
            </w:r>
          </w:p>
        </w:tc>
      </w:tr>
      <w:tr w:rsidR="001A6C1F" w14:paraId="2A8DD020" w14:textId="77777777" w:rsidTr="00320D59">
        <w:trPr>
          <w:trHeight w:val="300"/>
        </w:trPr>
        <w:tc>
          <w:tcPr>
            <w:tcW w:w="1843" w:type="dxa"/>
            <w:shd w:val="clear" w:color="auto" w:fill="auto"/>
            <w:vAlign w:val="center"/>
          </w:tcPr>
          <w:p w14:paraId="666DC1C8" w14:textId="77777777" w:rsidR="00E85D61" w:rsidRPr="00841C7E" w:rsidRDefault="00000000" w:rsidP="00E85D61">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1BB000E2" w14:textId="77777777" w:rsidR="00E85D61" w:rsidRPr="00841C7E" w:rsidRDefault="00000000" w:rsidP="00C85AAC">
            <w:pPr>
              <w:ind w:left="720" w:hanging="720"/>
              <w:rPr>
                <w:rStyle w:val="Hyperlink"/>
                <w:color w:val="000000" w:themeColor="text1"/>
                <w:sz w:val="16"/>
                <w:szCs w:val="16"/>
              </w:rPr>
            </w:pPr>
            <w:r>
              <w:rPr>
                <w:rStyle w:val="Hyperlink"/>
                <w:rFonts w:eastAsia="Arial"/>
                <w:color w:val="000000"/>
                <w:sz w:val="16"/>
                <w:szCs w:val="16"/>
                <w:lang w:val="pt-BR"/>
              </w:rPr>
              <w:t xml:space="preserve">Para mais orientações, consulte “Part 1: Identify Sustainability Outcomes” do protocolo para os ODS em cinco partes apresentado no relatório do PRI intitulado </w:t>
            </w:r>
            <w:hyperlink r:id="rId369" w:history="1">
              <w:r>
                <w:rPr>
                  <w:rStyle w:val="Hyperlink"/>
                  <w:rFonts w:eastAsia="Arial"/>
                  <w:sz w:val="16"/>
                  <w:szCs w:val="16"/>
                  <w:lang w:val="pt-BR"/>
                </w:rPr>
                <w:t>Investing with SDG Outcomes</w:t>
              </w:r>
            </w:hyperlink>
            <w:r>
              <w:rPr>
                <w:rStyle w:val="Hyperlink"/>
                <w:rFonts w:eastAsia="Arial"/>
                <w:color w:val="000000"/>
                <w:sz w:val="16"/>
                <w:szCs w:val="16"/>
                <w:lang w:val="pt-BR"/>
              </w:rPr>
              <w:t>.</w:t>
            </w:r>
          </w:p>
          <w:p w14:paraId="4A1E8ECE" w14:textId="77777777" w:rsidR="00E85D61" w:rsidRPr="00841C7E" w:rsidRDefault="00E85D61" w:rsidP="00E85D61">
            <w:pPr>
              <w:rPr>
                <w:rStyle w:val="Hyperlink"/>
                <w:color w:val="000000" w:themeColor="text1"/>
                <w:sz w:val="16"/>
                <w:szCs w:val="16"/>
              </w:rPr>
            </w:pPr>
          </w:p>
          <w:p w14:paraId="1159513A" w14:textId="77777777" w:rsidR="00E85D61" w:rsidRPr="00841C7E" w:rsidRDefault="00000000" w:rsidP="00E85D61">
            <w:pPr>
              <w:rPr>
                <w:rStyle w:val="Hyperlink"/>
                <w:color w:val="000000" w:themeColor="text1"/>
              </w:rPr>
            </w:pPr>
            <w:r>
              <w:rPr>
                <w:rStyle w:val="Hyperlink"/>
                <w:rFonts w:eastAsia="Arial"/>
                <w:color w:val="000000"/>
                <w:sz w:val="16"/>
                <w:szCs w:val="16"/>
                <w:lang w:val="pt-BR"/>
              </w:rPr>
              <w:t xml:space="preserve">Para exemplos específicos de avaliação de resultados entre signatários do PRI, consulte </w:t>
            </w:r>
            <w:hyperlink r:id="rId370" w:history="1">
              <w:r>
                <w:rPr>
                  <w:rStyle w:val="Hyperlink"/>
                  <w:rFonts w:eastAsia="Arial"/>
                  <w:sz w:val="16"/>
                  <w:szCs w:val="16"/>
                  <w:lang w:val="pt-BR"/>
                </w:rPr>
                <w:t>SDG Outcomes Case Studies</w:t>
              </w:r>
            </w:hyperlink>
            <w:r>
              <w:rPr>
                <w:rStyle w:val="Hyperlink"/>
                <w:rFonts w:eastAsia="Arial"/>
                <w:color w:val="000000"/>
                <w:sz w:val="16"/>
                <w:szCs w:val="16"/>
                <w:lang w:val="pt-BR"/>
              </w:rPr>
              <w:t>.</w:t>
            </w:r>
          </w:p>
        </w:tc>
      </w:tr>
      <w:tr w:rsidR="001A6C1F" w14:paraId="571C93DF" w14:textId="77777777" w:rsidTr="00320D59">
        <w:trPr>
          <w:trHeight w:val="300"/>
        </w:trPr>
        <w:tc>
          <w:tcPr>
            <w:tcW w:w="14886" w:type="dxa"/>
            <w:gridSpan w:val="7"/>
            <w:shd w:val="clear" w:color="auto" w:fill="0070C0"/>
            <w:vAlign w:val="center"/>
          </w:tcPr>
          <w:p w14:paraId="1D761BFE" w14:textId="77777777" w:rsidR="00E85D61" w:rsidRPr="00841C7E" w:rsidRDefault="00000000" w:rsidP="00E85D61">
            <w:pPr>
              <w:rPr>
                <w:color w:val="FFFFFF" w:themeColor="background1"/>
                <w:sz w:val="16"/>
                <w:szCs w:val="16"/>
              </w:rPr>
            </w:pPr>
            <w:r>
              <w:rPr>
                <w:rFonts w:eastAsia="Arial" w:cs="Arial"/>
                <w:b/>
                <w:bCs/>
                <w:color w:val="FFFFFF"/>
                <w:sz w:val="18"/>
                <w:szCs w:val="18"/>
                <w:lang w:val="pt-BR" w:eastAsia="en-GB"/>
              </w:rPr>
              <w:t>Lógica</w:t>
            </w:r>
          </w:p>
        </w:tc>
      </w:tr>
      <w:tr w:rsidR="001A6C1F" w14:paraId="021ACC65" w14:textId="77777777" w:rsidTr="00320D59">
        <w:trPr>
          <w:trHeight w:val="300"/>
        </w:trPr>
        <w:tc>
          <w:tcPr>
            <w:tcW w:w="1843" w:type="dxa"/>
            <w:shd w:val="clear" w:color="auto" w:fill="auto"/>
            <w:vAlign w:val="center"/>
          </w:tcPr>
          <w:p w14:paraId="7E61BF7A" w14:textId="77777777" w:rsidR="00E85D61" w:rsidRPr="00841C7E" w:rsidRDefault="00000000" w:rsidP="00E85D61">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06FBB9FD" w14:textId="77777777" w:rsidR="00E85D61" w:rsidRPr="00841C7E" w:rsidRDefault="00000000" w:rsidP="00E85D61">
            <w:pPr>
              <w:rPr>
                <w:color w:val="000000" w:themeColor="text1"/>
                <w:sz w:val="16"/>
                <w:szCs w:val="16"/>
              </w:rPr>
            </w:pPr>
            <w:r>
              <w:rPr>
                <w:rFonts w:eastAsia="Arial"/>
                <w:sz w:val="16"/>
                <w:szCs w:val="16"/>
                <w:lang w:val="pt-BR"/>
              </w:rPr>
              <w:t>N/A</w:t>
            </w:r>
          </w:p>
        </w:tc>
      </w:tr>
      <w:tr w:rsidR="001A6C1F" w14:paraId="58D0B650" w14:textId="77777777" w:rsidTr="00320D59">
        <w:trPr>
          <w:trHeight w:val="300"/>
        </w:trPr>
        <w:tc>
          <w:tcPr>
            <w:tcW w:w="1843" w:type="dxa"/>
            <w:shd w:val="clear" w:color="auto" w:fill="auto"/>
            <w:vAlign w:val="center"/>
          </w:tcPr>
          <w:p w14:paraId="591FFBFB" w14:textId="77777777" w:rsidR="00E85D61" w:rsidRPr="00841C7E" w:rsidRDefault="00000000" w:rsidP="00E85D61">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3B12BC5B" w14:textId="77777777" w:rsidR="00E85D61" w:rsidRPr="00841C7E" w:rsidRDefault="00000000" w:rsidP="008F756B">
            <w:pPr>
              <w:rPr>
                <w:color w:val="000000" w:themeColor="text1"/>
                <w:sz w:val="16"/>
                <w:szCs w:val="16"/>
              </w:rPr>
            </w:pPr>
            <w:r>
              <w:rPr>
                <w:rFonts w:eastAsia="Arial"/>
                <w:color w:val="000000"/>
                <w:sz w:val="16"/>
                <w:szCs w:val="16"/>
                <w:lang w:val="pt-BR"/>
              </w:rPr>
              <w:t>[PGS 47.1], [PGS 47.2], [PGS 49], [PGS 49.2], [PGS 50]</w:t>
            </w:r>
          </w:p>
        </w:tc>
      </w:tr>
      <w:tr w:rsidR="001A6C1F" w14:paraId="43778293" w14:textId="77777777" w:rsidTr="00320D59">
        <w:trPr>
          <w:trHeight w:val="300"/>
        </w:trPr>
        <w:tc>
          <w:tcPr>
            <w:tcW w:w="14886" w:type="dxa"/>
            <w:gridSpan w:val="7"/>
            <w:shd w:val="clear" w:color="auto" w:fill="0070C0"/>
            <w:vAlign w:val="center"/>
          </w:tcPr>
          <w:p w14:paraId="59EF114C" w14:textId="77777777" w:rsidR="00E85D61" w:rsidRPr="00841C7E" w:rsidRDefault="00000000" w:rsidP="00E85D61">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2549C7EA" w14:textId="77777777" w:rsidTr="00320D59">
        <w:trPr>
          <w:trHeight w:val="354"/>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AD925CE" w14:textId="77777777" w:rsidR="00814C1A" w:rsidRPr="00841C7E" w:rsidRDefault="00000000" w:rsidP="00814C1A">
            <w:pPr>
              <w:rPr>
                <w:b/>
                <w:sz w:val="16"/>
                <w:szCs w:val="16"/>
              </w:rPr>
            </w:pPr>
            <w:r>
              <w:rPr>
                <w:rFonts w:eastAsia="Arial"/>
                <w:b/>
                <w:bCs/>
                <w:sz w:val="16"/>
                <w:szCs w:val="16"/>
                <w:lang w:val="pt-BR"/>
              </w:rPr>
              <w:t>Critérios de avaliação</w:t>
            </w:r>
          </w:p>
        </w:tc>
        <w:tc>
          <w:tcPr>
            <w:tcW w:w="6521"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78C38F6" w14:textId="77777777" w:rsidR="000839E5" w:rsidRPr="00841C7E" w:rsidRDefault="00000000" w:rsidP="00E60739">
            <w:pPr>
              <w:rPr>
                <w:rFonts w:cs="Arial"/>
                <w:sz w:val="16"/>
                <w:szCs w:val="16"/>
              </w:rPr>
            </w:pPr>
            <w:r>
              <w:rPr>
                <w:rFonts w:eastAsia="Arial" w:cs="Arial"/>
                <w:sz w:val="16"/>
                <w:szCs w:val="16"/>
                <w:lang w:val="pt-BR"/>
              </w:rPr>
              <w:t xml:space="preserve">100 pontos neste indicador.  </w:t>
            </w:r>
          </w:p>
          <w:p w14:paraId="39720923" w14:textId="77777777" w:rsidR="000839E5" w:rsidRPr="00841C7E" w:rsidRDefault="000839E5" w:rsidP="00E60739">
            <w:pPr>
              <w:rPr>
                <w:rFonts w:cs="Arial"/>
                <w:sz w:val="16"/>
                <w:szCs w:val="16"/>
              </w:rPr>
            </w:pPr>
          </w:p>
          <w:p w14:paraId="66D56066" w14:textId="77777777" w:rsidR="000839E5" w:rsidRPr="00841C7E" w:rsidRDefault="00000000" w:rsidP="008E5373">
            <w:pPr>
              <w:rPr>
                <w:rFonts w:cs="Arial"/>
                <w:sz w:val="16"/>
                <w:szCs w:val="16"/>
              </w:rPr>
            </w:pPr>
            <w:r>
              <w:rPr>
                <w:rFonts w:eastAsia="Arial" w:cs="Arial"/>
                <w:sz w:val="16"/>
                <w:szCs w:val="16"/>
                <w:lang w:val="pt-BR"/>
              </w:rPr>
              <w:t>100 pontos se a opção A for selecionada.</w:t>
            </w:r>
          </w:p>
          <w:p w14:paraId="22E01D58" w14:textId="77777777" w:rsidR="00E60739" w:rsidRPr="00841C7E" w:rsidRDefault="00000000" w:rsidP="00E60739">
            <w:pPr>
              <w:rPr>
                <w:rFonts w:cs="Arial"/>
                <w:sz w:val="16"/>
                <w:szCs w:val="16"/>
              </w:rPr>
            </w:pPr>
            <w:r>
              <w:rPr>
                <w:rFonts w:eastAsia="Arial" w:cs="Arial"/>
                <w:sz w:val="16"/>
                <w:szCs w:val="16"/>
                <w:lang w:val="pt-BR"/>
              </w:rPr>
              <w:t>0 ponto se a opção B for selecionada.</w:t>
            </w:r>
          </w:p>
        </w:tc>
        <w:tc>
          <w:tcPr>
            <w:tcW w:w="6522"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AD28F37" w14:textId="77777777" w:rsidR="00F778A4" w:rsidRPr="00841C7E" w:rsidRDefault="00000000" w:rsidP="00F778A4">
            <w:pPr>
              <w:rPr>
                <w:rStyle w:val="Hyperlink"/>
                <w:color w:val="000000" w:themeColor="text1"/>
                <w:sz w:val="16"/>
                <w:szCs w:val="16"/>
              </w:rPr>
            </w:pPr>
            <w:r>
              <w:rPr>
                <w:rStyle w:val="Hyperlink"/>
                <w:rFonts w:eastAsia="Arial"/>
                <w:color w:val="000000"/>
                <w:sz w:val="16"/>
                <w:szCs w:val="16"/>
                <w:lang w:val="pt-BR"/>
              </w:rPr>
              <w:t>Informações adicionais:</w:t>
            </w:r>
          </w:p>
          <w:p w14:paraId="4ACCE714" w14:textId="77777777" w:rsidR="00F778A4" w:rsidRPr="00841C7E" w:rsidRDefault="00F778A4" w:rsidP="00F778A4">
            <w:pPr>
              <w:rPr>
                <w:rStyle w:val="Hyperlink"/>
                <w:color w:val="000000" w:themeColor="text1"/>
                <w:sz w:val="16"/>
                <w:szCs w:val="16"/>
              </w:rPr>
            </w:pPr>
          </w:p>
          <w:p w14:paraId="31C9C9A7" w14:textId="77777777" w:rsidR="00814C1A" w:rsidRPr="00841C7E" w:rsidRDefault="00000000" w:rsidP="00814C1A">
            <w:pPr>
              <w:rPr>
                <w:color w:val="000000" w:themeColor="text1"/>
                <w:sz w:val="16"/>
                <w:szCs w:val="16"/>
              </w:rPr>
            </w:pPr>
            <w:r>
              <w:rPr>
                <w:rStyle w:val="Hyperlink"/>
                <w:rFonts w:eastAsia="Arial"/>
                <w:color w:val="000000"/>
                <w:sz w:val="16"/>
                <w:szCs w:val="16"/>
                <w:lang w:val="pt-BR"/>
              </w:rPr>
              <w:t>Se a opção “B” for selecionada, a pontuação será 0/100 ponto neste indicador.</w:t>
            </w:r>
          </w:p>
        </w:tc>
      </w:tr>
      <w:tr w:rsidR="001A6C1F" w14:paraId="7752870B" w14:textId="77777777" w:rsidTr="00320D59">
        <w:trPr>
          <w:trHeight w:val="354"/>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A8710FC" w14:textId="77777777" w:rsidR="00E60739" w:rsidRPr="00841C7E" w:rsidRDefault="00000000" w:rsidP="00E60739">
            <w:pPr>
              <w:rPr>
                <w:b/>
                <w:sz w:val="16"/>
                <w:szCs w:val="16"/>
              </w:rPr>
            </w:pPr>
            <w:r>
              <w:rPr>
                <w:rFonts w:eastAsia="Arial"/>
                <w:b/>
                <w:bCs/>
                <w:sz w:val="16"/>
                <w:szCs w:val="16"/>
                <w:lang w:val="pt-BR"/>
              </w:rPr>
              <w:t>Multiplicador</w:t>
            </w:r>
          </w:p>
        </w:tc>
        <w:tc>
          <w:tcPr>
            <w:tcW w:w="13043" w:type="dxa"/>
            <w:gridSpan w:val="6"/>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AA35722" w14:textId="77777777" w:rsidR="00E60739" w:rsidRPr="00841C7E" w:rsidRDefault="00000000" w:rsidP="00E60739">
            <w:pPr>
              <w:rPr>
                <w:rStyle w:val="Hyperlink"/>
                <w:color w:val="000000" w:themeColor="text1"/>
                <w:sz w:val="16"/>
                <w:szCs w:val="16"/>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3413AD14" w14:textId="77777777" w:rsidR="00E85D61"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7"/>
        <w:gridCol w:w="2551"/>
        <w:gridCol w:w="1985"/>
        <w:gridCol w:w="1986"/>
      </w:tblGrid>
      <w:tr w:rsidR="001A6C1F" w14:paraId="124663E3" w14:textId="77777777" w:rsidTr="001F0013">
        <w:trPr>
          <w:trHeight w:val="367"/>
        </w:trPr>
        <w:tc>
          <w:tcPr>
            <w:tcW w:w="1841" w:type="dxa"/>
            <w:vMerge w:val="restart"/>
            <w:shd w:val="clear" w:color="auto" w:fill="DFF5F9"/>
            <w:vAlign w:val="center"/>
            <w:hideMark/>
          </w:tcPr>
          <w:p w14:paraId="71E3AA4F" w14:textId="77777777" w:rsidR="001F0013" w:rsidRPr="00841C7E" w:rsidRDefault="00000000" w:rsidP="00BB453E">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60994EE" w14:textId="77777777" w:rsidR="001F0013" w:rsidRPr="00841C7E" w:rsidRDefault="001F0013" w:rsidP="00BB453E">
            <w:pPr>
              <w:spacing w:line="240" w:lineRule="auto"/>
              <w:jc w:val="center"/>
              <w:textAlignment w:val="baseline"/>
              <w:rPr>
                <w:rFonts w:eastAsia="Times New Roman" w:cs="Arial"/>
                <w:b/>
                <w:sz w:val="14"/>
                <w:szCs w:val="14"/>
                <w:lang w:eastAsia="en-GB"/>
              </w:rPr>
            </w:pPr>
          </w:p>
          <w:p w14:paraId="78A34E97" w14:textId="77777777" w:rsidR="001F0013" w:rsidRPr="00841C7E" w:rsidRDefault="00000000" w:rsidP="00BB453E">
            <w:pPr>
              <w:pStyle w:val="Indicatorsubsection"/>
              <w:rPr>
                <w:sz w:val="18"/>
                <w:szCs w:val="18"/>
                <w:lang w:val="en-GB"/>
              </w:rPr>
            </w:pPr>
            <w:bookmarkStart w:id="76" w:name="_Toc129252718"/>
            <w:r>
              <w:rPr>
                <w:rFonts w:eastAsia="Arial"/>
                <w:color w:val="000000"/>
                <w:lang w:val="pt-BR"/>
              </w:rPr>
              <w:t>PGS 47.1</w:t>
            </w:r>
            <w:bookmarkEnd w:id="76"/>
          </w:p>
        </w:tc>
        <w:tc>
          <w:tcPr>
            <w:tcW w:w="1559" w:type="dxa"/>
            <w:shd w:val="clear" w:color="auto" w:fill="DFF5F9"/>
            <w:vAlign w:val="center"/>
            <w:hideMark/>
          </w:tcPr>
          <w:p w14:paraId="2C0AF8C8" w14:textId="77777777" w:rsidR="001F0013" w:rsidRPr="00841C7E" w:rsidRDefault="00000000" w:rsidP="00BB453E">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3BF6E94C" w14:textId="77777777" w:rsidR="001F0013" w:rsidRPr="00841C7E" w:rsidRDefault="00000000" w:rsidP="007E7DE0">
            <w:pPr>
              <w:spacing w:line="240" w:lineRule="auto"/>
              <w:textAlignment w:val="baseline"/>
              <w:rPr>
                <w:rFonts w:eastAsia="Times New Roman" w:cs="Arial"/>
                <w:sz w:val="14"/>
                <w:szCs w:val="14"/>
                <w:lang w:eastAsia="en-GB"/>
              </w:rPr>
            </w:pPr>
            <w:r>
              <w:rPr>
                <w:rFonts w:eastAsia="Arial"/>
                <w:b/>
                <w:bCs/>
                <w:sz w:val="22"/>
                <w:szCs w:val="22"/>
                <w:lang w:val="pt-BR"/>
              </w:rPr>
              <w:t>PGS 47</w:t>
            </w:r>
          </w:p>
        </w:tc>
        <w:tc>
          <w:tcPr>
            <w:tcW w:w="4678" w:type="dxa"/>
            <w:gridSpan w:val="2"/>
            <w:vMerge w:val="restart"/>
            <w:shd w:val="clear" w:color="auto" w:fill="DFF5F9"/>
            <w:vAlign w:val="center"/>
          </w:tcPr>
          <w:p w14:paraId="0A60DDE2" w14:textId="77777777" w:rsidR="001F0013" w:rsidRPr="00841C7E" w:rsidRDefault="00000000" w:rsidP="00BB453E">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12CCF57" w14:textId="77777777" w:rsidR="001F0013" w:rsidRPr="00841C7E" w:rsidRDefault="001F0013" w:rsidP="00BB453E">
            <w:pPr>
              <w:spacing w:line="240" w:lineRule="auto"/>
              <w:jc w:val="center"/>
              <w:textAlignment w:val="baseline"/>
              <w:rPr>
                <w:rFonts w:eastAsia="Times New Roman" w:cs="Arial"/>
                <w:sz w:val="14"/>
                <w:szCs w:val="14"/>
                <w:lang w:eastAsia="en-GB"/>
              </w:rPr>
            </w:pPr>
          </w:p>
          <w:p w14:paraId="6F1B04D5" w14:textId="77777777" w:rsidR="001F0013" w:rsidRPr="00841C7E" w:rsidRDefault="00000000" w:rsidP="00BB453E">
            <w:pPr>
              <w:jc w:val="center"/>
              <w:rPr>
                <w:sz w:val="18"/>
                <w:szCs w:val="18"/>
              </w:rPr>
            </w:pPr>
            <w:r>
              <w:rPr>
                <w:rFonts w:eastAsia="Arial"/>
                <w:b/>
                <w:bCs/>
                <w:sz w:val="22"/>
                <w:szCs w:val="22"/>
                <w:lang w:val="pt-BR"/>
              </w:rPr>
              <w:t>Resultados de sustentabilidade</w:t>
            </w:r>
          </w:p>
        </w:tc>
        <w:tc>
          <w:tcPr>
            <w:tcW w:w="1985" w:type="dxa"/>
            <w:vMerge w:val="restart"/>
            <w:shd w:val="clear" w:color="auto" w:fill="DFF5F9"/>
            <w:vAlign w:val="center"/>
            <w:hideMark/>
          </w:tcPr>
          <w:p w14:paraId="7A956379" w14:textId="77777777" w:rsidR="001F0013" w:rsidRPr="00841C7E" w:rsidRDefault="00000000" w:rsidP="00BB453E">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0162226" w14:textId="77777777" w:rsidR="001F0013" w:rsidRPr="00841C7E" w:rsidRDefault="001F0013" w:rsidP="00BB453E">
            <w:pPr>
              <w:spacing w:line="240" w:lineRule="auto"/>
              <w:jc w:val="center"/>
              <w:textAlignment w:val="baseline"/>
              <w:rPr>
                <w:rFonts w:eastAsia="Times New Roman" w:cs="Arial"/>
                <w:b/>
                <w:bCs/>
                <w:sz w:val="14"/>
                <w:szCs w:val="14"/>
                <w:lang w:eastAsia="en-GB"/>
              </w:rPr>
            </w:pPr>
          </w:p>
          <w:p w14:paraId="7C28FC1E" w14:textId="77777777" w:rsidR="001F0013" w:rsidRPr="00841C7E" w:rsidRDefault="00000000" w:rsidP="00BB453E">
            <w:pPr>
              <w:spacing w:line="240" w:lineRule="auto"/>
              <w:jc w:val="center"/>
              <w:textAlignment w:val="baseline"/>
              <w:rPr>
                <w:rFonts w:eastAsia="Times New Roman" w:cs="Arial"/>
                <w:sz w:val="18"/>
                <w:szCs w:val="18"/>
                <w:lang w:eastAsia="en-GB"/>
              </w:rPr>
            </w:pPr>
            <w:r>
              <w:rPr>
                <w:rFonts w:eastAsia="Arial"/>
                <w:b/>
                <w:bCs/>
                <w:sz w:val="22"/>
                <w:szCs w:val="22"/>
                <w:lang w:val="pt-BR"/>
              </w:rPr>
              <w:t>1, 2</w:t>
            </w:r>
          </w:p>
        </w:tc>
        <w:tc>
          <w:tcPr>
            <w:tcW w:w="1986" w:type="dxa"/>
            <w:vMerge w:val="restart"/>
            <w:shd w:val="clear" w:color="auto" w:fill="00B0F0"/>
            <w:tcMar>
              <w:top w:w="113" w:type="dxa"/>
              <w:left w:w="113" w:type="dxa"/>
              <w:bottom w:w="113" w:type="dxa"/>
              <w:right w:w="113" w:type="dxa"/>
            </w:tcMar>
            <w:vAlign w:val="center"/>
            <w:hideMark/>
          </w:tcPr>
          <w:p w14:paraId="4B5D15D1" w14:textId="77777777" w:rsidR="001F0013" w:rsidRPr="00841C7E" w:rsidRDefault="00000000" w:rsidP="00BB453E">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D1AC3C6" w14:textId="77777777" w:rsidR="001F0013" w:rsidRPr="00841C7E" w:rsidRDefault="001F0013" w:rsidP="00BB453E">
            <w:pPr>
              <w:spacing w:line="240" w:lineRule="auto"/>
              <w:jc w:val="center"/>
              <w:textAlignment w:val="baseline"/>
              <w:rPr>
                <w:rFonts w:eastAsia="Times New Roman" w:cs="Arial"/>
                <w:b/>
                <w:bCs/>
                <w:color w:val="FFFFFF" w:themeColor="background1"/>
                <w:sz w:val="14"/>
                <w:szCs w:val="14"/>
                <w:lang w:eastAsia="en-GB"/>
              </w:rPr>
            </w:pPr>
          </w:p>
          <w:p w14:paraId="16D55C66" w14:textId="77777777" w:rsidR="001F0013" w:rsidRPr="00841C7E" w:rsidRDefault="00000000" w:rsidP="00BB453E">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60734138" w14:textId="77777777" w:rsidTr="001F0013">
        <w:trPr>
          <w:trHeight w:val="367"/>
        </w:trPr>
        <w:tc>
          <w:tcPr>
            <w:tcW w:w="1841" w:type="dxa"/>
            <w:vMerge/>
            <w:shd w:val="clear" w:color="auto" w:fill="DFF5F9"/>
            <w:vAlign w:val="center"/>
          </w:tcPr>
          <w:p w14:paraId="3172C319" w14:textId="77777777" w:rsidR="001F0013" w:rsidRPr="00841C7E" w:rsidRDefault="001F0013" w:rsidP="00BB453E">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1AB36270" w14:textId="77777777" w:rsidR="001F0013" w:rsidRPr="00841C7E" w:rsidRDefault="00000000" w:rsidP="00BB453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6ED419AF" w14:textId="77777777" w:rsidR="001F0013" w:rsidRPr="00841C7E" w:rsidRDefault="00000000" w:rsidP="00BB453E">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2"/>
            <w:vMerge/>
            <w:shd w:val="clear" w:color="auto" w:fill="DFF5F9"/>
            <w:vAlign w:val="center"/>
          </w:tcPr>
          <w:p w14:paraId="59EA34DA" w14:textId="77777777" w:rsidR="001F0013" w:rsidRPr="00841C7E" w:rsidRDefault="001F0013" w:rsidP="00BB453E">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08FA66CA" w14:textId="77777777" w:rsidR="001F0013" w:rsidRPr="00841C7E" w:rsidRDefault="001F0013" w:rsidP="00BB453E">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094613D3" w14:textId="77777777" w:rsidR="001F0013" w:rsidRPr="00841C7E" w:rsidRDefault="001F0013" w:rsidP="00BB453E">
            <w:pPr>
              <w:spacing w:line="240" w:lineRule="auto"/>
              <w:jc w:val="center"/>
              <w:textAlignment w:val="baseline"/>
              <w:rPr>
                <w:rFonts w:eastAsia="Times New Roman" w:cs="Arial"/>
                <w:b/>
                <w:bCs/>
                <w:color w:val="FFFFFF" w:themeColor="background1"/>
                <w:sz w:val="14"/>
                <w:szCs w:val="14"/>
                <w:lang w:eastAsia="en-GB"/>
              </w:rPr>
            </w:pPr>
          </w:p>
        </w:tc>
      </w:tr>
      <w:tr w:rsidR="001A6C1F" w14:paraId="52DD157D" w14:textId="77777777" w:rsidTr="00BB453E">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4099EAB1" w14:textId="77777777" w:rsidR="001F0013" w:rsidRPr="00841C7E" w:rsidRDefault="00000000" w:rsidP="001F0013">
            <w:pPr>
              <w:spacing w:line="276" w:lineRule="auto"/>
              <w:textAlignment w:val="baseline"/>
              <w:rPr>
                <w:rFonts w:eastAsia="Times New Roman" w:cs="Arial"/>
                <w:b/>
                <w:lang w:eastAsia="en-GB"/>
              </w:rPr>
            </w:pPr>
            <w:r>
              <w:rPr>
                <w:rFonts w:eastAsia="Arial" w:cs="Arial"/>
                <w:b/>
                <w:bCs/>
                <w:lang w:val="pt-BR" w:eastAsia="en-GB"/>
              </w:rPr>
              <w:t xml:space="preserve">Indique os </w:t>
            </w:r>
            <w:r>
              <w:rPr>
                <w:rFonts w:eastAsia="Arial" w:cs="Arial"/>
                <w:b/>
                <w:bCs/>
                <w:i/>
                <w:iCs/>
                <w:lang w:val="pt-BR" w:eastAsia="en-GB"/>
              </w:rPr>
              <w:t>frameworks</w:t>
            </w:r>
            <w:r>
              <w:rPr>
                <w:rFonts w:eastAsia="Arial" w:cs="Arial"/>
                <w:b/>
                <w:bCs/>
                <w:lang w:val="pt-BR" w:eastAsia="en-GB"/>
              </w:rPr>
              <w:t xml:space="preserve"> amplamente reconhecidos que sua organização utilizou para identificar os </w:t>
            </w:r>
            <w:hyperlink r:id="rId371" w:history="1">
              <w:r>
                <w:rPr>
                  <w:rFonts w:eastAsia="Arial" w:cs="Arial"/>
                  <w:b/>
                  <w:bCs/>
                  <w:color w:val="00B0F0"/>
                  <w:lang w:val="pt-BR" w:eastAsia="en-GB"/>
                </w:rPr>
                <w:t>resultados de sustentabilidade</w:t>
              </w:r>
            </w:hyperlink>
            <w:r>
              <w:rPr>
                <w:rFonts w:eastAsia="Arial" w:cs="Arial"/>
                <w:b/>
                <w:bCs/>
                <w:lang w:val="pt-BR" w:eastAsia="en-GB"/>
              </w:rPr>
              <w:t>, intencionais e não intencionais, relacionados às suas atividades de investimento.</w:t>
            </w:r>
          </w:p>
          <w:p w14:paraId="6BCD70F9" w14:textId="77777777" w:rsidR="00655ECE" w:rsidRPr="00841C7E" w:rsidRDefault="00655ECE" w:rsidP="001F0013">
            <w:pPr>
              <w:spacing w:line="276" w:lineRule="auto"/>
              <w:textAlignment w:val="baseline"/>
              <w:rPr>
                <w:rFonts w:eastAsia="Times New Roman" w:cs="Arial"/>
                <w:b/>
                <w:lang w:eastAsia="en-GB"/>
              </w:rPr>
            </w:pPr>
          </w:p>
          <w:p w14:paraId="4373F725" w14:textId="77777777" w:rsidR="00655ECE" w:rsidRPr="00841C7E" w:rsidRDefault="00000000" w:rsidP="00725FE6">
            <w:pPr>
              <w:spacing w:line="276" w:lineRule="auto"/>
              <w:textAlignment w:val="baseline"/>
              <w:rPr>
                <w:rFonts w:eastAsia="Times New Roman" w:cs="Arial"/>
                <w:i/>
                <w:lang w:eastAsia="en-GB"/>
              </w:rPr>
            </w:pPr>
            <w:r>
              <w:rPr>
                <w:rFonts w:eastAsia="Arial" w:cs="Arial"/>
                <w:i/>
                <w:iCs/>
                <w:lang w:val="pt-BR" w:eastAsia="en-GB"/>
              </w:rPr>
              <w:t>Todas as atividades de investimento podem estar relacionadas a  consequências positivas e negativas. Os resultados de sustentabilidade, intencionais e não intencionais, das atividades de investimento da organização podem incluir, por exemplo, emissões de gases de efeito estufa ou consequências negativas reais ou potenciais em direitos humanos.</w:t>
            </w:r>
          </w:p>
        </w:tc>
      </w:tr>
      <w:tr w:rsidR="001A6C1F" w14:paraId="6F0644A2" w14:textId="77777777" w:rsidTr="0039223E">
        <w:trPr>
          <w:trHeight w:val="465"/>
        </w:trPr>
        <w:tc>
          <w:tcPr>
            <w:tcW w:w="14884" w:type="dxa"/>
            <w:gridSpan w:val="7"/>
            <w:tcBorders>
              <w:bottom w:val="single" w:sz="6" w:space="0" w:color="A6A6A6" w:themeColor="background1" w:themeShade="A6"/>
            </w:tcBorders>
            <w:shd w:val="clear" w:color="auto" w:fill="auto"/>
            <w:tcMar>
              <w:top w:w="113" w:type="dxa"/>
              <w:left w:w="113" w:type="dxa"/>
              <w:bottom w:w="113" w:type="dxa"/>
              <w:right w:w="113" w:type="dxa"/>
            </w:tcMar>
            <w:vAlign w:val="center"/>
            <w:hideMark/>
          </w:tcPr>
          <w:p w14:paraId="068E4E74" w14:textId="77777777" w:rsidR="00871425" w:rsidRPr="00841C7E" w:rsidRDefault="00000000" w:rsidP="00303C6F">
            <w:pPr>
              <w:numPr>
                <w:ilvl w:val="0"/>
                <w:numId w:val="34"/>
              </w:numPr>
              <w:spacing w:line="276" w:lineRule="auto"/>
              <w:textAlignment w:val="baseline"/>
              <w:rPr>
                <w:rFonts w:eastAsia="Times New Roman" w:cs="Arial"/>
                <w:szCs w:val="16"/>
                <w:lang w:eastAsia="en-GB"/>
              </w:rPr>
            </w:pPr>
            <w:r>
              <w:rPr>
                <w:rFonts w:eastAsia="Arial" w:cs="Arial"/>
                <w:lang w:val="pt-BR" w:eastAsia="en-GB"/>
              </w:rPr>
              <w:t>(A) Objetivos do Desenvolvimento Sustentável (ODS) das Nações Unidas</w:t>
            </w:r>
          </w:p>
          <w:p w14:paraId="1C647D27" w14:textId="77777777" w:rsidR="00871425" w:rsidRPr="00841C7E" w:rsidRDefault="00000000" w:rsidP="00303C6F">
            <w:pPr>
              <w:numPr>
                <w:ilvl w:val="0"/>
                <w:numId w:val="34"/>
              </w:numPr>
              <w:spacing w:line="276" w:lineRule="auto"/>
              <w:textAlignment w:val="baseline"/>
              <w:rPr>
                <w:rFonts w:eastAsia="Times New Roman" w:cs="Arial"/>
                <w:szCs w:val="16"/>
                <w:lang w:eastAsia="en-GB"/>
              </w:rPr>
            </w:pPr>
            <w:r>
              <w:rPr>
                <w:rFonts w:eastAsia="Arial" w:cs="Arial"/>
                <w:lang w:val="pt-BR" w:eastAsia="en-GB"/>
              </w:rPr>
              <w:t>(B) Acordo de Paris da UNFCCC</w:t>
            </w:r>
          </w:p>
          <w:p w14:paraId="5621FFCF" w14:textId="77777777" w:rsidR="00871425" w:rsidRPr="00841C7E" w:rsidRDefault="00000000" w:rsidP="00303C6F">
            <w:pPr>
              <w:numPr>
                <w:ilvl w:val="0"/>
                <w:numId w:val="34"/>
              </w:numPr>
              <w:spacing w:line="276" w:lineRule="auto"/>
              <w:textAlignment w:val="baseline"/>
              <w:rPr>
                <w:rFonts w:eastAsia="Times New Roman" w:cs="Arial"/>
                <w:szCs w:val="16"/>
                <w:lang w:eastAsia="en-GB"/>
              </w:rPr>
            </w:pPr>
            <w:r>
              <w:rPr>
                <w:rFonts w:eastAsia="Arial" w:cs="Arial"/>
                <w:lang w:val="pt-BR" w:eastAsia="en-GB"/>
              </w:rPr>
              <w:t>(C) Princípios Norteadores da ONU para Negócios e Direitos Humanos (UNGPs)</w:t>
            </w:r>
          </w:p>
          <w:p w14:paraId="715F7C57" w14:textId="77777777" w:rsidR="00871425" w:rsidRPr="00841C7E" w:rsidRDefault="00000000" w:rsidP="00303C6F">
            <w:pPr>
              <w:numPr>
                <w:ilvl w:val="0"/>
                <w:numId w:val="34"/>
              </w:numPr>
              <w:spacing w:line="276" w:lineRule="auto"/>
              <w:textAlignment w:val="baseline"/>
              <w:rPr>
                <w:rFonts w:eastAsia="Times New Roman" w:cs="Arial"/>
                <w:szCs w:val="16"/>
                <w:lang w:eastAsia="en-GB"/>
              </w:rPr>
            </w:pPr>
            <w:r>
              <w:rPr>
                <w:rFonts w:eastAsia="Arial" w:cs="Arial"/>
                <w:lang w:val="pt-BR" w:eastAsia="en-GB"/>
              </w:rPr>
              <w:t xml:space="preserve">(D) </w:t>
            </w:r>
            <w:r>
              <w:rPr>
                <w:rFonts w:eastAsia="Arial" w:cs="Arial"/>
                <w:i/>
                <w:iCs/>
                <w:lang w:val="pt-BR" w:eastAsia="en-GB"/>
              </w:rPr>
              <w:t>Frameworks</w:t>
            </w:r>
            <w:r>
              <w:rPr>
                <w:rFonts w:eastAsia="Arial" w:cs="Arial"/>
                <w:lang w:val="pt-BR" w:eastAsia="en-GB"/>
              </w:rPr>
              <w:t xml:space="preserve"> da OCDE: as Diretrizes da OCDE para Empresas Multinacionais e as Orientações sobre Conduta Empresarial Responsável para Investidores Institucionais</w:t>
            </w:r>
          </w:p>
          <w:p w14:paraId="77321521" w14:textId="77777777" w:rsidR="00871425" w:rsidRPr="00841C7E" w:rsidRDefault="00000000" w:rsidP="00303C6F">
            <w:pPr>
              <w:numPr>
                <w:ilvl w:val="0"/>
                <w:numId w:val="34"/>
              </w:numPr>
              <w:spacing w:line="276" w:lineRule="auto"/>
              <w:textAlignment w:val="baseline"/>
              <w:rPr>
                <w:rFonts w:eastAsia="Times New Roman" w:cs="Arial"/>
                <w:szCs w:val="16"/>
                <w:lang w:eastAsia="en-GB"/>
              </w:rPr>
            </w:pPr>
            <w:r>
              <w:rPr>
                <w:rFonts w:eastAsia="Arial" w:cs="Arial"/>
                <w:lang w:val="pt-BR" w:eastAsia="en-GB"/>
              </w:rPr>
              <w:t xml:space="preserve">(E) Taxonomia da UE </w:t>
            </w:r>
          </w:p>
          <w:p w14:paraId="5761992F" w14:textId="77777777" w:rsidR="004B2482" w:rsidRPr="00841C7E" w:rsidRDefault="00000000" w:rsidP="00303C6F">
            <w:pPr>
              <w:numPr>
                <w:ilvl w:val="0"/>
                <w:numId w:val="34"/>
              </w:numPr>
              <w:spacing w:line="276" w:lineRule="auto"/>
              <w:textAlignment w:val="baseline"/>
              <w:rPr>
                <w:rFonts w:eastAsia="Times New Roman" w:cs="Arial"/>
                <w:szCs w:val="16"/>
                <w:lang w:eastAsia="en-GB"/>
              </w:rPr>
            </w:pPr>
            <w:r>
              <w:rPr>
                <w:rFonts w:eastAsia="Arial" w:cs="Arial"/>
                <w:lang w:val="pt-BR" w:eastAsia="en-GB"/>
              </w:rPr>
              <w:t xml:space="preserve">(F) Outras taxonomias relacionadas </w:t>
            </w:r>
          </w:p>
          <w:p w14:paraId="563E8633" w14:textId="77777777" w:rsidR="00871425" w:rsidRPr="00841C7E" w:rsidRDefault="00000000" w:rsidP="00702423">
            <w:pPr>
              <w:spacing w:line="276" w:lineRule="auto"/>
              <w:ind w:left="360"/>
              <w:textAlignment w:val="baseline"/>
              <w:rPr>
                <w:rStyle w:val="normaltextrun"/>
                <w:rFonts w:eastAsia="Times New Roman" w:cs="Arial"/>
                <w:szCs w:val="16"/>
                <w:lang w:eastAsia="en-GB"/>
              </w:rPr>
            </w:pPr>
            <w:r>
              <w:rPr>
                <w:rStyle w:val="normaltextrun"/>
                <w:rFonts w:eastAsia="Arial" w:cs="Arial"/>
                <w:color w:val="000000"/>
                <w:shd w:val="clear" w:color="auto" w:fill="FFFFFF"/>
                <w:lang w:val="pt-BR"/>
              </w:rPr>
              <w:t xml:space="preserve">Especifique: </w:t>
            </w:r>
            <w:r>
              <w:rPr>
                <w:rStyle w:val="normaltextrun"/>
                <w:rFonts w:eastAsia="Arial" w:cs="Arial"/>
                <w:lang w:val="pt-BR"/>
              </w:rPr>
              <w:t xml:space="preserve">____ </w:t>
            </w:r>
            <w:r>
              <w:rPr>
                <w:rStyle w:val="normaltextrun"/>
                <w:rFonts w:eastAsia="Arial" w:cs="Arial"/>
                <w:color w:val="000000"/>
                <w:shd w:val="clear" w:color="auto" w:fill="FFFFFF"/>
                <w:lang w:val="pt-BR"/>
              </w:rPr>
              <w:t>[Texto livre obrigatório: médio]</w:t>
            </w:r>
          </w:p>
          <w:p w14:paraId="37AF4279" w14:textId="77777777" w:rsidR="001D5F7C" w:rsidRPr="00841C7E" w:rsidRDefault="00000000" w:rsidP="001D5F7C">
            <w:pPr>
              <w:numPr>
                <w:ilvl w:val="0"/>
                <w:numId w:val="34"/>
              </w:numPr>
              <w:spacing w:line="276" w:lineRule="auto"/>
              <w:textAlignment w:val="baseline"/>
              <w:rPr>
                <w:rFonts w:eastAsia="Times New Roman" w:cs="Arial"/>
                <w:szCs w:val="16"/>
                <w:lang w:eastAsia="en-GB"/>
              </w:rPr>
            </w:pPr>
            <w:r>
              <w:rPr>
                <w:rFonts w:eastAsia="Arial" w:cs="Arial"/>
                <w:lang w:val="pt-BR" w:eastAsia="en-GB"/>
              </w:rPr>
              <w:t xml:space="preserve">(G) Carta Internacional dos Direitos Humanos </w:t>
            </w:r>
          </w:p>
          <w:p w14:paraId="5995DDAB" w14:textId="77777777" w:rsidR="001D5F7C" w:rsidRPr="00841C7E" w:rsidRDefault="00000000" w:rsidP="001D5F7C">
            <w:pPr>
              <w:numPr>
                <w:ilvl w:val="0"/>
                <w:numId w:val="34"/>
              </w:numPr>
              <w:spacing w:line="276" w:lineRule="auto"/>
              <w:textAlignment w:val="baseline"/>
              <w:rPr>
                <w:rFonts w:eastAsia="Times New Roman" w:cs="Arial"/>
                <w:szCs w:val="16"/>
                <w:lang w:eastAsia="en-GB"/>
              </w:rPr>
            </w:pPr>
            <w:r>
              <w:rPr>
                <w:rFonts w:eastAsia="Arial" w:cs="Arial"/>
                <w:lang w:val="pt-BR" w:eastAsia="en-GB"/>
              </w:rPr>
              <w:t>(H) Declaração da Organização Internacional do Trabalho sobre Direitos e Princípios Fundamentais no Trabalho e as oito convenções fundamentais</w:t>
            </w:r>
          </w:p>
          <w:p w14:paraId="6565CE6C" w14:textId="77777777" w:rsidR="001D5F7C" w:rsidRPr="00841C7E" w:rsidRDefault="00000000" w:rsidP="001D5F7C">
            <w:pPr>
              <w:numPr>
                <w:ilvl w:val="0"/>
                <w:numId w:val="34"/>
              </w:numPr>
              <w:spacing w:line="276" w:lineRule="auto"/>
              <w:textAlignment w:val="baseline"/>
              <w:rPr>
                <w:rFonts w:eastAsia="Times New Roman" w:cs="Arial"/>
                <w:szCs w:val="16"/>
                <w:lang w:eastAsia="en-GB"/>
              </w:rPr>
            </w:pPr>
            <w:r>
              <w:rPr>
                <w:rFonts w:eastAsia="Arial" w:cs="Arial"/>
                <w:lang w:val="pt-BR" w:eastAsia="en-GB"/>
              </w:rPr>
              <w:t>(I) Convenção sobre Diversidade Biológica</w:t>
            </w:r>
          </w:p>
          <w:p w14:paraId="0DACF541" w14:textId="77777777" w:rsidR="004B2482" w:rsidRPr="00841C7E" w:rsidRDefault="00000000" w:rsidP="00303C6F">
            <w:pPr>
              <w:numPr>
                <w:ilvl w:val="0"/>
                <w:numId w:val="34"/>
              </w:numPr>
              <w:spacing w:line="276" w:lineRule="auto"/>
              <w:textAlignment w:val="baseline"/>
              <w:rPr>
                <w:rFonts w:eastAsia="Times New Roman" w:cs="Arial"/>
                <w:szCs w:val="16"/>
                <w:lang w:eastAsia="en-GB"/>
              </w:rPr>
            </w:pPr>
            <w:r>
              <w:rPr>
                <w:rFonts w:eastAsia="Arial" w:cs="Arial"/>
                <w:lang w:val="pt-BR" w:eastAsia="en-GB"/>
              </w:rPr>
              <w:t xml:space="preserve">(J) Outros </w:t>
            </w:r>
            <w:r>
              <w:rPr>
                <w:rFonts w:eastAsia="Arial" w:cs="Arial"/>
                <w:i/>
                <w:iCs/>
                <w:lang w:val="pt-BR" w:eastAsia="en-GB"/>
              </w:rPr>
              <w:t xml:space="preserve">frameworks </w:t>
            </w:r>
            <w:r>
              <w:rPr>
                <w:rFonts w:eastAsia="Arial" w:cs="Arial"/>
                <w:lang w:val="pt-BR" w:eastAsia="en-GB"/>
              </w:rPr>
              <w:t xml:space="preserve">internacionais </w:t>
            </w:r>
          </w:p>
          <w:p w14:paraId="3F49874B" w14:textId="77777777" w:rsidR="00871425" w:rsidRPr="00841C7E" w:rsidRDefault="00000000" w:rsidP="00702423">
            <w:pPr>
              <w:spacing w:line="276" w:lineRule="auto"/>
              <w:ind w:left="360"/>
              <w:textAlignment w:val="baseline"/>
              <w:rPr>
                <w:rFonts w:eastAsia="Times New Roman" w:cs="Arial"/>
                <w:szCs w:val="16"/>
                <w:lang w:eastAsia="en-GB"/>
              </w:rPr>
            </w:pPr>
            <w:r>
              <w:rPr>
                <w:rStyle w:val="normaltextrun"/>
                <w:rFonts w:eastAsia="Arial" w:cs="Arial"/>
                <w:color w:val="000000"/>
                <w:shd w:val="clear" w:color="auto" w:fill="FFFFFF"/>
                <w:lang w:val="pt-BR"/>
              </w:rPr>
              <w:t xml:space="preserve">Especifique: </w:t>
            </w:r>
            <w:r>
              <w:rPr>
                <w:rStyle w:val="normaltextrun"/>
                <w:rFonts w:eastAsia="Arial" w:cs="Arial"/>
                <w:lang w:val="pt-BR"/>
              </w:rPr>
              <w:t xml:space="preserve">____ </w:t>
            </w:r>
            <w:r>
              <w:rPr>
                <w:rStyle w:val="normaltextrun"/>
                <w:rFonts w:eastAsia="Arial" w:cs="Arial"/>
                <w:color w:val="000000"/>
                <w:shd w:val="clear" w:color="auto" w:fill="FFFFFF"/>
                <w:lang w:val="pt-BR"/>
              </w:rPr>
              <w:t>[Texto livre obrigatório: médio]</w:t>
            </w:r>
          </w:p>
          <w:p w14:paraId="02D8296F" w14:textId="77777777" w:rsidR="004B2482" w:rsidRPr="00841C7E" w:rsidRDefault="00000000" w:rsidP="00303C6F">
            <w:pPr>
              <w:numPr>
                <w:ilvl w:val="0"/>
                <w:numId w:val="34"/>
              </w:numPr>
              <w:spacing w:line="276" w:lineRule="auto"/>
              <w:textAlignment w:val="baseline"/>
              <w:rPr>
                <w:rFonts w:eastAsia="Times New Roman" w:cs="Arial"/>
                <w:szCs w:val="16"/>
                <w:lang w:eastAsia="en-GB"/>
              </w:rPr>
            </w:pPr>
            <w:r>
              <w:rPr>
                <w:rFonts w:eastAsia="Arial" w:cs="Arial"/>
                <w:lang w:val="pt-BR" w:eastAsia="en-GB"/>
              </w:rPr>
              <w:t xml:space="preserve">(J) Outros </w:t>
            </w:r>
            <w:r>
              <w:rPr>
                <w:rFonts w:eastAsia="Arial" w:cs="Arial"/>
                <w:i/>
                <w:iCs/>
                <w:lang w:val="pt-BR" w:eastAsia="en-GB"/>
              </w:rPr>
              <w:t xml:space="preserve">frameworks </w:t>
            </w:r>
            <w:r>
              <w:rPr>
                <w:rFonts w:eastAsia="Arial" w:cs="Arial"/>
                <w:lang w:val="pt-BR" w:eastAsia="en-GB"/>
              </w:rPr>
              <w:t>regionais</w:t>
            </w:r>
          </w:p>
          <w:p w14:paraId="39BA2AFE" w14:textId="77777777" w:rsidR="00871425" w:rsidRPr="00841C7E" w:rsidRDefault="00000000" w:rsidP="00702423">
            <w:pPr>
              <w:spacing w:line="276" w:lineRule="auto"/>
              <w:ind w:left="360"/>
              <w:textAlignment w:val="baseline"/>
              <w:rPr>
                <w:rFonts w:eastAsia="Times New Roman" w:cs="Arial"/>
                <w:szCs w:val="16"/>
                <w:lang w:eastAsia="en-GB"/>
              </w:rPr>
            </w:pPr>
            <w:r>
              <w:rPr>
                <w:rStyle w:val="normaltextrun"/>
                <w:rFonts w:eastAsia="Arial" w:cs="Arial"/>
                <w:color w:val="000000"/>
                <w:shd w:val="clear" w:color="auto" w:fill="FFFFFF"/>
                <w:lang w:val="pt-BR"/>
              </w:rPr>
              <w:t xml:space="preserve">Especifique: </w:t>
            </w:r>
            <w:r>
              <w:rPr>
                <w:rStyle w:val="normaltextrun"/>
                <w:rFonts w:eastAsia="Arial" w:cs="Arial"/>
                <w:lang w:val="pt-BR"/>
              </w:rPr>
              <w:t xml:space="preserve">____ </w:t>
            </w:r>
            <w:r>
              <w:rPr>
                <w:rStyle w:val="normaltextrun"/>
                <w:rFonts w:eastAsia="Arial" w:cs="Arial"/>
                <w:color w:val="000000"/>
                <w:shd w:val="clear" w:color="auto" w:fill="FFFFFF"/>
                <w:lang w:val="pt-BR"/>
              </w:rPr>
              <w:t>[Texto livre obrigatório: médio]</w:t>
            </w:r>
          </w:p>
          <w:p w14:paraId="3610176F" w14:textId="77777777" w:rsidR="004B2482" w:rsidRPr="00841C7E" w:rsidRDefault="00000000" w:rsidP="00303C6F">
            <w:pPr>
              <w:numPr>
                <w:ilvl w:val="0"/>
                <w:numId w:val="34"/>
              </w:numPr>
              <w:spacing w:line="276" w:lineRule="auto"/>
              <w:textAlignment w:val="baseline"/>
              <w:rPr>
                <w:rFonts w:eastAsia="Times New Roman" w:cs="Arial"/>
                <w:szCs w:val="16"/>
                <w:lang w:eastAsia="en-GB"/>
              </w:rPr>
            </w:pPr>
            <w:r>
              <w:rPr>
                <w:rFonts w:eastAsia="Arial" w:cs="Arial"/>
                <w:lang w:val="pt-BR" w:eastAsia="en-GB"/>
              </w:rPr>
              <w:t xml:space="preserve">(L) Outros </w:t>
            </w:r>
            <w:r>
              <w:rPr>
                <w:rFonts w:eastAsia="Arial" w:cs="Arial"/>
                <w:i/>
                <w:iCs/>
                <w:lang w:val="pt-BR" w:eastAsia="en-GB"/>
              </w:rPr>
              <w:t>frameworks</w:t>
            </w:r>
            <w:r>
              <w:rPr>
                <w:rFonts w:eastAsia="Arial" w:cs="Arial"/>
                <w:lang w:val="pt-BR" w:eastAsia="en-GB"/>
              </w:rPr>
              <w:t xml:space="preserve"> setoriais/de temas específicos </w:t>
            </w:r>
          </w:p>
          <w:p w14:paraId="225FE0E8" w14:textId="77777777" w:rsidR="001F0013" w:rsidRPr="00841C7E" w:rsidRDefault="00000000">
            <w:pPr>
              <w:spacing w:line="276" w:lineRule="auto"/>
              <w:ind w:left="360"/>
              <w:textAlignment w:val="baseline"/>
              <w:rPr>
                <w:rStyle w:val="normaltextrun"/>
                <w:rFonts w:cs="Arial"/>
                <w:color w:val="000000"/>
                <w:shd w:val="clear" w:color="auto" w:fill="FFFFFF"/>
              </w:rPr>
            </w:pPr>
            <w:r>
              <w:rPr>
                <w:rStyle w:val="normaltextrun"/>
                <w:rFonts w:eastAsia="Arial" w:cs="Arial"/>
                <w:color w:val="000000"/>
                <w:shd w:val="clear" w:color="auto" w:fill="FFFFFF"/>
                <w:lang w:val="pt-BR"/>
              </w:rPr>
              <w:t xml:space="preserve">Especifique: </w:t>
            </w:r>
            <w:r>
              <w:rPr>
                <w:rStyle w:val="normaltextrun"/>
                <w:rFonts w:eastAsia="Arial" w:cs="Arial"/>
                <w:lang w:val="pt-BR"/>
              </w:rPr>
              <w:t xml:space="preserve">____ </w:t>
            </w:r>
            <w:r>
              <w:rPr>
                <w:rStyle w:val="normaltextrun"/>
                <w:rFonts w:eastAsia="Arial" w:cs="Arial"/>
                <w:color w:val="000000"/>
                <w:shd w:val="clear" w:color="auto" w:fill="FFFFFF"/>
                <w:lang w:val="pt-BR"/>
              </w:rPr>
              <w:t>[Texto livre obrigatório: médio]</w:t>
            </w:r>
          </w:p>
          <w:p w14:paraId="5343E71E" w14:textId="77777777" w:rsidR="001F0013" w:rsidRPr="00841C7E" w:rsidRDefault="00000000" w:rsidP="00702423">
            <w:pPr>
              <w:pStyle w:val="ListParagraph"/>
              <w:numPr>
                <w:ilvl w:val="0"/>
                <w:numId w:val="162"/>
              </w:numPr>
              <w:spacing w:line="276" w:lineRule="auto"/>
              <w:ind w:left="316" w:hanging="316"/>
              <w:textAlignment w:val="baseline"/>
              <w:rPr>
                <w:rFonts w:eastAsia="Times New Roman" w:cs="Arial"/>
                <w:szCs w:val="16"/>
                <w:lang w:eastAsia="en-GB"/>
              </w:rPr>
            </w:pPr>
            <w:r>
              <w:rPr>
                <w:rStyle w:val="normaltextrun"/>
                <w:rFonts w:eastAsia="Arial" w:cs="Arial"/>
                <w:color w:val="000000"/>
                <w:shd w:val="clear" w:color="auto" w:fill="FFFFFF"/>
                <w:lang w:val="pt-BR"/>
              </w:rPr>
              <w:t xml:space="preserve">(M) Nossa organização não utilizou nenhum </w:t>
            </w:r>
            <w:r>
              <w:rPr>
                <w:rStyle w:val="normaltextrun"/>
                <w:rFonts w:eastAsia="Arial" w:cs="Arial"/>
                <w:i/>
                <w:iCs/>
                <w:color w:val="000000"/>
                <w:shd w:val="clear" w:color="auto" w:fill="FFFFFF"/>
                <w:lang w:val="pt-BR"/>
              </w:rPr>
              <w:t>framework</w:t>
            </w:r>
            <w:r>
              <w:rPr>
                <w:rStyle w:val="normaltextrun"/>
                <w:rFonts w:eastAsia="Arial" w:cs="Arial"/>
                <w:color w:val="000000"/>
                <w:shd w:val="clear" w:color="auto" w:fill="FFFFFF"/>
                <w:lang w:val="pt-BR"/>
              </w:rPr>
              <w:t xml:space="preserve"> amplamente reconhecido para identificar os resultados de sustentabilidade, intencionais e não intencionais, relacionados às nossas atividades de investimento.</w:t>
            </w:r>
          </w:p>
        </w:tc>
      </w:tr>
      <w:tr w:rsidR="001A6C1F" w14:paraId="08123C1C" w14:textId="77777777" w:rsidTr="00BB453E">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E83F9C7" w14:textId="77777777" w:rsidR="001F0013" w:rsidRPr="00841C7E" w:rsidRDefault="001F0013" w:rsidP="00BB453E">
            <w:pPr>
              <w:spacing w:line="240" w:lineRule="auto"/>
              <w:jc w:val="center"/>
              <w:textAlignment w:val="baseline"/>
              <w:rPr>
                <w:rStyle w:val="Hyperlink"/>
                <w:sz w:val="16"/>
                <w:szCs w:val="16"/>
              </w:rPr>
            </w:pPr>
          </w:p>
        </w:tc>
      </w:tr>
      <w:tr w:rsidR="001A6C1F" w14:paraId="03E99336" w14:textId="77777777" w:rsidTr="00BB453E">
        <w:trPr>
          <w:trHeight w:val="300"/>
        </w:trPr>
        <w:tc>
          <w:tcPr>
            <w:tcW w:w="14884" w:type="dxa"/>
            <w:gridSpan w:val="7"/>
            <w:shd w:val="clear" w:color="auto" w:fill="0070C0"/>
            <w:vAlign w:val="center"/>
          </w:tcPr>
          <w:p w14:paraId="3E98B877" w14:textId="77777777" w:rsidR="001F0013" w:rsidRPr="00841C7E" w:rsidRDefault="00000000" w:rsidP="00BB453E">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CB18F83" w14:textId="77777777" w:rsidTr="00BB453E">
        <w:trPr>
          <w:trHeight w:val="300"/>
        </w:trPr>
        <w:tc>
          <w:tcPr>
            <w:tcW w:w="1841" w:type="dxa"/>
            <w:shd w:val="clear" w:color="auto" w:fill="auto"/>
            <w:vAlign w:val="center"/>
          </w:tcPr>
          <w:p w14:paraId="32C13A43" w14:textId="77777777" w:rsidR="001F0013" w:rsidRPr="00841C7E" w:rsidRDefault="00000000" w:rsidP="00BB453E">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39E4E64B" w14:textId="77777777" w:rsidR="001F0013" w:rsidRPr="00841C7E" w:rsidRDefault="00000000" w:rsidP="001F0013">
            <w:pPr>
              <w:rPr>
                <w:rStyle w:val="Hyperlink"/>
                <w:color w:val="000000" w:themeColor="text1"/>
                <w:sz w:val="16"/>
                <w:szCs w:val="16"/>
              </w:rPr>
            </w:pPr>
            <w:r>
              <w:rPr>
                <w:rStyle w:val="Hyperlink"/>
                <w:rFonts w:eastAsia="Arial"/>
                <w:color w:val="000000"/>
                <w:sz w:val="16"/>
                <w:szCs w:val="16"/>
                <w:lang w:val="pt-BR"/>
              </w:rPr>
              <w:t xml:space="preserve">Este indicador procura compreender se o signatário identifica os resultados relacionados às suas atividades de investimento com base em </w:t>
            </w:r>
            <w:r>
              <w:rPr>
                <w:rStyle w:val="Hyperlink"/>
                <w:rFonts w:eastAsia="Arial"/>
                <w:i/>
                <w:iCs/>
                <w:color w:val="000000"/>
                <w:sz w:val="16"/>
                <w:szCs w:val="16"/>
                <w:lang w:val="pt-BR"/>
              </w:rPr>
              <w:t>frameworks</w:t>
            </w:r>
            <w:r>
              <w:rPr>
                <w:rStyle w:val="Hyperlink"/>
                <w:rFonts w:eastAsia="Arial"/>
                <w:color w:val="000000"/>
                <w:sz w:val="16"/>
                <w:szCs w:val="16"/>
                <w:lang w:val="pt-BR"/>
              </w:rPr>
              <w:t xml:space="preserve"> de sustentabilidade amplamente reconhecidos nos níveis internacional, regional ou setorial/de tema específico. O indicador também ajudará o PRI a saber quais </w:t>
            </w:r>
            <w:r>
              <w:rPr>
                <w:rStyle w:val="Hyperlink"/>
                <w:rFonts w:eastAsia="Arial"/>
                <w:i/>
                <w:iCs/>
                <w:color w:val="000000"/>
                <w:sz w:val="16"/>
                <w:szCs w:val="16"/>
                <w:lang w:val="pt-BR"/>
              </w:rPr>
              <w:t>frameworks</w:t>
            </w:r>
            <w:r>
              <w:rPr>
                <w:rStyle w:val="Hyperlink"/>
                <w:rFonts w:eastAsia="Arial"/>
                <w:color w:val="000000"/>
                <w:sz w:val="16"/>
                <w:szCs w:val="16"/>
                <w:lang w:val="pt-BR"/>
              </w:rPr>
              <w:t xml:space="preserve"> para avaliação de resultados são mais utilizados entre os signatários.</w:t>
            </w:r>
          </w:p>
          <w:p w14:paraId="1D63AFCD" w14:textId="77777777" w:rsidR="001F0013" w:rsidRPr="00841C7E" w:rsidRDefault="001F0013" w:rsidP="001F0013">
            <w:pPr>
              <w:rPr>
                <w:rStyle w:val="Hyperlink"/>
                <w:color w:val="000000" w:themeColor="text1"/>
                <w:sz w:val="16"/>
                <w:szCs w:val="16"/>
              </w:rPr>
            </w:pPr>
          </w:p>
          <w:p w14:paraId="145C1C2C" w14:textId="77777777" w:rsidR="001F0013" w:rsidRPr="00841C7E" w:rsidRDefault="00000000" w:rsidP="001F0013">
            <w:pPr>
              <w:rPr>
                <w:rStyle w:val="Hyperlink"/>
                <w:color w:val="000000" w:themeColor="text1"/>
                <w:sz w:val="16"/>
                <w:szCs w:val="16"/>
              </w:rPr>
            </w:pPr>
            <w:r>
              <w:rPr>
                <w:rStyle w:val="Hyperlink"/>
                <w:rFonts w:eastAsia="Arial"/>
                <w:color w:val="000000"/>
                <w:sz w:val="16"/>
                <w:szCs w:val="16"/>
                <w:lang w:val="pt-BR"/>
              </w:rPr>
              <w:t xml:space="preserve">Considera-se uma boa prática a utilização de </w:t>
            </w:r>
            <w:r>
              <w:rPr>
                <w:rStyle w:val="Hyperlink"/>
                <w:rFonts w:eastAsia="Arial"/>
                <w:i/>
                <w:iCs/>
                <w:color w:val="000000"/>
                <w:sz w:val="16"/>
                <w:szCs w:val="16"/>
                <w:lang w:val="pt-BR"/>
              </w:rPr>
              <w:t>frameworks</w:t>
            </w:r>
            <w:r>
              <w:rPr>
                <w:rStyle w:val="Hyperlink"/>
                <w:rFonts w:eastAsia="Arial"/>
                <w:color w:val="000000"/>
                <w:sz w:val="16"/>
                <w:szCs w:val="16"/>
                <w:lang w:val="pt-BR"/>
              </w:rPr>
              <w:t xml:space="preserve"> amplamente reconhecidos para mensurar os resultados de sustentabilidade, o que amplia a consistência e a comparabilidade dos dados.</w:t>
            </w:r>
          </w:p>
        </w:tc>
      </w:tr>
      <w:tr w:rsidR="001A6C1F" w14:paraId="6F06C9B0" w14:textId="77777777" w:rsidTr="00BB453E">
        <w:trPr>
          <w:trHeight w:val="300"/>
        </w:trPr>
        <w:tc>
          <w:tcPr>
            <w:tcW w:w="1841" w:type="dxa"/>
            <w:shd w:val="clear" w:color="auto" w:fill="auto"/>
            <w:vAlign w:val="center"/>
          </w:tcPr>
          <w:p w14:paraId="32DB7207" w14:textId="77777777" w:rsidR="001F0013" w:rsidRPr="00841C7E" w:rsidRDefault="00000000" w:rsidP="00BB453E">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27B23D6D" w14:textId="77777777" w:rsidR="00CB7C4E" w:rsidRPr="00841C7E" w:rsidRDefault="00000000" w:rsidP="00CB7C4E">
            <w:pPr>
              <w:rPr>
                <w:rStyle w:val="Hyperlink"/>
                <w:color w:val="000000" w:themeColor="text1"/>
                <w:sz w:val="16"/>
                <w:szCs w:val="16"/>
              </w:rPr>
            </w:pPr>
            <w:r>
              <w:rPr>
                <w:rStyle w:val="Hyperlink"/>
                <w:rFonts w:eastAsia="Arial"/>
                <w:color w:val="000000"/>
                <w:sz w:val="16"/>
                <w:szCs w:val="16"/>
                <w:lang w:val="pt-BR"/>
              </w:rPr>
              <w:t>Neste indicador, resultados de sustentabilidade “relacionados” às atividades de investimento do signatário são os resultados de sustentabilidade que estão direta ou indiretamente relacionados a estas atividades.</w:t>
            </w:r>
          </w:p>
          <w:p w14:paraId="7BEB51FD" w14:textId="77777777" w:rsidR="00CB7C4E" w:rsidRPr="00841C7E" w:rsidRDefault="00CB7C4E" w:rsidP="001F0013">
            <w:pPr>
              <w:rPr>
                <w:rStyle w:val="Hyperlink"/>
                <w:color w:val="000000" w:themeColor="text1"/>
                <w:sz w:val="16"/>
                <w:szCs w:val="16"/>
              </w:rPr>
            </w:pPr>
          </w:p>
          <w:p w14:paraId="0DB55D7C" w14:textId="77777777" w:rsidR="00E97C9C" w:rsidRPr="00841C7E" w:rsidRDefault="00000000" w:rsidP="001F0013">
            <w:pPr>
              <w:rPr>
                <w:rStyle w:val="Hyperlink"/>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01D01A38" w14:textId="77777777" w:rsidR="00573316" w:rsidRPr="00841C7E" w:rsidRDefault="00000000" w:rsidP="001F0013">
            <w:pPr>
              <w:rPr>
                <w:rStyle w:val="Hyperlink"/>
                <w:color w:val="000000" w:themeColor="text1"/>
                <w:sz w:val="16"/>
                <w:szCs w:val="16"/>
              </w:rPr>
            </w:pPr>
            <w:r w:rsidRPr="00841C7E">
              <w:rPr>
                <w:rStyle w:val="Hyperlink"/>
                <w:color w:val="000000" w:themeColor="text1"/>
                <w:sz w:val="16"/>
              </w:rPr>
              <w:t xml:space="preserve"> </w:t>
            </w:r>
          </w:p>
          <w:p w14:paraId="278A845A" w14:textId="77777777" w:rsidR="002E2CA4" w:rsidRPr="00841C7E" w:rsidRDefault="00000000" w:rsidP="001F0013">
            <w:pPr>
              <w:rPr>
                <w:rStyle w:val="Hyperlink"/>
                <w:color w:val="000000" w:themeColor="text1"/>
                <w:sz w:val="16"/>
                <w:szCs w:val="16"/>
              </w:rPr>
            </w:pPr>
            <w:r>
              <w:rPr>
                <w:rStyle w:val="Hyperlink"/>
                <w:rFonts w:eastAsia="Arial"/>
                <w:color w:val="000000"/>
                <w:sz w:val="16"/>
                <w:szCs w:val="16"/>
                <w:lang w:val="pt-BR"/>
              </w:rPr>
              <w:t>Na opção (G), a “Carta Internacional dos Direitos Humanos” inclui a Declaração Universal dos Direitos Humanos, o Pacto Internacional dos Direitos Civis e Políticos e o Pacto Internacional dos Direitos Econômicos, Sociais e Culturais.</w:t>
            </w:r>
          </w:p>
          <w:p w14:paraId="08043868" w14:textId="77777777" w:rsidR="001F0013" w:rsidRPr="00841C7E" w:rsidRDefault="001F0013" w:rsidP="001F0013">
            <w:pPr>
              <w:rPr>
                <w:rStyle w:val="Hyperlink"/>
                <w:color w:val="000000" w:themeColor="text1"/>
                <w:sz w:val="16"/>
                <w:szCs w:val="16"/>
              </w:rPr>
            </w:pPr>
          </w:p>
          <w:p w14:paraId="24F4B1BE" w14:textId="77777777" w:rsidR="002652ED" w:rsidRPr="00841C7E" w:rsidRDefault="00000000" w:rsidP="002652ED">
            <w:pPr>
              <w:rPr>
                <w:rStyle w:val="Hyperlink"/>
                <w:color w:val="000000" w:themeColor="text1"/>
                <w:sz w:val="16"/>
                <w:szCs w:val="16"/>
              </w:rPr>
            </w:pPr>
            <w:r>
              <w:rPr>
                <w:rStyle w:val="Hyperlink"/>
                <w:rFonts w:eastAsia="Arial"/>
                <w:color w:val="000000"/>
                <w:sz w:val="16"/>
                <w:szCs w:val="16"/>
                <w:lang w:val="pt-BR"/>
              </w:rPr>
              <w:t xml:space="preserve">Nas opções (J), (K) e (L), as respostas devem trazer exemplos dos </w:t>
            </w:r>
            <w:r>
              <w:rPr>
                <w:rStyle w:val="Hyperlink"/>
                <w:rFonts w:eastAsia="Arial"/>
                <w:i/>
                <w:iCs/>
                <w:color w:val="000000"/>
                <w:sz w:val="16"/>
                <w:szCs w:val="16"/>
                <w:lang w:val="pt-BR"/>
              </w:rPr>
              <w:t>frameworks</w:t>
            </w:r>
            <w:r>
              <w:rPr>
                <w:rStyle w:val="Hyperlink"/>
                <w:rFonts w:eastAsia="Arial"/>
                <w:color w:val="000000"/>
                <w:sz w:val="16"/>
                <w:szCs w:val="16"/>
                <w:lang w:val="pt-BR"/>
              </w:rPr>
              <w:t xml:space="preserve"> amplamente reconhecidos utilizados além daqueles listados nas opções anteriores. Estes outros </w:t>
            </w:r>
            <w:r>
              <w:rPr>
                <w:rStyle w:val="Hyperlink"/>
                <w:rFonts w:eastAsia="Arial"/>
                <w:i/>
                <w:iCs/>
                <w:color w:val="000000"/>
                <w:sz w:val="16"/>
                <w:szCs w:val="16"/>
                <w:lang w:val="pt-BR"/>
              </w:rPr>
              <w:t>frameworks</w:t>
            </w:r>
            <w:r>
              <w:rPr>
                <w:rStyle w:val="Hyperlink"/>
                <w:rFonts w:eastAsia="Arial"/>
                <w:color w:val="000000"/>
                <w:sz w:val="16"/>
                <w:szCs w:val="16"/>
                <w:lang w:val="pt-BR"/>
              </w:rPr>
              <w:t xml:space="preserve"> podem incluir:</w:t>
            </w:r>
          </w:p>
          <w:p w14:paraId="5A539632" w14:textId="77777777" w:rsidR="002652ED" w:rsidRPr="00841C7E" w:rsidRDefault="00000000" w:rsidP="00702423">
            <w:pPr>
              <w:pStyle w:val="ListParagraph"/>
              <w:numPr>
                <w:ilvl w:val="0"/>
                <w:numId w:val="141"/>
              </w:numPr>
              <w:rPr>
                <w:rStyle w:val="Hyperlink"/>
                <w:color w:val="000000" w:themeColor="text1"/>
                <w:sz w:val="16"/>
                <w:szCs w:val="16"/>
              </w:rPr>
            </w:pPr>
            <w:r>
              <w:rPr>
                <w:rStyle w:val="Hyperlink"/>
                <w:rFonts w:eastAsia="Arial"/>
                <w:color w:val="000000"/>
                <w:sz w:val="16"/>
                <w:szCs w:val="16"/>
                <w:lang w:val="pt-BR"/>
              </w:rPr>
              <w:t xml:space="preserve">Convenção Internacional sobre a Eliminação de Todas as Formas de Discriminação Racial </w:t>
            </w:r>
          </w:p>
          <w:p w14:paraId="53B5E3A4" w14:textId="77777777" w:rsidR="002652ED" w:rsidRPr="00841C7E" w:rsidRDefault="00000000" w:rsidP="00702423">
            <w:pPr>
              <w:pStyle w:val="ListParagraph"/>
              <w:numPr>
                <w:ilvl w:val="0"/>
                <w:numId w:val="141"/>
              </w:numPr>
              <w:rPr>
                <w:rStyle w:val="Hyperlink"/>
                <w:color w:val="000000" w:themeColor="text1"/>
                <w:sz w:val="16"/>
                <w:szCs w:val="16"/>
              </w:rPr>
            </w:pPr>
            <w:r>
              <w:rPr>
                <w:rStyle w:val="Hyperlink"/>
                <w:rFonts w:eastAsia="Arial"/>
                <w:color w:val="000000"/>
                <w:sz w:val="16"/>
                <w:szCs w:val="16"/>
                <w:lang w:val="pt-BR"/>
              </w:rPr>
              <w:t>Convenção sobre a Eliminação de Todas as Formas de Discriminação Contra as Mulheres</w:t>
            </w:r>
          </w:p>
          <w:p w14:paraId="03EADE80" w14:textId="77777777" w:rsidR="002652ED" w:rsidRPr="00841C7E" w:rsidRDefault="00000000" w:rsidP="00702423">
            <w:pPr>
              <w:pStyle w:val="ListParagraph"/>
              <w:numPr>
                <w:ilvl w:val="0"/>
                <w:numId w:val="141"/>
              </w:numPr>
              <w:rPr>
                <w:rStyle w:val="Hyperlink"/>
                <w:color w:val="000000" w:themeColor="text1"/>
                <w:sz w:val="16"/>
                <w:szCs w:val="16"/>
              </w:rPr>
            </w:pPr>
            <w:r>
              <w:rPr>
                <w:rStyle w:val="Hyperlink"/>
                <w:rFonts w:eastAsia="Arial"/>
                <w:color w:val="000000"/>
                <w:sz w:val="16"/>
                <w:szCs w:val="16"/>
                <w:lang w:val="pt-BR"/>
              </w:rPr>
              <w:t xml:space="preserve">Convenção Contra a Tortura e Outros Tratamentos ou Penas Cruéis, Desumanos ou Degradantes </w:t>
            </w:r>
          </w:p>
          <w:p w14:paraId="646698C2" w14:textId="77777777" w:rsidR="002652ED" w:rsidRPr="00841C7E" w:rsidRDefault="00000000" w:rsidP="00702423">
            <w:pPr>
              <w:pStyle w:val="ListParagraph"/>
              <w:numPr>
                <w:ilvl w:val="0"/>
                <w:numId w:val="141"/>
              </w:numPr>
              <w:rPr>
                <w:rStyle w:val="Hyperlink"/>
                <w:color w:val="000000" w:themeColor="text1"/>
                <w:sz w:val="16"/>
                <w:szCs w:val="16"/>
              </w:rPr>
            </w:pPr>
            <w:r>
              <w:rPr>
                <w:rStyle w:val="Hyperlink"/>
                <w:rFonts w:eastAsia="Arial"/>
                <w:color w:val="000000"/>
                <w:sz w:val="16"/>
                <w:szCs w:val="16"/>
                <w:lang w:val="pt-BR"/>
              </w:rPr>
              <w:t xml:space="preserve">Convenção sobre os Direitos da Criança </w:t>
            </w:r>
          </w:p>
          <w:p w14:paraId="4EFF3686" w14:textId="77777777" w:rsidR="002652ED" w:rsidRPr="00841C7E" w:rsidRDefault="00000000" w:rsidP="00702423">
            <w:pPr>
              <w:pStyle w:val="ListParagraph"/>
              <w:numPr>
                <w:ilvl w:val="0"/>
                <w:numId w:val="141"/>
              </w:numPr>
              <w:rPr>
                <w:rStyle w:val="Hyperlink"/>
                <w:color w:val="000000" w:themeColor="text1"/>
                <w:sz w:val="16"/>
                <w:szCs w:val="16"/>
              </w:rPr>
            </w:pPr>
            <w:r>
              <w:rPr>
                <w:rStyle w:val="Hyperlink"/>
                <w:rFonts w:eastAsia="Arial"/>
                <w:color w:val="000000"/>
                <w:sz w:val="16"/>
                <w:szCs w:val="16"/>
                <w:lang w:val="pt-BR"/>
              </w:rPr>
              <w:t xml:space="preserve">Convenção Internacional sobre a Proteção dos Direitos de Todos os Trabalhadores Migrantes e dos Membros das suas Famílias </w:t>
            </w:r>
          </w:p>
          <w:p w14:paraId="2FDB89AC" w14:textId="77777777" w:rsidR="002652ED" w:rsidRPr="00841C7E" w:rsidRDefault="00000000" w:rsidP="00702423">
            <w:pPr>
              <w:pStyle w:val="ListParagraph"/>
              <w:numPr>
                <w:ilvl w:val="0"/>
                <w:numId w:val="141"/>
              </w:numPr>
              <w:rPr>
                <w:rStyle w:val="Hyperlink"/>
                <w:color w:val="000000" w:themeColor="text1"/>
                <w:sz w:val="16"/>
                <w:szCs w:val="16"/>
              </w:rPr>
            </w:pPr>
            <w:r>
              <w:rPr>
                <w:rStyle w:val="Hyperlink"/>
                <w:rFonts w:eastAsia="Arial"/>
                <w:color w:val="000000"/>
                <w:sz w:val="16"/>
                <w:szCs w:val="16"/>
                <w:lang w:val="pt-BR"/>
              </w:rPr>
              <w:t>Convenção Internacional para a Proteção de Todas as Pessoas contra o Desaparecimento Forçado</w:t>
            </w:r>
          </w:p>
          <w:p w14:paraId="143D60E8" w14:textId="77777777" w:rsidR="002652ED" w:rsidRPr="00841C7E" w:rsidRDefault="00000000" w:rsidP="00702423">
            <w:pPr>
              <w:pStyle w:val="ListParagraph"/>
              <w:numPr>
                <w:ilvl w:val="0"/>
                <w:numId w:val="141"/>
              </w:numPr>
              <w:rPr>
                <w:rStyle w:val="Hyperlink"/>
                <w:color w:val="000000" w:themeColor="text1"/>
                <w:sz w:val="16"/>
                <w:szCs w:val="16"/>
              </w:rPr>
            </w:pPr>
            <w:r>
              <w:rPr>
                <w:rStyle w:val="Hyperlink"/>
                <w:rFonts w:eastAsia="Arial"/>
                <w:color w:val="000000"/>
                <w:sz w:val="16"/>
                <w:szCs w:val="16"/>
                <w:lang w:val="pt-BR"/>
              </w:rPr>
              <w:t xml:space="preserve">Convenção sobre os Direitos das Pessoas com Deficiência </w:t>
            </w:r>
          </w:p>
          <w:p w14:paraId="11BB5A75" w14:textId="77777777" w:rsidR="00035FD3" w:rsidRPr="00841C7E" w:rsidRDefault="00000000" w:rsidP="00035FD3">
            <w:pPr>
              <w:pStyle w:val="ListParagraph"/>
              <w:numPr>
                <w:ilvl w:val="0"/>
                <w:numId w:val="141"/>
              </w:numPr>
              <w:rPr>
                <w:rStyle w:val="Hyperlink"/>
                <w:color w:val="000000" w:themeColor="text1"/>
                <w:sz w:val="16"/>
                <w:szCs w:val="16"/>
              </w:rPr>
            </w:pPr>
            <w:r>
              <w:rPr>
                <w:rStyle w:val="Hyperlink"/>
                <w:rFonts w:eastAsia="Arial"/>
                <w:color w:val="000000"/>
                <w:sz w:val="16"/>
                <w:szCs w:val="16"/>
                <w:lang w:val="pt-BR"/>
              </w:rPr>
              <w:t>Declaração dos Direitos dos Povos Indígenas</w:t>
            </w:r>
          </w:p>
          <w:p w14:paraId="5B89FA7E" w14:textId="77777777" w:rsidR="001F0013" w:rsidRPr="00841C7E" w:rsidRDefault="001F0013" w:rsidP="001F0013">
            <w:pPr>
              <w:rPr>
                <w:rStyle w:val="Hyperlink"/>
                <w:color w:val="000000" w:themeColor="text1"/>
                <w:sz w:val="16"/>
                <w:szCs w:val="16"/>
              </w:rPr>
            </w:pPr>
          </w:p>
          <w:p w14:paraId="575B9242" w14:textId="77777777" w:rsidR="001F0013" w:rsidRPr="00841C7E" w:rsidRDefault="00000000" w:rsidP="001F0013">
            <w:pPr>
              <w:rPr>
                <w:rStyle w:val="Hyperlink"/>
                <w:color w:val="000000" w:themeColor="text1"/>
                <w:sz w:val="16"/>
                <w:szCs w:val="16"/>
              </w:rPr>
            </w:pPr>
            <w:r>
              <w:rPr>
                <w:rStyle w:val="Hyperlink"/>
                <w:rFonts w:eastAsia="Arial"/>
                <w:color w:val="000000"/>
                <w:sz w:val="16"/>
                <w:szCs w:val="16"/>
                <w:lang w:val="pt-BR"/>
              </w:rPr>
              <w:t xml:space="preserve">Para uma lista com outros </w:t>
            </w:r>
            <w:r>
              <w:rPr>
                <w:rStyle w:val="Hyperlink"/>
                <w:rFonts w:eastAsia="Arial"/>
                <w:i/>
                <w:iCs/>
                <w:color w:val="000000"/>
                <w:sz w:val="16"/>
                <w:szCs w:val="16"/>
                <w:lang w:val="pt-BR"/>
              </w:rPr>
              <w:t xml:space="preserve">frameworks </w:t>
            </w:r>
            <w:r>
              <w:rPr>
                <w:rStyle w:val="Hyperlink"/>
                <w:rFonts w:eastAsia="Arial"/>
                <w:color w:val="000000"/>
                <w:sz w:val="16"/>
                <w:szCs w:val="16"/>
                <w:lang w:val="pt-BR"/>
              </w:rPr>
              <w:t xml:space="preserve">que podem ser utilizados para a identificação de resultados de sustentabilidade, consulte o Anexo 1 do relatório do PRI intitulado </w:t>
            </w:r>
            <w:hyperlink r:id="rId372" w:history="1">
              <w:r>
                <w:rPr>
                  <w:rStyle w:val="Hyperlink"/>
                  <w:rFonts w:eastAsia="Arial"/>
                  <w:sz w:val="16"/>
                  <w:szCs w:val="16"/>
                  <w:lang w:val="pt-BR"/>
                </w:rPr>
                <w:t>Investing with SDG Outcomes</w:t>
              </w:r>
            </w:hyperlink>
            <w:r>
              <w:rPr>
                <w:rStyle w:val="Hyperlink"/>
                <w:rFonts w:eastAsia="Arial"/>
                <w:color w:val="000000"/>
                <w:sz w:val="16"/>
                <w:szCs w:val="16"/>
                <w:lang w:val="pt-BR"/>
              </w:rPr>
              <w:t>.</w:t>
            </w:r>
          </w:p>
        </w:tc>
      </w:tr>
      <w:tr w:rsidR="001A6C1F" w14:paraId="15B4AFE6" w14:textId="77777777" w:rsidTr="00BB453E">
        <w:trPr>
          <w:trHeight w:val="300"/>
        </w:trPr>
        <w:tc>
          <w:tcPr>
            <w:tcW w:w="1841" w:type="dxa"/>
            <w:shd w:val="clear" w:color="auto" w:fill="auto"/>
            <w:vAlign w:val="center"/>
          </w:tcPr>
          <w:p w14:paraId="72744B5D" w14:textId="77777777" w:rsidR="001F0013" w:rsidRPr="00841C7E" w:rsidRDefault="00000000" w:rsidP="00BB453E">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727C144F" w14:textId="77777777" w:rsidR="001F0013" w:rsidRPr="00FA1C27" w:rsidRDefault="00000000" w:rsidP="001F0013">
            <w:pPr>
              <w:rPr>
                <w:rStyle w:val="Hyperlink"/>
                <w:color w:val="000000" w:themeColor="text1"/>
                <w:sz w:val="16"/>
                <w:szCs w:val="16"/>
              </w:rPr>
            </w:pPr>
            <w:r>
              <w:rPr>
                <w:rStyle w:val="Hyperlink"/>
                <w:rFonts w:eastAsia="Arial"/>
                <w:color w:val="000000"/>
                <w:sz w:val="16"/>
                <w:szCs w:val="16"/>
                <w:lang w:val="pt-BR"/>
              </w:rPr>
              <w:t xml:space="preserve">Para mais referências, consulte “Part 1: Identify Sustainability Outcomes” do protocolo para os ODS em 5 partes apresentado no relatório do PRI intitulado </w:t>
            </w:r>
            <w:hyperlink r:id="rId373" w:history="1">
              <w:r>
                <w:rPr>
                  <w:rStyle w:val="Hyperlink"/>
                  <w:rFonts w:eastAsia="Arial"/>
                  <w:sz w:val="16"/>
                  <w:szCs w:val="16"/>
                  <w:lang w:val="pt-BR"/>
                </w:rPr>
                <w:t>Investing with SDG Outcomes</w:t>
              </w:r>
            </w:hyperlink>
            <w:r>
              <w:rPr>
                <w:rStyle w:val="Hyperlink"/>
                <w:rFonts w:eastAsia="Arial"/>
                <w:color w:val="000000"/>
                <w:sz w:val="16"/>
                <w:szCs w:val="16"/>
                <w:lang w:val="pt-BR"/>
              </w:rPr>
              <w:t>.</w:t>
            </w:r>
          </w:p>
          <w:p w14:paraId="1D241FB3" w14:textId="77777777" w:rsidR="001F0013" w:rsidRPr="00FA1C27" w:rsidRDefault="001F0013" w:rsidP="001F0013">
            <w:pPr>
              <w:rPr>
                <w:rStyle w:val="Hyperlink"/>
                <w:color w:val="000000" w:themeColor="text1"/>
                <w:sz w:val="16"/>
                <w:szCs w:val="16"/>
              </w:rPr>
            </w:pPr>
          </w:p>
          <w:p w14:paraId="0DE0D964" w14:textId="77777777" w:rsidR="001F0013" w:rsidRPr="00FA1C27" w:rsidRDefault="00000000" w:rsidP="001F0013">
            <w:pPr>
              <w:rPr>
                <w:rStyle w:val="Hyperlink"/>
                <w:color w:val="000000" w:themeColor="text1"/>
                <w:sz w:val="16"/>
                <w:szCs w:val="16"/>
              </w:rPr>
            </w:pPr>
            <w:r>
              <w:rPr>
                <w:rStyle w:val="Hyperlink"/>
                <w:rFonts w:eastAsia="Arial"/>
                <w:color w:val="000000"/>
                <w:sz w:val="16"/>
                <w:szCs w:val="16"/>
                <w:lang w:val="pt-BR"/>
              </w:rPr>
              <w:t>Qualquer um dos seguintes protocolos pode ser utilizado como referência:</w:t>
            </w:r>
          </w:p>
          <w:p w14:paraId="0600901F" w14:textId="77777777" w:rsidR="00A111AE" w:rsidRPr="00FA1C27" w:rsidRDefault="00000000" w:rsidP="00702423">
            <w:pPr>
              <w:rPr>
                <w:rStyle w:val="Hyperlink"/>
                <w:color w:val="auto"/>
                <w:sz w:val="16"/>
                <w:szCs w:val="16"/>
              </w:rPr>
            </w:pPr>
            <w:hyperlink r:id="rId374" w:history="1">
              <w:r>
                <w:rPr>
                  <w:rFonts w:eastAsia="Arial"/>
                  <w:color w:val="00B0F0"/>
                  <w:sz w:val="16"/>
                  <w:szCs w:val="16"/>
                  <w:lang w:val="pt-BR"/>
                </w:rPr>
                <w:t>Objetivos do Desenvolvimento Sustentável (ODS) das Nações Unidas</w:t>
              </w:r>
            </w:hyperlink>
          </w:p>
          <w:p w14:paraId="5EA5B0FA" w14:textId="77777777" w:rsidR="00A111AE" w:rsidRPr="00FA1C27" w:rsidRDefault="00000000" w:rsidP="00702423">
            <w:pPr>
              <w:rPr>
                <w:rStyle w:val="Hyperlink"/>
                <w:sz w:val="16"/>
                <w:szCs w:val="16"/>
              </w:rPr>
            </w:pPr>
            <w:r w:rsidRPr="00FA1C27">
              <w:rPr>
                <w:rStyle w:val="Hyperlink"/>
                <w:color w:val="auto"/>
                <w:sz w:val="16"/>
                <w:szCs w:val="16"/>
              </w:rPr>
              <w:fldChar w:fldCharType="begin"/>
            </w:r>
            <w:r w:rsidRPr="00FA1C27">
              <w:rPr>
                <w:rStyle w:val="Hyperlink"/>
                <w:color w:val="auto"/>
                <w:sz w:val="16"/>
                <w:szCs w:val="16"/>
              </w:rPr>
              <w:instrText xml:space="preserve"> HYPERLINK "https://unfccc.int/process-and-meetings/the-paris-agreement/what-is-the-paris-agreement" </w:instrText>
            </w:r>
            <w:r w:rsidRPr="00FA1C27">
              <w:rPr>
                <w:rStyle w:val="Hyperlink"/>
                <w:color w:val="auto"/>
                <w:sz w:val="16"/>
                <w:szCs w:val="16"/>
              </w:rPr>
            </w:r>
            <w:r w:rsidRPr="00FA1C27">
              <w:rPr>
                <w:rStyle w:val="Hyperlink"/>
                <w:color w:val="auto"/>
                <w:sz w:val="16"/>
                <w:szCs w:val="16"/>
              </w:rPr>
              <w:fldChar w:fldCharType="separate"/>
            </w:r>
            <w:r>
              <w:rPr>
                <w:rStyle w:val="Hyperlink"/>
                <w:rFonts w:eastAsia="Arial"/>
                <w:sz w:val="16"/>
                <w:szCs w:val="16"/>
                <w:lang w:val="pt-BR"/>
              </w:rPr>
              <w:t>Acordo de Paris da UNFCCC</w:t>
            </w:r>
          </w:p>
          <w:p w14:paraId="15835E1C" w14:textId="77777777" w:rsidR="00A111AE" w:rsidRPr="00FA1C27" w:rsidRDefault="00000000" w:rsidP="00702423">
            <w:pPr>
              <w:rPr>
                <w:rStyle w:val="Hyperlink"/>
                <w:color w:val="auto"/>
                <w:sz w:val="16"/>
                <w:szCs w:val="16"/>
              </w:rPr>
            </w:pPr>
            <w:r w:rsidRPr="00FA1C27">
              <w:rPr>
                <w:rStyle w:val="Hyperlink"/>
                <w:color w:val="auto"/>
                <w:sz w:val="16"/>
                <w:szCs w:val="16"/>
              </w:rPr>
              <w:fldChar w:fldCharType="end"/>
            </w:r>
            <w:hyperlink r:id="rId375" w:history="1">
              <w:r>
                <w:rPr>
                  <w:rStyle w:val="Hyperlink"/>
                  <w:rFonts w:eastAsia="Arial"/>
                  <w:sz w:val="16"/>
                  <w:szCs w:val="16"/>
                  <w:lang w:val="pt-BR"/>
                </w:rPr>
                <w:t>Princípios Norteadores da ONU para Negócios e Direitos Humanos (UNGPs)</w:t>
              </w:r>
            </w:hyperlink>
          </w:p>
          <w:p w14:paraId="6BBE123D" w14:textId="77777777" w:rsidR="00A111AE" w:rsidRPr="00FA1C27" w:rsidRDefault="00000000" w:rsidP="00702423">
            <w:pPr>
              <w:rPr>
                <w:rStyle w:val="Hyperlink"/>
                <w:color w:val="auto"/>
                <w:sz w:val="16"/>
                <w:szCs w:val="16"/>
              </w:rPr>
            </w:pPr>
            <w:hyperlink r:id="rId376" w:history="1">
              <w:r>
                <w:rPr>
                  <w:rFonts w:eastAsia="Arial"/>
                  <w:color w:val="00B0F0"/>
                  <w:sz w:val="16"/>
                  <w:szCs w:val="16"/>
                  <w:lang w:val="pt-BR"/>
                </w:rPr>
                <w:t>Diretrizes da OCDE para Empresas Multinacionais</w:t>
              </w:r>
            </w:hyperlink>
            <w:r>
              <w:rPr>
                <w:rFonts w:eastAsia="Arial"/>
                <w:sz w:val="16"/>
                <w:szCs w:val="16"/>
                <w:lang w:val="pt-BR"/>
              </w:rPr>
              <w:t xml:space="preserve"> e Orientações sobre </w:t>
            </w:r>
            <w:hyperlink r:id="rId377" w:history="1">
              <w:r>
                <w:rPr>
                  <w:rFonts w:eastAsia="Arial"/>
                  <w:color w:val="00B0F0"/>
                  <w:sz w:val="16"/>
                  <w:szCs w:val="16"/>
                  <w:lang w:val="pt-BR"/>
                </w:rPr>
                <w:t>Conduta Empresarial Responsável para Investidores Institucionais</w:t>
              </w:r>
            </w:hyperlink>
          </w:p>
          <w:p w14:paraId="75CEA598" w14:textId="77777777" w:rsidR="00A111AE" w:rsidRPr="00FA1C27" w:rsidRDefault="00000000" w:rsidP="00702423">
            <w:pPr>
              <w:rPr>
                <w:rStyle w:val="Hyperlink"/>
                <w:color w:val="auto"/>
                <w:sz w:val="16"/>
                <w:szCs w:val="16"/>
              </w:rPr>
            </w:pPr>
            <w:hyperlink r:id="rId378" w:history="1">
              <w:r>
                <w:rPr>
                  <w:rFonts w:eastAsia="Arial"/>
                  <w:color w:val="00B0F0"/>
                  <w:sz w:val="16"/>
                  <w:szCs w:val="16"/>
                  <w:lang w:val="pt-BR"/>
                </w:rPr>
                <w:t>Taxonomia da UE</w:t>
              </w:r>
            </w:hyperlink>
          </w:p>
          <w:p w14:paraId="13B3A6BE" w14:textId="77777777" w:rsidR="00A111AE" w:rsidRPr="00FA1C27" w:rsidRDefault="00000000" w:rsidP="00702423">
            <w:pPr>
              <w:rPr>
                <w:rStyle w:val="Hyperlink"/>
                <w:color w:val="auto"/>
                <w:sz w:val="16"/>
                <w:szCs w:val="16"/>
              </w:rPr>
            </w:pPr>
            <w:hyperlink r:id="rId379" w:history="1">
              <w:r>
                <w:rPr>
                  <w:rFonts w:eastAsia="Arial"/>
                  <w:color w:val="00B0F0"/>
                  <w:sz w:val="16"/>
                  <w:szCs w:val="16"/>
                  <w:lang w:val="pt-BR"/>
                </w:rPr>
                <w:t>Carta Internacional dos Direitos Humanos</w:t>
              </w:r>
            </w:hyperlink>
          </w:p>
          <w:p w14:paraId="6E107780" w14:textId="77777777" w:rsidR="00A111AE" w:rsidRPr="00FA1C27" w:rsidRDefault="00000000" w:rsidP="00702423">
            <w:pPr>
              <w:rPr>
                <w:rStyle w:val="Hyperlink"/>
                <w:color w:val="auto"/>
                <w:sz w:val="16"/>
                <w:szCs w:val="16"/>
              </w:rPr>
            </w:pPr>
            <w:hyperlink r:id="rId380" w:history="1">
              <w:r>
                <w:rPr>
                  <w:rFonts w:eastAsia="Arial"/>
                  <w:color w:val="00B0F0"/>
                  <w:sz w:val="16"/>
                  <w:szCs w:val="16"/>
                  <w:lang w:val="pt-BR"/>
                </w:rPr>
                <w:t>Declaração da Organização Internacional do Trabalho sobre Direitos e Princípios Fundamentais no Trabalho</w:t>
              </w:r>
              <w:bookmarkStart w:id="77" w:name="_Hlt119676584"/>
              <w:bookmarkEnd w:id="77"/>
            </w:hyperlink>
            <w:r>
              <w:rPr>
                <w:rFonts w:eastAsia="Arial"/>
                <w:sz w:val="16"/>
                <w:szCs w:val="16"/>
                <w:lang w:val="pt-BR"/>
              </w:rPr>
              <w:t xml:space="preserve"> e as </w:t>
            </w:r>
            <w:hyperlink r:id="rId381" w:history="1">
              <w:r>
                <w:rPr>
                  <w:rFonts w:eastAsia="Arial"/>
                  <w:color w:val="00B0F0"/>
                  <w:sz w:val="16"/>
                  <w:szCs w:val="16"/>
                  <w:lang w:val="pt-BR"/>
                </w:rPr>
                <w:t>Convenções Fundamentais</w:t>
              </w:r>
            </w:hyperlink>
          </w:p>
          <w:p w14:paraId="08C55759" w14:textId="77777777" w:rsidR="001F0013" w:rsidRPr="00FA1C27" w:rsidRDefault="00000000" w:rsidP="001F0013">
            <w:pPr>
              <w:rPr>
                <w:rStyle w:val="Hyperlink"/>
                <w:sz w:val="16"/>
                <w:szCs w:val="16"/>
              </w:rPr>
            </w:pPr>
            <w:hyperlink r:id="rId382" w:history="1">
              <w:r>
                <w:rPr>
                  <w:rFonts w:eastAsia="Arial"/>
                  <w:color w:val="00B0F0"/>
                  <w:sz w:val="16"/>
                  <w:szCs w:val="16"/>
                  <w:lang w:val="pt-BR"/>
                </w:rPr>
                <w:t>Convenção sobre Diversidade Biológica</w:t>
              </w:r>
            </w:hyperlink>
          </w:p>
        </w:tc>
      </w:tr>
      <w:tr w:rsidR="001A6C1F" w14:paraId="007CFE39" w14:textId="77777777" w:rsidTr="00BB453E">
        <w:trPr>
          <w:trHeight w:val="300"/>
        </w:trPr>
        <w:tc>
          <w:tcPr>
            <w:tcW w:w="14884" w:type="dxa"/>
            <w:gridSpan w:val="7"/>
            <w:shd w:val="clear" w:color="auto" w:fill="0070C0"/>
            <w:vAlign w:val="center"/>
          </w:tcPr>
          <w:p w14:paraId="4FCCD7BB" w14:textId="77777777" w:rsidR="001F0013" w:rsidRPr="00841C7E" w:rsidRDefault="00000000" w:rsidP="00BB453E">
            <w:pPr>
              <w:rPr>
                <w:color w:val="FFFFFF" w:themeColor="background1"/>
                <w:sz w:val="16"/>
                <w:szCs w:val="16"/>
              </w:rPr>
            </w:pPr>
            <w:r>
              <w:rPr>
                <w:rFonts w:eastAsia="Arial" w:cs="Arial"/>
                <w:b/>
                <w:bCs/>
                <w:color w:val="FFFFFF"/>
                <w:sz w:val="18"/>
                <w:szCs w:val="18"/>
                <w:lang w:val="pt-BR" w:eastAsia="en-GB"/>
              </w:rPr>
              <w:t>Lógica</w:t>
            </w:r>
          </w:p>
        </w:tc>
      </w:tr>
      <w:tr w:rsidR="001A6C1F" w14:paraId="0D714643" w14:textId="77777777" w:rsidTr="00BB453E">
        <w:trPr>
          <w:trHeight w:val="300"/>
        </w:trPr>
        <w:tc>
          <w:tcPr>
            <w:tcW w:w="1841" w:type="dxa"/>
            <w:shd w:val="clear" w:color="auto" w:fill="auto"/>
            <w:vAlign w:val="center"/>
          </w:tcPr>
          <w:p w14:paraId="563189A7" w14:textId="77777777" w:rsidR="001F0013" w:rsidRPr="00841C7E" w:rsidRDefault="00000000" w:rsidP="00BB453E">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457AA74E" w14:textId="77777777" w:rsidR="001F0013" w:rsidRPr="00841C7E" w:rsidRDefault="00000000" w:rsidP="00BB453E">
            <w:pPr>
              <w:rPr>
                <w:color w:val="000000" w:themeColor="text1"/>
                <w:sz w:val="16"/>
                <w:szCs w:val="16"/>
              </w:rPr>
            </w:pPr>
            <w:r>
              <w:rPr>
                <w:rFonts w:eastAsia="Arial"/>
                <w:color w:val="000000"/>
                <w:sz w:val="16"/>
                <w:szCs w:val="16"/>
                <w:lang w:val="pt-BR"/>
              </w:rPr>
              <w:t>[PGS 47]</w:t>
            </w:r>
          </w:p>
        </w:tc>
      </w:tr>
      <w:tr w:rsidR="001A6C1F" w14:paraId="6AFCDBB5" w14:textId="77777777" w:rsidTr="00BB453E">
        <w:trPr>
          <w:trHeight w:val="300"/>
        </w:trPr>
        <w:tc>
          <w:tcPr>
            <w:tcW w:w="1841" w:type="dxa"/>
            <w:shd w:val="clear" w:color="auto" w:fill="auto"/>
            <w:vAlign w:val="center"/>
          </w:tcPr>
          <w:p w14:paraId="4DA13388" w14:textId="77777777" w:rsidR="001F0013" w:rsidRPr="00841C7E" w:rsidRDefault="00000000" w:rsidP="00BB453E">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3C42D547" w14:textId="77777777" w:rsidR="001F0013" w:rsidRPr="00841C7E" w:rsidRDefault="00000000" w:rsidP="00BB453E">
            <w:pPr>
              <w:rPr>
                <w:color w:val="000000" w:themeColor="text1"/>
                <w:sz w:val="16"/>
                <w:szCs w:val="16"/>
              </w:rPr>
            </w:pPr>
            <w:r>
              <w:rPr>
                <w:rFonts w:eastAsia="Arial"/>
                <w:color w:val="000000"/>
                <w:sz w:val="16"/>
                <w:szCs w:val="16"/>
                <w:lang w:val="pt-BR"/>
              </w:rPr>
              <w:t>N/A</w:t>
            </w:r>
          </w:p>
        </w:tc>
      </w:tr>
      <w:tr w:rsidR="001A6C1F" w14:paraId="7EE0D268" w14:textId="77777777" w:rsidTr="00BB453E">
        <w:trPr>
          <w:trHeight w:val="300"/>
        </w:trPr>
        <w:tc>
          <w:tcPr>
            <w:tcW w:w="14884" w:type="dxa"/>
            <w:gridSpan w:val="7"/>
            <w:shd w:val="clear" w:color="auto" w:fill="0070C0"/>
            <w:vAlign w:val="center"/>
          </w:tcPr>
          <w:p w14:paraId="0185A392" w14:textId="77777777" w:rsidR="001F0013" w:rsidRPr="00841C7E" w:rsidRDefault="00000000" w:rsidP="00BB453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234BC3F" w14:textId="77777777" w:rsidTr="000E0112">
        <w:trPr>
          <w:trHeight w:val="354"/>
        </w:trPr>
        <w:tc>
          <w:tcPr>
            <w:tcW w:w="1841" w:type="dxa"/>
            <w:shd w:val="clear" w:color="auto" w:fill="auto"/>
            <w:vAlign w:val="center"/>
          </w:tcPr>
          <w:p w14:paraId="11F4CCBB" w14:textId="77777777" w:rsidR="001F0013" w:rsidRPr="00841C7E" w:rsidRDefault="00000000" w:rsidP="00BB453E">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775EE4FE" w14:textId="77777777" w:rsidR="00D642BA" w:rsidRPr="00841C7E" w:rsidRDefault="00000000" w:rsidP="00D642BA">
            <w:pPr>
              <w:rPr>
                <w:rStyle w:val="Hyperlink"/>
                <w:color w:val="000000" w:themeColor="text1"/>
                <w:sz w:val="16"/>
                <w:szCs w:val="16"/>
              </w:rPr>
            </w:pPr>
            <w:r>
              <w:rPr>
                <w:rStyle w:val="Hyperlink"/>
                <w:rFonts w:eastAsia="Arial"/>
                <w:color w:val="000000"/>
                <w:sz w:val="16"/>
                <w:szCs w:val="16"/>
                <w:lang w:val="pt-BR"/>
              </w:rPr>
              <w:t>100 pontos neste indicador.</w:t>
            </w:r>
          </w:p>
          <w:p w14:paraId="0E83D3EC" w14:textId="77777777" w:rsidR="00D642BA" w:rsidRPr="00841C7E" w:rsidRDefault="00D642BA" w:rsidP="00D642BA">
            <w:pPr>
              <w:rPr>
                <w:rStyle w:val="Hyperlink"/>
                <w:color w:val="000000" w:themeColor="text1"/>
              </w:rPr>
            </w:pPr>
          </w:p>
          <w:p w14:paraId="7265AAB8" w14:textId="77777777" w:rsidR="00D642BA" w:rsidRPr="00841C7E" w:rsidRDefault="00000000" w:rsidP="00D642BA">
            <w:pPr>
              <w:rPr>
                <w:rStyle w:val="Hyperlink"/>
                <w:color w:val="000000" w:themeColor="text1"/>
                <w:sz w:val="16"/>
                <w:szCs w:val="16"/>
              </w:rPr>
            </w:pPr>
            <w:r>
              <w:rPr>
                <w:rStyle w:val="Hyperlink"/>
                <w:rFonts w:eastAsia="Arial"/>
                <w:color w:val="000000"/>
                <w:sz w:val="16"/>
                <w:szCs w:val="16"/>
                <w:lang w:val="pt-BR"/>
              </w:rPr>
              <w:t>100 pontos se 1 ou mais opções forem selecionadas entre A-L.</w:t>
            </w:r>
          </w:p>
          <w:p w14:paraId="41535891" w14:textId="77777777" w:rsidR="00D642BA" w:rsidRPr="00841C7E" w:rsidRDefault="00000000" w:rsidP="00D642BA">
            <w:pPr>
              <w:rPr>
                <w:rStyle w:val="Hyperlink"/>
                <w:color w:val="000000" w:themeColor="text1"/>
                <w:sz w:val="16"/>
                <w:szCs w:val="16"/>
              </w:rPr>
            </w:pPr>
            <w:r>
              <w:rPr>
                <w:rStyle w:val="Hyperlink"/>
                <w:rFonts w:eastAsia="Arial"/>
                <w:color w:val="000000"/>
                <w:sz w:val="16"/>
                <w:szCs w:val="16"/>
                <w:lang w:val="pt-BR"/>
              </w:rPr>
              <w:t>0 ponto se a opção M for selecionada.</w:t>
            </w:r>
          </w:p>
        </w:tc>
        <w:tc>
          <w:tcPr>
            <w:tcW w:w="6522" w:type="dxa"/>
            <w:gridSpan w:val="3"/>
            <w:shd w:val="clear" w:color="auto" w:fill="auto"/>
            <w:vAlign w:val="center"/>
          </w:tcPr>
          <w:p w14:paraId="3579991B" w14:textId="77777777" w:rsidR="00D642BA" w:rsidRPr="00841C7E" w:rsidRDefault="00000000" w:rsidP="00D642BA">
            <w:pPr>
              <w:rPr>
                <w:rStyle w:val="Hyperlink"/>
                <w:color w:val="000000" w:themeColor="text1"/>
                <w:sz w:val="16"/>
                <w:szCs w:val="16"/>
              </w:rPr>
            </w:pPr>
            <w:r>
              <w:rPr>
                <w:rStyle w:val="Hyperlink"/>
                <w:rFonts w:eastAsia="Arial"/>
                <w:color w:val="000000"/>
                <w:sz w:val="16"/>
                <w:szCs w:val="16"/>
                <w:lang w:val="pt-BR"/>
              </w:rPr>
              <w:t>Informações adicionais:</w:t>
            </w:r>
          </w:p>
          <w:p w14:paraId="14F35FE7" w14:textId="77777777" w:rsidR="00D642BA" w:rsidRPr="00841C7E" w:rsidRDefault="00D642BA" w:rsidP="00D642BA">
            <w:pPr>
              <w:rPr>
                <w:rStyle w:val="Hyperlink"/>
                <w:color w:val="000000" w:themeColor="text1"/>
                <w:sz w:val="16"/>
                <w:szCs w:val="16"/>
              </w:rPr>
            </w:pPr>
          </w:p>
          <w:p w14:paraId="57B2D225" w14:textId="77777777" w:rsidR="001F0013" w:rsidRPr="00841C7E" w:rsidRDefault="00000000" w:rsidP="001F0013">
            <w:pPr>
              <w:rPr>
                <w:rStyle w:val="Hyperlink"/>
                <w:color w:val="000000" w:themeColor="text1"/>
              </w:rPr>
            </w:pPr>
            <w:r>
              <w:rPr>
                <w:rStyle w:val="Hyperlink"/>
                <w:rFonts w:eastAsia="Arial"/>
                <w:color w:val="000000"/>
                <w:sz w:val="16"/>
                <w:szCs w:val="16"/>
                <w:lang w:val="pt-BR"/>
              </w:rPr>
              <w:t>Se a opção “M” for selecionada, a pontuação será 0/100 ponto neste indicador.</w:t>
            </w:r>
          </w:p>
        </w:tc>
      </w:tr>
      <w:tr w:rsidR="001A6C1F" w14:paraId="1D0F3217" w14:textId="77777777" w:rsidTr="00BB453E">
        <w:trPr>
          <w:trHeight w:val="300"/>
        </w:trPr>
        <w:tc>
          <w:tcPr>
            <w:tcW w:w="1841" w:type="dxa"/>
            <w:shd w:val="clear" w:color="auto" w:fill="auto"/>
            <w:vAlign w:val="center"/>
          </w:tcPr>
          <w:p w14:paraId="3C267875" w14:textId="77777777" w:rsidR="001F0013" w:rsidRPr="00841C7E" w:rsidRDefault="00000000" w:rsidP="00BB453E">
            <w:pPr>
              <w:rPr>
                <w:b/>
                <w:bCs/>
                <w:sz w:val="16"/>
                <w:szCs w:val="16"/>
              </w:rPr>
            </w:pPr>
            <w:r>
              <w:rPr>
                <w:rFonts w:eastAsia="Arial"/>
                <w:b/>
                <w:bCs/>
                <w:sz w:val="16"/>
                <w:szCs w:val="16"/>
                <w:lang w:val="pt-BR"/>
              </w:rPr>
              <w:t>Pontuação para “Outro(s)”</w:t>
            </w:r>
          </w:p>
        </w:tc>
        <w:tc>
          <w:tcPr>
            <w:tcW w:w="13043" w:type="dxa"/>
            <w:gridSpan w:val="6"/>
            <w:shd w:val="clear" w:color="auto" w:fill="auto"/>
            <w:vAlign w:val="center"/>
          </w:tcPr>
          <w:p w14:paraId="2AE7E37E" w14:textId="77777777" w:rsidR="001F0013" w:rsidRPr="00841C7E" w:rsidRDefault="00000000" w:rsidP="00BB453E">
            <w:pPr>
              <w:rPr>
                <w:rStyle w:val="Hyperlink"/>
                <w:color w:val="000000" w:themeColor="text1"/>
              </w:rPr>
            </w:pPr>
            <w:r>
              <w:rPr>
                <w:rStyle w:val="Hyperlink"/>
                <w:rFonts w:eastAsia="Arial"/>
                <w:color w:val="000000"/>
                <w:sz w:val="16"/>
                <w:szCs w:val="16"/>
                <w:lang w:val="pt-BR"/>
              </w:rPr>
              <w:t>As opções (J-L) serão aceitas para pontuação e são equivalentes às opções A-I.</w:t>
            </w:r>
          </w:p>
        </w:tc>
      </w:tr>
      <w:tr w:rsidR="001A6C1F" w14:paraId="4354AF66" w14:textId="77777777" w:rsidTr="00BB453E">
        <w:trPr>
          <w:trHeight w:val="300"/>
        </w:trPr>
        <w:tc>
          <w:tcPr>
            <w:tcW w:w="1841" w:type="dxa"/>
            <w:shd w:val="clear" w:color="auto" w:fill="auto"/>
            <w:vAlign w:val="center"/>
          </w:tcPr>
          <w:p w14:paraId="6B01639C" w14:textId="77777777" w:rsidR="001F0013" w:rsidRPr="00841C7E" w:rsidRDefault="00000000" w:rsidP="00BB453E">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2F574DE9" w14:textId="77777777" w:rsidR="001F0013" w:rsidRPr="00841C7E" w:rsidRDefault="00000000" w:rsidP="00BB453E">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22D9A809" w14:textId="77777777" w:rsidR="003211C5"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835"/>
        <w:gridCol w:w="2127"/>
        <w:gridCol w:w="2551"/>
        <w:gridCol w:w="1985"/>
        <w:gridCol w:w="1986"/>
      </w:tblGrid>
      <w:tr w:rsidR="001A6C1F" w14:paraId="6183C6C3" w14:textId="77777777" w:rsidTr="00F50AE0">
        <w:trPr>
          <w:trHeight w:val="367"/>
        </w:trPr>
        <w:tc>
          <w:tcPr>
            <w:tcW w:w="1841" w:type="dxa"/>
            <w:vMerge w:val="restart"/>
            <w:shd w:val="clear" w:color="auto" w:fill="DFF5F9"/>
            <w:vAlign w:val="center"/>
            <w:hideMark/>
          </w:tcPr>
          <w:p w14:paraId="13101BCB" w14:textId="77777777" w:rsidR="00BB453E" w:rsidRPr="00841C7E" w:rsidRDefault="00000000" w:rsidP="00BB453E">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C06E8E6" w14:textId="77777777" w:rsidR="00BB453E" w:rsidRPr="00841C7E" w:rsidRDefault="00BB453E" w:rsidP="00BB453E">
            <w:pPr>
              <w:spacing w:line="240" w:lineRule="auto"/>
              <w:jc w:val="center"/>
              <w:textAlignment w:val="baseline"/>
              <w:rPr>
                <w:rFonts w:eastAsia="Times New Roman" w:cs="Arial"/>
                <w:b/>
                <w:sz w:val="14"/>
                <w:szCs w:val="14"/>
                <w:lang w:eastAsia="en-GB"/>
              </w:rPr>
            </w:pPr>
          </w:p>
          <w:p w14:paraId="6021BB8F" w14:textId="77777777" w:rsidR="00BB453E" w:rsidRPr="00841C7E" w:rsidRDefault="00000000" w:rsidP="00BB453E">
            <w:pPr>
              <w:pStyle w:val="Indicatorsubsection"/>
              <w:rPr>
                <w:sz w:val="18"/>
                <w:szCs w:val="18"/>
                <w:lang w:val="en-GB"/>
              </w:rPr>
            </w:pPr>
            <w:bookmarkStart w:id="78" w:name="_Toc129252719"/>
            <w:r>
              <w:rPr>
                <w:rFonts w:eastAsia="Arial"/>
                <w:color w:val="000000"/>
                <w:lang w:val="pt-BR"/>
              </w:rPr>
              <w:t>PGS 47.2</w:t>
            </w:r>
            <w:bookmarkEnd w:id="78"/>
          </w:p>
        </w:tc>
        <w:tc>
          <w:tcPr>
            <w:tcW w:w="1559" w:type="dxa"/>
            <w:shd w:val="clear" w:color="auto" w:fill="DFF5F9"/>
            <w:vAlign w:val="center"/>
            <w:hideMark/>
          </w:tcPr>
          <w:p w14:paraId="09254E78" w14:textId="77777777" w:rsidR="00BB453E" w:rsidRPr="00841C7E" w:rsidRDefault="00000000" w:rsidP="00BB453E">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77400C2F" w14:textId="77777777" w:rsidR="00BB453E" w:rsidRPr="00841C7E" w:rsidRDefault="00000000" w:rsidP="00BB453E">
            <w:pPr>
              <w:spacing w:line="240" w:lineRule="auto"/>
              <w:textAlignment w:val="baseline"/>
              <w:rPr>
                <w:rFonts w:eastAsia="Times New Roman" w:cs="Arial"/>
                <w:sz w:val="14"/>
                <w:szCs w:val="14"/>
                <w:lang w:eastAsia="en-GB"/>
              </w:rPr>
            </w:pPr>
            <w:r>
              <w:rPr>
                <w:rFonts w:eastAsia="Arial"/>
                <w:b/>
                <w:bCs/>
                <w:sz w:val="22"/>
                <w:szCs w:val="22"/>
                <w:lang w:val="pt-BR"/>
              </w:rPr>
              <w:t>PGS 47</w:t>
            </w:r>
          </w:p>
        </w:tc>
        <w:tc>
          <w:tcPr>
            <w:tcW w:w="4678" w:type="dxa"/>
            <w:gridSpan w:val="2"/>
            <w:vMerge w:val="restart"/>
            <w:shd w:val="clear" w:color="auto" w:fill="DFF5F9"/>
            <w:vAlign w:val="center"/>
          </w:tcPr>
          <w:p w14:paraId="6F2068EC" w14:textId="77777777" w:rsidR="00BB453E" w:rsidRPr="00841C7E" w:rsidRDefault="00000000" w:rsidP="00BB453E">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9661DB2" w14:textId="77777777" w:rsidR="00BB453E" w:rsidRPr="00841C7E" w:rsidRDefault="00BB453E" w:rsidP="00BB453E">
            <w:pPr>
              <w:spacing w:line="240" w:lineRule="auto"/>
              <w:jc w:val="center"/>
              <w:textAlignment w:val="baseline"/>
              <w:rPr>
                <w:rFonts w:eastAsia="Times New Roman" w:cs="Arial"/>
                <w:sz w:val="14"/>
                <w:szCs w:val="14"/>
                <w:lang w:eastAsia="en-GB"/>
              </w:rPr>
            </w:pPr>
          </w:p>
          <w:p w14:paraId="6D8E0828" w14:textId="77777777" w:rsidR="00BB453E" w:rsidRPr="00841C7E" w:rsidRDefault="00000000" w:rsidP="00BB453E">
            <w:pPr>
              <w:jc w:val="center"/>
              <w:rPr>
                <w:sz w:val="18"/>
                <w:szCs w:val="18"/>
              </w:rPr>
            </w:pPr>
            <w:r>
              <w:rPr>
                <w:rFonts w:eastAsia="Arial"/>
                <w:b/>
                <w:bCs/>
                <w:sz w:val="22"/>
                <w:szCs w:val="22"/>
                <w:lang w:val="pt-BR"/>
              </w:rPr>
              <w:t>Resultados de sustentabilidade</w:t>
            </w:r>
          </w:p>
        </w:tc>
        <w:tc>
          <w:tcPr>
            <w:tcW w:w="1985" w:type="dxa"/>
            <w:vMerge w:val="restart"/>
            <w:shd w:val="clear" w:color="auto" w:fill="DFF5F9"/>
            <w:vAlign w:val="center"/>
            <w:hideMark/>
          </w:tcPr>
          <w:p w14:paraId="7CDBE635" w14:textId="77777777" w:rsidR="00BB453E" w:rsidRPr="00841C7E" w:rsidRDefault="00000000" w:rsidP="00BB453E">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B1B6CE0" w14:textId="77777777" w:rsidR="00BB453E" w:rsidRPr="00841C7E" w:rsidRDefault="00BB453E" w:rsidP="00BB453E">
            <w:pPr>
              <w:spacing w:line="240" w:lineRule="auto"/>
              <w:jc w:val="center"/>
              <w:textAlignment w:val="baseline"/>
              <w:rPr>
                <w:rFonts w:eastAsia="Times New Roman" w:cs="Arial"/>
                <w:b/>
                <w:bCs/>
                <w:sz w:val="14"/>
                <w:szCs w:val="14"/>
                <w:lang w:eastAsia="en-GB"/>
              </w:rPr>
            </w:pPr>
          </w:p>
          <w:p w14:paraId="062C9D54" w14:textId="77777777" w:rsidR="00BB453E" w:rsidRPr="00841C7E" w:rsidRDefault="00000000" w:rsidP="00BB453E">
            <w:pPr>
              <w:spacing w:line="240" w:lineRule="auto"/>
              <w:jc w:val="center"/>
              <w:textAlignment w:val="baseline"/>
              <w:rPr>
                <w:rFonts w:eastAsia="Times New Roman" w:cs="Arial"/>
                <w:sz w:val="18"/>
                <w:szCs w:val="18"/>
                <w:lang w:eastAsia="en-GB"/>
              </w:rPr>
            </w:pPr>
            <w:r>
              <w:rPr>
                <w:rFonts w:eastAsia="Arial"/>
                <w:b/>
                <w:bCs/>
                <w:sz w:val="22"/>
                <w:szCs w:val="22"/>
                <w:lang w:val="pt-BR"/>
              </w:rPr>
              <w:t>1, 2</w:t>
            </w:r>
          </w:p>
        </w:tc>
        <w:tc>
          <w:tcPr>
            <w:tcW w:w="1986" w:type="dxa"/>
            <w:vMerge w:val="restart"/>
            <w:shd w:val="clear" w:color="auto" w:fill="00B0F0"/>
            <w:tcMar>
              <w:top w:w="113" w:type="dxa"/>
              <w:left w:w="113" w:type="dxa"/>
              <w:bottom w:w="113" w:type="dxa"/>
              <w:right w:w="113" w:type="dxa"/>
            </w:tcMar>
            <w:vAlign w:val="center"/>
            <w:hideMark/>
          </w:tcPr>
          <w:p w14:paraId="789C4BB8" w14:textId="77777777" w:rsidR="00BB453E" w:rsidRPr="00841C7E" w:rsidRDefault="00000000" w:rsidP="00BB453E">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F11D87E" w14:textId="77777777" w:rsidR="00BB453E" w:rsidRPr="00841C7E" w:rsidRDefault="00BB453E" w:rsidP="00BB453E">
            <w:pPr>
              <w:spacing w:line="240" w:lineRule="auto"/>
              <w:jc w:val="center"/>
              <w:textAlignment w:val="baseline"/>
              <w:rPr>
                <w:rFonts w:eastAsia="Times New Roman" w:cs="Arial"/>
                <w:b/>
                <w:bCs/>
                <w:color w:val="FFFFFF" w:themeColor="background1"/>
                <w:sz w:val="14"/>
                <w:szCs w:val="14"/>
                <w:lang w:eastAsia="en-GB"/>
              </w:rPr>
            </w:pPr>
          </w:p>
          <w:p w14:paraId="0AAB1CFD" w14:textId="77777777" w:rsidR="00BB453E" w:rsidRPr="00841C7E" w:rsidRDefault="00000000" w:rsidP="00BB453E">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1A6C1F" w14:paraId="4E40A6B8" w14:textId="77777777" w:rsidTr="00F50AE0">
        <w:trPr>
          <w:trHeight w:val="367"/>
        </w:trPr>
        <w:tc>
          <w:tcPr>
            <w:tcW w:w="1841" w:type="dxa"/>
            <w:vMerge/>
            <w:shd w:val="clear" w:color="auto" w:fill="DFF5F9"/>
            <w:vAlign w:val="center"/>
          </w:tcPr>
          <w:p w14:paraId="176D112A" w14:textId="77777777" w:rsidR="00BB453E" w:rsidRPr="00841C7E" w:rsidRDefault="00BB453E" w:rsidP="00BB453E">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4E38486E" w14:textId="77777777" w:rsidR="00BB453E" w:rsidRPr="00841C7E" w:rsidRDefault="00000000" w:rsidP="00BB453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603F8B6F" w14:textId="77777777" w:rsidR="00BB453E" w:rsidRPr="00841C7E" w:rsidRDefault="00000000" w:rsidP="00BB453E">
            <w:pPr>
              <w:spacing w:line="240" w:lineRule="auto"/>
              <w:textAlignment w:val="baseline"/>
              <w:rPr>
                <w:rFonts w:eastAsia="Times New Roman" w:cs="Arial"/>
                <w:b/>
                <w:sz w:val="14"/>
                <w:szCs w:val="14"/>
                <w:lang w:eastAsia="en-GB"/>
              </w:rPr>
            </w:pPr>
            <w:r>
              <w:rPr>
                <w:rFonts w:eastAsia="Arial"/>
                <w:b/>
                <w:bCs/>
                <w:sz w:val="22"/>
                <w:szCs w:val="22"/>
                <w:lang w:val="pt-BR"/>
              </w:rPr>
              <w:t>PGS 48</w:t>
            </w:r>
          </w:p>
        </w:tc>
        <w:tc>
          <w:tcPr>
            <w:tcW w:w="4678" w:type="dxa"/>
            <w:gridSpan w:val="2"/>
            <w:vMerge/>
            <w:shd w:val="clear" w:color="auto" w:fill="DFF5F9"/>
            <w:vAlign w:val="center"/>
          </w:tcPr>
          <w:p w14:paraId="00D51B9D" w14:textId="77777777" w:rsidR="00BB453E" w:rsidRPr="00841C7E" w:rsidRDefault="00BB453E" w:rsidP="00BB453E">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0A90F3EF" w14:textId="77777777" w:rsidR="00BB453E" w:rsidRPr="00841C7E" w:rsidRDefault="00BB453E" w:rsidP="00BB453E">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75EADD81" w14:textId="77777777" w:rsidR="00BB453E" w:rsidRPr="00841C7E" w:rsidRDefault="00BB453E" w:rsidP="00BB453E">
            <w:pPr>
              <w:spacing w:line="240" w:lineRule="auto"/>
              <w:jc w:val="center"/>
              <w:textAlignment w:val="baseline"/>
              <w:rPr>
                <w:rFonts w:eastAsia="Times New Roman" w:cs="Arial"/>
                <w:b/>
                <w:bCs/>
                <w:color w:val="FFFFFF" w:themeColor="background1"/>
                <w:sz w:val="14"/>
                <w:szCs w:val="14"/>
                <w:lang w:eastAsia="en-GB"/>
              </w:rPr>
            </w:pPr>
          </w:p>
        </w:tc>
      </w:tr>
      <w:tr w:rsidR="001A6C1F" w14:paraId="27D1D514" w14:textId="77777777" w:rsidTr="00BB453E">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2148C506" w14:textId="77777777" w:rsidR="00BB453E" w:rsidRPr="00431E1F" w:rsidRDefault="00000000" w:rsidP="00BB453E">
            <w:pPr>
              <w:spacing w:line="276" w:lineRule="auto"/>
              <w:textAlignment w:val="baseline"/>
              <w:rPr>
                <w:rFonts w:eastAsia="Times New Roman" w:cs="Arial"/>
                <w:b/>
                <w:lang w:eastAsia="en-GB"/>
              </w:rPr>
            </w:pPr>
            <w:r>
              <w:rPr>
                <w:rFonts w:eastAsia="Arial" w:cs="Arial"/>
                <w:b/>
                <w:bCs/>
                <w:lang w:val="pt-BR" w:eastAsia="en-GB"/>
              </w:rPr>
              <w:t xml:space="preserve">Indique os principais métodos que sua organização utilizou para determinar os </w:t>
            </w:r>
            <w:hyperlink r:id="rId383" w:history="1">
              <w:r>
                <w:rPr>
                  <w:rFonts w:eastAsia="Arial"/>
                  <w:b/>
                  <w:bCs/>
                  <w:color w:val="00B0F0"/>
                  <w:lang w:val="pt-BR" w:eastAsia="en-GB"/>
                </w:rPr>
                <w:t>resultados de sustentabilidade</w:t>
              </w:r>
            </w:hyperlink>
            <w:r>
              <w:rPr>
                <w:rFonts w:eastAsia="Arial" w:cs="Arial"/>
                <w:b/>
                <w:bCs/>
                <w:lang w:val="pt-BR" w:eastAsia="en-GB"/>
              </w:rPr>
              <w:t xml:space="preserve"> mais importantes, intencionais e não intencionais, relacionados às suas atividades de investimento.</w:t>
            </w:r>
          </w:p>
          <w:p w14:paraId="7FBB4B65" w14:textId="77777777" w:rsidR="00F42A3C" w:rsidRPr="00841C7E" w:rsidRDefault="00F42A3C" w:rsidP="00BB453E">
            <w:pPr>
              <w:spacing w:line="276" w:lineRule="auto"/>
              <w:textAlignment w:val="baseline"/>
              <w:rPr>
                <w:rFonts w:eastAsia="Times New Roman" w:cs="Arial"/>
                <w:lang w:eastAsia="en-GB"/>
              </w:rPr>
            </w:pPr>
          </w:p>
          <w:p w14:paraId="4F486830" w14:textId="77777777" w:rsidR="00F42A3C" w:rsidRPr="00841C7E" w:rsidRDefault="00000000" w:rsidP="00BB453E">
            <w:pPr>
              <w:spacing w:line="276" w:lineRule="auto"/>
              <w:textAlignment w:val="baseline"/>
              <w:rPr>
                <w:rFonts w:eastAsia="Times New Roman" w:cs="Arial"/>
                <w:i/>
                <w:iCs/>
                <w:lang w:eastAsia="en-GB"/>
              </w:rPr>
            </w:pPr>
            <w:r>
              <w:rPr>
                <w:rFonts w:eastAsia="Arial" w:cs="Arial"/>
                <w:i/>
                <w:iCs/>
                <w:lang w:val="pt-BR" w:eastAsia="en-GB"/>
              </w:rPr>
              <w:t>Selecione até quatro respostas.</w:t>
            </w:r>
          </w:p>
        </w:tc>
      </w:tr>
      <w:tr w:rsidR="001A6C1F" w14:paraId="3D37B01B" w14:textId="77777777" w:rsidTr="00BB453E">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7E8195D" w14:textId="77777777" w:rsidR="00064166" w:rsidRPr="00841C7E" w:rsidRDefault="00000000" w:rsidP="00064166">
            <w:pPr>
              <w:numPr>
                <w:ilvl w:val="0"/>
                <w:numId w:val="36"/>
              </w:numPr>
              <w:spacing w:line="276" w:lineRule="auto"/>
              <w:textAlignment w:val="baseline"/>
              <w:rPr>
                <w:rFonts w:eastAsia="Times New Roman" w:cs="Arial"/>
                <w:szCs w:val="16"/>
                <w:lang w:eastAsia="en-GB"/>
              </w:rPr>
            </w:pPr>
            <w:r>
              <w:rPr>
                <w:rFonts w:eastAsia="Arial" w:cs="Arial"/>
                <w:lang w:val="pt-BR" w:eastAsia="en-GB"/>
              </w:rPr>
              <w:t>(A) Identificar os resultados de sustentabilidade que estão estreitamente associados às nossas principais atividades de investimento</w:t>
            </w:r>
          </w:p>
          <w:p w14:paraId="5E21C7FF" w14:textId="77777777" w:rsidR="00064166" w:rsidRPr="00841C7E" w:rsidRDefault="00000000" w:rsidP="00064166">
            <w:pPr>
              <w:numPr>
                <w:ilvl w:val="0"/>
                <w:numId w:val="36"/>
              </w:numPr>
              <w:spacing w:line="276" w:lineRule="auto"/>
              <w:textAlignment w:val="baseline"/>
              <w:rPr>
                <w:rFonts w:eastAsia="Times New Roman" w:cs="Arial"/>
                <w:szCs w:val="16"/>
                <w:lang w:eastAsia="en-GB"/>
              </w:rPr>
            </w:pPr>
            <w:r>
              <w:rPr>
                <w:rFonts w:eastAsia="Arial" w:cs="Arial"/>
                <w:lang w:val="pt-BR" w:eastAsia="en-GB"/>
              </w:rPr>
              <w:t>(B) Consultar os principais clientes e/ou beneficiários para nos alinharmos às suas prioridades</w:t>
            </w:r>
          </w:p>
          <w:p w14:paraId="510258DA" w14:textId="77777777" w:rsidR="00064166" w:rsidRPr="00841C7E" w:rsidRDefault="00000000" w:rsidP="00064166">
            <w:pPr>
              <w:numPr>
                <w:ilvl w:val="0"/>
                <w:numId w:val="36"/>
              </w:numPr>
              <w:spacing w:line="276" w:lineRule="auto"/>
              <w:textAlignment w:val="baseline"/>
              <w:rPr>
                <w:rFonts w:eastAsia="Times New Roman" w:cs="Arial"/>
                <w:szCs w:val="16"/>
                <w:lang w:eastAsia="en-GB"/>
              </w:rPr>
            </w:pPr>
            <w:r>
              <w:rPr>
                <w:rFonts w:eastAsia="Arial" w:cs="Arial"/>
                <w:lang w:val="pt-BR" w:eastAsia="en-GB"/>
              </w:rPr>
              <w:t>(C) Avaliar quais resultados negativos reais ou potenciais para as pessoas são mais graves com base em sua escala, seu escopo e seu caráter irremediável</w:t>
            </w:r>
          </w:p>
          <w:p w14:paraId="62178D84" w14:textId="77777777" w:rsidR="00064166" w:rsidRPr="00841C7E" w:rsidRDefault="00000000" w:rsidP="00064166">
            <w:pPr>
              <w:numPr>
                <w:ilvl w:val="0"/>
                <w:numId w:val="36"/>
              </w:numPr>
              <w:spacing w:line="276" w:lineRule="auto"/>
              <w:textAlignment w:val="baseline"/>
              <w:rPr>
                <w:rStyle w:val="Hyperlink"/>
                <w:b/>
              </w:rPr>
            </w:pPr>
            <w:r>
              <w:rPr>
                <w:rFonts w:eastAsia="Arial" w:cs="Arial"/>
                <w:lang w:val="pt-BR" w:eastAsia="en-GB"/>
              </w:rPr>
              <w:t xml:space="preserve">(D) Identificar os resultados de sustentabilidade que estão estreitamente associados a </w:t>
            </w:r>
            <w:r w:rsidRPr="00841C7E">
              <w:fldChar w:fldCharType="begin"/>
            </w:r>
            <w:r w:rsidR="00977B85" w:rsidRPr="00841C7E">
              <w:instrText xml:space="preserve"> HYPERLINK "https://www.unpri.org/reporting-and-assessment/reporting-framework-glossary/6937.article" </w:instrText>
            </w:r>
            <w:r w:rsidRPr="00841C7E">
              <w:fldChar w:fldCharType="separate"/>
            </w:r>
            <w:r>
              <w:rPr>
                <w:rFonts w:eastAsia="Arial"/>
                <w:color w:val="00B0F0"/>
                <w:lang w:val="pt-BR" w:eastAsia="en-GB"/>
              </w:rPr>
              <w:t>questões sistêmicas de sustentabilidade</w:t>
            </w:r>
          </w:p>
          <w:p w14:paraId="3C9CF77D" w14:textId="77777777" w:rsidR="00064166" w:rsidRPr="00841C7E" w:rsidRDefault="00000000" w:rsidP="00064166">
            <w:pPr>
              <w:numPr>
                <w:ilvl w:val="0"/>
                <w:numId w:val="36"/>
              </w:numPr>
              <w:spacing w:line="276" w:lineRule="auto"/>
              <w:textAlignment w:val="baseline"/>
              <w:rPr>
                <w:rFonts w:eastAsia="Times New Roman" w:cs="Arial"/>
                <w:szCs w:val="16"/>
                <w:lang w:eastAsia="en-GB"/>
              </w:rPr>
            </w:pPr>
            <w:r w:rsidRPr="00841C7E">
              <w:fldChar w:fldCharType="end"/>
            </w:r>
            <w:r>
              <w:rPr>
                <w:rFonts w:eastAsia="Arial" w:cs="Arial"/>
                <w:lang w:val="pt-BR"/>
              </w:rPr>
              <w:t xml:space="preserve">(E) Analisar o </w:t>
            </w:r>
            <w:r>
              <w:rPr>
                <w:rFonts w:eastAsia="Arial" w:cs="Arial"/>
                <w:i/>
                <w:iCs/>
                <w:lang w:val="pt-BR"/>
              </w:rPr>
              <w:t>feedback</w:t>
            </w:r>
            <w:r>
              <w:rPr>
                <w:rFonts w:eastAsia="Arial" w:cs="Arial"/>
                <w:lang w:val="pt-BR"/>
              </w:rPr>
              <w:t xml:space="preserve"> de diferentes </w:t>
            </w:r>
            <w:r>
              <w:rPr>
                <w:rFonts w:eastAsia="Arial" w:cs="Arial"/>
                <w:i/>
                <w:iCs/>
                <w:lang w:val="pt-BR"/>
              </w:rPr>
              <w:t>stakeholders</w:t>
            </w:r>
            <w:r>
              <w:rPr>
                <w:rFonts w:eastAsia="Arial" w:cs="Arial"/>
                <w:lang w:val="pt-BR"/>
              </w:rPr>
              <w:t xml:space="preserve"> (p.ex., comunidades afetadas, sociedade civil, </w:t>
            </w:r>
            <w:hyperlink r:id="rId384" w:history="1">
              <w:r>
                <w:rPr>
                  <w:rFonts w:eastAsia="Arial"/>
                  <w:color w:val="00B0F0"/>
                  <w:lang w:val="pt-BR"/>
                </w:rPr>
                <w:t>sindicatos</w:t>
              </w:r>
            </w:hyperlink>
            <w:r>
              <w:rPr>
                <w:rFonts w:eastAsia="Arial" w:cs="Arial"/>
                <w:lang w:val="pt-BR"/>
              </w:rPr>
              <w:t xml:space="preserve"> ou semelhante) </w:t>
            </w:r>
          </w:p>
          <w:p w14:paraId="6CCF5DE2" w14:textId="77777777" w:rsidR="00064166" w:rsidRPr="00841C7E" w:rsidRDefault="00000000" w:rsidP="00064166">
            <w:pPr>
              <w:numPr>
                <w:ilvl w:val="0"/>
                <w:numId w:val="36"/>
              </w:numPr>
              <w:spacing w:line="276" w:lineRule="auto"/>
              <w:textAlignment w:val="baseline"/>
              <w:rPr>
                <w:rFonts w:eastAsia="Times New Roman" w:cs="Arial"/>
                <w:szCs w:val="16"/>
                <w:lang w:eastAsia="en-GB"/>
              </w:rPr>
            </w:pPr>
            <w:r>
              <w:rPr>
                <w:rFonts w:eastAsia="Arial" w:cs="Arial"/>
                <w:lang w:val="pt-BR" w:eastAsia="en-GB"/>
              </w:rPr>
              <w:t>(F) Compreender a relevância geográfica de objetivos específicos para resultados de sustentabilidade</w:t>
            </w:r>
          </w:p>
          <w:p w14:paraId="6A51A162" w14:textId="77777777" w:rsidR="004B2482" w:rsidRPr="00841C7E" w:rsidRDefault="00000000" w:rsidP="00064166">
            <w:pPr>
              <w:numPr>
                <w:ilvl w:val="0"/>
                <w:numId w:val="36"/>
              </w:numPr>
              <w:spacing w:line="276" w:lineRule="auto"/>
              <w:textAlignment w:val="baseline"/>
              <w:rPr>
                <w:rFonts w:eastAsia="Times New Roman" w:cs="Arial"/>
                <w:szCs w:val="16"/>
                <w:lang w:eastAsia="en-GB"/>
              </w:rPr>
            </w:pPr>
            <w:r>
              <w:rPr>
                <w:rFonts w:eastAsia="Arial" w:cs="Arial"/>
                <w:lang w:val="pt-BR" w:eastAsia="en-GB"/>
              </w:rPr>
              <w:t xml:space="preserve">(G) Outro método </w:t>
            </w:r>
          </w:p>
          <w:p w14:paraId="58A91739" w14:textId="77777777" w:rsidR="002A2948" w:rsidRPr="00841C7E" w:rsidRDefault="00000000" w:rsidP="00702423">
            <w:pPr>
              <w:spacing w:line="276" w:lineRule="auto"/>
              <w:ind w:left="360"/>
              <w:textAlignment w:val="baseline"/>
              <w:rPr>
                <w:rFonts w:eastAsia="Times New Roman" w:cs="Arial"/>
                <w:szCs w:val="16"/>
                <w:lang w:eastAsia="en-GB"/>
              </w:rPr>
            </w:pPr>
            <w:r>
              <w:rPr>
                <w:rFonts w:eastAsia="Arial" w:cs="Arial"/>
                <w:lang w:val="pt-BR" w:eastAsia="en-GB"/>
              </w:rPr>
              <w:t>Especifique: ____ [Texto livre obrigatório: médio]</w:t>
            </w:r>
          </w:p>
          <w:p w14:paraId="69ECD1C0" w14:textId="77777777" w:rsidR="00BB453E" w:rsidRPr="00841C7E" w:rsidRDefault="00000000" w:rsidP="00303C6F">
            <w:pPr>
              <w:numPr>
                <w:ilvl w:val="0"/>
                <w:numId w:val="37"/>
              </w:numPr>
              <w:spacing w:line="276" w:lineRule="auto"/>
              <w:textAlignment w:val="baseline"/>
              <w:rPr>
                <w:rFonts w:eastAsia="Times New Roman" w:cs="Arial"/>
                <w:szCs w:val="16"/>
                <w:lang w:eastAsia="en-GB"/>
              </w:rPr>
            </w:pPr>
            <w:r>
              <w:rPr>
                <w:rFonts w:eastAsia="Arial" w:cs="Arial"/>
                <w:lang w:val="pt-BR" w:eastAsia="en-GB"/>
              </w:rPr>
              <w:t>(H) Ainda não determinamos os resultados de sustentabilidade mais importantes relacionados às nossas atividades de investimento</w:t>
            </w:r>
          </w:p>
        </w:tc>
      </w:tr>
      <w:tr w:rsidR="001A6C1F" w14:paraId="6F467A9B" w14:textId="77777777" w:rsidTr="00BB453E">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1C6BD13B" w14:textId="77777777" w:rsidR="00BB453E" w:rsidRPr="00841C7E" w:rsidRDefault="00BB453E" w:rsidP="00BB453E">
            <w:pPr>
              <w:spacing w:line="240" w:lineRule="auto"/>
              <w:jc w:val="center"/>
              <w:textAlignment w:val="baseline"/>
              <w:rPr>
                <w:rStyle w:val="Hyperlink"/>
                <w:sz w:val="16"/>
                <w:szCs w:val="16"/>
              </w:rPr>
            </w:pPr>
          </w:p>
        </w:tc>
      </w:tr>
      <w:tr w:rsidR="001A6C1F" w14:paraId="406D9C07" w14:textId="77777777" w:rsidTr="00BB453E">
        <w:trPr>
          <w:trHeight w:val="300"/>
        </w:trPr>
        <w:tc>
          <w:tcPr>
            <w:tcW w:w="14884" w:type="dxa"/>
            <w:gridSpan w:val="7"/>
            <w:shd w:val="clear" w:color="auto" w:fill="0070C0"/>
            <w:vAlign w:val="center"/>
          </w:tcPr>
          <w:p w14:paraId="7DDA72A8" w14:textId="77777777" w:rsidR="00BB453E" w:rsidRPr="00841C7E" w:rsidRDefault="00000000" w:rsidP="00BB453E">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24DA98EF" w14:textId="77777777" w:rsidTr="00BB453E">
        <w:trPr>
          <w:trHeight w:val="300"/>
        </w:trPr>
        <w:tc>
          <w:tcPr>
            <w:tcW w:w="1841" w:type="dxa"/>
            <w:shd w:val="clear" w:color="auto" w:fill="auto"/>
            <w:vAlign w:val="center"/>
          </w:tcPr>
          <w:p w14:paraId="4807A244" w14:textId="77777777" w:rsidR="00BB453E" w:rsidRPr="00841C7E" w:rsidRDefault="00000000" w:rsidP="00BB453E">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67E8EFDB" w14:textId="77777777" w:rsidR="00BB453E" w:rsidRPr="00841C7E" w:rsidRDefault="00000000" w:rsidP="00BB453E">
            <w:pPr>
              <w:rPr>
                <w:rStyle w:val="Hyperlink"/>
                <w:color w:val="000000" w:themeColor="text1"/>
                <w:sz w:val="16"/>
                <w:szCs w:val="16"/>
              </w:rPr>
            </w:pPr>
            <w:r>
              <w:rPr>
                <w:rStyle w:val="Hyperlink"/>
                <w:rFonts w:eastAsia="Arial"/>
                <w:color w:val="000000"/>
                <w:sz w:val="16"/>
                <w:szCs w:val="16"/>
                <w:lang w:val="pt-BR"/>
              </w:rPr>
              <w:t xml:space="preserve">Este indicador procura compreender os critérios utilizados pelo signatário para determinar quais são os resultados de sustentabilidade mais importantes relacionados às suas atividades de investimento. </w:t>
            </w:r>
          </w:p>
          <w:p w14:paraId="6E4686A3" w14:textId="77777777" w:rsidR="00BB453E" w:rsidRPr="00841C7E" w:rsidRDefault="00BB453E" w:rsidP="00BB453E">
            <w:pPr>
              <w:rPr>
                <w:rStyle w:val="Hyperlink"/>
                <w:color w:val="000000" w:themeColor="text1"/>
                <w:sz w:val="16"/>
                <w:szCs w:val="16"/>
              </w:rPr>
            </w:pPr>
          </w:p>
          <w:p w14:paraId="22A81281" w14:textId="77777777" w:rsidR="00BB453E" w:rsidRPr="00841C7E" w:rsidRDefault="00000000" w:rsidP="00BB453E">
            <w:pPr>
              <w:rPr>
                <w:rStyle w:val="Hyperlink"/>
                <w:color w:val="000000" w:themeColor="text1"/>
                <w:sz w:val="16"/>
                <w:szCs w:val="16"/>
              </w:rPr>
            </w:pPr>
            <w:r>
              <w:rPr>
                <w:rStyle w:val="Hyperlink"/>
                <w:rFonts w:eastAsia="Arial"/>
                <w:color w:val="000000"/>
                <w:sz w:val="16"/>
                <w:szCs w:val="16"/>
                <w:lang w:val="pt-BR"/>
              </w:rPr>
              <w:t>Para promover os resultados de sustentabilidade relacionados às suas atividades de investimento, o signatário deve identificar quais são os mais importantes. Esta priorização deve se basear em uma análise detalhada, que por sua vez deve considerar alguns ou todos os critérios listados nas opções de resposta.</w:t>
            </w:r>
          </w:p>
        </w:tc>
      </w:tr>
      <w:tr w:rsidR="001A6C1F" w14:paraId="74C77DCB" w14:textId="77777777" w:rsidTr="00BB453E">
        <w:trPr>
          <w:trHeight w:val="300"/>
        </w:trPr>
        <w:tc>
          <w:tcPr>
            <w:tcW w:w="1841" w:type="dxa"/>
            <w:shd w:val="clear" w:color="auto" w:fill="auto"/>
            <w:vAlign w:val="center"/>
          </w:tcPr>
          <w:p w14:paraId="7129D9E5" w14:textId="77777777" w:rsidR="00BB453E" w:rsidRPr="00841C7E" w:rsidRDefault="00000000" w:rsidP="00BB453E">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6D99148F" w14:textId="77777777" w:rsidR="002830C0" w:rsidRPr="00841C7E" w:rsidRDefault="00000000" w:rsidP="002830C0">
            <w:pPr>
              <w:rPr>
                <w:rStyle w:val="Hyperlink"/>
                <w:color w:val="000000" w:themeColor="text1"/>
                <w:sz w:val="16"/>
                <w:szCs w:val="16"/>
              </w:rPr>
            </w:pPr>
            <w:r>
              <w:rPr>
                <w:rStyle w:val="Hyperlink"/>
                <w:rFonts w:eastAsia="Arial"/>
                <w:color w:val="000000"/>
                <w:sz w:val="16"/>
                <w:szCs w:val="16"/>
                <w:lang w:val="pt-BR"/>
              </w:rPr>
              <w:t>Neste indicador, resultados de sustentabilidade “relacionados” às atividades de investimento do signatário são os resultados de sustentabilidade que estão direta ou indiretamente relacionados a estas atividades.</w:t>
            </w:r>
          </w:p>
          <w:p w14:paraId="24B6A138" w14:textId="77777777" w:rsidR="002830C0" w:rsidRPr="00841C7E" w:rsidRDefault="002830C0" w:rsidP="007E500D">
            <w:pPr>
              <w:rPr>
                <w:rStyle w:val="Hyperlink"/>
                <w:color w:val="000000" w:themeColor="text1"/>
                <w:sz w:val="16"/>
                <w:szCs w:val="16"/>
              </w:rPr>
            </w:pPr>
          </w:p>
          <w:p w14:paraId="0D53B125" w14:textId="77777777" w:rsidR="001F3C22" w:rsidRPr="00841C7E" w:rsidRDefault="00000000" w:rsidP="007E500D">
            <w:pPr>
              <w:rPr>
                <w:rStyle w:val="Hyperlink"/>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5EBF9D13" w14:textId="77777777" w:rsidR="001F3C22" w:rsidRPr="00841C7E" w:rsidRDefault="001F3C22" w:rsidP="007E500D">
            <w:pPr>
              <w:rPr>
                <w:rStyle w:val="Hyperlink"/>
                <w:color w:val="000000" w:themeColor="text1"/>
                <w:sz w:val="16"/>
                <w:szCs w:val="16"/>
              </w:rPr>
            </w:pPr>
          </w:p>
          <w:p w14:paraId="77F9CA6D" w14:textId="77777777" w:rsidR="00BB453E" w:rsidRPr="00841C7E" w:rsidRDefault="00000000" w:rsidP="007E500D">
            <w:pPr>
              <w:rPr>
                <w:rStyle w:val="Hyperlink"/>
                <w:color w:val="000000" w:themeColor="text1"/>
                <w:sz w:val="16"/>
                <w:szCs w:val="16"/>
              </w:rPr>
            </w:pPr>
            <w:r>
              <w:rPr>
                <w:rStyle w:val="Hyperlink"/>
                <w:rFonts w:eastAsia="Arial"/>
                <w:color w:val="000000"/>
                <w:sz w:val="16"/>
                <w:szCs w:val="16"/>
                <w:lang w:val="pt-BR"/>
              </w:rPr>
              <w:t>Os resultados de sustentabilidade “mais importantes” são aqueles com o maior potencial de impacto (positivo ou negativo) para as pessoas ou o meio ambiente, e não para a organização. Por exemplo, em questões de direitos humanos, os resultados mais importantes são os direitos humanos que correm o maior risco de impacto severo a partir das atividades ou das relações de negócios da empresa.</w:t>
            </w:r>
          </w:p>
          <w:p w14:paraId="44D7A059" w14:textId="77777777" w:rsidR="001B2991" w:rsidRPr="00841C7E" w:rsidRDefault="001B2991" w:rsidP="007E500D">
            <w:pPr>
              <w:rPr>
                <w:rStyle w:val="Hyperlink"/>
                <w:color w:val="000000" w:themeColor="text1"/>
                <w:sz w:val="16"/>
                <w:szCs w:val="16"/>
              </w:rPr>
            </w:pPr>
          </w:p>
          <w:p w14:paraId="1F2F4DC7" w14:textId="77777777" w:rsidR="001B2991" w:rsidRPr="00841C7E" w:rsidRDefault="00000000" w:rsidP="007E500D">
            <w:pPr>
              <w:rPr>
                <w:rStyle w:val="Hyperlink"/>
                <w:color w:val="000000" w:themeColor="text1"/>
                <w:sz w:val="16"/>
                <w:szCs w:val="16"/>
              </w:rPr>
            </w:pPr>
            <w:r>
              <w:rPr>
                <w:rStyle w:val="Hyperlink"/>
                <w:rFonts w:eastAsia="Arial"/>
                <w:color w:val="000000"/>
                <w:sz w:val="16"/>
                <w:szCs w:val="16"/>
                <w:lang w:val="pt-BR"/>
              </w:rPr>
              <w:t>Mesmo que para alguns signatários uma combinação de opções de resposta seja aplicável, neste indicador o signatário deve escolher até quatro opções que melhor reflitam sua abordagem para determinar os resultados de sustentabilidade mais importantes relacionados às suas atividades de investimento.</w:t>
            </w:r>
          </w:p>
        </w:tc>
      </w:tr>
      <w:tr w:rsidR="001A6C1F" w14:paraId="0025E7CF" w14:textId="77777777" w:rsidTr="00BB453E">
        <w:trPr>
          <w:trHeight w:val="300"/>
        </w:trPr>
        <w:tc>
          <w:tcPr>
            <w:tcW w:w="1841" w:type="dxa"/>
            <w:shd w:val="clear" w:color="auto" w:fill="auto"/>
            <w:vAlign w:val="center"/>
          </w:tcPr>
          <w:p w14:paraId="2431BEEC" w14:textId="77777777" w:rsidR="00BB453E" w:rsidRPr="00841C7E" w:rsidRDefault="00000000" w:rsidP="00BB453E">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2376260C" w14:textId="77777777" w:rsidR="00F50AE0" w:rsidRPr="00841C7E" w:rsidRDefault="00000000" w:rsidP="00F50AE0">
            <w:pPr>
              <w:rPr>
                <w:rStyle w:val="Hyperlink"/>
                <w:color w:val="000000" w:themeColor="text1"/>
                <w:sz w:val="16"/>
                <w:szCs w:val="16"/>
              </w:rPr>
            </w:pPr>
            <w:r>
              <w:rPr>
                <w:rStyle w:val="Hyperlink"/>
                <w:rFonts w:eastAsia="Arial"/>
                <w:color w:val="000000"/>
                <w:sz w:val="16"/>
                <w:szCs w:val="16"/>
                <w:lang w:val="pt-BR"/>
              </w:rPr>
              <w:t xml:space="preserve">Os Princípios Norteadores da ONU para Negócios e Direitos Humanos trazem uma </w:t>
            </w:r>
            <w:hyperlink r:id="rId385" w:history="1">
              <w:r>
                <w:rPr>
                  <w:rStyle w:val="Hyperlink"/>
                  <w:rFonts w:eastAsia="Arial"/>
                  <w:sz w:val="16"/>
                  <w:szCs w:val="16"/>
                  <w:lang w:val="pt-BR"/>
                </w:rPr>
                <w:t>definição de severidade</w:t>
              </w:r>
            </w:hyperlink>
            <w:r>
              <w:rPr>
                <w:rStyle w:val="Hyperlink"/>
                <w:rFonts w:eastAsia="Arial"/>
                <w:color w:val="000000"/>
                <w:sz w:val="16"/>
                <w:szCs w:val="16"/>
                <w:lang w:val="pt-BR"/>
              </w:rPr>
              <w:t>.</w:t>
            </w:r>
          </w:p>
          <w:p w14:paraId="069E6AB0" w14:textId="77777777" w:rsidR="00F50AE0" w:rsidRPr="00841C7E" w:rsidRDefault="00F50AE0" w:rsidP="00F50AE0">
            <w:pPr>
              <w:rPr>
                <w:rStyle w:val="Hyperlink"/>
                <w:color w:val="000000" w:themeColor="text1"/>
                <w:sz w:val="16"/>
                <w:szCs w:val="16"/>
              </w:rPr>
            </w:pPr>
          </w:p>
          <w:p w14:paraId="066F8AA1" w14:textId="77777777" w:rsidR="00BB453E" w:rsidRPr="00841C7E" w:rsidRDefault="00000000" w:rsidP="00F50AE0">
            <w:pPr>
              <w:rPr>
                <w:rStyle w:val="Hyperlink"/>
                <w:color w:val="000000" w:themeColor="text1"/>
              </w:rPr>
            </w:pPr>
            <w:r>
              <w:rPr>
                <w:rStyle w:val="Hyperlink"/>
                <w:rFonts w:eastAsia="Arial"/>
                <w:color w:val="000000"/>
                <w:sz w:val="16"/>
                <w:szCs w:val="16"/>
                <w:lang w:val="pt-BR"/>
              </w:rPr>
              <w:t xml:space="preserve">Para mais orientações, consulte “Part 1: Identify Sustainability Outcomes” do protocolo para os ODS em cinco partes apresentado no relatório do PRI intitulado </w:t>
            </w:r>
            <w:hyperlink r:id="rId386" w:history="1">
              <w:r>
                <w:rPr>
                  <w:rStyle w:val="Hyperlink"/>
                  <w:rFonts w:eastAsia="Arial"/>
                  <w:sz w:val="16"/>
                  <w:szCs w:val="16"/>
                  <w:lang w:val="pt-BR"/>
                </w:rPr>
                <w:t>Investing with SDG Outcomes</w:t>
              </w:r>
            </w:hyperlink>
            <w:r>
              <w:rPr>
                <w:rStyle w:val="Hyperlink"/>
                <w:rFonts w:eastAsia="Arial"/>
                <w:color w:val="000000"/>
                <w:sz w:val="16"/>
                <w:szCs w:val="16"/>
                <w:lang w:val="pt-BR"/>
              </w:rPr>
              <w:t>.</w:t>
            </w:r>
          </w:p>
        </w:tc>
      </w:tr>
      <w:tr w:rsidR="001A6C1F" w14:paraId="6686D979" w14:textId="77777777" w:rsidTr="00BB453E">
        <w:trPr>
          <w:trHeight w:val="300"/>
        </w:trPr>
        <w:tc>
          <w:tcPr>
            <w:tcW w:w="14884" w:type="dxa"/>
            <w:gridSpan w:val="7"/>
            <w:shd w:val="clear" w:color="auto" w:fill="0070C0"/>
            <w:vAlign w:val="center"/>
          </w:tcPr>
          <w:p w14:paraId="493A8ED8" w14:textId="77777777" w:rsidR="00BB453E" w:rsidRPr="00841C7E" w:rsidRDefault="00000000" w:rsidP="00BB453E">
            <w:pPr>
              <w:rPr>
                <w:color w:val="FFFFFF" w:themeColor="background1"/>
                <w:sz w:val="16"/>
                <w:szCs w:val="16"/>
              </w:rPr>
            </w:pPr>
            <w:r>
              <w:rPr>
                <w:rFonts w:eastAsia="Arial" w:cs="Arial"/>
                <w:b/>
                <w:bCs/>
                <w:color w:val="FFFFFF"/>
                <w:sz w:val="18"/>
                <w:szCs w:val="18"/>
                <w:lang w:val="pt-BR" w:eastAsia="en-GB"/>
              </w:rPr>
              <w:t>Lógica</w:t>
            </w:r>
          </w:p>
        </w:tc>
      </w:tr>
      <w:tr w:rsidR="001A6C1F" w14:paraId="0754145E" w14:textId="77777777" w:rsidTr="00BB453E">
        <w:trPr>
          <w:trHeight w:val="300"/>
        </w:trPr>
        <w:tc>
          <w:tcPr>
            <w:tcW w:w="1841" w:type="dxa"/>
            <w:shd w:val="clear" w:color="auto" w:fill="auto"/>
            <w:vAlign w:val="center"/>
          </w:tcPr>
          <w:p w14:paraId="5E51D97C" w14:textId="77777777" w:rsidR="00BB453E" w:rsidRPr="00841C7E" w:rsidRDefault="00000000" w:rsidP="00BB453E">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051164C9" w14:textId="77777777" w:rsidR="00BB453E" w:rsidRPr="00841C7E" w:rsidRDefault="00000000" w:rsidP="00BB453E">
            <w:pPr>
              <w:rPr>
                <w:color w:val="000000" w:themeColor="text1"/>
                <w:sz w:val="16"/>
                <w:szCs w:val="16"/>
              </w:rPr>
            </w:pPr>
            <w:r>
              <w:rPr>
                <w:rFonts w:eastAsia="Arial"/>
                <w:color w:val="000000"/>
                <w:sz w:val="16"/>
                <w:szCs w:val="16"/>
                <w:lang w:val="pt-BR"/>
              </w:rPr>
              <w:t>[PGS 47]</w:t>
            </w:r>
          </w:p>
        </w:tc>
      </w:tr>
      <w:tr w:rsidR="001A6C1F" w14:paraId="496E6303" w14:textId="77777777" w:rsidTr="00BB453E">
        <w:trPr>
          <w:trHeight w:val="300"/>
        </w:trPr>
        <w:tc>
          <w:tcPr>
            <w:tcW w:w="1841" w:type="dxa"/>
            <w:shd w:val="clear" w:color="auto" w:fill="auto"/>
            <w:vAlign w:val="center"/>
          </w:tcPr>
          <w:p w14:paraId="3F9E071B" w14:textId="77777777" w:rsidR="00BB453E" w:rsidRPr="00841C7E" w:rsidRDefault="00000000" w:rsidP="00BB453E">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2C83700D" w14:textId="77777777" w:rsidR="00BB453E" w:rsidRPr="00841C7E" w:rsidRDefault="00000000" w:rsidP="00BB453E">
            <w:pPr>
              <w:rPr>
                <w:color w:val="000000" w:themeColor="text1"/>
                <w:sz w:val="16"/>
                <w:szCs w:val="16"/>
              </w:rPr>
            </w:pPr>
            <w:r>
              <w:rPr>
                <w:rFonts w:eastAsia="Arial"/>
                <w:color w:val="000000"/>
                <w:sz w:val="16"/>
                <w:szCs w:val="16"/>
                <w:lang w:val="pt-BR"/>
              </w:rPr>
              <w:t>[PGS 48]</w:t>
            </w:r>
          </w:p>
        </w:tc>
      </w:tr>
      <w:tr w:rsidR="001A6C1F" w14:paraId="6B2F9D38" w14:textId="77777777" w:rsidTr="00BB453E">
        <w:trPr>
          <w:trHeight w:val="300"/>
        </w:trPr>
        <w:tc>
          <w:tcPr>
            <w:tcW w:w="14884" w:type="dxa"/>
            <w:gridSpan w:val="7"/>
            <w:shd w:val="clear" w:color="auto" w:fill="0070C0"/>
            <w:vAlign w:val="center"/>
          </w:tcPr>
          <w:p w14:paraId="2AD93E16" w14:textId="77777777" w:rsidR="00BB453E" w:rsidRPr="00841C7E" w:rsidRDefault="00000000" w:rsidP="00BB453E">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39D8ADA3" w14:textId="77777777" w:rsidTr="007575C9">
        <w:trPr>
          <w:trHeight w:val="354"/>
        </w:trPr>
        <w:tc>
          <w:tcPr>
            <w:tcW w:w="1841" w:type="dxa"/>
            <w:shd w:val="clear" w:color="auto" w:fill="auto"/>
            <w:vAlign w:val="center"/>
          </w:tcPr>
          <w:p w14:paraId="1CAF5546" w14:textId="77777777" w:rsidR="00BB453E" w:rsidRPr="00841C7E" w:rsidRDefault="00000000" w:rsidP="00BB453E">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0D670F83" w14:textId="77777777" w:rsidR="00EA524E" w:rsidRPr="00841C7E" w:rsidRDefault="00000000" w:rsidP="00F50AE0">
            <w:pPr>
              <w:rPr>
                <w:rStyle w:val="Hyperlink"/>
                <w:color w:val="000000" w:themeColor="text1"/>
                <w:sz w:val="16"/>
                <w:szCs w:val="16"/>
              </w:rPr>
            </w:pPr>
            <w:r>
              <w:rPr>
                <w:rStyle w:val="Hyperlink"/>
                <w:rFonts w:eastAsia="Arial"/>
                <w:color w:val="000000"/>
                <w:sz w:val="16"/>
                <w:szCs w:val="16"/>
                <w:lang w:val="pt-BR"/>
              </w:rPr>
              <w:t>100 pontos neste indicador.</w:t>
            </w:r>
          </w:p>
          <w:p w14:paraId="45CAC717" w14:textId="77777777" w:rsidR="00EA524E" w:rsidRPr="00841C7E" w:rsidRDefault="00EA524E" w:rsidP="00F50AE0">
            <w:pPr>
              <w:rPr>
                <w:rStyle w:val="Hyperlink"/>
                <w:color w:val="000000" w:themeColor="text1"/>
                <w:sz w:val="16"/>
                <w:szCs w:val="16"/>
              </w:rPr>
            </w:pPr>
          </w:p>
          <w:p w14:paraId="0F44A788" w14:textId="77777777" w:rsidR="00EA524E" w:rsidRPr="00841C7E" w:rsidRDefault="00000000" w:rsidP="00EA524E">
            <w:pPr>
              <w:rPr>
                <w:rStyle w:val="Hyperlink"/>
                <w:color w:val="000000" w:themeColor="text1"/>
                <w:sz w:val="16"/>
                <w:szCs w:val="16"/>
              </w:rPr>
            </w:pPr>
            <w:r>
              <w:rPr>
                <w:rStyle w:val="Hyperlink"/>
                <w:rFonts w:eastAsia="Arial"/>
                <w:color w:val="000000"/>
                <w:sz w:val="16"/>
                <w:szCs w:val="16"/>
                <w:lang w:val="pt-BR"/>
              </w:rPr>
              <w:t>100 pontos se 4 ou mais opções forem selecionadas entre A-F.</w:t>
            </w:r>
          </w:p>
          <w:p w14:paraId="57DBCEA4" w14:textId="77777777" w:rsidR="00EA524E" w:rsidRPr="00841C7E" w:rsidRDefault="00000000" w:rsidP="00EA524E">
            <w:pPr>
              <w:rPr>
                <w:rStyle w:val="Hyperlink"/>
                <w:color w:val="000000" w:themeColor="text1"/>
                <w:sz w:val="16"/>
                <w:szCs w:val="16"/>
              </w:rPr>
            </w:pPr>
            <w:r>
              <w:rPr>
                <w:rStyle w:val="Hyperlink"/>
                <w:rFonts w:eastAsia="Arial"/>
                <w:color w:val="000000"/>
                <w:sz w:val="16"/>
                <w:szCs w:val="16"/>
                <w:lang w:val="pt-BR"/>
              </w:rPr>
              <w:t>66 pontos se 3 opções forem selecionadas entre A-F.</w:t>
            </w:r>
          </w:p>
          <w:p w14:paraId="2693594C" w14:textId="77777777" w:rsidR="00EA524E" w:rsidRPr="00841C7E" w:rsidRDefault="00000000" w:rsidP="00EA524E">
            <w:pPr>
              <w:rPr>
                <w:rStyle w:val="Hyperlink"/>
                <w:color w:val="000000" w:themeColor="text1"/>
                <w:sz w:val="16"/>
                <w:szCs w:val="16"/>
              </w:rPr>
            </w:pPr>
            <w:r>
              <w:rPr>
                <w:rStyle w:val="Hyperlink"/>
                <w:rFonts w:eastAsia="Arial"/>
                <w:color w:val="000000"/>
                <w:sz w:val="16"/>
                <w:szCs w:val="16"/>
                <w:lang w:val="pt-BR"/>
              </w:rPr>
              <w:t>33 pontos se 1-2 opções forem selecionadas entre A-F.</w:t>
            </w:r>
          </w:p>
          <w:p w14:paraId="7DD58BC7" w14:textId="77777777" w:rsidR="00EA524E" w:rsidRPr="00841C7E" w:rsidRDefault="00000000" w:rsidP="00F50AE0">
            <w:pPr>
              <w:rPr>
                <w:rStyle w:val="Hyperlink"/>
                <w:color w:val="000000" w:themeColor="text1"/>
                <w:sz w:val="16"/>
                <w:szCs w:val="16"/>
              </w:rPr>
            </w:pPr>
            <w:r>
              <w:rPr>
                <w:rStyle w:val="Hyperlink"/>
                <w:rFonts w:eastAsia="Arial"/>
                <w:color w:val="000000"/>
                <w:sz w:val="16"/>
                <w:szCs w:val="16"/>
                <w:lang w:val="pt-BR"/>
              </w:rPr>
              <w:t>0 ponto se as opções G ou H forem selecionadas.</w:t>
            </w:r>
          </w:p>
        </w:tc>
        <w:tc>
          <w:tcPr>
            <w:tcW w:w="6522" w:type="dxa"/>
            <w:gridSpan w:val="3"/>
            <w:shd w:val="clear" w:color="auto" w:fill="auto"/>
            <w:vAlign w:val="center"/>
          </w:tcPr>
          <w:p w14:paraId="046042F7" w14:textId="77777777" w:rsidR="00EA524E" w:rsidRPr="00841C7E" w:rsidRDefault="00000000" w:rsidP="00EA524E">
            <w:pPr>
              <w:rPr>
                <w:rStyle w:val="Hyperlink"/>
                <w:color w:val="000000" w:themeColor="text1"/>
                <w:sz w:val="16"/>
                <w:szCs w:val="16"/>
              </w:rPr>
            </w:pPr>
            <w:r>
              <w:rPr>
                <w:rStyle w:val="Hyperlink"/>
                <w:rFonts w:eastAsia="Arial"/>
                <w:color w:val="000000"/>
                <w:sz w:val="16"/>
                <w:szCs w:val="16"/>
                <w:lang w:val="pt-BR"/>
              </w:rPr>
              <w:t>Informações adicionais:</w:t>
            </w:r>
          </w:p>
          <w:p w14:paraId="7BF59FF8" w14:textId="77777777" w:rsidR="00EA524E" w:rsidRPr="00841C7E" w:rsidRDefault="00EA524E" w:rsidP="00EA524E">
            <w:pPr>
              <w:rPr>
                <w:rStyle w:val="Hyperlink"/>
                <w:color w:val="000000" w:themeColor="text1"/>
                <w:sz w:val="16"/>
                <w:szCs w:val="16"/>
              </w:rPr>
            </w:pPr>
          </w:p>
          <w:p w14:paraId="1906EDAC" w14:textId="77777777" w:rsidR="00BB453E" w:rsidRPr="00841C7E" w:rsidRDefault="00000000" w:rsidP="00F50AE0">
            <w:pPr>
              <w:rPr>
                <w:rStyle w:val="Hyperlink"/>
                <w:color w:val="000000" w:themeColor="text1"/>
              </w:rPr>
            </w:pPr>
            <w:r>
              <w:rPr>
                <w:rStyle w:val="Hyperlink"/>
                <w:rFonts w:eastAsia="Arial"/>
                <w:color w:val="000000"/>
                <w:sz w:val="16"/>
                <w:szCs w:val="16"/>
                <w:lang w:val="pt-BR"/>
              </w:rPr>
              <w:t>Se a opção “H” for selecionada, a pontuação será 0/100 ponto neste indicador.</w:t>
            </w:r>
          </w:p>
        </w:tc>
      </w:tr>
      <w:tr w:rsidR="001A6C1F" w14:paraId="6919D296" w14:textId="77777777" w:rsidTr="00BB453E">
        <w:trPr>
          <w:trHeight w:val="300"/>
        </w:trPr>
        <w:tc>
          <w:tcPr>
            <w:tcW w:w="1841" w:type="dxa"/>
            <w:shd w:val="clear" w:color="auto" w:fill="auto"/>
            <w:vAlign w:val="center"/>
          </w:tcPr>
          <w:p w14:paraId="488A0B00" w14:textId="77777777" w:rsidR="00BB453E" w:rsidRPr="00841C7E" w:rsidRDefault="00000000" w:rsidP="00BB453E">
            <w:pPr>
              <w:rPr>
                <w:b/>
                <w:bCs/>
                <w:sz w:val="16"/>
                <w:szCs w:val="16"/>
              </w:rPr>
            </w:pPr>
            <w:r>
              <w:rPr>
                <w:rFonts w:eastAsia="Arial"/>
                <w:b/>
                <w:bCs/>
                <w:sz w:val="16"/>
                <w:szCs w:val="16"/>
                <w:lang w:val="pt-BR"/>
              </w:rPr>
              <w:t>Pontuação para “Outro(s)”</w:t>
            </w:r>
          </w:p>
        </w:tc>
        <w:tc>
          <w:tcPr>
            <w:tcW w:w="13043" w:type="dxa"/>
            <w:gridSpan w:val="6"/>
            <w:shd w:val="clear" w:color="auto" w:fill="auto"/>
            <w:vAlign w:val="center"/>
          </w:tcPr>
          <w:p w14:paraId="72D4CF18" w14:textId="77777777" w:rsidR="00BB453E" w:rsidRPr="00841C7E" w:rsidRDefault="00000000" w:rsidP="00BB453E">
            <w:pPr>
              <w:rPr>
                <w:rStyle w:val="Hyperlink"/>
                <w:color w:val="000000" w:themeColor="text1"/>
              </w:rPr>
            </w:pPr>
            <w:r>
              <w:rPr>
                <w:rStyle w:val="Hyperlink"/>
                <w:rFonts w:eastAsia="Arial"/>
                <w:color w:val="000000"/>
                <w:sz w:val="16"/>
                <w:szCs w:val="16"/>
                <w:lang w:val="pt-BR"/>
              </w:rPr>
              <w:t>A opção “(G) Outros” não pontua, pois as outras opções de resposta foram identificadas como boa prática.</w:t>
            </w:r>
          </w:p>
        </w:tc>
      </w:tr>
      <w:tr w:rsidR="001A6C1F" w14:paraId="540A7941" w14:textId="77777777" w:rsidTr="00BB453E">
        <w:trPr>
          <w:trHeight w:val="300"/>
        </w:trPr>
        <w:tc>
          <w:tcPr>
            <w:tcW w:w="1841" w:type="dxa"/>
            <w:shd w:val="clear" w:color="auto" w:fill="auto"/>
            <w:vAlign w:val="center"/>
          </w:tcPr>
          <w:p w14:paraId="1EB0C2E6" w14:textId="77777777" w:rsidR="00BB453E" w:rsidRPr="00841C7E" w:rsidRDefault="00000000" w:rsidP="00BB453E">
            <w:pPr>
              <w:spacing w:line="240" w:lineRule="auto"/>
              <w:rPr>
                <w:b/>
                <w:bCs/>
                <w:sz w:val="16"/>
                <w:szCs w:val="16"/>
              </w:rPr>
            </w:pPr>
            <w:r>
              <w:rPr>
                <w:rFonts w:eastAsia="Arial"/>
                <w:b/>
                <w:bCs/>
                <w:sz w:val="16"/>
                <w:szCs w:val="16"/>
                <w:lang w:val="pt-BR"/>
              </w:rPr>
              <w:t>Multiplicador</w:t>
            </w:r>
          </w:p>
        </w:tc>
        <w:tc>
          <w:tcPr>
            <w:tcW w:w="13043" w:type="dxa"/>
            <w:gridSpan w:val="6"/>
            <w:shd w:val="clear" w:color="auto" w:fill="auto"/>
            <w:vAlign w:val="center"/>
          </w:tcPr>
          <w:p w14:paraId="7E31B570" w14:textId="77777777" w:rsidR="00BB453E" w:rsidRPr="00841C7E" w:rsidRDefault="00000000" w:rsidP="00BB453E">
            <w:pPr>
              <w:rPr>
                <w:rStyle w:val="Hyperlink"/>
                <w:color w:val="000000" w:themeColor="text1"/>
              </w:rPr>
            </w:pPr>
            <w:r>
              <w:rPr>
                <w:rStyle w:val="Hyperlink"/>
                <w:rFonts w:eastAsia="Arial"/>
                <w:color w:val="000000"/>
                <w:sz w:val="16"/>
                <w:szCs w:val="16"/>
                <w:lang w:val="pt-BR"/>
              </w:rPr>
              <w:t xml:space="preserve">O multiplicador será confirmado antes do início do ciclo de relatórios de 2023, que começa em meados de maio. </w:t>
            </w:r>
          </w:p>
        </w:tc>
      </w:tr>
    </w:tbl>
    <w:p w14:paraId="30DA9E49" w14:textId="77777777" w:rsidR="00652296" w:rsidRPr="00841C7E" w:rsidRDefault="00000000">
      <w:pPr>
        <w:spacing w:after="160" w:line="259" w:lineRule="auto"/>
      </w:pPr>
      <w:r w:rsidRPr="00841C7E">
        <w:br w:type="page"/>
      </w:r>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8"/>
        <w:gridCol w:w="1985"/>
        <w:gridCol w:w="1986"/>
      </w:tblGrid>
      <w:tr w:rsidR="001A6C1F" w14:paraId="47043C2D" w14:textId="77777777" w:rsidTr="007575C9">
        <w:trPr>
          <w:trHeight w:val="380"/>
        </w:trPr>
        <w:tc>
          <w:tcPr>
            <w:tcW w:w="1843" w:type="dxa"/>
            <w:vMerge w:val="restart"/>
            <w:shd w:val="clear" w:color="auto" w:fill="DFF5F9"/>
            <w:vAlign w:val="center"/>
            <w:hideMark/>
          </w:tcPr>
          <w:p w14:paraId="4DF73108" w14:textId="77777777" w:rsidR="007575C9"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F20E9EF" w14:textId="77777777" w:rsidR="007575C9" w:rsidRPr="00841C7E" w:rsidRDefault="007575C9">
            <w:pPr>
              <w:spacing w:line="240" w:lineRule="auto"/>
              <w:jc w:val="center"/>
              <w:textAlignment w:val="baseline"/>
              <w:rPr>
                <w:rFonts w:eastAsia="Times New Roman" w:cs="Arial"/>
                <w:b/>
                <w:sz w:val="10"/>
                <w:szCs w:val="10"/>
                <w:lang w:eastAsia="en-GB"/>
              </w:rPr>
            </w:pPr>
          </w:p>
          <w:p w14:paraId="4CBB2A20" w14:textId="77777777" w:rsidR="007575C9" w:rsidRPr="00841C7E" w:rsidRDefault="00000000">
            <w:pPr>
              <w:pStyle w:val="Indicatorsubsection"/>
              <w:rPr>
                <w:lang w:val="en-GB"/>
              </w:rPr>
            </w:pPr>
            <w:bookmarkStart w:id="79" w:name="_Toc129252720"/>
            <w:r>
              <w:rPr>
                <w:rFonts w:eastAsia="Arial"/>
                <w:color w:val="000000"/>
                <w:lang w:val="pt-BR"/>
              </w:rPr>
              <w:t>PGS 48</w:t>
            </w:r>
            <w:bookmarkEnd w:id="79"/>
          </w:p>
        </w:tc>
        <w:tc>
          <w:tcPr>
            <w:tcW w:w="1559" w:type="dxa"/>
            <w:shd w:val="clear" w:color="auto" w:fill="DFF5F9"/>
            <w:vAlign w:val="center"/>
            <w:hideMark/>
          </w:tcPr>
          <w:p w14:paraId="434BDF39" w14:textId="77777777" w:rsidR="007575C9"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50BF6021" w14:textId="77777777" w:rsidR="007575C9"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47.2</w:t>
            </w:r>
          </w:p>
        </w:tc>
        <w:tc>
          <w:tcPr>
            <w:tcW w:w="4678" w:type="dxa"/>
            <w:vMerge w:val="restart"/>
            <w:shd w:val="clear" w:color="auto" w:fill="DFF5F9"/>
            <w:vAlign w:val="center"/>
          </w:tcPr>
          <w:p w14:paraId="58D7A455" w14:textId="77777777" w:rsidR="007575C9"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3C8429E" w14:textId="77777777" w:rsidR="007575C9" w:rsidRPr="00841C7E" w:rsidRDefault="007575C9">
            <w:pPr>
              <w:spacing w:line="240" w:lineRule="auto"/>
              <w:jc w:val="center"/>
              <w:textAlignment w:val="baseline"/>
              <w:rPr>
                <w:rFonts w:eastAsia="Times New Roman" w:cs="Arial"/>
                <w:sz w:val="14"/>
                <w:szCs w:val="14"/>
                <w:lang w:eastAsia="en-GB"/>
              </w:rPr>
            </w:pPr>
          </w:p>
          <w:p w14:paraId="14B09D43" w14:textId="77777777" w:rsidR="007575C9" w:rsidRPr="00841C7E" w:rsidRDefault="00000000">
            <w:pPr>
              <w:jc w:val="center"/>
              <w:rPr>
                <w:sz w:val="18"/>
                <w:szCs w:val="18"/>
              </w:rPr>
            </w:pPr>
            <w:r>
              <w:rPr>
                <w:rFonts w:eastAsia="Arial"/>
                <w:b/>
                <w:bCs/>
                <w:sz w:val="22"/>
                <w:szCs w:val="22"/>
                <w:lang w:val="pt-BR"/>
              </w:rPr>
              <w:t>Resultados de sustentabilidade</w:t>
            </w:r>
          </w:p>
        </w:tc>
        <w:tc>
          <w:tcPr>
            <w:tcW w:w="1985" w:type="dxa"/>
            <w:vMerge w:val="restart"/>
            <w:shd w:val="clear" w:color="auto" w:fill="DFF5F9"/>
            <w:vAlign w:val="center"/>
            <w:hideMark/>
          </w:tcPr>
          <w:p w14:paraId="568DE277" w14:textId="77777777" w:rsidR="007575C9" w:rsidRPr="00841C7E" w:rsidRDefault="00000000" w:rsidP="00702423">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C35C1E1" w14:textId="77777777" w:rsidR="007575C9" w:rsidRPr="00841C7E" w:rsidRDefault="007575C9">
            <w:pPr>
              <w:spacing w:line="240" w:lineRule="auto"/>
              <w:jc w:val="center"/>
              <w:textAlignment w:val="baseline"/>
              <w:rPr>
                <w:rFonts w:eastAsia="Times New Roman" w:cs="Arial"/>
                <w:sz w:val="14"/>
                <w:szCs w:val="14"/>
                <w:lang w:eastAsia="en-GB"/>
              </w:rPr>
            </w:pPr>
          </w:p>
          <w:p w14:paraId="555B95A0" w14:textId="77777777" w:rsidR="007575C9" w:rsidRPr="00841C7E" w:rsidRDefault="00000000">
            <w:pPr>
              <w:spacing w:line="240" w:lineRule="auto"/>
              <w:jc w:val="center"/>
              <w:textAlignment w:val="baseline"/>
              <w:rPr>
                <w:rFonts w:eastAsia="Times New Roman" w:cs="Arial"/>
                <w:sz w:val="18"/>
                <w:szCs w:val="18"/>
                <w:lang w:eastAsia="en-GB"/>
              </w:rPr>
            </w:pPr>
            <w:r>
              <w:rPr>
                <w:rFonts w:eastAsia="Arial"/>
                <w:b/>
                <w:bCs/>
                <w:sz w:val="22"/>
                <w:szCs w:val="22"/>
                <w:lang w:val="pt-BR"/>
              </w:rPr>
              <w:t>1, 2</w:t>
            </w:r>
          </w:p>
        </w:tc>
        <w:tc>
          <w:tcPr>
            <w:tcW w:w="1986" w:type="dxa"/>
            <w:vMerge w:val="restart"/>
            <w:shd w:val="clear" w:color="auto" w:fill="00B0F0"/>
            <w:tcMar>
              <w:top w:w="113" w:type="dxa"/>
              <w:left w:w="113" w:type="dxa"/>
              <w:bottom w:w="113" w:type="dxa"/>
              <w:right w:w="113" w:type="dxa"/>
            </w:tcMar>
            <w:vAlign w:val="center"/>
            <w:hideMark/>
          </w:tcPr>
          <w:p w14:paraId="35880081" w14:textId="77777777" w:rsidR="007575C9"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D88257D" w14:textId="77777777" w:rsidR="007575C9" w:rsidRPr="00841C7E" w:rsidRDefault="007575C9">
            <w:pPr>
              <w:spacing w:line="240" w:lineRule="auto"/>
              <w:jc w:val="center"/>
              <w:textAlignment w:val="baseline"/>
              <w:rPr>
                <w:rFonts w:eastAsia="Times New Roman" w:cs="Arial"/>
                <w:b/>
                <w:bCs/>
                <w:color w:val="FFFFFF" w:themeColor="background1"/>
                <w:sz w:val="14"/>
                <w:szCs w:val="14"/>
                <w:lang w:eastAsia="en-GB"/>
              </w:rPr>
            </w:pPr>
          </w:p>
          <w:p w14:paraId="2B12F0F9" w14:textId="77777777" w:rsidR="007575C9" w:rsidRPr="00841C7E" w:rsidRDefault="00000000" w:rsidP="00652296">
            <w:pPr>
              <w:spacing w:line="240" w:lineRule="auto"/>
              <w:jc w:val="center"/>
              <w:textAlignment w:val="baseline"/>
              <w:rPr>
                <w:rFonts w:eastAsia="Times New Roman" w:cs="Arial"/>
                <w:b/>
                <w:color w:val="FFFFFF" w:themeColor="background1"/>
                <w:sz w:val="32"/>
                <w:szCs w:val="32"/>
                <w:lang w:eastAsia="en-GB"/>
              </w:rPr>
            </w:pPr>
            <w:r>
              <w:rPr>
                <w:rFonts w:eastAsia="Arial" w:cs="Arial"/>
                <w:b/>
                <w:bCs/>
                <w:color w:val="FFFFFF"/>
                <w:sz w:val="32"/>
                <w:szCs w:val="32"/>
                <w:lang w:val="pt-BR" w:eastAsia="en-GB"/>
              </w:rPr>
              <w:t>CORE</w:t>
            </w:r>
          </w:p>
          <w:p w14:paraId="10B33BA7" w14:textId="77777777" w:rsidR="007575C9" w:rsidRPr="00841C7E" w:rsidRDefault="00000000" w:rsidP="00652296">
            <w:pPr>
              <w:spacing w:line="240" w:lineRule="auto"/>
              <w:jc w:val="center"/>
              <w:textAlignment w:val="baseline"/>
              <w:rPr>
                <w:rFonts w:eastAsia="Times New Roman" w:cs="Arial"/>
                <w:b/>
                <w:color w:val="FFFFFF" w:themeColor="background1"/>
                <w:sz w:val="18"/>
                <w:szCs w:val="18"/>
                <w:lang w:eastAsia="en-GB"/>
              </w:rPr>
            </w:pPr>
            <w:r>
              <w:rPr>
                <w:rFonts w:eastAsia="Arial" w:cs="Arial"/>
                <w:b/>
                <w:bCs/>
                <w:color w:val="FFFFFF"/>
                <w:sz w:val="16"/>
                <w:szCs w:val="16"/>
                <w:lang w:val="pt-BR" w:eastAsia="en-GB"/>
              </w:rPr>
              <w:t>NÃO PONTUA</w:t>
            </w:r>
          </w:p>
        </w:tc>
      </w:tr>
      <w:tr w:rsidR="001A6C1F" w14:paraId="75A02B50" w14:textId="77777777" w:rsidTr="007575C9">
        <w:trPr>
          <w:trHeight w:val="380"/>
        </w:trPr>
        <w:tc>
          <w:tcPr>
            <w:tcW w:w="1843" w:type="dxa"/>
            <w:vMerge/>
            <w:shd w:val="clear" w:color="auto" w:fill="DFF5F9"/>
            <w:vAlign w:val="center"/>
          </w:tcPr>
          <w:p w14:paraId="08856145" w14:textId="77777777" w:rsidR="007575C9" w:rsidRPr="00841C7E" w:rsidRDefault="007575C9">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FF13C26" w14:textId="77777777" w:rsidR="007575C9"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649D84D3" w14:textId="77777777" w:rsidR="007575C9" w:rsidRPr="00841C7E" w:rsidRDefault="00000000">
            <w:pPr>
              <w:spacing w:line="240" w:lineRule="auto"/>
              <w:textAlignment w:val="baseline"/>
              <w:rPr>
                <w:rFonts w:eastAsia="Times New Roman" w:cs="Arial"/>
                <w:b/>
                <w:sz w:val="14"/>
                <w:szCs w:val="14"/>
                <w:lang w:eastAsia="en-GB"/>
              </w:rPr>
            </w:pPr>
            <w:r>
              <w:rPr>
                <w:rFonts w:eastAsia="Arial"/>
                <w:b/>
                <w:bCs/>
                <w:sz w:val="22"/>
                <w:szCs w:val="22"/>
                <w:lang w:val="pt-BR"/>
              </w:rPr>
              <w:t>PGS 48.1, SO 1</w:t>
            </w:r>
          </w:p>
        </w:tc>
        <w:tc>
          <w:tcPr>
            <w:tcW w:w="4678" w:type="dxa"/>
            <w:vMerge/>
            <w:shd w:val="clear" w:color="auto" w:fill="DFF5F9"/>
            <w:vAlign w:val="center"/>
          </w:tcPr>
          <w:p w14:paraId="09FD78C9" w14:textId="77777777" w:rsidR="007575C9" w:rsidRPr="00841C7E" w:rsidRDefault="007575C9">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5C0F5A3C" w14:textId="77777777" w:rsidR="007575C9" w:rsidRPr="00841C7E" w:rsidRDefault="007575C9">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540597DF" w14:textId="77777777" w:rsidR="007575C9" w:rsidRPr="00841C7E" w:rsidRDefault="007575C9">
            <w:pPr>
              <w:spacing w:line="240" w:lineRule="auto"/>
              <w:jc w:val="center"/>
              <w:textAlignment w:val="baseline"/>
              <w:rPr>
                <w:rFonts w:eastAsia="Times New Roman" w:cs="Arial"/>
                <w:b/>
                <w:bCs/>
                <w:color w:val="FFFFFF" w:themeColor="background1"/>
                <w:sz w:val="14"/>
                <w:szCs w:val="14"/>
                <w:lang w:eastAsia="en-GB"/>
              </w:rPr>
            </w:pPr>
          </w:p>
        </w:tc>
      </w:tr>
      <w:tr w:rsidR="001A6C1F" w14:paraId="51862705" w14:textId="77777777" w:rsidTr="007575C9">
        <w:trPr>
          <w:trHeight w:val="567"/>
        </w:trPr>
        <w:tc>
          <w:tcPr>
            <w:tcW w:w="14886" w:type="dxa"/>
            <w:gridSpan w:val="6"/>
            <w:shd w:val="clear" w:color="auto" w:fill="FFFFFF" w:themeFill="background1"/>
            <w:tcMar>
              <w:top w:w="113" w:type="dxa"/>
              <w:left w:w="113" w:type="dxa"/>
              <w:bottom w:w="113" w:type="dxa"/>
              <w:right w:w="113" w:type="dxa"/>
            </w:tcMar>
            <w:vAlign w:val="center"/>
            <w:hideMark/>
          </w:tcPr>
          <w:p w14:paraId="1CAA8C15" w14:textId="77777777" w:rsidR="00652296"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Sua organização promoveu algum </w:t>
            </w:r>
            <w:hyperlink r:id="rId387" w:history="1">
              <w:r>
                <w:rPr>
                  <w:rFonts w:eastAsia="Arial"/>
                  <w:b/>
                  <w:bCs/>
                  <w:color w:val="00B0F0"/>
                  <w:lang w:val="pt-BR" w:eastAsia="en-GB"/>
                </w:rPr>
                <w:t>resultado de sustentabilidade específico</w:t>
              </w:r>
            </w:hyperlink>
            <w:r>
              <w:rPr>
                <w:rFonts w:eastAsia="Arial"/>
                <w:color w:val="00B0F0"/>
                <w:lang w:val="pt-BR" w:eastAsia="en-GB"/>
              </w:rPr>
              <w:t xml:space="preserve"> relacionado às suas atividades de investimento, inclusive prevenir e mitigar resultados negativos reais ou potenciais?</w:t>
            </w:r>
          </w:p>
          <w:p w14:paraId="55CCCA62" w14:textId="77777777" w:rsidR="00497855" w:rsidRPr="00841C7E" w:rsidRDefault="00497855">
            <w:pPr>
              <w:spacing w:line="276" w:lineRule="auto"/>
              <w:textAlignment w:val="baseline"/>
              <w:rPr>
                <w:rFonts w:eastAsia="Times New Roman" w:cs="Arial"/>
                <w:b/>
                <w:i/>
                <w:iCs/>
                <w:lang w:eastAsia="en-GB"/>
              </w:rPr>
            </w:pPr>
          </w:p>
          <w:p w14:paraId="2C7CF9C1" w14:textId="77777777" w:rsidR="00497855" w:rsidRPr="00841C7E" w:rsidRDefault="00000000">
            <w:pPr>
              <w:spacing w:line="276" w:lineRule="auto"/>
              <w:textAlignment w:val="baseline"/>
              <w:rPr>
                <w:rFonts w:eastAsia="Times New Roman" w:cs="Arial"/>
                <w:lang w:eastAsia="en-GB"/>
              </w:rPr>
            </w:pPr>
            <w:r>
              <w:rPr>
                <w:rFonts w:eastAsia="Arial" w:cs="Arial"/>
                <w:i/>
                <w:iCs/>
                <w:lang w:val="pt-BR" w:eastAsia="en-GB"/>
              </w:rPr>
              <w:t>Todas as atividades de investimento podem estar relacionadas a  consequências positivas e negativas. Os resultados de sustentabilidade, intencionais e não intencionais, das atividades de investimento da organização podem incluir, por exemplo, emissões de gases de efeito estufa ou consequências negativas reais ou potenciais em direitos humanos.</w:t>
            </w:r>
          </w:p>
        </w:tc>
      </w:tr>
      <w:tr w:rsidR="001A6C1F" w14:paraId="0602D3C1" w14:textId="77777777" w:rsidTr="007575C9">
        <w:trPr>
          <w:trHeight w:val="465"/>
        </w:trPr>
        <w:tc>
          <w:tcPr>
            <w:tcW w:w="1488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293D6B7" w14:textId="77777777" w:rsidR="00497855" w:rsidRPr="00841C7E" w:rsidRDefault="00000000" w:rsidP="00497855">
            <w:pPr>
              <w:pStyle w:val="ListParagraph"/>
              <w:numPr>
                <w:ilvl w:val="0"/>
                <w:numId w:val="115"/>
              </w:numPr>
              <w:spacing w:line="276" w:lineRule="auto"/>
              <w:ind w:left="295" w:hanging="284"/>
              <w:textAlignment w:val="baseline"/>
              <w:rPr>
                <w:rFonts w:eastAsia="Times New Roman" w:cs="Arial"/>
                <w:szCs w:val="16"/>
                <w:lang w:eastAsia="en-GB"/>
              </w:rPr>
            </w:pPr>
            <w:r>
              <w:rPr>
                <w:rFonts w:eastAsia="Arial" w:cs="Arial"/>
                <w:lang w:val="pt-BR" w:eastAsia="en-GB"/>
              </w:rPr>
              <w:t>(A) Sim, promovemos alguns resultados de sustentabilidade específicos relacionados às nossas atividades de investimento</w:t>
            </w:r>
          </w:p>
          <w:p w14:paraId="1CA0F38A" w14:textId="77777777" w:rsidR="00CE5DD5" w:rsidRPr="00841C7E" w:rsidRDefault="00000000" w:rsidP="00CE5DD5">
            <w:pPr>
              <w:pStyle w:val="ListParagraph"/>
              <w:numPr>
                <w:ilvl w:val="0"/>
                <w:numId w:val="115"/>
              </w:numPr>
              <w:spacing w:line="276" w:lineRule="auto"/>
              <w:ind w:left="295" w:hanging="284"/>
              <w:textAlignment w:val="baseline"/>
              <w:rPr>
                <w:rFonts w:eastAsia="Times New Roman" w:cs="Arial"/>
                <w:szCs w:val="16"/>
                <w:lang w:eastAsia="en-GB"/>
              </w:rPr>
            </w:pPr>
            <w:r>
              <w:rPr>
                <w:rFonts w:eastAsia="Arial" w:cs="Arial"/>
                <w:lang w:val="pt-BR" w:eastAsia="en-GB"/>
              </w:rPr>
              <w:t>(B) Ainda não promovemos resultados de sustentabilidade específicos relacionados às nossas atividades de investimento</w:t>
            </w:r>
          </w:p>
          <w:p w14:paraId="65ABAC6E" w14:textId="77777777" w:rsidR="00652296" w:rsidRPr="00841C7E" w:rsidRDefault="00000000" w:rsidP="00CE5DD5">
            <w:pPr>
              <w:pStyle w:val="ListParagraph"/>
              <w:spacing w:line="276" w:lineRule="auto"/>
              <w:ind w:left="295"/>
              <w:textAlignment w:val="baseline"/>
              <w:rPr>
                <w:rFonts w:eastAsia="Times New Roman" w:cs="Arial"/>
                <w:szCs w:val="16"/>
                <w:lang w:eastAsia="en-GB"/>
              </w:rPr>
            </w:pPr>
            <w:r>
              <w:rPr>
                <w:rFonts w:eastAsia="Arial" w:cs="Arial"/>
                <w:lang w:val="pt-BR" w:eastAsia="en-GB"/>
              </w:rPr>
              <w:t>Explique o motivo: ____ [Texto livre obrigatório: médio]</w:t>
            </w:r>
          </w:p>
        </w:tc>
      </w:tr>
      <w:tr w:rsidR="001A6C1F" w14:paraId="5F0960FD" w14:textId="77777777" w:rsidTr="007575C9">
        <w:trPr>
          <w:trHeight w:val="300"/>
        </w:trPr>
        <w:tc>
          <w:tcPr>
            <w:tcW w:w="14886" w:type="dxa"/>
            <w:gridSpan w:val="6"/>
            <w:tcBorders>
              <w:left w:val="nil"/>
              <w:right w:val="nil"/>
            </w:tcBorders>
            <w:shd w:val="clear" w:color="auto" w:fill="FFFFFF" w:themeFill="background1"/>
            <w:tcMar>
              <w:top w:w="0" w:type="dxa"/>
              <w:bottom w:w="0" w:type="dxa"/>
            </w:tcMar>
            <w:vAlign w:val="center"/>
          </w:tcPr>
          <w:p w14:paraId="358233C8" w14:textId="77777777" w:rsidR="00652296" w:rsidRPr="00841C7E" w:rsidRDefault="00652296">
            <w:pPr>
              <w:spacing w:line="240" w:lineRule="auto"/>
              <w:jc w:val="center"/>
              <w:textAlignment w:val="baseline"/>
              <w:rPr>
                <w:rStyle w:val="Hyperlink"/>
                <w:sz w:val="16"/>
                <w:szCs w:val="16"/>
              </w:rPr>
            </w:pPr>
          </w:p>
        </w:tc>
      </w:tr>
      <w:tr w:rsidR="001A6C1F" w14:paraId="2F80F1A8" w14:textId="77777777" w:rsidTr="007575C9">
        <w:trPr>
          <w:trHeight w:val="300"/>
        </w:trPr>
        <w:tc>
          <w:tcPr>
            <w:tcW w:w="14886" w:type="dxa"/>
            <w:gridSpan w:val="6"/>
            <w:shd w:val="clear" w:color="auto" w:fill="0070C0"/>
            <w:vAlign w:val="center"/>
          </w:tcPr>
          <w:p w14:paraId="05DAA1E1" w14:textId="77777777" w:rsidR="00652296"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72AA0E58" w14:textId="77777777" w:rsidTr="007575C9">
        <w:trPr>
          <w:trHeight w:val="300"/>
        </w:trPr>
        <w:tc>
          <w:tcPr>
            <w:tcW w:w="1843" w:type="dxa"/>
            <w:shd w:val="clear" w:color="auto" w:fill="auto"/>
            <w:vAlign w:val="center"/>
          </w:tcPr>
          <w:p w14:paraId="00C3875D" w14:textId="77777777" w:rsidR="00652296" w:rsidRPr="00841C7E" w:rsidRDefault="00000000">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682C9947" w14:textId="77777777" w:rsidR="00652296" w:rsidRPr="00841C7E" w:rsidRDefault="00000000">
            <w:pPr>
              <w:rPr>
                <w:rStyle w:val="Hyperlink"/>
                <w:color w:val="000000" w:themeColor="text1"/>
                <w:sz w:val="16"/>
                <w:szCs w:val="16"/>
              </w:rPr>
            </w:pPr>
            <w:r>
              <w:rPr>
                <w:rStyle w:val="Hyperlink"/>
                <w:rFonts w:eastAsia="Arial"/>
                <w:color w:val="000000"/>
                <w:sz w:val="16"/>
                <w:szCs w:val="16"/>
                <w:lang w:val="pt-BR"/>
              </w:rPr>
              <w:t>Este indicador procura estabelecer se o signatário optou por promover os resultados de sustentabilidade relacionados às atividades de investimento que foram identificados. Todas as ações dos investidores podem ter relação com resultados de sustentabilidade positivos e negativos, de maneira intencional ou não. O signatário pode deliberadamente utilizar suas ações e sua influência para ampliar seus resultados positivos e reduzir seus resultados negativos. Promover resultados de sustentabilidade envolve ampliar a análise dos fatores ASG financeiramente relevantes das investidas individuais para também incluir uma análise paralela dos resultados mais importantes para a sociedade e o meio ambiente, inclusive em nível sistêmico.</w:t>
            </w:r>
          </w:p>
          <w:p w14:paraId="1201363A" w14:textId="77777777" w:rsidR="00E33248" w:rsidRPr="00841C7E" w:rsidRDefault="00E33248">
            <w:pPr>
              <w:rPr>
                <w:rStyle w:val="Hyperlink"/>
                <w:color w:val="000000" w:themeColor="text1"/>
                <w:sz w:val="16"/>
                <w:szCs w:val="16"/>
              </w:rPr>
            </w:pPr>
          </w:p>
          <w:p w14:paraId="538A108F" w14:textId="77777777" w:rsidR="00E33248" w:rsidRPr="00841C7E" w:rsidRDefault="00000000">
            <w:pPr>
              <w:rPr>
                <w:rStyle w:val="Hyperlink"/>
                <w:color w:val="000000" w:themeColor="text1"/>
                <w:sz w:val="16"/>
                <w:szCs w:val="16"/>
              </w:rPr>
            </w:pPr>
            <w:r>
              <w:rPr>
                <w:rStyle w:val="Hyperlink"/>
                <w:rFonts w:eastAsia="Arial"/>
                <w:color w:val="000000"/>
                <w:sz w:val="16"/>
                <w:szCs w:val="16"/>
                <w:lang w:val="pt-BR"/>
              </w:rPr>
              <w:t>Este indicador também habilita o módulo Sustainability Outcomes (SO), composto integralmente por indicadores Plus e de preenchimento opcional.</w:t>
            </w:r>
          </w:p>
        </w:tc>
      </w:tr>
      <w:tr w:rsidR="001A6C1F" w14:paraId="052049B1" w14:textId="77777777" w:rsidTr="007575C9">
        <w:trPr>
          <w:trHeight w:val="300"/>
        </w:trPr>
        <w:tc>
          <w:tcPr>
            <w:tcW w:w="1843" w:type="dxa"/>
            <w:shd w:val="clear" w:color="auto" w:fill="auto"/>
            <w:vAlign w:val="center"/>
          </w:tcPr>
          <w:p w14:paraId="00F5425B" w14:textId="77777777" w:rsidR="00652296" w:rsidRPr="00841C7E" w:rsidRDefault="00000000">
            <w:pPr>
              <w:rPr>
                <w:rStyle w:val="Hyperlink"/>
                <w:b/>
                <w:sz w:val="16"/>
                <w:szCs w:val="16"/>
              </w:rPr>
            </w:pPr>
            <w:r>
              <w:rPr>
                <w:rFonts w:eastAsia="Arial"/>
                <w:b/>
                <w:bCs/>
                <w:sz w:val="16"/>
                <w:szCs w:val="16"/>
                <w:lang w:val="pt-BR"/>
              </w:rPr>
              <w:t>Orientações adicionais</w:t>
            </w:r>
          </w:p>
        </w:tc>
        <w:tc>
          <w:tcPr>
            <w:tcW w:w="13043" w:type="dxa"/>
            <w:gridSpan w:val="5"/>
            <w:shd w:val="clear" w:color="auto" w:fill="auto"/>
            <w:vAlign w:val="center"/>
          </w:tcPr>
          <w:p w14:paraId="5BFF3E40" w14:textId="77777777" w:rsidR="002830C0" w:rsidRPr="00841C7E" w:rsidRDefault="00000000" w:rsidP="002830C0">
            <w:pPr>
              <w:rPr>
                <w:rStyle w:val="Hyperlink"/>
                <w:color w:val="000000" w:themeColor="text1"/>
                <w:sz w:val="16"/>
                <w:szCs w:val="16"/>
              </w:rPr>
            </w:pPr>
            <w:r>
              <w:rPr>
                <w:rStyle w:val="Hyperlink"/>
                <w:rFonts w:eastAsia="Arial"/>
                <w:color w:val="000000"/>
                <w:sz w:val="16"/>
                <w:szCs w:val="16"/>
                <w:lang w:val="pt-BR"/>
              </w:rPr>
              <w:t>Neste indicador, resultados de sustentabilidade “relacionados” às atividades de investimento do signatário são os resultados de sustentabilidade que estão direta ou indiretamente relacionados a estas atividades.</w:t>
            </w:r>
          </w:p>
          <w:p w14:paraId="6A0408FF" w14:textId="77777777" w:rsidR="002830C0" w:rsidRPr="00841C7E" w:rsidRDefault="002830C0">
            <w:pPr>
              <w:rPr>
                <w:rStyle w:val="Hyperlink"/>
                <w:color w:val="000000" w:themeColor="text1"/>
                <w:sz w:val="16"/>
                <w:szCs w:val="16"/>
              </w:rPr>
            </w:pPr>
          </w:p>
          <w:p w14:paraId="37DA0B95" w14:textId="77777777" w:rsidR="001F3C22"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42FB3104" w14:textId="77777777" w:rsidR="001F3C22" w:rsidRPr="00841C7E" w:rsidRDefault="001F3C22">
            <w:pPr>
              <w:rPr>
                <w:rStyle w:val="Hyperlink"/>
                <w:color w:val="000000" w:themeColor="text1"/>
                <w:sz w:val="16"/>
                <w:szCs w:val="16"/>
              </w:rPr>
            </w:pPr>
          </w:p>
          <w:p w14:paraId="399430C8" w14:textId="77777777" w:rsidR="00652296" w:rsidRPr="00841C7E" w:rsidRDefault="00000000">
            <w:pPr>
              <w:rPr>
                <w:rStyle w:val="Hyperlink"/>
                <w:color w:val="000000" w:themeColor="text1"/>
                <w:sz w:val="16"/>
                <w:szCs w:val="16"/>
              </w:rPr>
            </w:pPr>
            <w:r>
              <w:rPr>
                <w:rStyle w:val="Hyperlink"/>
                <w:rFonts w:eastAsia="Arial"/>
                <w:color w:val="000000"/>
                <w:sz w:val="16"/>
                <w:szCs w:val="16"/>
                <w:lang w:val="pt-BR"/>
              </w:rPr>
              <w:t xml:space="preserve">O signatário pode promover resultados de sustentabilidade através de suas atividades de investimento, em linha com suas próprias políticas e metas internas, ao direcionar sua tomada de decisão de investimento e suas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para esta finalidade. Também pode promover a comunicação sobre estas atividades através de divulgação e relatórios.</w:t>
            </w:r>
          </w:p>
        </w:tc>
      </w:tr>
      <w:tr w:rsidR="001A6C1F" w14:paraId="767BAB70" w14:textId="77777777" w:rsidTr="007575C9">
        <w:trPr>
          <w:trHeight w:val="300"/>
        </w:trPr>
        <w:tc>
          <w:tcPr>
            <w:tcW w:w="1843" w:type="dxa"/>
            <w:shd w:val="clear" w:color="auto" w:fill="auto"/>
            <w:vAlign w:val="center"/>
          </w:tcPr>
          <w:p w14:paraId="42B7C765" w14:textId="77777777" w:rsidR="00652296" w:rsidRPr="00841C7E" w:rsidRDefault="00000000">
            <w:pPr>
              <w:rPr>
                <w:b/>
                <w:bCs/>
                <w:sz w:val="16"/>
                <w:szCs w:val="16"/>
              </w:rPr>
            </w:pPr>
            <w:r>
              <w:rPr>
                <w:rFonts w:eastAsia="Arial"/>
                <w:b/>
                <w:bCs/>
                <w:sz w:val="16"/>
                <w:szCs w:val="16"/>
                <w:lang w:val="pt-BR"/>
              </w:rPr>
              <w:t>Outros materiais</w:t>
            </w:r>
          </w:p>
        </w:tc>
        <w:tc>
          <w:tcPr>
            <w:tcW w:w="13043" w:type="dxa"/>
            <w:gridSpan w:val="5"/>
            <w:shd w:val="clear" w:color="auto" w:fill="auto"/>
            <w:vAlign w:val="center"/>
          </w:tcPr>
          <w:p w14:paraId="1F693B18" w14:textId="77777777" w:rsidR="00652296"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mais orientações, consulte </w:t>
            </w:r>
            <w:hyperlink r:id="rId388" w:history="1">
              <w:r>
                <w:rPr>
                  <w:rStyle w:val="Hyperlink"/>
                  <w:rFonts w:eastAsia="Arial"/>
                  <w:sz w:val="16"/>
                  <w:szCs w:val="16"/>
                  <w:lang w:val="pt-BR"/>
                </w:rPr>
                <w:t>Investing with SDG outcomes: A five-part framework</w:t>
              </w:r>
            </w:hyperlink>
            <w:r>
              <w:rPr>
                <w:rStyle w:val="Hyperlink"/>
                <w:rFonts w:eastAsia="Arial"/>
                <w:color w:val="000000"/>
                <w:sz w:val="16"/>
                <w:szCs w:val="16"/>
                <w:lang w:val="pt-BR"/>
              </w:rPr>
              <w:t>.</w:t>
            </w:r>
          </w:p>
          <w:p w14:paraId="230CD38C" w14:textId="77777777" w:rsidR="00652296" w:rsidRPr="00841C7E" w:rsidRDefault="00652296">
            <w:pPr>
              <w:rPr>
                <w:rStyle w:val="Hyperlink"/>
                <w:color w:val="000000" w:themeColor="text1"/>
                <w:sz w:val="16"/>
                <w:szCs w:val="16"/>
              </w:rPr>
            </w:pPr>
          </w:p>
          <w:p w14:paraId="3E1C74CE" w14:textId="77777777" w:rsidR="00652296"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saber mais sobre porque os signatários devem considerar os resultados de sustentabilidade de suas atividades, consulte </w:t>
            </w:r>
            <w:hyperlink r:id="rId389" w:history="1">
              <w:r>
                <w:rPr>
                  <w:rStyle w:val="Hyperlink"/>
                  <w:rFonts w:eastAsia="Arial"/>
                  <w:sz w:val="16"/>
                  <w:szCs w:val="16"/>
                  <w:lang w:val="pt-BR"/>
                </w:rPr>
                <w:t>The SDG investment case</w:t>
              </w:r>
            </w:hyperlink>
            <w:r>
              <w:rPr>
                <w:rStyle w:val="Hyperlink"/>
                <w:rFonts w:eastAsia="Arial"/>
                <w:color w:val="000000"/>
                <w:sz w:val="16"/>
                <w:szCs w:val="16"/>
                <w:lang w:val="pt-BR"/>
              </w:rPr>
              <w:t>.</w:t>
            </w:r>
          </w:p>
          <w:p w14:paraId="64B9DF98" w14:textId="77777777" w:rsidR="00652296" w:rsidRPr="00841C7E" w:rsidRDefault="00652296">
            <w:pPr>
              <w:rPr>
                <w:rStyle w:val="Hyperlink"/>
                <w:color w:val="000000" w:themeColor="text1"/>
                <w:sz w:val="16"/>
                <w:szCs w:val="16"/>
              </w:rPr>
            </w:pPr>
          </w:p>
          <w:p w14:paraId="49C3C57A" w14:textId="77777777" w:rsidR="00652296" w:rsidRPr="00841C7E" w:rsidRDefault="00000000">
            <w:pPr>
              <w:rPr>
                <w:rStyle w:val="Hyperlink"/>
                <w:color w:val="000000" w:themeColor="text1"/>
              </w:rPr>
            </w:pPr>
            <w:r>
              <w:rPr>
                <w:rStyle w:val="Hyperlink"/>
                <w:rFonts w:eastAsia="Arial"/>
                <w:color w:val="000000"/>
                <w:sz w:val="16"/>
                <w:szCs w:val="16"/>
                <w:lang w:val="pt-BR"/>
              </w:rPr>
              <w:t xml:space="preserve">Para estudos de caso disponibilizados por colegas signatários do PRI, consulte </w:t>
            </w:r>
            <w:hyperlink r:id="rId390" w:history="1">
              <w:r>
                <w:rPr>
                  <w:rStyle w:val="Hyperlink"/>
                  <w:rFonts w:eastAsia="Arial"/>
                  <w:sz w:val="16"/>
                  <w:szCs w:val="16"/>
                  <w:lang w:val="pt-BR"/>
                </w:rPr>
                <w:t>SDG outcomes case studies</w:t>
              </w:r>
            </w:hyperlink>
            <w:r>
              <w:rPr>
                <w:rStyle w:val="Hyperlink"/>
                <w:rFonts w:eastAsia="Arial"/>
                <w:color w:val="000000"/>
                <w:sz w:val="16"/>
                <w:szCs w:val="16"/>
                <w:lang w:val="pt-BR"/>
              </w:rPr>
              <w:t>.</w:t>
            </w:r>
          </w:p>
        </w:tc>
      </w:tr>
      <w:tr w:rsidR="001A6C1F" w14:paraId="0DA95E64" w14:textId="77777777" w:rsidTr="007575C9">
        <w:trPr>
          <w:trHeight w:val="300"/>
        </w:trPr>
        <w:tc>
          <w:tcPr>
            <w:tcW w:w="1843" w:type="dxa"/>
            <w:shd w:val="clear" w:color="auto" w:fill="auto"/>
            <w:vAlign w:val="center"/>
          </w:tcPr>
          <w:p w14:paraId="016CEAE4" w14:textId="77777777" w:rsidR="00652296" w:rsidRPr="00841C7E" w:rsidRDefault="00000000">
            <w:pPr>
              <w:rPr>
                <w:b/>
                <w:bCs/>
                <w:sz w:val="16"/>
                <w:szCs w:val="16"/>
              </w:rPr>
            </w:pPr>
            <w:r>
              <w:rPr>
                <w:rFonts w:eastAsia="Arial"/>
                <w:b/>
                <w:bCs/>
                <w:sz w:val="16"/>
                <w:szCs w:val="16"/>
                <w:lang w:val="pt-BR"/>
              </w:rPr>
              <w:t>Referência a outras normas</w:t>
            </w:r>
          </w:p>
        </w:tc>
        <w:tc>
          <w:tcPr>
            <w:tcW w:w="13043" w:type="dxa"/>
            <w:gridSpan w:val="5"/>
            <w:shd w:val="clear" w:color="auto" w:fill="auto"/>
            <w:vAlign w:val="center"/>
          </w:tcPr>
          <w:p w14:paraId="4A7BE267" w14:textId="77777777" w:rsidR="00652296" w:rsidRPr="00841C7E" w:rsidRDefault="00000000">
            <w:pPr>
              <w:rPr>
                <w:rStyle w:val="Hyperlink"/>
                <w:color w:val="000000" w:themeColor="text1"/>
              </w:rPr>
            </w:pPr>
            <w:r>
              <w:rPr>
                <w:rStyle w:val="Hyperlink"/>
                <w:rFonts w:eastAsia="Arial"/>
                <w:color w:val="000000"/>
                <w:sz w:val="16"/>
                <w:szCs w:val="16"/>
                <w:lang w:val="pt-BR"/>
              </w:rPr>
              <w:t>Objetivos do Desenvolvimento Sustentável da ONU (ODS)</w:t>
            </w:r>
          </w:p>
        </w:tc>
      </w:tr>
      <w:tr w:rsidR="001A6C1F" w14:paraId="78301F03" w14:textId="77777777" w:rsidTr="007575C9">
        <w:trPr>
          <w:trHeight w:val="300"/>
        </w:trPr>
        <w:tc>
          <w:tcPr>
            <w:tcW w:w="14886" w:type="dxa"/>
            <w:gridSpan w:val="6"/>
            <w:shd w:val="clear" w:color="auto" w:fill="0070C0"/>
            <w:vAlign w:val="center"/>
          </w:tcPr>
          <w:p w14:paraId="3596E085" w14:textId="77777777" w:rsidR="00652296"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35170BA5" w14:textId="77777777" w:rsidTr="007575C9">
        <w:trPr>
          <w:trHeight w:val="300"/>
        </w:trPr>
        <w:tc>
          <w:tcPr>
            <w:tcW w:w="1843" w:type="dxa"/>
            <w:shd w:val="clear" w:color="auto" w:fill="auto"/>
            <w:vAlign w:val="center"/>
          </w:tcPr>
          <w:p w14:paraId="6922A7FB" w14:textId="77777777" w:rsidR="00652296" w:rsidRPr="00841C7E" w:rsidRDefault="00000000">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7193259E" w14:textId="77777777" w:rsidR="00652296" w:rsidRPr="00841C7E" w:rsidRDefault="00000000">
            <w:pPr>
              <w:rPr>
                <w:rStyle w:val="Hyperlink"/>
                <w:color w:val="000000" w:themeColor="text1"/>
                <w:sz w:val="16"/>
                <w:szCs w:val="16"/>
              </w:rPr>
            </w:pPr>
            <w:r>
              <w:rPr>
                <w:rStyle w:val="Hyperlink"/>
                <w:rFonts w:eastAsia="Arial"/>
                <w:color w:val="000000"/>
                <w:sz w:val="16"/>
                <w:szCs w:val="16"/>
                <w:lang w:val="pt-BR"/>
              </w:rPr>
              <w:t>[PGS 47.2]</w:t>
            </w:r>
          </w:p>
        </w:tc>
      </w:tr>
      <w:tr w:rsidR="001A6C1F" w14:paraId="7A98B516" w14:textId="77777777" w:rsidTr="007575C9">
        <w:trPr>
          <w:trHeight w:val="300"/>
        </w:trPr>
        <w:tc>
          <w:tcPr>
            <w:tcW w:w="1843" w:type="dxa"/>
            <w:shd w:val="clear" w:color="auto" w:fill="auto"/>
            <w:vAlign w:val="center"/>
          </w:tcPr>
          <w:p w14:paraId="50268C7C" w14:textId="77777777" w:rsidR="00652296" w:rsidRPr="00841C7E" w:rsidRDefault="00000000">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71E85F30" w14:textId="77777777" w:rsidR="00652296" w:rsidRPr="00841C7E" w:rsidRDefault="00000000">
            <w:pPr>
              <w:rPr>
                <w:rStyle w:val="Hyperlink"/>
                <w:color w:val="000000" w:themeColor="text1"/>
                <w:sz w:val="16"/>
                <w:szCs w:val="16"/>
              </w:rPr>
            </w:pPr>
            <w:r>
              <w:rPr>
                <w:rStyle w:val="Hyperlink"/>
                <w:rFonts w:eastAsia="Arial"/>
                <w:color w:val="000000"/>
                <w:sz w:val="16"/>
                <w:szCs w:val="16"/>
                <w:lang w:val="pt-BR"/>
              </w:rPr>
              <w:t>[PGS 48.1], [SO 1] (módulo SO)</w:t>
            </w:r>
          </w:p>
        </w:tc>
      </w:tr>
      <w:tr w:rsidR="001A6C1F" w14:paraId="651CD0ED" w14:textId="77777777" w:rsidTr="007575C9">
        <w:trPr>
          <w:trHeight w:val="300"/>
        </w:trPr>
        <w:tc>
          <w:tcPr>
            <w:tcW w:w="14886" w:type="dxa"/>
            <w:gridSpan w:val="6"/>
            <w:shd w:val="clear" w:color="auto" w:fill="0070C0"/>
            <w:vAlign w:val="center"/>
          </w:tcPr>
          <w:p w14:paraId="4F68088C" w14:textId="77777777" w:rsidR="00652296"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7858AE6" w14:textId="77777777" w:rsidTr="007575C9">
        <w:trPr>
          <w:trHeight w:val="354"/>
        </w:trPr>
        <w:tc>
          <w:tcPr>
            <w:tcW w:w="14886" w:type="dxa"/>
            <w:gridSpan w:val="6"/>
            <w:shd w:val="clear" w:color="auto" w:fill="auto"/>
            <w:vAlign w:val="center"/>
          </w:tcPr>
          <w:p w14:paraId="1D880DC9" w14:textId="77777777" w:rsidR="00652296" w:rsidRPr="00841C7E" w:rsidRDefault="00000000">
            <w:pPr>
              <w:rPr>
                <w:bCs/>
                <w:sz w:val="16"/>
                <w:szCs w:val="16"/>
              </w:rPr>
            </w:pPr>
            <w:r>
              <w:rPr>
                <w:rFonts w:eastAsia="Arial"/>
                <w:sz w:val="16"/>
                <w:szCs w:val="16"/>
                <w:lang w:val="pt-BR"/>
              </w:rPr>
              <w:t>Não pontua</w:t>
            </w:r>
          </w:p>
        </w:tc>
      </w:tr>
    </w:tbl>
    <w:p w14:paraId="292E59D8" w14:textId="77777777" w:rsidR="004F0F6C" w:rsidRPr="00841C7E" w:rsidRDefault="004F0F6C">
      <w:pPr>
        <w:spacing w:after="160" w:line="259" w:lineRule="auto"/>
      </w:pPr>
    </w:p>
    <w:p w14:paraId="72398776" w14:textId="77777777" w:rsidR="00316CC0"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7"/>
        <w:gridCol w:w="1984"/>
        <w:gridCol w:w="1986"/>
      </w:tblGrid>
      <w:tr w:rsidR="001A6C1F" w14:paraId="506A4195" w14:textId="77777777" w:rsidTr="002B2D65">
        <w:trPr>
          <w:trHeight w:val="492"/>
        </w:trPr>
        <w:tc>
          <w:tcPr>
            <w:tcW w:w="1843" w:type="dxa"/>
            <w:vMerge w:val="restart"/>
            <w:shd w:val="clear" w:color="auto" w:fill="F2F2F2" w:themeFill="background1" w:themeFillShade="F2"/>
            <w:vAlign w:val="center"/>
            <w:hideMark/>
          </w:tcPr>
          <w:p w14:paraId="240EAB76" w14:textId="77777777" w:rsidR="002B2D65" w:rsidRPr="00841C7E" w:rsidRDefault="00000000">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1D48F6D" w14:textId="77777777" w:rsidR="002B2D65" w:rsidRPr="00841C7E" w:rsidRDefault="002B2D65">
            <w:pPr>
              <w:spacing w:line="240" w:lineRule="auto"/>
              <w:jc w:val="center"/>
              <w:textAlignment w:val="baseline"/>
              <w:rPr>
                <w:rFonts w:eastAsia="Times New Roman" w:cs="Arial"/>
                <w:b/>
                <w:sz w:val="10"/>
                <w:szCs w:val="10"/>
                <w:lang w:eastAsia="en-GB"/>
              </w:rPr>
            </w:pPr>
          </w:p>
          <w:p w14:paraId="328F4654" w14:textId="77777777" w:rsidR="002B2D65" w:rsidRPr="00841C7E" w:rsidRDefault="00000000">
            <w:pPr>
              <w:pStyle w:val="Indicatorsubsection"/>
              <w:rPr>
                <w:lang w:val="en-GB"/>
              </w:rPr>
            </w:pPr>
            <w:bookmarkStart w:id="80" w:name="_Toc129252721"/>
            <w:r>
              <w:rPr>
                <w:rFonts w:eastAsia="Arial"/>
                <w:color w:val="000000"/>
                <w:lang w:val="pt-BR"/>
              </w:rPr>
              <w:t>PGS 48.1</w:t>
            </w:r>
            <w:bookmarkEnd w:id="80"/>
          </w:p>
        </w:tc>
        <w:tc>
          <w:tcPr>
            <w:tcW w:w="1559" w:type="dxa"/>
            <w:shd w:val="clear" w:color="auto" w:fill="F2F2F2" w:themeFill="background1" w:themeFillShade="F2"/>
            <w:vAlign w:val="center"/>
            <w:hideMark/>
          </w:tcPr>
          <w:p w14:paraId="3D89D66A" w14:textId="77777777" w:rsidR="002B2D65" w:rsidRPr="00841C7E" w:rsidRDefault="00000000">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6BF36870" w14:textId="77777777" w:rsidR="002B2D65" w:rsidRPr="00841C7E" w:rsidRDefault="00000000">
            <w:pPr>
              <w:spacing w:line="240" w:lineRule="auto"/>
              <w:textAlignment w:val="baseline"/>
              <w:rPr>
                <w:rFonts w:eastAsia="Times New Roman" w:cs="Arial"/>
                <w:sz w:val="14"/>
                <w:szCs w:val="14"/>
                <w:lang w:eastAsia="en-GB"/>
              </w:rPr>
            </w:pPr>
            <w:r>
              <w:rPr>
                <w:rFonts w:eastAsia="Arial"/>
                <w:b/>
                <w:bCs/>
                <w:sz w:val="22"/>
                <w:szCs w:val="22"/>
                <w:lang w:val="pt-BR"/>
              </w:rPr>
              <w:t>PGS 48</w:t>
            </w:r>
          </w:p>
        </w:tc>
        <w:tc>
          <w:tcPr>
            <w:tcW w:w="4677" w:type="dxa"/>
            <w:vMerge w:val="restart"/>
            <w:shd w:val="clear" w:color="auto" w:fill="F2F2F2" w:themeFill="background1" w:themeFillShade="F2"/>
            <w:vAlign w:val="center"/>
          </w:tcPr>
          <w:p w14:paraId="73FA78E9" w14:textId="77777777" w:rsidR="002B2D65" w:rsidRPr="00841C7E" w:rsidRDefault="00000000">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AFD75F5" w14:textId="77777777" w:rsidR="002B2D65" w:rsidRPr="00841C7E" w:rsidRDefault="002B2D65">
            <w:pPr>
              <w:spacing w:line="240" w:lineRule="auto"/>
              <w:jc w:val="center"/>
              <w:textAlignment w:val="baseline"/>
              <w:rPr>
                <w:rFonts w:eastAsia="Times New Roman" w:cs="Arial"/>
                <w:sz w:val="14"/>
                <w:szCs w:val="14"/>
                <w:lang w:eastAsia="en-GB"/>
              </w:rPr>
            </w:pPr>
          </w:p>
          <w:p w14:paraId="18A326D3" w14:textId="77777777" w:rsidR="002B2D65" w:rsidRPr="00841C7E" w:rsidRDefault="00000000">
            <w:pPr>
              <w:jc w:val="center"/>
              <w:rPr>
                <w:sz w:val="18"/>
                <w:szCs w:val="18"/>
              </w:rPr>
            </w:pPr>
            <w:r>
              <w:rPr>
                <w:rFonts w:eastAsia="Arial"/>
                <w:b/>
                <w:bCs/>
                <w:sz w:val="22"/>
                <w:szCs w:val="22"/>
                <w:lang w:val="pt-BR"/>
              </w:rPr>
              <w:t>Resultados de sustentabilidade</w:t>
            </w:r>
          </w:p>
        </w:tc>
        <w:tc>
          <w:tcPr>
            <w:tcW w:w="1984" w:type="dxa"/>
            <w:vMerge w:val="restart"/>
            <w:shd w:val="clear" w:color="auto" w:fill="F2F2F2" w:themeFill="background1" w:themeFillShade="F2"/>
            <w:vAlign w:val="center"/>
            <w:hideMark/>
          </w:tcPr>
          <w:p w14:paraId="46153901" w14:textId="77777777" w:rsidR="002B2D65" w:rsidRPr="00841C7E" w:rsidRDefault="00000000">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738B8BA" w14:textId="77777777" w:rsidR="002B2D65" w:rsidRPr="00841C7E" w:rsidRDefault="002B2D65">
            <w:pPr>
              <w:shd w:val="clear" w:color="auto" w:fill="F2F2F2" w:themeFill="background1" w:themeFillShade="F2"/>
              <w:spacing w:line="240" w:lineRule="auto"/>
              <w:jc w:val="center"/>
              <w:textAlignment w:val="baseline"/>
              <w:rPr>
                <w:rFonts w:eastAsia="Times New Roman" w:cs="Arial"/>
                <w:b/>
                <w:bCs/>
                <w:sz w:val="14"/>
                <w:szCs w:val="14"/>
                <w:lang w:eastAsia="en-GB"/>
              </w:rPr>
            </w:pPr>
          </w:p>
          <w:p w14:paraId="1613777D" w14:textId="77777777" w:rsidR="002B2D65" w:rsidRPr="00841C7E" w:rsidRDefault="00000000">
            <w:pPr>
              <w:spacing w:line="240" w:lineRule="auto"/>
              <w:jc w:val="center"/>
              <w:textAlignment w:val="baseline"/>
              <w:rPr>
                <w:rFonts w:eastAsia="Times New Roman" w:cs="Arial"/>
                <w:b/>
                <w:sz w:val="18"/>
                <w:szCs w:val="18"/>
                <w:lang w:eastAsia="en-GB"/>
              </w:rPr>
            </w:pPr>
            <w:r>
              <w:rPr>
                <w:rFonts w:eastAsia="Arial"/>
                <w:b/>
                <w:bCs/>
                <w:sz w:val="22"/>
                <w:szCs w:val="22"/>
                <w:lang w:val="pt-BR"/>
              </w:rPr>
              <w:t>1, 2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03DBA791" w14:textId="77777777" w:rsidR="002B2D65" w:rsidRPr="00841C7E" w:rsidRDefault="00000000">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CB81F26" w14:textId="77777777" w:rsidR="002B2D65" w:rsidRPr="00841C7E" w:rsidRDefault="002B2D65">
            <w:pPr>
              <w:spacing w:line="240" w:lineRule="auto"/>
              <w:jc w:val="center"/>
              <w:textAlignment w:val="baseline"/>
              <w:rPr>
                <w:rFonts w:eastAsia="Times New Roman" w:cs="Arial"/>
                <w:b/>
                <w:bCs/>
                <w:color w:val="FFFFFF" w:themeColor="background1"/>
                <w:sz w:val="14"/>
                <w:szCs w:val="14"/>
                <w:lang w:eastAsia="en-GB"/>
              </w:rPr>
            </w:pPr>
          </w:p>
          <w:p w14:paraId="5E8FB47E" w14:textId="77777777" w:rsidR="002B2D65" w:rsidRPr="00841C7E" w:rsidRDefault="00000000">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A0C2EBF" w14:textId="77777777" w:rsidR="002B2D65" w:rsidRPr="00841C7E" w:rsidRDefault="00000000">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74397152" w14:textId="77777777" w:rsidTr="002B2D65">
        <w:trPr>
          <w:trHeight w:val="492"/>
        </w:trPr>
        <w:tc>
          <w:tcPr>
            <w:tcW w:w="1843" w:type="dxa"/>
            <w:vMerge/>
            <w:shd w:val="clear" w:color="auto" w:fill="F2F2F2" w:themeFill="background1" w:themeFillShade="F2"/>
            <w:vAlign w:val="center"/>
          </w:tcPr>
          <w:p w14:paraId="1762D60F" w14:textId="77777777" w:rsidR="002B2D65" w:rsidRPr="00841C7E" w:rsidRDefault="002B2D65">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45BACAA0" w14:textId="77777777" w:rsidR="002B2D65" w:rsidRPr="00841C7E" w:rsidRDefault="00000000">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29FC396A" w14:textId="77777777" w:rsidR="002B2D65" w:rsidRPr="00841C7E" w:rsidRDefault="00000000">
            <w:pPr>
              <w:spacing w:line="240" w:lineRule="auto"/>
              <w:textAlignment w:val="baseline"/>
              <w:rPr>
                <w:b/>
                <w:bCs/>
                <w:sz w:val="22"/>
                <w:szCs w:val="22"/>
              </w:rPr>
            </w:pPr>
            <w:r>
              <w:rPr>
                <w:rFonts w:eastAsia="Arial"/>
                <w:b/>
                <w:bCs/>
                <w:sz w:val="22"/>
                <w:szCs w:val="22"/>
                <w:lang w:val="pt-BR"/>
              </w:rPr>
              <w:t>N/A</w:t>
            </w:r>
          </w:p>
        </w:tc>
        <w:tc>
          <w:tcPr>
            <w:tcW w:w="4677" w:type="dxa"/>
            <w:vMerge/>
            <w:shd w:val="clear" w:color="auto" w:fill="F2F2F2" w:themeFill="background1" w:themeFillShade="F2"/>
            <w:vAlign w:val="center"/>
          </w:tcPr>
          <w:p w14:paraId="4C335074" w14:textId="77777777" w:rsidR="002B2D65" w:rsidRPr="00841C7E" w:rsidRDefault="002B2D65">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67A24DC7" w14:textId="77777777" w:rsidR="002B2D65" w:rsidRPr="00841C7E" w:rsidRDefault="002B2D65">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588EAAC0" w14:textId="77777777" w:rsidR="002B2D65" w:rsidRPr="00841C7E" w:rsidRDefault="002B2D65">
            <w:pPr>
              <w:spacing w:line="240" w:lineRule="auto"/>
              <w:jc w:val="center"/>
              <w:textAlignment w:val="baseline"/>
              <w:rPr>
                <w:rFonts w:eastAsia="Times New Roman" w:cs="Arial"/>
                <w:b/>
                <w:bCs/>
                <w:color w:val="FFFFFF" w:themeColor="background1"/>
                <w:sz w:val="14"/>
                <w:szCs w:val="14"/>
                <w:lang w:eastAsia="en-GB"/>
              </w:rPr>
            </w:pPr>
          </w:p>
        </w:tc>
      </w:tr>
      <w:tr w:rsidR="001A6C1F" w14:paraId="2FC16777" w14:textId="77777777" w:rsidTr="002B2D65">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5ABD545E" w14:textId="77777777" w:rsidR="007210C4" w:rsidRPr="00841C7E" w:rsidRDefault="00000000">
            <w:pPr>
              <w:spacing w:line="276" w:lineRule="auto"/>
              <w:textAlignment w:val="baseline"/>
              <w:rPr>
                <w:rFonts w:eastAsia="Times New Roman" w:cs="Arial"/>
                <w:b/>
                <w:lang w:eastAsia="en-GB"/>
              </w:rPr>
            </w:pPr>
            <w:r>
              <w:rPr>
                <w:rFonts w:eastAsia="Arial" w:cs="Arial"/>
                <w:b/>
                <w:bCs/>
                <w:lang w:val="pt-BR" w:eastAsia="en-GB"/>
              </w:rPr>
              <w:t xml:space="preserve">Indique os motivos pelo qual sua organização </w:t>
            </w:r>
            <w:hyperlink r:id="rId391" w:history="1">
              <w:r>
                <w:rPr>
                  <w:rFonts w:eastAsia="Arial" w:cs="Arial"/>
                  <w:b/>
                  <w:bCs/>
                  <w:color w:val="00B0F0"/>
                  <w:lang w:val="pt-BR" w:eastAsia="en-GB"/>
                </w:rPr>
                <w:t xml:space="preserve">promoveu </w:t>
              </w:r>
            </w:hyperlink>
            <w:hyperlink r:id="rId392" w:history="1">
              <w:r>
                <w:rPr>
                  <w:rFonts w:eastAsia="Arial" w:cs="Arial"/>
                  <w:b/>
                  <w:bCs/>
                  <w:color w:val="00B0F0"/>
                  <w:lang w:val="pt-BR" w:eastAsia="en-GB"/>
                </w:rPr>
                <w:t>resultados de sustentabilidade</w:t>
              </w:r>
            </w:hyperlink>
            <w:r>
              <w:rPr>
                <w:rFonts w:eastAsia="Arial" w:cs="Arial"/>
                <w:b/>
                <w:bCs/>
                <w:lang w:val="pt-BR" w:eastAsia="en-GB"/>
              </w:rPr>
              <w:t xml:space="preserve"> específicos relacionados às suas atividades de investimento.</w:t>
            </w:r>
          </w:p>
          <w:p w14:paraId="2C5A8479" w14:textId="77777777" w:rsidR="007210C4" w:rsidRPr="00841C7E" w:rsidRDefault="007210C4">
            <w:pPr>
              <w:spacing w:line="276" w:lineRule="auto"/>
              <w:textAlignment w:val="baseline"/>
              <w:rPr>
                <w:rFonts w:eastAsia="Times New Roman" w:cs="Arial"/>
                <w:b/>
                <w:lang w:eastAsia="en-GB"/>
              </w:rPr>
            </w:pPr>
          </w:p>
          <w:p w14:paraId="2798E622" w14:textId="77777777" w:rsidR="007210C4" w:rsidRPr="00841C7E" w:rsidRDefault="00000000">
            <w:pPr>
              <w:spacing w:line="276" w:lineRule="auto"/>
              <w:textAlignment w:val="baseline"/>
              <w:rPr>
                <w:rFonts w:eastAsia="Times New Roman" w:cs="Arial"/>
                <w:i/>
                <w:lang w:eastAsia="en-GB"/>
              </w:rPr>
            </w:pPr>
            <w:r>
              <w:rPr>
                <w:rFonts w:eastAsia="Arial" w:cs="Arial"/>
                <w:bCs/>
                <w:i/>
                <w:iCs/>
                <w:lang w:val="pt-BR" w:eastAsia="en-GB"/>
              </w:rPr>
              <w:t>Selecione até quatro respostas.</w:t>
            </w:r>
          </w:p>
        </w:tc>
      </w:tr>
      <w:tr w:rsidR="001A6C1F" w14:paraId="3EE2F61C" w14:textId="77777777" w:rsidTr="002B2D65">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9AB1427" w14:textId="77777777" w:rsidR="007210C4" w:rsidRPr="00841C7E" w:rsidRDefault="00000000" w:rsidP="00702423">
            <w:pPr>
              <w:pStyle w:val="ListParagraph"/>
              <w:numPr>
                <w:ilvl w:val="0"/>
                <w:numId w:val="165"/>
              </w:numPr>
              <w:spacing w:line="276" w:lineRule="auto"/>
              <w:textAlignment w:val="baseline"/>
              <w:rPr>
                <w:rFonts w:eastAsia="Times New Roman" w:cs="Arial"/>
                <w:szCs w:val="16"/>
                <w:lang w:eastAsia="en-GB"/>
              </w:rPr>
            </w:pPr>
            <w:r>
              <w:rPr>
                <w:rFonts w:eastAsia="Arial" w:cs="Arial"/>
                <w:lang w:val="pt-BR" w:eastAsia="en-GB"/>
              </w:rPr>
              <w:t xml:space="preserve">(A) Acreditamos que </w:t>
            </w:r>
            <w:r>
              <w:rPr>
                <w:rFonts w:eastAsia="Arial"/>
                <w:lang w:val="pt-BR" w:eastAsia="en-GB"/>
              </w:rPr>
              <w:t>promover resultados de sustentabilidade</w:t>
            </w:r>
            <w:r>
              <w:rPr>
                <w:rFonts w:eastAsia="Arial" w:cs="Arial"/>
                <w:lang w:val="pt-BR" w:eastAsia="en-GB"/>
              </w:rPr>
              <w:t xml:space="preserve"> seja relevante para nossos riscos e retornos financeiros nos horizontes de curto e longo prazos</w:t>
            </w:r>
          </w:p>
          <w:p w14:paraId="2330E06E" w14:textId="77777777" w:rsidR="00E03AB1" w:rsidRPr="00841C7E" w:rsidRDefault="00000000" w:rsidP="00853434">
            <w:pPr>
              <w:pStyle w:val="ListParagraph"/>
              <w:numPr>
                <w:ilvl w:val="0"/>
                <w:numId w:val="165"/>
              </w:numPr>
              <w:spacing w:line="276" w:lineRule="auto"/>
              <w:textAlignment w:val="baseline"/>
              <w:rPr>
                <w:rFonts w:eastAsia="Times New Roman" w:cs="Arial"/>
                <w:szCs w:val="16"/>
                <w:lang w:eastAsia="en-GB"/>
              </w:rPr>
            </w:pPr>
            <w:r>
              <w:rPr>
                <w:rFonts w:eastAsia="Arial" w:cs="Arial"/>
                <w:lang w:val="pt-BR" w:eastAsia="en-GB"/>
              </w:rPr>
              <w:t>(B) Acreditamos que promover resultados de sustentabilidade, mesmo que ainda não sejam relevantes para nossos riscos e retornos financeiros, será relevante no horizonte de longo prazo</w:t>
            </w:r>
          </w:p>
          <w:p w14:paraId="251EA1A5" w14:textId="77777777" w:rsidR="007210C4" w:rsidRPr="00841C7E" w:rsidRDefault="00000000" w:rsidP="00702423">
            <w:pPr>
              <w:pStyle w:val="ListParagraph"/>
              <w:numPr>
                <w:ilvl w:val="0"/>
                <w:numId w:val="165"/>
              </w:numPr>
              <w:spacing w:line="276" w:lineRule="auto"/>
              <w:textAlignment w:val="baseline"/>
              <w:rPr>
                <w:rFonts w:eastAsia="Times New Roman" w:cs="Arial"/>
                <w:szCs w:val="16"/>
                <w:lang w:eastAsia="en-GB"/>
              </w:rPr>
            </w:pPr>
            <w:r>
              <w:rPr>
                <w:rFonts w:eastAsia="Arial" w:cs="Arial"/>
                <w:lang w:val="pt-BR" w:eastAsia="en-GB"/>
              </w:rPr>
              <w:t>(C) Nossos clientes e/ou beneficiários pediram que promovêssemos resultados de sustentabilidade específicos</w:t>
            </w:r>
          </w:p>
          <w:p w14:paraId="232C0DEF" w14:textId="77777777" w:rsidR="007210C4" w:rsidRPr="00841C7E" w:rsidRDefault="00000000" w:rsidP="00702423">
            <w:pPr>
              <w:pStyle w:val="ListParagraph"/>
              <w:numPr>
                <w:ilvl w:val="0"/>
                <w:numId w:val="165"/>
              </w:numPr>
              <w:spacing w:line="276" w:lineRule="auto"/>
              <w:textAlignment w:val="baseline"/>
              <w:rPr>
                <w:rFonts w:eastAsia="Times New Roman" w:cs="Arial"/>
                <w:szCs w:val="16"/>
                <w:lang w:eastAsia="en-GB"/>
              </w:rPr>
            </w:pPr>
            <w:r>
              <w:rPr>
                <w:rFonts w:eastAsia="Arial" w:cs="Arial"/>
                <w:lang w:val="pt-BR" w:eastAsia="en-GB"/>
              </w:rPr>
              <w:t>(D) Queremos estar preparados para novas exigências legais e regulatórias que estão cada vez mais tratando de resultados de sustentabilidade</w:t>
            </w:r>
          </w:p>
          <w:p w14:paraId="6C1F5F3D" w14:textId="77777777" w:rsidR="007210C4" w:rsidRPr="00841C7E" w:rsidRDefault="00000000" w:rsidP="00702423">
            <w:pPr>
              <w:pStyle w:val="ListParagraph"/>
              <w:numPr>
                <w:ilvl w:val="0"/>
                <w:numId w:val="165"/>
              </w:numPr>
              <w:spacing w:line="276" w:lineRule="auto"/>
              <w:textAlignment w:val="baseline"/>
              <w:rPr>
                <w:rFonts w:eastAsia="Times New Roman" w:cs="Arial"/>
                <w:szCs w:val="16"/>
                <w:lang w:eastAsia="en-GB"/>
              </w:rPr>
            </w:pPr>
            <w:r>
              <w:rPr>
                <w:rFonts w:eastAsia="Arial" w:cs="Arial"/>
                <w:lang w:val="pt-BR" w:eastAsia="en-GB"/>
              </w:rPr>
              <w:t>(E) Queremos proteger nossa reputação, principalmente no caso de resultados negativos de sustentabilidade relacionados a investimentos</w:t>
            </w:r>
          </w:p>
          <w:p w14:paraId="0A95AA10" w14:textId="77777777" w:rsidR="007210C4" w:rsidRPr="00841C7E" w:rsidRDefault="00000000" w:rsidP="00702423">
            <w:pPr>
              <w:pStyle w:val="ListParagraph"/>
              <w:numPr>
                <w:ilvl w:val="0"/>
                <w:numId w:val="165"/>
              </w:numPr>
              <w:spacing w:line="276" w:lineRule="auto"/>
              <w:textAlignment w:val="baseline"/>
              <w:rPr>
                <w:rFonts w:eastAsia="Times New Roman" w:cs="Arial"/>
                <w:lang w:eastAsia="en-GB"/>
              </w:rPr>
            </w:pPr>
            <w:r>
              <w:rPr>
                <w:rFonts w:eastAsia="Arial" w:cs="Arial"/>
                <w:lang w:val="pt-BR" w:eastAsia="en-GB"/>
              </w:rPr>
              <w:t xml:space="preserve">(F) Queremos melhorar nossa licença social para operar (ou seja, a confiança de beneficiários, clientes e outros </w:t>
            </w:r>
            <w:r>
              <w:rPr>
                <w:rFonts w:eastAsia="Arial" w:cs="Arial"/>
                <w:i/>
                <w:iCs/>
                <w:lang w:val="pt-BR" w:eastAsia="en-GB"/>
              </w:rPr>
              <w:t>stakeholders</w:t>
            </w:r>
            <w:r>
              <w:rPr>
                <w:rFonts w:eastAsia="Arial" w:cs="Arial"/>
                <w:lang w:val="pt-BR" w:eastAsia="en-GB"/>
              </w:rPr>
              <w:t>)</w:t>
            </w:r>
          </w:p>
          <w:p w14:paraId="2AA9E7E1" w14:textId="77777777" w:rsidR="007210C4" w:rsidRPr="00841C7E" w:rsidRDefault="00000000" w:rsidP="00702423">
            <w:pPr>
              <w:pStyle w:val="ListParagraph"/>
              <w:numPr>
                <w:ilvl w:val="0"/>
                <w:numId w:val="165"/>
              </w:numPr>
              <w:spacing w:line="276" w:lineRule="auto"/>
              <w:textAlignment w:val="baseline"/>
              <w:rPr>
                <w:rFonts w:eastAsia="Times New Roman" w:cs="Arial"/>
                <w:szCs w:val="16"/>
                <w:lang w:eastAsia="en-GB"/>
              </w:rPr>
            </w:pPr>
            <w:r>
              <w:rPr>
                <w:rFonts w:eastAsia="Arial" w:cs="Arial"/>
                <w:lang w:val="pt-BR" w:eastAsia="en-GB"/>
              </w:rPr>
              <w:t xml:space="preserve">(G) Acreditamos que promover resultados de sustentabilidade paralelamente a metas de retorno financeiro seja válido por si só </w:t>
            </w:r>
          </w:p>
          <w:p w14:paraId="533161D4" w14:textId="77777777" w:rsidR="00BE60A7" w:rsidRPr="00841C7E" w:rsidRDefault="00000000" w:rsidP="00702423">
            <w:pPr>
              <w:pStyle w:val="ListParagraph"/>
              <w:numPr>
                <w:ilvl w:val="0"/>
                <w:numId w:val="165"/>
              </w:numPr>
              <w:spacing w:line="276" w:lineRule="auto"/>
              <w:textAlignment w:val="baseline"/>
              <w:rPr>
                <w:rFonts w:eastAsia="Times New Roman" w:cs="Arial"/>
                <w:sz w:val="16"/>
                <w:szCs w:val="16"/>
                <w:lang w:eastAsia="en-GB"/>
              </w:rPr>
            </w:pPr>
            <w:r>
              <w:rPr>
                <w:rFonts w:eastAsia="Arial" w:cs="Arial"/>
                <w:lang w:val="pt-BR" w:eastAsia="en-GB"/>
              </w:rPr>
              <w:t xml:space="preserve">(H) Outro </w:t>
            </w:r>
          </w:p>
          <w:p w14:paraId="2882D99C" w14:textId="77777777" w:rsidR="007210C4" w:rsidRPr="00841C7E" w:rsidRDefault="00000000" w:rsidP="00702423">
            <w:pPr>
              <w:pStyle w:val="ListParagraph"/>
              <w:spacing w:line="276" w:lineRule="auto"/>
              <w:ind w:left="360"/>
              <w:textAlignment w:val="baseline"/>
              <w:rPr>
                <w:rFonts w:eastAsia="Times New Roman" w:cs="Arial"/>
                <w:sz w:val="16"/>
                <w:szCs w:val="16"/>
                <w:lang w:eastAsia="en-GB"/>
              </w:rPr>
            </w:pPr>
            <w:r>
              <w:rPr>
                <w:rFonts w:eastAsia="Arial" w:cs="Arial"/>
                <w:lang w:val="pt-BR" w:eastAsia="en-GB"/>
              </w:rPr>
              <w:t>Especifique: _____ [Texto livre opcional: curto]</w:t>
            </w:r>
          </w:p>
        </w:tc>
      </w:tr>
      <w:tr w:rsidR="001A6C1F" w14:paraId="730E38CB" w14:textId="77777777" w:rsidTr="002B2D65">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2408721B" w14:textId="77777777" w:rsidR="007210C4" w:rsidRPr="00841C7E" w:rsidRDefault="007210C4">
            <w:pPr>
              <w:spacing w:line="240" w:lineRule="auto"/>
              <w:jc w:val="center"/>
              <w:textAlignment w:val="baseline"/>
              <w:rPr>
                <w:rStyle w:val="Hyperlink"/>
                <w:sz w:val="16"/>
                <w:szCs w:val="16"/>
              </w:rPr>
            </w:pPr>
          </w:p>
        </w:tc>
      </w:tr>
      <w:tr w:rsidR="001A6C1F" w14:paraId="05D47BA3" w14:textId="77777777" w:rsidTr="002B2D65">
        <w:trPr>
          <w:trHeight w:val="300"/>
        </w:trPr>
        <w:tc>
          <w:tcPr>
            <w:tcW w:w="14884" w:type="dxa"/>
            <w:gridSpan w:val="6"/>
            <w:shd w:val="clear" w:color="auto" w:fill="0070C0"/>
            <w:vAlign w:val="center"/>
          </w:tcPr>
          <w:p w14:paraId="03A5AC6D" w14:textId="77777777" w:rsidR="007210C4" w:rsidRPr="00841C7E" w:rsidRDefault="0000000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6E64336C" w14:textId="77777777" w:rsidTr="002B2D65">
        <w:trPr>
          <w:trHeight w:val="300"/>
        </w:trPr>
        <w:tc>
          <w:tcPr>
            <w:tcW w:w="1843" w:type="dxa"/>
            <w:shd w:val="clear" w:color="auto" w:fill="auto"/>
            <w:vAlign w:val="center"/>
          </w:tcPr>
          <w:p w14:paraId="4397CBDF" w14:textId="77777777" w:rsidR="007210C4" w:rsidRPr="00841C7E" w:rsidRDefault="00000000">
            <w:pPr>
              <w:rPr>
                <w:rStyle w:val="Hyperlink"/>
                <w:b/>
                <w:sz w:val="16"/>
                <w:szCs w:val="16"/>
              </w:rPr>
            </w:pPr>
            <w:r>
              <w:rPr>
                <w:rFonts w:eastAsia="Arial"/>
                <w:b/>
                <w:bCs/>
                <w:sz w:val="16"/>
                <w:szCs w:val="16"/>
                <w:lang w:val="pt-BR"/>
              </w:rPr>
              <w:t>Objetivo do indicador</w:t>
            </w:r>
          </w:p>
        </w:tc>
        <w:tc>
          <w:tcPr>
            <w:tcW w:w="13041" w:type="dxa"/>
            <w:gridSpan w:val="5"/>
            <w:shd w:val="clear" w:color="auto" w:fill="auto"/>
            <w:vAlign w:val="center"/>
          </w:tcPr>
          <w:p w14:paraId="3174F192" w14:textId="77777777" w:rsidR="007210C4" w:rsidRPr="00841C7E" w:rsidRDefault="00000000">
            <w:pPr>
              <w:rPr>
                <w:rStyle w:val="Hyperlink"/>
                <w:color w:val="000000" w:themeColor="text1"/>
                <w:sz w:val="16"/>
                <w:szCs w:val="16"/>
              </w:rPr>
            </w:pPr>
            <w:r>
              <w:rPr>
                <w:rStyle w:val="Hyperlink"/>
                <w:rFonts w:eastAsia="Arial"/>
                <w:color w:val="000000"/>
                <w:sz w:val="16"/>
                <w:szCs w:val="16"/>
                <w:lang w:val="pt-BR"/>
              </w:rPr>
              <w:t>Este indicador procura saber quais são os principais direcionadores das decisões do signatário para promover resultados de sustentabilidade relacionados às suas atividades de investimento.</w:t>
            </w:r>
          </w:p>
        </w:tc>
      </w:tr>
      <w:tr w:rsidR="001A6C1F" w14:paraId="3AB7AEF9" w14:textId="77777777" w:rsidTr="002B2D65">
        <w:trPr>
          <w:trHeight w:val="300"/>
        </w:trPr>
        <w:tc>
          <w:tcPr>
            <w:tcW w:w="1843" w:type="dxa"/>
            <w:shd w:val="clear" w:color="auto" w:fill="auto"/>
            <w:vAlign w:val="center"/>
          </w:tcPr>
          <w:p w14:paraId="151597B8" w14:textId="77777777" w:rsidR="007210C4" w:rsidRPr="00841C7E" w:rsidRDefault="00000000">
            <w:pPr>
              <w:rPr>
                <w:rStyle w:val="Hyperlink"/>
                <w:b/>
                <w:sz w:val="16"/>
                <w:szCs w:val="16"/>
              </w:rPr>
            </w:pPr>
            <w:r>
              <w:rPr>
                <w:rFonts w:eastAsia="Arial"/>
                <w:b/>
                <w:bCs/>
                <w:sz w:val="16"/>
                <w:szCs w:val="16"/>
                <w:lang w:val="pt-BR"/>
              </w:rPr>
              <w:t>Orientações adicionais</w:t>
            </w:r>
          </w:p>
        </w:tc>
        <w:tc>
          <w:tcPr>
            <w:tcW w:w="13041" w:type="dxa"/>
            <w:gridSpan w:val="5"/>
            <w:shd w:val="clear" w:color="auto" w:fill="auto"/>
            <w:vAlign w:val="center"/>
          </w:tcPr>
          <w:p w14:paraId="786A2D74" w14:textId="77777777" w:rsidR="007210C4" w:rsidRPr="00841C7E" w:rsidRDefault="00000000">
            <w:pPr>
              <w:rPr>
                <w:rStyle w:val="Hyperlink"/>
                <w:color w:val="000000" w:themeColor="text1"/>
                <w:sz w:val="16"/>
                <w:szCs w:val="16"/>
              </w:rPr>
            </w:pPr>
            <w:r>
              <w:rPr>
                <w:rStyle w:val="Hyperlink"/>
                <w:rFonts w:eastAsia="Arial"/>
                <w:color w:val="000000"/>
                <w:sz w:val="16"/>
                <w:szCs w:val="16"/>
                <w:lang w:val="pt-BR"/>
              </w:rPr>
              <w:t>Neste indicador, resultados de sustentabilidade “relacionados” às atividades de investimento do signatário são os resultados de sustentabilidade que estão direta ou indiretamente relacionados a estas atividades.</w:t>
            </w:r>
          </w:p>
          <w:p w14:paraId="1C5EC383" w14:textId="77777777" w:rsidR="007210C4" w:rsidRPr="00841C7E" w:rsidRDefault="007210C4">
            <w:pPr>
              <w:rPr>
                <w:rStyle w:val="Hyperlink"/>
                <w:color w:val="000000" w:themeColor="text1"/>
                <w:sz w:val="16"/>
                <w:szCs w:val="16"/>
              </w:rPr>
            </w:pPr>
          </w:p>
          <w:p w14:paraId="7A7F428A" w14:textId="77777777" w:rsidR="007210C4" w:rsidRPr="00841C7E" w:rsidRDefault="00000000">
            <w:pPr>
              <w:rPr>
                <w:rStyle w:val="Hyperlink"/>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7F28B30C" w14:textId="77777777" w:rsidR="007210C4" w:rsidRPr="00841C7E" w:rsidRDefault="007210C4">
            <w:pPr>
              <w:rPr>
                <w:rStyle w:val="Hyperlink"/>
                <w:color w:val="000000" w:themeColor="text1"/>
                <w:sz w:val="16"/>
                <w:szCs w:val="16"/>
              </w:rPr>
            </w:pPr>
          </w:p>
          <w:p w14:paraId="5769CA92" w14:textId="77777777" w:rsidR="007210C4" w:rsidRPr="00841C7E" w:rsidRDefault="00000000">
            <w:pPr>
              <w:rPr>
                <w:rStyle w:val="Hyperlink"/>
                <w:color w:val="000000" w:themeColor="text1"/>
                <w:sz w:val="16"/>
                <w:szCs w:val="16"/>
              </w:rPr>
            </w:pPr>
            <w:r>
              <w:rPr>
                <w:rStyle w:val="Hyperlink"/>
                <w:rFonts w:eastAsia="Arial"/>
                <w:color w:val="000000"/>
                <w:sz w:val="16"/>
                <w:szCs w:val="16"/>
                <w:lang w:val="pt-BR"/>
              </w:rPr>
              <w:t xml:space="preserve">Sabemos que algumas destas respostas estão relacionadas entre si e que mais de quatro podem ser relevantes para alguns signatários. Neste indicador, no entanto, o signatário deve escolher até quatro opções que indiquem os motivos mais significativos para promover resultados de sustentabilidade. </w:t>
            </w:r>
          </w:p>
          <w:p w14:paraId="108D1C95" w14:textId="77777777" w:rsidR="007210C4" w:rsidRPr="00841C7E" w:rsidRDefault="007210C4">
            <w:pPr>
              <w:rPr>
                <w:rStyle w:val="Hyperlink"/>
                <w:color w:val="000000" w:themeColor="text1"/>
                <w:sz w:val="16"/>
                <w:szCs w:val="16"/>
              </w:rPr>
            </w:pPr>
          </w:p>
          <w:p w14:paraId="108E35EE" w14:textId="77777777" w:rsidR="007210C4" w:rsidRPr="00841C7E" w:rsidRDefault="00000000">
            <w:pPr>
              <w:rPr>
                <w:rStyle w:val="Hyperlink"/>
                <w:color w:val="000000" w:themeColor="text1"/>
                <w:sz w:val="16"/>
                <w:szCs w:val="16"/>
              </w:rPr>
            </w:pPr>
            <w:r>
              <w:rPr>
                <w:rStyle w:val="Hyperlink"/>
                <w:rFonts w:eastAsia="Arial"/>
                <w:color w:val="000000"/>
                <w:sz w:val="16"/>
                <w:szCs w:val="16"/>
                <w:lang w:val="pt-BR"/>
              </w:rPr>
              <w:t>A opção (G) se refere a promover resultados de sustentabilidade por motivos não relacionados diretamente aos objetivos de retorno financeiro do investidor —ou seja, melhorar os resultados de sustentabilidade é considerado um fim válido por si só a ser buscado paralelamente às metas de retorno financeiro do investidor. Para esclarecer, isso não significa que as melhorias nos resultados seriam necessariamente inconsistentes em relação às metas financeiras do investidor, e nem que deveriam ter prioridade.</w:t>
            </w:r>
          </w:p>
        </w:tc>
      </w:tr>
      <w:tr w:rsidR="001A6C1F" w14:paraId="0EB406FD" w14:textId="77777777" w:rsidTr="002B2D65">
        <w:trPr>
          <w:trHeight w:val="300"/>
        </w:trPr>
        <w:tc>
          <w:tcPr>
            <w:tcW w:w="1843" w:type="dxa"/>
            <w:shd w:val="clear" w:color="auto" w:fill="auto"/>
            <w:vAlign w:val="center"/>
          </w:tcPr>
          <w:p w14:paraId="33C0532F" w14:textId="77777777" w:rsidR="007210C4" w:rsidRPr="00841C7E" w:rsidRDefault="00000000">
            <w:pPr>
              <w:rPr>
                <w:b/>
                <w:bCs/>
                <w:sz w:val="16"/>
                <w:szCs w:val="16"/>
              </w:rPr>
            </w:pPr>
            <w:r>
              <w:rPr>
                <w:rFonts w:eastAsia="Arial"/>
                <w:b/>
                <w:bCs/>
                <w:sz w:val="16"/>
                <w:szCs w:val="16"/>
                <w:lang w:val="pt-BR"/>
              </w:rPr>
              <w:t>Outros materiais</w:t>
            </w:r>
          </w:p>
        </w:tc>
        <w:tc>
          <w:tcPr>
            <w:tcW w:w="13041" w:type="dxa"/>
            <w:gridSpan w:val="5"/>
            <w:shd w:val="clear" w:color="auto" w:fill="auto"/>
            <w:vAlign w:val="center"/>
          </w:tcPr>
          <w:p w14:paraId="74440BE9" w14:textId="77777777" w:rsidR="007210C4" w:rsidRPr="00841C7E" w:rsidRDefault="00000000">
            <w:pPr>
              <w:rPr>
                <w:rStyle w:val="Hyperlink"/>
                <w:color w:val="000000" w:themeColor="text1"/>
                <w:sz w:val="16"/>
                <w:szCs w:val="16"/>
              </w:rPr>
            </w:pPr>
            <w:r>
              <w:rPr>
                <w:rStyle w:val="Hyperlink"/>
                <w:rFonts w:eastAsia="Arial"/>
                <w:color w:val="000000"/>
                <w:sz w:val="16"/>
                <w:szCs w:val="16"/>
                <w:lang w:val="pt-BR"/>
              </w:rPr>
              <w:t xml:space="preserve">Para mais referências, consulte “Part 2: Set Policies on Sustainability Outcomes” do protocolo para os ODS em 5 partes apresentado no relatório do PRI intitulado </w:t>
            </w:r>
            <w:hyperlink r:id="rId393" w:history="1">
              <w:r>
                <w:rPr>
                  <w:rStyle w:val="Hyperlink"/>
                  <w:rFonts w:eastAsia="Arial"/>
                  <w:sz w:val="16"/>
                  <w:szCs w:val="16"/>
                  <w:lang w:val="pt-BR"/>
                </w:rPr>
                <w:t>Investing with SDG Outcomes</w:t>
              </w:r>
            </w:hyperlink>
            <w:r>
              <w:rPr>
                <w:rStyle w:val="Hyperlink"/>
                <w:rFonts w:eastAsia="Arial"/>
                <w:color w:val="000000"/>
                <w:sz w:val="16"/>
                <w:szCs w:val="16"/>
                <w:lang w:val="pt-BR"/>
              </w:rPr>
              <w:t>.</w:t>
            </w:r>
          </w:p>
          <w:p w14:paraId="7189E1AD" w14:textId="77777777" w:rsidR="007210C4" w:rsidRPr="00841C7E" w:rsidRDefault="007210C4">
            <w:pPr>
              <w:rPr>
                <w:rStyle w:val="Hyperlink"/>
                <w:color w:val="000000" w:themeColor="text1"/>
                <w:sz w:val="16"/>
                <w:szCs w:val="16"/>
              </w:rPr>
            </w:pPr>
          </w:p>
          <w:p w14:paraId="51A3A9C0" w14:textId="77777777" w:rsidR="007210C4" w:rsidRPr="00841C7E" w:rsidRDefault="00000000">
            <w:pPr>
              <w:rPr>
                <w:rStyle w:val="Hyperlink"/>
                <w:color w:val="000000" w:themeColor="text1"/>
              </w:rPr>
            </w:pPr>
            <w:r>
              <w:rPr>
                <w:rStyle w:val="Hyperlink"/>
                <w:rFonts w:eastAsia="Arial"/>
                <w:color w:val="000000"/>
                <w:sz w:val="16"/>
                <w:szCs w:val="16"/>
                <w:lang w:val="pt-BR"/>
              </w:rPr>
              <w:t xml:space="preserve">Para uma análise mais aprofundada sobre como os investidores podem promover resultados de sustentabilidade paralelamente às suas metas de retorno financeiro, consulte </w:t>
            </w:r>
            <w:hyperlink r:id="rId394" w:history="1">
              <w:r>
                <w:rPr>
                  <w:rStyle w:val="Hyperlink"/>
                  <w:rFonts w:eastAsia="Arial"/>
                  <w:sz w:val="16"/>
                  <w:szCs w:val="16"/>
                  <w:lang w:val="pt-BR"/>
                </w:rPr>
                <w:t>A Legal Framework for Impact</w:t>
              </w:r>
            </w:hyperlink>
            <w:r>
              <w:rPr>
                <w:rStyle w:val="Hyperlink"/>
                <w:rFonts w:eastAsia="Arial"/>
                <w:color w:val="000000"/>
                <w:sz w:val="16"/>
                <w:szCs w:val="16"/>
                <w:lang w:val="pt-BR"/>
              </w:rPr>
              <w:t>.</w:t>
            </w:r>
          </w:p>
        </w:tc>
      </w:tr>
      <w:tr w:rsidR="001A6C1F" w14:paraId="7105DEEE" w14:textId="77777777" w:rsidTr="002B2D65">
        <w:trPr>
          <w:trHeight w:val="300"/>
        </w:trPr>
        <w:tc>
          <w:tcPr>
            <w:tcW w:w="14884" w:type="dxa"/>
            <w:gridSpan w:val="6"/>
            <w:shd w:val="clear" w:color="auto" w:fill="0070C0"/>
            <w:vAlign w:val="center"/>
          </w:tcPr>
          <w:p w14:paraId="2B7CE264" w14:textId="77777777" w:rsidR="007210C4" w:rsidRPr="00841C7E" w:rsidRDefault="00000000">
            <w:pPr>
              <w:rPr>
                <w:color w:val="FFFFFF" w:themeColor="background1"/>
                <w:sz w:val="16"/>
                <w:szCs w:val="16"/>
              </w:rPr>
            </w:pPr>
            <w:r>
              <w:rPr>
                <w:rFonts w:eastAsia="Arial" w:cs="Arial"/>
                <w:b/>
                <w:bCs/>
                <w:color w:val="FFFFFF"/>
                <w:sz w:val="18"/>
                <w:szCs w:val="18"/>
                <w:lang w:val="pt-BR" w:eastAsia="en-GB"/>
              </w:rPr>
              <w:t>Lógica</w:t>
            </w:r>
          </w:p>
        </w:tc>
      </w:tr>
      <w:tr w:rsidR="001A6C1F" w14:paraId="2FCD75CE" w14:textId="77777777" w:rsidTr="002B2D65">
        <w:trPr>
          <w:trHeight w:val="300"/>
        </w:trPr>
        <w:tc>
          <w:tcPr>
            <w:tcW w:w="1843" w:type="dxa"/>
            <w:shd w:val="clear" w:color="auto" w:fill="auto"/>
            <w:vAlign w:val="center"/>
          </w:tcPr>
          <w:p w14:paraId="0946510B" w14:textId="77777777" w:rsidR="007210C4" w:rsidRPr="00841C7E" w:rsidRDefault="00000000">
            <w:pPr>
              <w:rPr>
                <w:b/>
                <w:bCs/>
                <w:sz w:val="16"/>
                <w:szCs w:val="16"/>
              </w:rPr>
            </w:pPr>
            <w:r>
              <w:rPr>
                <w:rFonts w:eastAsia="Arial"/>
                <w:b/>
                <w:bCs/>
                <w:sz w:val="16"/>
                <w:szCs w:val="16"/>
                <w:lang w:val="pt-BR"/>
              </w:rPr>
              <w:t>Subordinado a</w:t>
            </w:r>
          </w:p>
        </w:tc>
        <w:tc>
          <w:tcPr>
            <w:tcW w:w="13039" w:type="dxa"/>
            <w:gridSpan w:val="5"/>
            <w:shd w:val="clear" w:color="auto" w:fill="auto"/>
            <w:vAlign w:val="center"/>
          </w:tcPr>
          <w:p w14:paraId="699FBAC8" w14:textId="77777777" w:rsidR="007210C4" w:rsidRPr="00841C7E" w:rsidRDefault="00000000">
            <w:pPr>
              <w:rPr>
                <w:rStyle w:val="Hyperlink"/>
                <w:color w:val="000000" w:themeColor="text1"/>
                <w:sz w:val="16"/>
                <w:szCs w:val="16"/>
              </w:rPr>
            </w:pPr>
            <w:r>
              <w:rPr>
                <w:rStyle w:val="Hyperlink"/>
                <w:rFonts w:eastAsia="Arial"/>
                <w:color w:val="000000"/>
                <w:sz w:val="16"/>
                <w:szCs w:val="16"/>
                <w:lang w:val="pt-BR"/>
              </w:rPr>
              <w:t>[PGS 48]</w:t>
            </w:r>
          </w:p>
        </w:tc>
      </w:tr>
      <w:tr w:rsidR="001A6C1F" w14:paraId="7E3CC8EB" w14:textId="77777777" w:rsidTr="002B2D65">
        <w:trPr>
          <w:trHeight w:val="300"/>
        </w:trPr>
        <w:tc>
          <w:tcPr>
            <w:tcW w:w="1843" w:type="dxa"/>
            <w:shd w:val="clear" w:color="auto" w:fill="auto"/>
            <w:vAlign w:val="center"/>
          </w:tcPr>
          <w:p w14:paraId="782D2FEE" w14:textId="77777777" w:rsidR="007210C4" w:rsidRPr="00841C7E" w:rsidRDefault="00000000">
            <w:pPr>
              <w:rPr>
                <w:b/>
                <w:bCs/>
                <w:sz w:val="16"/>
                <w:szCs w:val="16"/>
              </w:rPr>
            </w:pPr>
            <w:r>
              <w:rPr>
                <w:rFonts w:eastAsia="Arial"/>
                <w:b/>
                <w:bCs/>
                <w:sz w:val="16"/>
                <w:szCs w:val="16"/>
                <w:lang w:val="pt-BR"/>
              </w:rPr>
              <w:t>Acesso para</w:t>
            </w:r>
          </w:p>
        </w:tc>
        <w:tc>
          <w:tcPr>
            <w:tcW w:w="13039" w:type="dxa"/>
            <w:gridSpan w:val="5"/>
            <w:shd w:val="clear" w:color="auto" w:fill="auto"/>
            <w:vAlign w:val="center"/>
          </w:tcPr>
          <w:p w14:paraId="7894C454" w14:textId="77777777" w:rsidR="007210C4" w:rsidRPr="00841C7E" w:rsidRDefault="00000000">
            <w:pPr>
              <w:rPr>
                <w:rStyle w:val="Hyperlink"/>
                <w:color w:val="000000" w:themeColor="text1"/>
                <w:sz w:val="16"/>
                <w:szCs w:val="16"/>
              </w:rPr>
            </w:pPr>
            <w:r>
              <w:rPr>
                <w:rStyle w:val="Hyperlink"/>
                <w:rFonts w:eastAsia="Arial"/>
                <w:color w:val="000000"/>
                <w:sz w:val="16"/>
                <w:szCs w:val="16"/>
                <w:lang w:val="pt-BR"/>
              </w:rPr>
              <w:t>N/A</w:t>
            </w:r>
          </w:p>
        </w:tc>
      </w:tr>
      <w:tr w:rsidR="001A6C1F" w14:paraId="55EA81E9" w14:textId="77777777" w:rsidTr="002B2D65">
        <w:trPr>
          <w:trHeight w:val="300"/>
        </w:trPr>
        <w:tc>
          <w:tcPr>
            <w:tcW w:w="14884" w:type="dxa"/>
            <w:gridSpan w:val="6"/>
            <w:shd w:val="clear" w:color="auto" w:fill="0070C0"/>
            <w:vAlign w:val="center"/>
          </w:tcPr>
          <w:p w14:paraId="7CF4C9B1" w14:textId="77777777" w:rsidR="007210C4" w:rsidRPr="00841C7E" w:rsidRDefault="0000000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B074006" w14:textId="77777777" w:rsidTr="002B2D65">
        <w:trPr>
          <w:trHeight w:val="354"/>
        </w:trPr>
        <w:tc>
          <w:tcPr>
            <w:tcW w:w="14884" w:type="dxa"/>
            <w:gridSpan w:val="6"/>
            <w:shd w:val="clear" w:color="auto" w:fill="auto"/>
            <w:vAlign w:val="center"/>
          </w:tcPr>
          <w:p w14:paraId="2086B62A" w14:textId="77777777" w:rsidR="007210C4" w:rsidRPr="00841C7E" w:rsidRDefault="00000000">
            <w:pPr>
              <w:rPr>
                <w:bCs/>
                <w:sz w:val="16"/>
                <w:szCs w:val="16"/>
              </w:rPr>
            </w:pPr>
            <w:r>
              <w:rPr>
                <w:rFonts w:eastAsia="Arial"/>
                <w:bCs/>
                <w:sz w:val="16"/>
                <w:szCs w:val="16"/>
                <w:lang w:val="pt-BR"/>
              </w:rPr>
              <w:t>Não pontua</w:t>
            </w:r>
          </w:p>
        </w:tc>
      </w:tr>
    </w:tbl>
    <w:p w14:paraId="10300D0F" w14:textId="77777777" w:rsidR="004F0F6C" w:rsidRPr="00841C7E" w:rsidRDefault="004F0F6C">
      <w:pPr>
        <w:spacing w:after="160" w:line="259" w:lineRule="auto"/>
      </w:pPr>
    </w:p>
    <w:p w14:paraId="1E71BB10" w14:textId="77777777" w:rsidR="004F0F6C" w:rsidRPr="00841C7E" w:rsidRDefault="00000000">
      <w:pPr>
        <w:spacing w:after="160" w:line="259" w:lineRule="auto"/>
      </w:pPr>
      <w:r w:rsidRPr="00841C7E">
        <w:br w:type="page"/>
      </w:r>
    </w:p>
    <w:p w14:paraId="0C221AA6" w14:textId="77777777" w:rsidR="005B5879" w:rsidRPr="00841C7E" w:rsidRDefault="00000000" w:rsidP="002548D7">
      <w:pPr>
        <w:pStyle w:val="Heading2"/>
        <w:tabs>
          <w:tab w:val="left" w:pos="12758"/>
        </w:tabs>
      </w:pPr>
      <w:bookmarkStart w:id="81" w:name="_Toc129252722"/>
      <w:r>
        <w:rPr>
          <w:rFonts w:eastAsia="Arial" w:cs="Times New Roman"/>
          <w:bCs/>
          <w:szCs w:val="28"/>
          <w:lang w:val="pt-BR"/>
        </w:rPr>
        <w:t>Direitos humanos [PGS 49, PGS 49.1, PGS 49.2, PGS 50]</w:t>
      </w:r>
      <w:bookmarkEnd w:id="81"/>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1201"/>
        <w:gridCol w:w="3476"/>
        <w:gridCol w:w="1984"/>
        <w:gridCol w:w="1970"/>
        <w:gridCol w:w="8"/>
        <w:gridCol w:w="6"/>
      </w:tblGrid>
      <w:tr w:rsidR="001A6C1F" w14:paraId="79123B32" w14:textId="77777777" w:rsidTr="00043C3F">
        <w:trPr>
          <w:trHeight w:val="414"/>
        </w:trPr>
        <w:tc>
          <w:tcPr>
            <w:tcW w:w="1843" w:type="dxa"/>
            <w:vMerge w:val="restart"/>
            <w:shd w:val="clear" w:color="auto" w:fill="F2F2F2" w:themeFill="background1" w:themeFillShade="F2"/>
            <w:vAlign w:val="center"/>
            <w:hideMark/>
          </w:tcPr>
          <w:p w14:paraId="136510DF" w14:textId="77777777" w:rsidR="00043C3F" w:rsidRPr="00841C7E" w:rsidRDefault="00000000" w:rsidP="002D3AD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7450831" w14:textId="77777777" w:rsidR="00043C3F" w:rsidRPr="00841C7E" w:rsidRDefault="00043C3F" w:rsidP="002D3AD4">
            <w:pPr>
              <w:spacing w:line="240" w:lineRule="auto"/>
              <w:jc w:val="center"/>
              <w:textAlignment w:val="baseline"/>
              <w:rPr>
                <w:rFonts w:eastAsia="Times New Roman" w:cs="Arial"/>
                <w:b/>
                <w:sz w:val="10"/>
                <w:szCs w:val="10"/>
                <w:lang w:eastAsia="en-GB"/>
              </w:rPr>
            </w:pPr>
          </w:p>
          <w:p w14:paraId="1E57F6BA" w14:textId="77777777" w:rsidR="00043C3F" w:rsidRPr="00841C7E" w:rsidRDefault="00000000" w:rsidP="002D3AD4">
            <w:pPr>
              <w:keepNext/>
              <w:keepLines/>
              <w:spacing w:after="100" w:afterAutospacing="1"/>
              <w:jc w:val="center"/>
              <w:outlineLvl w:val="1"/>
              <w:rPr>
                <w:rFonts w:eastAsia="Times New Roman" w:cs="Arial"/>
                <w:b/>
                <w:bCs/>
                <w:color w:val="000000" w:themeColor="text1"/>
                <w:sz w:val="22"/>
                <w:szCs w:val="22"/>
                <w:lang w:eastAsia="en-GB"/>
              </w:rPr>
            </w:pPr>
            <w:bookmarkStart w:id="82" w:name="_Toc129252723"/>
            <w:r>
              <w:rPr>
                <w:rFonts w:eastAsia="Arial" w:cs="Arial"/>
                <w:b/>
                <w:bCs/>
                <w:color w:val="000000"/>
                <w:sz w:val="22"/>
                <w:szCs w:val="22"/>
                <w:lang w:val="pt-BR" w:eastAsia="en-GB"/>
              </w:rPr>
              <w:t>P</w:t>
            </w:r>
            <w:r>
              <w:rPr>
                <w:rFonts w:eastAsia="Arial" w:cs="Arial"/>
                <w:b/>
                <w:bCs/>
                <w:sz w:val="22"/>
                <w:szCs w:val="22"/>
                <w:lang w:val="pt-BR" w:eastAsia="en-GB"/>
              </w:rPr>
              <w:t>GS 49</w:t>
            </w:r>
            <w:bookmarkEnd w:id="82"/>
          </w:p>
        </w:tc>
        <w:tc>
          <w:tcPr>
            <w:tcW w:w="1559" w:type="dxa"/>
            <w:shd w:val="clear" w:color="auto" w:fill="F2F2F2" w:themeFill="background1" w:themeFillShade="F2"/>
            <w:vAlign w:val="center"/>
            <w:hideMark/>
          </w:tcPr>
          <w:p w14:paraId="2FA0F684" w14:textId="77777777" w:rsidR="00043C3F" w:rsidRPr="00841C7E" w:rsidRDefault="00000000" w:rsidP="002D3AD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4D1E0197" w14:textId="77777777" w:rsidR="00043C3F" w:rsidRPr="00841C7E" w:rsidRDefault="00000000" w:rsidP="002D3AD4">
            <w:pPr>
              <w:spacing w:line="240" w:lineRule="auto"/>
              <w:textAlignment w:val="baseline"/>
              <w:rPr>
                <w:rFonts w:eastAsia="Times New Roman" w:cs="Arial"/>
                <w:sz w:val="14"/>
                <w:szCs w:val="14"/>
                <w:lang w:eastAsia="en-GB"/>
              </w:rPr>
            </w:pPr>
            <w:r>
              <w:rPr>
                <w:rFonts w:eastAsia="Arial"/>
                <w:b/>
                <w:bCs/>
                <w:sz w:val="22"/>
                <w:szCs w:val="22"/>
                <w:lang w:val="pt-BR"/>
              </w:rPr>
              <w:t>PGS 47</w:t>
            </w:r>
          </w:p>
        </w:tc>
        <w:tc>
          <w:tcPr>
            <w:tcW w:w="4677" w:type="dxa"/>
            <w:gridSpan w:val="2"/>
            <w:vMerge w:val="restart"/>
            <w:shd w:val="clear" w:color="auto" w:fill="F2F2F2" w:themeFill="background1" w:themeFillShade="F2"/>
            <w:vAlign w:val="center"/>
          </w:tcPr>
          <w:p w14:paraId="132FDD51" w14:textId="77777777" w:rsidR="00043C3F" w:rsidRPr="00841C7E" w:rsidRDefault="00000000" w:rsidP="002D3AD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E4A2FA3" w14:textId="77777777" w:rsidR="00043C3F" w:rsidRPr="00841C7E" w:rsidRDefault="00043C3F" w:rsidP="002D3AD4">
            <w:pPr>
              <w:spacing w:line="240" w:lineRule="auto"/>
              <w:jc w:val="center"/>
              <w:textAlignment w:val="baseline"/>
              <w:rPr>
                <w:rFonts w:eastAsia="Times New Roman" w:cs="Arial"/>
                <w:sz w:val="14"/>
                <w:szCs w:val="14"/>
                <w:lang w:eastAsia="en-GB"/>
              </w:rPr>
            </w:pPr>
          </w:p>
          <w:p w14:paraId="6F12576E" w14:textId="77777777" w:rsidR="00043C3F" w:rsidRPr="00841C7E" w:rsidRDefault="00000000" w:rsidP="002D3AD4">
            <w:pPr>
              <w:jc w:val="center"/>
              <w:rPr>
                <w:sz w:val="18"/>
                <w:szCs w:val="18"/>
              </w:rPr>
            </w:pPr>
            <w:r>
              <w:rPr>
                <w:rFonts w:eastAsia="Arial"/>
                <w:b/>
                <w:bCs/>
                <w:sz w:val="22"/>
                <w:szCs w:val="22"/>
                <w:lang w:val="pt-BR"/>
              </w:rPr>
              <w:t>Direitos humanos</w:t>
            </w:r>
          </w:p>
        </w:tc>
        <w:tc>
          <w:tcPr>
            <w:tcW w:w="1984" w:type="dxa"/>
            <w:vMerge w:val="restart"/>
            <w:shd w:val="clear" w:color="auto" w:fill="F2F2F2" w:themeFill="background1" w:themeFillShade="F2"/>
            <w:vAlign w:val="center"/>
            <w:hideMark/>
          </w:tcPr>
          <w:p w14:paraId="2DB10149" w14:textId="77777777" w:rsidR="00043C3F" w:rsidRPr="00841C7E" w:rsidRDefault="00000000" w:rsidP="002D3AD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A8B1DC4" w14:textId="77777777" w:rsidR="00043C3F" w:rsidRPr="00841C7E" w:rsidRDefault="00043C3F" w:rsidP="002D3AD4">
            <w:pPr>
              <w:spacing w:line="240" w:lineRule="auto"/>
              <w:jc w:val="center"/>
              <w:textAlignment w:val="baseline"/>
              <w:rPr>
                <w:rFonts w:eastAsia="Times New Roman" w:cs="Arial"/>
                <w:b/>
                <w:bCs/>
                <w:sz w:val="14"/>
                <w:szCs w:val="14"/>
                <w:lang w:eastAsia="en-GB"/>
              </w:rPr>
            </w:pPr>
          </w:p>
          <w:p w14:paraId="4601D6A6" w14:textId="77777777" w:rsidR="00043C3F" w:rsidRPr="00841C7E" w:rsidRDefault="00000000" w:rsidP="002D3AD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4" w:type="dxa"/>
            <w:gridSpan w:val="3"/>
            <w:vMerge w:val="restart"/>
            <w:shd w:val="clear" w:color="auto" w:fill="A6A6A6" w:themeFill="background1" w:themeFillShade="A6"/>
            <w:tcMar>
              <w:top w:w="113" w:type="dxa"/>
              <w:left w:w="113" w:type="dxa"/>
              <w:bottom w:w="113" w:type="dxa"/>
              <w:right w:w="113" w:type="dxa"/>
            </w:tcMar>
            <w:vAlign w:val="center"/>
            <w:hideMark/>
          </w:tcPr>
          <w:p w14:paraId="4F946E41" w14:textId="77777777" w:rsidR="00043C3F" w:rsidRPr="00841C7E" w:rsidRDefault="00000000" w:rsidP="002D3AD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C568630" w14:textId="77777777" w:rsidR="00043C3F" w:rsidRPr="00841C7E" w:rsidRDefault="00043C3F" w:rsidP="002D3AD4">
            <w:pPr>
              <w:spacing w:line="240" w:lineRule="auto"/>
              <w:jc w:val="center"/>
              <w:textAlignment w:val="baseline"/>
              <w:rPr>
                <w:rFonts w:eastAsia="Times New Roman" w:cs="Arial"/>
                <w:b/>
                <w:bCs/>
                <w:color w:val="FFFFFF" w:themeColor="background1"/>
                <w:sz w:val="14"/>
                <w:szCs w:val="14"/>
                <w:lang w:eastAsia="en-GB"/>
              </w:rPr>
            </w:pPr>
          </w:p>
          <w:p w14:paraId="6E66995B" w14:textId="77777777" w:rsidR="00043C3F" w:rsidRPr="00841C7E" w:rsidRDefault="00000000" w:rsidP="002D3AD4">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7116218E" w14:textId="77777777" w:rsidR="00043C3F" w:rsidRPr="00841C7E" w:rsidRDefault="00000000" w:rsidP="002D3AD4">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54951EC5" w14:textId="77777777" w:rsidTr="00043C3F">
        <w:trPr>
          <w:trHeight w:val="414"/>
        </w:trPr>
        <w:tc>
          <w:tcPr>
            <w:tcW w:w="1843" w:type="dxa"/>
            <w:vMerge/>
            <w:shd w:val="clear" w:color="auto" w:fill="F2F2F2" w:themeFill="background1" w:themeFillShade="F2"/>
            <w:vAlign w:val="center"/>
          </w:tcPr>
          <w:p w14:paraId="4B75DBAF" w14:textId="77777777" w:rsidR="00043C3F" w:rsidRPr="00841C7E" w:rsidRDefault="00043C3F" w:rsidP="00A13788">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03799F6C" w14:textId="77777777" w:rsidR="00043C3F" w:rsidRPr="00841C7E" w:rsidRDefault="00000000" w:rsidP="00A13788">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6BE5935A" w14:textId="77777777" w:rsidR="00043C3F" w:rsidRPr="00841C7E" w:rsidRDefault="00000000" w:rsidP="00A13788">
            <w:pPr>
              <w:spacing w:line="240" w:lineRule="auto"/>
              <w:textAlignment w:val="baseline"/>
              <w:rPr>
                <w:b/>
                <w:bCs/>
                <w:sz w:val="22"/>
                <w:szCs w:val="22"/>
              </w:rPr>
            </w:pPr>
            <w:r>
              <w:rPr>
                <w:rFonts w:eastAsia="Arial"/>
                <w:b/>
                <w:bCs/>
                <w:sz w:val="22"/>
                <w:szCs w:val="22"/>
                <w:lang w:val="pt-BR"/>
              </w:rPr>
              <w:t>PGS 49.1</w:t>
            </w:r>
          </w:p>
        </w:tc>
        <w:tc>
          <w:tcPr>
            <w:tcW w:w="4677" w:type="dxa"/>
            <w:gridSpan w:val="2"/>
            <w:vMerge/>
            <w:shd w:val="clear" w:color="auto" w:fill="F2F2F2" w:themeFill="background1" w:themeFillShade="F2"/>
            <w:vAlign w:val="center"/>
          </w:tcPr>
          <w:p w14:paraId="6152C879" w14:textId="77777777" w:rsidR="00043C3F" w:rsidRPr="00841C7E" w:rsidRDefault="00043C3F" w:rsidP="00A13788">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3FE1AFA3" w14:textId="77777777" w:rsidR="00043C3F" w:rsidRPr="00841C7E" w:rsidRDefault="00043C3F" w:rsidP="00A13788">
            <w:pPr>
              <w:spacing w:line="240" w:lineRule="auto"/>
              <w:jc w:val="center"/>
              <w:textAlignment w:val="baseline"/>
              <w:rPr>
                <w:rFonts w:eastAsia="Times New Roman" w:cs="Arial"/>
                <w:b/>
                <w:bCs/>
                <w:sz w:val="14"/>
                <w:szCs w:val="14"/>
                <w:lang w:eastAsia="en-GB"/>
              </w:rPr>
            </w:pPr>
          </w:p>
        </w:tc>
        <w:tc>
          <w:tcPr>
            <w:tcW w:w="1984" w:type="dxa"/>
            <w:gridSpan w:val="3"/>
            <w:vMerge/>
            <w:shd w:val="clear" w:color="auto" w:fill="A6A6A6" w:themeFill="background1" w:themeFillShade="A6"/>
            <w:tcMar>
              <w:top w:w="113" w:type="dxa"/>
              <w:left w:w="113" w:type="dxa"/>
              <w:bottom w:w="113" w:type="dxa"/>
              <w:right w:w="113" w:type="dxa"/>
            </w:tcMar>
            <w:vAlign w:val="center"/>
          </w:tcPr>
          <w:p w14:paraId="501BC659" w14:textId="77777777" w:rsidR="00043C3F" w:rsidRPr="00841C7E" w:rsidRDefault="00043C3F" w:rsidP="00A13788">
            <w:pPr>
              <w:spacing w:line="240" w:lineRule="auto"/>
              <w:jc w:val="center"/>
              <w:textAlignment w:val="baseline"/>
              <w:rPr>
                <w:rFonts w:eastAsia="Times New Roman" w:cs="Arial"/>
                <w:b/>
                <w:bCs/>
                <w:color w:val="FFFFFF" w:themeColor="background1"/>
                <w:sz w:val="14"/>
                <w:szCs w:val="14"/>
                <w:lang w:eastAsia="en-GB"/>
              </w:rPr>
            </w:pPr>
          </w:p>
        </w:tc>
      </w:tr>
      <w:tr w:rsidR="001A6C1F" w14:paraId="2737088C" w14:textId="77777777" w:rsidTr="00043C3F">
        <w:trPr>
          <w:trHeight w:val="567"/>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77CA4E9E" w14:textId="77777777" w:rsidR="00603752" w:rsidRPr="00841C7E" w:rsidRDefault="00000000" w:rsidP="002D3AD4">
            <w:pPr>
              <w:spacing w:line="276" w:lineRule="auto"/>
              <w:textAlignment w:val="baseline"/>
              <w:rPr>
                <w:rFonts w:eastAsia="Times New Roman" w:cs="Arial"/>
                <w:b/>
                <w:lang w:eastAsia="en-GB"/>
              </w:rPr>
            </w:pPr>
            <w:r>
              <w:rPr>
                <w:rFonts w:eastAsia="Arial" w:cs="Arial"/>
                <w:b/>
                <w:bCs/>
                <w:lang w:val="pt-BR" w:eastAsia="en-GB"/>
              </w:rPr>
              <w:t>Indique as medidas que sua organização adotou para identificar e promover resultados reais e potencialmente negativos para as pessoas relacionados às suas atividades de investimento durante o exercício.</w:t>
            </w:r>
          </w:p>
        </w:tc>
      </w:tr>
      <w:tr w:rsidR="001A6C1F" w14:paraId="0CF1B4E2" w14:textId="77777777" w:rsidTr="00043C3F">
        <w:trPr>
          <w:gridAfter w:val="1"/>
          <w:wAfter w:w="6" w:type="dxa"/>
          <w:trHeight w:val="345"/>
        </w:trPr>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4FB429" w14:textId="77777777" w:rsidR="00EE3BF9" w:rsidRPr="00841C7E" w:rsidRDefault="00EE3BF9" w:rsidP="002D3AD4">
            <w:pPr>
              <w:spacing w:line="276" w:lineRule="auto"/>
              <w:textAlignment w:val="baseline"/>
            </w:pPr>
          </w:p>
        </w:tc>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2F2F2" w:themeFill="background1" w:themeFillShade="F2"/>
            <w:vAlign w:val="center"/>
          </w:tcPr>
          <w:p w14:paraId="5DBF3F71" w14:textId="77777777" w:rsidR="00EE3BF9" w:rsidRPr="00841C7E" w:rsidRDefault="00000000" w:rsidP="00702423">
            <w:pPr>
              <w:spacing w:line="276" w:lineRule="auto"/>
              <w:jc w:val="center"/>
              <w:textAlignment w:val="baseline"/>
              <w:rPr>
                <w:rFonts w:eastAsia="Times New Roman" w:cs="Arial"/>
                <w:b/>
                <w:bCs/>
                <w:szCs w:val="16"/>
                <w:lang w:eastAsia="en-GB"/>
              </w:rPr>
            </w:pPr>
            <w:r>
              <w:rPr>
                <w:rFonts w:eastAsia="Arial" w:cs="Arial"/>
                <w:b/>
                <w:bCs/>
                <w:lang w:val="pt-BR" w:eastAsia="en-GB"/>
              </w:rPr>
              <w:t>Explique como estas atividades foram realizadas</w:t>
            </w:r>
          </w:p>
        </w:tc>
      </w:tr>
      <w:tr w:rsidR="001A6C1F" w14:paraId="4DE14F62" w14:textId="77777777" w:rsidTr="00043C3F">
        <w:trPr>
          <w:gridAfter w:val="1"/>
          <w:wAfter w:w="6" w:type="dxa"/>
          <w:trHeight w:val="345"/>
        </w:trPr>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2FB50BFB" w14:textId="77777777" w:rsidR="00EE3BF9" w:rsidRPr="00841C7E" w:rsidRDefault="00000000" w:rsidP="001C5329">
            <w:pPr>
              <w:pStyle w:val="ListParagraph"/>
              <w:numPr>
                <w:ilvl w:val="0"/>
                <w:numId w:val="108"/>
              </w:numPr>
              <w:spacing w:line="276" w:lineRule="auto"/>
              <w:ind w:left="306" w:hanging="284"/>
              <w:textAlignment w:val="baseline"/>
            </w:pPr>
            <w:r>
              <w:rPr>
                <w:rFonts w:eastAsia="Arial"/>
                <w:lang w:val="pt-BR"/>
              </w:rPr>
              <w:t>(A) Nós analisamos o contexto de direitos humanos de nossos investimentos em potencial e/ou já existentes e projetamos como este contexto poderia conectar nossa organização a resultados negativos em direitos humanos</w:t>
            </w:r>
          </w:p>
        </w:tc>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F9979C5" w14:textId="77777777" w:rsidR="00EE3BF9" w:rsidRPr="00841C7E" w:rsidRDefault="00000000" w:rsidP="00702423">
            <w:pPr>
              <w:rPr>
                <w:rFonts w:eastAsia="Times New Roman" w:cs="Arial"/>
                <w:szCs w:val="16"/>
                <w:lang w:eastAsia="en-GB"/>
              </w:rPr>
            </w:pPr>
            <w:r>
              <w:rPr>
                <w:rFonts w:eastAsia="Arial" w:cs="Arial"/>
                <w:lang w:val="pt-BR" w:eastAsia="en-GB"/>
              </w:rPr>
              <w:t>[Texto livre opcional: longo]</w:t>
            </w:r>
          </w:p>
        </w:tc>
      </w:tr>
      <w:tr w:rsidR="001A6C1F" w14:paraId="7A44240B" w14:textId="77777777" w:rsidTr="00043C3F">
        <w:trPr>
          <w:gridAfter w:val="1"/>
          <w:wAfter w:w="6" w:type="dxa"/>
          <w:trHeight w:val="465"/>
        </w:trPr>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57AF541E" w14:textId="77777777" w:rsidR="00EE3BF9" w:rsidRPr="00841C7E" w:rsidRDefault="00000000" w:rsidP="00FE6FDE">
            <w:pPr>
              <w:pStyle w:val="ListParagraph"/>
              <w:numPr>
                <w:ilvl w:val="0"/>
                <w:numId w:val="108"/>
              </w:numPr>
              <w:spacing w:line="276" w:lineRule="auto"/>
              <w:ind w:left="306" w:hanging="284"/>
              <w:textAlignment w:val="baseline"/>
            </w:pPr>
            <w:r>
              <w:rPr>
                <w:rFonts w:eastAsia="Arial"/>
                <w:lang w:val="pt-BR"/>
              </w:rPr>
              <w:t>(B) Nós avaliamos se indivíduos em risco ou já afetados podem estar correndo um risco maior de serem prejudicados</w:t>
            </w:r>
          </w:p>
        </w:tc>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C3AE3DA" w14:textId="77777777" w:rsidR="00EE3BF9" w:rsidRPr="00841C7E" w:rsidRDefault="00000000" w:rsidP="005B5879">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4D4BC5D0" w14:textId="77777777" w:rsidTr="00043C3F">
        <w:trPr>
          <w:gridAfter w:val="1"/>
          <w:wAfter w:w="6" w:type="dxa"/>
          <w:trHeight w:val="465"/>
        </w:trPr>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2327B1F5" w14:textId="77777777" w:rsidR="00EE3BF9" w:rsidRPr="00841C7E" w:rsidRDefault="00000000" w:rsidP="001C5329">
            <w:pPr>
              <w:pStyle w:val="ListParagraph"/>
              <w:numPr>
                <w:ilvl w:val="0"/>
                <w:numId w:val="108"/>
              </w:numPr>
              <w:spacing w:line="276" w:lineRule="auto"/>
              <w:ind w:left="306" w:hanging="284"/>
              <w:textAlignment w:val="baseline"/>
            </w:pPr>
            <w:r>
              <w:rPr>
                <w:rFonts w:eastAsia="Arial"/>
                <w:lang w:val="pt-BR"/>
              </w:rPr>
              <w:t xml:space="preserve">(C) Nós consultamos os indivíduos e grupos em risco ou já afetados, seus representantes e/ou outros </w:t>
            </w:r>
            <w:r>
              <w:rPr>
                <w:rFonts w:eastAsia="Arial"/>
                <w:i/>
                <w:iCs/>
                <w:lang w:val="pt-BR"/>
              </w:rPr>
              <w:t>stakeholders</w:t>
            </w:r>
            <w:r>
              <w:rPr>
                <w:rFonts w:eastAsia="Arial"/>
                <w:lang w:val="pt-BR"/>
              </w:rPr>
              <w:t xml:space="preserve"> relacionados, tais como especialistas em direitos humanos</w:t>
            </w:r>
          </w:p>
        </w:tc>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4E2D680" w14:textId="77777777" w:rsidR="00EE3BF9" w:rsidRPr="00841C7E" w:rsidRDefault="00000000" w:rsidP="005B5879">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27FE18E3" w14:textId="77777777" w:rsidTr="00043C3F">
        <w:trPr>
          <w:gridAfter w:val="1"/>
          <w:wAfter w:w="6" w:type="dxa"/>
          <w:trHeight w:val="465"/>
        </w:trPr>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tcPr>
          <w:p w14:paraId="6EF0AA2E" w14:textId="77777777" w:rsidR="00EE3BF9" w:rsidRPr="00841C7E" w:rsidRDefault="00000000" w:rsidP="00066CC0">
            <w:pPr>
              <w:pStyle w:val="ListParagraph"/>
              <w:numPr>
                <w:ilvl w:val="0"/>
                <w:numId w:val="108"/>
              </w:numPr>
              <w:spacing w:line="276" w:lineRule="auto"/>
              <w:ind w:left="306" w:hanging="284"/>
              <w:textAlignment w:val="baseline"/>
            </w:pPr>
            <w:r>
              <w:rPr>
                <w:rFonts w:eastAsia="Arial"/>
                <w:lang w:val="pt-BR"/>
              </w:rPr>
              <w:t>(D) Nós implementamos outras ações para avaliar e gerenciar os resultados reais e potencialmente negativos para as pessoas relacionados às nossas atividades de investimento</w:t>
            </w:r>
          </w:p>
          <w:p w14:paraId="21BD9CF3" w14:textId="77777777" w:rsidR="00EE3BF9" w:rsidRPr="00841C7E" w:rsidRDefault="00000000" w:rsidP="00550712">
            <w:pPr>
              <w:pStyle w:val="ListParagraph"/>
              <w:spacing w:line="276" w:lineRule="auto"/>
              <w:ind w:left="306"/>
              <w:textAlignment w:val="baseline"/>
            </w:pPr>
            <w:r>
              <w:rPr>
                <w:rFonts w:eastAsia="Arial"/>
                <w:lang w:val="pt-BR"/>
              </w:rPr>
              <w:t xml:space="preserve">Especifique: </w:t>
            </w:r>
            <w:r>
              <w:rPr>
                <w:rFonts w:eastAsia="Arial" w:cs="Arial"/>
                <w:lang w:val="pt-BR"/>
              </w:rPr>
              <w:t xml:space="preserve">_____ </w:t>
            </w:r>
            <w:r>
              <w:rPr>
                <w:rFonts w:eastAsia="Arial"/>
                <w:lang w:val="pt-BR"/>
              </w:rPr>
              <w:t>[Texto livre opcional: médio]</w:t>
            </w:r>
          </w:p>
        </w:tc>
        <w:tc>
          <w:tcPr>
            <w:tcW w:w="7438" w:type="dxa"/>
            <w:gridSpan w:val="4"/>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23AE209" w14:textId="77777777" w:rsidR="00EE3BF9" w:rsidRPr="00841C7E" w:rsidRDefault="00000000" w:rsidP="005B5879">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519A8D11" w14:textId="77777777" w:rsidTr="00043C3F">
        <w:trPr>
          <w:trHeight w:val="465"/>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A0D76FC" w14:textId="77777777" w:rsidR="009F22B8" w:rsidRPr="00841C7E" w:rsidRDefault="00000000" w:rsidP="00550712">
            <w:pPr>
              <w:pStyle w:val="ListParagraph"/>
              <w:numPr>
                <w:ilvl w:val="0"/>
                <w:numId w:val="117"/>
              </w:numPr>
              <w:spacing w:line="276" w:lineRule="auto"/>
              <w:ind w:left="306" w:hanging="284"/>
              <w:textAlignment w:val="baseline"/>
            </w:pPr>
            <w:r>
              <w:rPr>
                <w:rFonts w:eastAsia="Arial"/>
                <w:lang w:val="pt-BR"/>
              </w:rPr>
              <w:t>(E) Não identificamos nem promovemos os resultados reais e potencialmente negativos para as pessoas relacionados às nossas atividades de investimento durante o exercício</w:t>
            </w:r>
          </w:p>
        </w:tc>
      </w:tr>
      <w:tr w:rsidR="001A6C1F" w14:paraId="1BFE22CE" w14:textId="77777777" w:rsidTr="00043C3F">
        <w:trPr>
          <w:gridAfter w:val="2"/>
          <w:wAfter w:w="14" w:type="dxa"/>
          <w:trHeight w:val="300"/>
        </w:trPr>
        <w:tc>
          <w:tcPr>
            <w:tcW w:w="14868" w:type="dxa"/>
            <w:gridSpan w:val="7"/>
            <w:tcBorders>
              <w:top w:val="single" w:sz="6" w:space="0" w:color="A6A6A6" w:themeColor="background1" w:themeShade="A6"/>
              <w:left w:val="nil"/>
              <w:bottom w:val="single" w:sz="6" w:space="0" w:color="A6A6A6" w:themeColor="background1" w:themeShade="A6"/>
              <w:right w:val="nil"/>
            </w:tcBorders>
            <w:shd w:val="clear" w:color="auto" w:fill="FFFFFF" w:themeFill="background1"/>
            <w:tcMar>
              <w:top w:w="0" w:type="dxa"/>
              <w:bottom w:w="0" w:type="dxa"/>
            </w:tcMar>
            <w:vAlign w:val="center"/>
          </w:tcPr>
          <w:p w14:paraId="3122B81E" w14:textId="77777777" w:rsidR="00603752" w:rsidRPr="00841C7E" w:rsidRDefault="00603752" w:rsidP="002D3AD4">
            <w:pPr>
              <w:spacing w:line="240" w:lineRule="auto"/>
              <w:jc w:val="center"/>
              <w:textAlignment w:val="baseline"/>
              <w:rPr>
                <w:color w:val="00B0F0"/>
                <w:sz w:val="16"/>
                <w:szCs w:val="16"/>
              </w:rPr>
            </w:pPr>
          </w:p>
        </w:tc>
      </w:tr>
      <w:tr w:rsidR="001A6C1F" w14:paraId="693E6A9A" w14:textId="77777777" w:rsidTr="00043C3F">
        <w:trPr>
          <w:trHeight w:val="300"/>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7F89EC62" w14:textId="77777777" w:rsidR="00603752" w:rsidRPr="00841C7E" w:rsidRDefault="00000000" w:rsidP="002D3AD4">
            <w:pPr>
              <w:rPr>
                <w:b/>
                <w:bCs/>
                <w:color w:val="FFFFFF" w:themeColor="background1"/>
                <w:sz w:val="18"/>
                <w:szCs w:val="18"/>
              </w:rPr>
            </w:pPr>
            <w:r>
              <w:rPr>
                <w:rFonts w:eastAsia="Arial" w:cs="Arial"/>
                <w:b/>
                <w:bCs/>
                <w:color w:val="FFFFFF"/>
                <w:sz w:val="18"/>
                <w:szCs w:val="18"/>
                <w:lang w:val="pt-BR" w:eastAsia="en-GB"/>
              </w:rPr>
              <w:t>Notas explicativas</w:t>
            </w:r>
          </w:p>
        </w:tc>
      </w:tr>
      <w:tr w:rsidR="001A6C1F" w14:paraId="3791B395" w14:textId="77777777" w:rsidTr="00043C3F">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A8C91A8" w14:textId="77777777" w:rsidR="00603752" w:rsidRPr="00841C7E" w:rsidRDefault="00000000" w:rsidP="002D3AD4">
            <w:pPr>
              <w:rPr>
                <w:b/>
                <w:color w:val="00B0F0"/>
                <w:sz w:val="16"/>
                <w:szCs w:val="16"/>
              </w:rPr>
            </w:pPr>
            <w:r>
              <w:rPr>
                <w:rFonts w:eastAsia="Arial"/>
                <w:b/>
                <w:bCs/>
                <w:sz w:val="16"/>
                <w:szCs w:val="16"/>
                <w:lang w:val="pt-BR"/>
              </w:rPr>
              <w:t>Objetivo do indicador</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DBC893D" w14:textId="77777777" w:rsidR="00603752" w:rsidRPr="00841C7E" w:rsidRDefault="00000000" w:rsidP="0006412B">
            <w:pPr>
              <w:rPr>
                <w:color w:val="000000" w:themeColor="text1"/>
                <w:sz w:val="16"/>
                <w:szCs w:val="16"/>
              </w:rPr>
            </w:pPr>
            <w:r>
              <w:rPr>
                <w:rFonts w:eastAsia="Arial"/>
                <w:color w:val="000000"/>
                <w:sz w:val="16"/>
                <w:szCs w:val="16"/>
                <w:lang w:val="pt-BR"/>
              </w:rPr>
              <w:t xml:space="preserve">A responsabilidade dos investidores institucionais de respeitar os direitos humanos é definida nos Princípios Norteadores da ONU para Negócios e Direitos Humanos (UNGPs), nas Diretrizes da OCDE para Empresas Multinacionais e no relatório da OCDE sobre Conduta Empresarial Responsável para Investidores Institucionais. Atender aos padrões internacionais de direitos humanos —e prevenir e mitigar resultados reais e potencialmente negativos para as pessoas— também pode resultar em um melhor gerenciamento de riscos financeiros e ajudar a alinhar as atividades dos investidores com as crescentes demandas de beneficiários, clientes e órgãos reguladores. </w:t>
            </w:r>
          </w:p>
          <w:p w14:paraId="64E9AD45" w14:textId="77777777" w:rsidR="0006412B" w:rsidRPr="00841C7E" w:rsidRDefault="0006412B" w:rsidP="0006412B">
            <w:pPr>
              <w:rPr>
                <w:color w:val="000000" w:themeColor="text1"/>
                <w:sz w:val="16"/>
                <w:szCs w:val="16"/>
              </w:rPr>
            </w:pPr>
          </w:p>
          <w:p w14:paraId="73A90E2C" w14:textId="77777777" w:rsidR="0006412B" w:rsidRPr="00841C7E" w:rsidRDefault="00000000" w:rsidP="0006412B">
            <w:pPr>
              <w:rPr>
                <w:color w:val="000000" w:themeColor="text1"/>
                <w:sz w:val="16"/>
                <w:szCs w:val="16"/>
              </w:rPr>
            </w:pPr>
            <w:r>
              <w:rPr>
                <w:rFonts w:eastAsia="Arial"/>
                <w:color w:val="000000"/>
                <w:sz w:val="16"/>
                <w:szCs w:val="16"/>
                <w:lang w:val="pt-BR"/>
              </w:rPr>
              <w:t xml:space="preserve">Para cumprir sua responsabilidade de respeitar os direitos humanos, o signatário ou os gestores de investimento terceirizados atuando em seu nome devem identificar e promover os resultados reais e potencialmente negativos para as pessoas </w:t>
            </w:r>
            <w:r>
              <w:rPr>
                <w:rFonts w:eastAsia="Arial"/>
                <w:sz w:val="16"/>
                <w:szCs w:val="16"/>
                <w:lang w:val="pt-BR"/>
              </w:rPr>
              <w:t>relacionados</w:t>
            </w:r>
            <w:r>
              <w:rPr>
                <w:rFonts w:eastAsia="Arial"/>
                <w:color w:val="000000"/>
                <w:sz w:val="16"/>
                <w:szCs w:val="16"/>
                <w:lang w:val="pt-BR"/>
              </w:rPr>
              <w:t xml:space="preserve"> às suas atividades de investimento.</w:t>
            </w:r>
          </w:p>
        </w:tc>
      </w:tr>
      <w:tr w:rsidR="001A6C1F" w14:paraId="0C7B0D5C" w14:textId="77777777" w:rsidTr="00043C3F">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BA32FDF" w14:textId="77777777" w:rsidR="00603752" w:rsidRPr="00841C7E" w:rsidRDefault="00000000" w:rsidP="002D3AD4">
            <w:pPr>
              <w:rPr>
                <w:b/>
                <w:color w:val="00B0F0"/>
                <w:sz w:val="16"/>
                <w:szCs w:val="16"/>
              </w:rPr>
            </w:pPr>
            <w:r>
              <w:rPr>
                <w:rFonts w:eastAsia="Arial"/>
                <w:b/>
                <w:bCs/>
                <w:sz w:val="16"/>
                <w:szCs w:val="16"/>
                <w:lang w:val="pt-BR"/>
              </w:rPr>
              <w:t>Orientações adicionais</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E70688F" w14:textId="77777777" w:rsidR="00B87C36" w:rsidRPr="00841C7E" w:rsidRDefault="00000000" w:rsidP="00B87C36">
            <w:pPr>
              <w:rPr>
                <w:rStyle w:val="Hyperlink"/>
                <w:color w:val="000000" w:themeColor="text1"/>
                <w:sz w:val="16"/>
                <w:szCs w:val="16"/>
              </w:rPr>
            </w:pPr>
            <w:r>
              <w:rPr>
                <w:rStyle w:val="Hyperlink"/>
                <w:rFonts w:eastAsia="Arial"/>
                <w:color w:val="000000"/>
                <w:sz w:val="16"/>
                <w:szCs w:val="16"/>
                <w:lang w:val="pt-BR"/>
              </w:rPr>
              <w:t>Neste indicador, resultados de sustentabilidade “relacionados” às atividades de investimento do signatário são os resultados de sustentabilidade que estão direta ou indiretamente relacionados a estas atividades.</w:t>
            </w:r>
          </w:p>
          <w:p w14:paraId="69681B2D" w14:textId="77777777" w:rsidR="00B87C36" w:rsidRPr="00841C7E" w:rsidRDefault="00B87C36" w:rsidP="0012737F">
            <w:pPr>
              <w:rPr>
                <w:rStyle w:val="Hyperlink"/>
                <w:color w:val="000000" w:themeColor="text1"/>
                <w:sz w:val="16"/>
                <w:szCs w:val="16"/>
              </w:rPr>
            </w:pPr>
          </w:p>
          <w:p w14:paraId="59E77679" w14:textId="77777777" w:rsidR="001428E9" w:rsidRPr="00841C7E" w:rsidRDefault="00000000" w:rsidP="00130B4C">
            <w:pPr>
              <w:rPr>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w:t>
            </w:r>
          </w:p>
          <w:p w14:paraId="1FB8D3BB" w14:textId="77777777" w:rsidR="0013399C" w:rsidRPr="00841C7E" w:rsidRDefault="0013399C" w:rsidP="00130B4C">
            <w:pPr>
              <w:rPr>
                <w:color w:val="000000" w:themeColor="text1"/>
                <w:sz w:val="16"/>
                <w:szCs w:val="16"/>
              </w:rPr>
            </w:pPr>
          </w:p>
          <w:p w14:paraId="109F6343" w14:textId="77777777" w:rsidR="001C5FDA" w:rsidRPr="00841C7E" w:rsidRDefault="00000000" w:rsidP="00FD4196">
            <w:pPr>
              <w:rPr>
                <w:sz w:val="16"/>
                <w:szCs w:val="16"/>
              </w:rPr>
            </w:pPr>
            <w:r>
              <w:rPr>
                <w:rFonts w:eastAsia="Arial"/>
                <w:sz w:val="16"/>
                <w:szCs w:val="16"/>
                <w:lang w:val="pt-BR"/>
              </w:rPr>
              <w:t>Em cada opção de resposta, o signatário pode descrever se adotou estas medidas antes ou após o investimento.</w:t>
            </w:r>
          </w:p>
          <w:p w14:paraId="4DAFA8E7" w14:textId="77777777" w:rsidR="001C5FDA" w:rsidRPr="00841C7E" w:rsidRDefault="001C5FDA" w:rsidP="00FD4196">
            <w:pPr>
              <w:rPr>
                <w:sz w:val="16"/>
                <w:szCs w:val="16"/>
              </w:rPr>
            </w:pPr>
          </w:p>
          <w:p w14:paraId="66EF7C29" w14:textId="77777777" w:rsidR="00FD4196" w:rsidRPr="00841C7E" w:rsidRDefault="00000000" w:rsidP="00FD4196">
            <w:pPr>
              <w:rPr>
                <w:color w:val="000000" w:themeColor="text1"/>
                <w:sz w:val="16"/>
                <w:szCs w:val="16"/>
              </w:rPr>
            </w:pPr>
            <w:r>
              <w:rPr>
                <w:rFonts w:eastAsia="Arial"/>
                <w:sz w:val="16"/>
                <w:szCs w:val="16"/>
                <w:lang w:val="pt-BR"/>
              </w:rPr>
              <w:t>O signatário pode divulgar suas metas e seus objetivos em direitos humanos, bem como seu progresso, no módulo Sustainability Outcomes.</w:t>
            </w:r>
          </w:p>
        </w:tc>
      </w:tr>
      <w:tr w:rsidR="001A6C1F" w14:paraId="515A485E" w14:textId="77777777" w:rsidTr="00043C3F">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7BC3B71" w14:textId="77777777" w:rsidR="00603752" w:rsidRPr="00841C7E" w:rsidRDefault="00000000" w:rsidP="002D3AD4">
            <w:pPr>
              <w:rPr>
                <w:b/>
                <w:bCs/>
                <w:sz w:val="16"/>
                <w:szCs w:val="16"/>
              </w:rPr>
            </w:pPr>
            <w:r>
              <w:rPr>
                <w:rFonts w:eastAsia="Arial"/>
                <w:b/>
                <w:bCs/>
                <w:sz w:val="16"/>
                <w:szCs w:val="16"/>
                <w:lang w:val="pt-BR"/>
              </w:rPr>
              <w:t>Outros materiais</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B4140A8" w14:textId="77777777" w:rsidR="00122A8A" w:rsidRPr="00841C7E" w:rsidRDefault="00000000" w:rsidP="002D3AD4">
            <w:pPr>
              <w:rPr>
                <w:rFonts w:cs="Arial"/>
                <w:sz w:val="16"/>
                <w:szCs w:val="16"/>
              </w:rPr>
            </w:pPr>
            <w:r>
              <w:rPr>
                <w:rFonts w:eastAsia="Arial" w:cs="Arial"/>
                <w:sz w:val="16"/>
                <w:szCs w:val="16"/>
                <w:lang w:val="pt-BR"/>
              </w:rPr>
              <w:t xml:space="preserve">Para mais orientações, incluindo o </w:t>
            </w:r>
            <w:r>
              <w:rPr>
                <w:rFonts w:eastAsia="Arial" w:cs="Arial"/>
                <w:i/>
                <w:iCs/>
                <w:sz w:val="16"/>
                <w:szCs w:val="16"/>
                <w:lang w:val="pt-BR"/>
              </w:rPr>
              <w:t>position paper</w:t>
            </w:r>
            <w:r>
              <w:rPr>
                <w:rFonts w:eastAsia="Arial" w:cs="Arial"/>
                <w:sz w:val="16"/>
                <w:szCs w:val="16"/>
                <w:lang w:val="pt-BR"/>
              </w:rPr>
              <w:t xml:space="preserve"> e estudos de caso do PRI, consulte a página do PRI dedicada aos </w:t>
            </w:r>
            <w:hyperlink r:id="rId395" w:history="1">
              <w:r>
                <w:rPr>
                  <w:rFonts w:eastAsia="Arial" w:cs="Arial"/>
                  <w:color w:val="00B0F0"/>
                  <w:sz w:val="16"/>
                  <w:szCs w:val="16"/>
                  <w:lang w:val="pt-BR"/>
                </w:rPr>
                <w:t>direitos humanos</w:t>
              </w:r>
            </w:hyperlink>
            <w:r>
              <w:rPr>
                <w:rFonts w:eastAsia="Arial" w:cs="Arial"/>
                <w:sz w:val="16"/>
                <w:szCs w:val="16"/>
                <w:lang w:val="pt-BR"/>
              </w:rPr>
              <w:t>.</w:t>
            </w:r>
          </w:p>
        </w:tc>
      </w:tr>
      <w:tr w:rsidR="001A6C1F" w14:paraId="34EA1AC7" w14:textId="77777777" w:rsidTr="00043C3F">
        <w:trPr>
          <w:trHeight w:val="300"/>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0F97281A" w14:textId="77777777" w:rsidR="00603752" w:rsidRPr="00841C7E" w:rsidRDefault="00000000" w:rsidP="002D3AD4">
            <w:pPr>
              <w:rPr>
                <w:color w:val="FFFFFF" w:themeColor="background1"/>
                <w:sz w:val="16"/>
                <w:szCs w:val="16"/>
              </w:rPr>
            </w:pPr>
            <w:r>
              <w:rPr>
                <w:rFonts w:eastAsia="Arial" w:cs="Arial"/>
                <w:b/>
                <w:bCs/>
                <w:color w:val="FFFFFF"/>
                <w:sz w:val="18"/>
                <w:szCs w:val="18"/>
                <w:lang w:val="pt-BR" w:eastAsia="en-GB"/>
              </w:rPr>
              <w:t>Lógica</w:t>
            </w:r>
          </w:p>
        </w:tc>
      </w:tr>
      <w:tr w:rsidR="001A6C1F" w14:paraId="6C8A8F95" w14:textId="77777777" w:rsidTr="00043C3F">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4121A04" w14:textId="77777777" w:rsidR="00603752" w:rsidRPr="00841C7E" w:rsidRDefault="00000000" w:rsidP="002D3AD4">
            <w:pPr>
              <w:rPr>
                <w:b/>
                <w:bCs/>
                <w:sz w:val="16"/>
                <w:szCs w:val="16"/>
              </w:rPr>
            </w:pPr>
            <w:r>
              <w:rPr>
                <w:rFonts w:eastAsia="Arial"/>
                <w:b/>
                <w:bCs/>
                <w:sz w:val="16"/>
                <w:szCs w:val="16"/>
                <w:lang w:val="pt-BR"/>
              </w:rPr>
              <w:t>Subordinado a</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57CB724" w14:textId="77777777" w:rsidR="00603752" w:rsidRPr="00841C7E" w:rsidRDefault="00000000" w:rsidP="002D3AD4">
            <w:pPr>
              <w:rPr>
                <w:color w:val="000000" w:themeColor="text1"/>
                <w:sz w:val="16"/>
                <w:szCs w:val="16"/>
              </w:rPr>
            </w:pPr>
            <w:r>
              <w:rPr>
                <w:rFonts w:eastAsia="Arial"/>
                <w:color w:val="000000"/>
                <w:sz w:val="16"/>
                <w:szCs w:val="16"/>
                <w:lang w:val="pt-BR"/>
              </w:rPr>
              <w:t>[PGS 47]</w:t>
            </w:r>
          </w:p>
        </w:tc>
      </w:tr>
      <w:tr w:rsidR="001A6C1F" w14:paraId="4F69527F" w14:textId="77777777" w:rsidTr="00043C3F">
        <w:trPr>
          <w:trHeight w:val="300"/>
        </w:trPr>
        <w:tc>
          <w:tcPr>
            <w:tcW w:w="1843"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AB3271D" w14:textId="77777777" w:rsidR="00603752" w:rsidRPr="00841C7E" w:rsidRDefault="00000000" w:rsidP="002D3AD4">
            <w:pPr>
              <w:rPr>
                <w:b/>
                <w:bCs/>
                <w:sz w:val="16"/>
                <w:szCs w:val="16"/>
              </w:rPr>
            </w:pPr>
            <w:r>
              <w:rPr>
                <w:rFonts w:eastAsia="Arial"/>
                <w:b/>
                <w:bCs/>
                <w:sz w:val="16"/>
                <w:szCs w:val="16"/>
                <w:lang w:val="pt-BR"/>
              </w:rPr>
              <w:t>Acesso para</w:t>
            </w:r>
          </w:p>
        </w:tc>
        <w:tc>
          <w:tcPr>
            <w:tcW w:w="13039" w:type="dxa"/>
            <w:gridSpan w:val="8"/>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5F0513C" w14:textId="77777777" w:rsidR="00603752" w:rsidRPr="00841C7E" w:rsidRDefault="00000000" w:rsidP="002D3AD4">
            <w:pPr>
              <w:rPr>
                <w:color w:val="000000" w:themeColor="text1"/>
                <w:sz w:val="16"/>
                <w:szCs w:val="16"/>
              </w:rPr>
            </w:pPr>
            <w:r>
              <w:rPr>
                <w:rFonts w:eastAsia="Arial"/>
                <w:color w:val="000000"/>
                <w:sz w:val="16"/>
                <w:szCs w:val="16"/>
                <w:lang w:val="pt-BR"/>
              </w:rPr>
              <w:t xml:space="preserve">[PGS 49.1] </w:t>
            </w:r>
          </w:p>
        </w:tc>
      </w:tr>
      <w:tr w:rsidR="001A6C1F" w14:paraId="7CA74DA0" w14:textId="77777777" w:rsidTr="00043C3F">
        <w:trPr>
          <w:trHeight w:val="300"/>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70C0"/>
            <w:vAlign w:val="center"/>
          </w:tcPr>
          <w:p w14:paraId="168EBAF7" w14:textId="77777777" w:rsidR="00603752" w:rsidRPr="00841C7E" w:rsidRDefault="00000000" w:rsidP="002D3AD4">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47FE901C" w14:textId="77777777" w:rsidTr="00043C3F">
        <w:trPr>
          <w:trHeight w:val="354"/>
        </w:trPr>
        <w:tc>
          <w:tcPr>
            <w:tcW w:w="14882" w:type="dxa"/>
            <w:gridSpan w:val="9"/>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959E04C" w14:textId="77777777" w:rsidR="00603752" w:rsidRPr="00841C7E" w:rsidRDefault="00000000" w:rsidP="002D3AD4">
            <w:pPr>
              <w:rPr>
                <w:bCs/>
                <w:sz w:val="16"/>
                <w:szCs w:val="16"/>
              </w:rPr>
            </w:pPr>
            <w:r>
              <w:rPr>
                <w:rFonts w:eastAsia="Arial"/>
                <w:bCs/>
                <w:color w:val="000000"/>
                <w:sz w:val="16"/>
                <w:szCs w:val="16"/>
                <w:lang w:val="pt-BR"/>
              </w:rPr>
              <w:t>Não pontua</w:t>
            </w:r>
          </w:p>
        </w:tc>
      </w:tr>
    </w:tbl>
    <w:p w14:paraId="0BEB6D79" w14:textId="77777777" w:rsidR="002B1D87" w:rsidRPr="00841C7E" w:rsidRDefault="002B1D87" w:rsidP="00702423"/>
    <w:p w14:paraId="61D372A1" w14:textId="77777777" w:rsidR="003E0EC9"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7"/>
        <w:gridCol w:w="1559"/>
        <w:gridCol w:w="2835"/>
        <w:gridCol w:w="1197"/>
        <w:gridCol w:w="3480"/>
        <w:gridCol w:w="1984"/>
        <w:gridCol w:w="1971"/>
        <w:gridCol w:w="6"/>
      </w:tblGrid>
      <w:tr w:rsidR="001A6C1F" w14:paraId="19262DB9" w14:textId="77777777" w:rsidTr="00043C3F">
        <w:trPr>
          <w:gridAfter w:val="1"/>
          <w:wAfter w:w="6" w:type="dxa"/>
          <w:trHeight w:val="405"/>
        </w:trPr>
        <w:tc>
          <w:tcPr>
            <w:tcW w:w="1850" w:type="dxa"/>
            <w:gridSpan w:val="2"/>
            <w:vMerge w:val="restart"/>
            <w:shd w:val="clear" w:color="auto" w:fill="F2F2F2" w:themeFill="background1" w:themeFillShade="F2"/>
            <w:vAlign w:val="center"/>
            <w:hideMark/>
          </w:tcPr>
          <w:p w14:paraId="07E162C2" w14:textId="77777777" w:rsidR="00043C3F" w:rsidRPr="00841C7E" w:rsidRDefault="00000000" w:rsidP="002D3AD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C965EE7" w14:textId="77777777" w:rsidR="00043C3F" w:rsidRPr="00841C7E" w:rsidRDefault="00043C3F" w:rsidP="002D3AD4">
            <w:pPr>
              <w:spacing w:line="240" w:lineRule="auto"/>
              <w:jc w:val="center"/>
              <w:textAlignment w:val="baseline"/>
              <w:rPr>
                <w:rFonts w:eastAsia="Times New Roman" w:cs="Arial"/>
                <w:b/>
                <w:sz w:val="10"/>
                <w:szCs w:val="10"/>
                <w:lang w:eastAsia="en-GB"/>
              </w:rPr>
            </w:pPr>
          </w:p>
          <w:p w14:paraId="5FC3A71F" w14:textId="77777777" w:rsidR="00043C3F" w:rsidRPr="00841C7E" w:rsidRDefault="00000000" w:rsidP="002D3AD4">
            <w:pPr>
              <w:keepNext/>
              <w:keepLines/>
              <w:spacing w:after="100" w:afterAutospacing="1"/>
              <w:jc w:val="center"/>
              <w:outlineLvl w:val="1"/>
              <w:rPr>
                <w:rFonts w:eastAsia="Times New Roman" w:cs="Arial"/>
                <w:b/>
                <w:bCs/>
                <w:color w:val="000000" w:themeColor="text1"/>
                <w:sz w:val="22"/>
                <w:szCs w:val="22"/>
                <w:lang w:eastAsia="en-GB"/>
              </w:rPr>
            </w:pPr>
            <w:bookmarkStart w:id="83" w:name="_Toc129252724"/>
            <w:r>
              <w:rPr>
                <w:rFonts w:eastAsia="Arial" w:cs="Arial"/>
                <w:b/>
                <w:bCs/>
                <w:color w:val="000000"/>
                <w:sz w:val="22"/>
                <w:szCs w:val="22"/>
                <w:lang w:val="pt-BR" w:eastAsia="en-GB"/>
              </w:rPr>
              <w:t>PGS 49.1</w:t>
            </w:r>
            <w:bookmarkEnd w:id="83"/>
          </w:p>
        </w:tc>
        <w:tc>
          <w:tcPr>
            <w:tcW w:w="1559" w:type="dxa"/>
            <w:shd w:val="clear" w:color="auto" w:fill="F2F2F2" w:themeFill="background1" w:themeFillShade="F2"/>
            <w:vAlign w:val="center"/>
            <w:hideMark/>
          </w:tcPr>
          <w:p w14:paraId="6FEF3CFB" w14:textId="77777777" w:rsidR="00043C3F" w:rsidRPr="00841C7E" w:rsidRDefault="00000000" w:rsidP="002D3AD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48035887" w14:textId="77777777" w:rsidR="00043C3F" w:rsidRPr="00841C7E" w:rsidRDefault="00000000" w:rsidP="00043C3F">
            <w:pPr>
              <w:spacing w:line="240" w:lineRule="auto"/>
              <w:textAlignment w:val="baseline"/>
              <w:rPr>
                <w:rFonts w:eastAsia="Times New Roman" w:cs="Arial"/>
                <w:sz w:val="14"/>
                <w:szCs w:val="14"/>
                <w:lang w:eastAsia="en-GB"/>
              </w:rPr>
            </w:pPr>
            <w:r>
              <w:rPr>
                <w:rFonts w:eastAsia="Arial"/>
                <w:b/>
                <w:bCs/>
                <w:sz w:val="22"/>
                <w:szCs w:val="22"/>
                <w:lang w:val="pt-BR"/>
              </w:rPr>
              <w:t>PGS 49</w:t>
            </w:r>
          </w:p>
        </w:tc>
        <w:tc>
          <w:tcPr>
            <w:tcW w:w="4677" w:type="dxa"/>
            <w:gridSpan w:val="2"/>
            <w:vMerge w:val="restart"/>
            <w:shd w:val="clear" w:color="auto" w:fill="F2F2F2" w:themeFill="background1" w:themeFillShade="F2"/>
            <w:vAlign w:val="center"/>
          </w:tcPr>
          <w:p w14:paraId="436809E3" w14:textId="77777777" w:rsidR="00043C3F" w:rsidRPr="00841C7E" w:rsidRDefault="00000000" w:rsidP="002D3AD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95010F3" w14:textId="77777777" w:rsidR="00043C3F" w:rsidRPr="00841C7E" w:rsidRDefault="00043C3F" w:rsidP="002D3AD4">
            <w:pPr>
              <w:spacing w:line="240" w:lineRule="auto"/>
              <w:jc w:val="center"/>
              <w:textAlignment w:val="baseline"/>
              <w:rPr>
                <w:rFonts w:eastAsia="Times New Roman" w:cs="Arial"/>
                <w:sz w:val="14"/>
                <w:szCs w:val="14"/>
                <w:lang w:eastAsia="en-GB"/>
              </w:rPr>
            </w:pPr>
          </w:p>
          <w:p w14:paraId="5FA6F8B1" w14:textId="77777777" w:rsidR="00043C3F" w:rsidRPr="00841C7E" w:rsidRDefault="00000000" w:rsidP="002D3AD4">
            <w:pPr>
              <w:jc w:val="center"/>
              <w:rPr>
                <w:sz w:val="18"/>
                <w:szCs w:val="18"/>
              </w:rPr>
            </w:pPr>
            <w:r>
              <w:rPr>
                <w:rFonts w:eastAsia="Arial"/>
                <w:b/>
                <w:bCs/>
                <w:sz w:val="22"/>
                <w:szCs w:val="22"/>
                <w:lang w:val="pt-BR"/>
              </w:rPr>
              <w:t>Direitos humanos</w:t>
            </w:r>
          </w:p>
        </w:tc>
        <w:tc>
          <w:tcPr>
            <w:tcW w:w="1984" w:type="dxa"/>
            <w:vMerge w:val="restart"/>
            <w:shd w:val="clear" w:color="auto" w:fill="F2F2F2" w:themeFill="background1" w:themeFillShade="F2"/>
            <w:vAlign w:val="center"/>
            <w:hideMark/>
          </w:tcPr>
          <w:p w14:paraId="239F83E8" w14:textId="77777777" w:rsidR="00043C3F" w:rsidRPr="00841C7E" w:rsidRDefault="00000000" w:rsidP="002D3AD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9941A72" w14:textId="77777777" w:rsidR="00043C3F" w:rsidRPr="00841C7E" w:rsidRDefault="00043C3F" w:rsidP="002D3AD4">
            <w:pPr>
              <w:spacing w:line="240" w:lineRule="auto"/>
              <w:jc w:val="center"/>
              <w:textAlignment w:val="baseline"/>
              <w:rPr>
                <w:rFonts w:eastAsia="Times New Roman" w:cs="Arial"/>
                <w:b/>
                <w:bCs/>
                <w:sz w:val="14"/>
                <w:szCs w:val="14"/>
                <w:lang w:eastAsia="en-GB"/>
              </w:rPr>
            </w:pPr>
          </w:p>
          <w:p w14:paraId="01C765FA" w14:textId="77777777" w:rsidR="00043C3F" w:rsidRPr="00841C7E" w:rsidRDefault="00000000" w:rsidP="002D3AD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71" w:type="dxa"/>
            <w:vMerge w:val="restart"/>
            <w:shd w:val="clear" w:color="auto" w:fill="A6A6A6" w:themeFill="background1" w:themeFillShade="A6"/>
            <w:tcMar>
              <w:top w:w="113" w:type="dxa"/>
              <w:left w:w="113" w:type="dxa"/>
              <w:bottom w:w="113" w:type="dxa"/>
              <w:right w:w="113" w:type="dxa"/>
            </w:tcMar>
            <w:vAlign w:val="center"/>
            <w:hideMark/>
          </w:tcPr>
          <w:p w14:paraId="599FE423" w14:textId="77777777" w:rsidR="00043C3F" w:rsidRPr="00841C7E" w:rsidRDefault="00000000" w:rsidP="002D3AD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5FFF505" w14:textId="77777777" w:rsidR="00043C3F" w:rsidRPr="00841C7E" w:rsidRDefault="00043C3F" w:rsidP="002D3AD4">
            <w:pPr>
              <w:spacing w:line="240" w:lineRule="auto"/>
              <w:jc w:val="center"/>
              <w:textAlignment w:val="baseline"/>
              <w:rPr>
                <w:rFonts w:eastAsia="Times New Roman" w:cs="Arial"/>
                <w:b/>
                <w:bCs/>
                <w:color w:val="FFFFFF" w:themeColor="background1"/>
                <w:sz w:val="14"/>
                <w:szCs w:val="14"/>
                <w:lang w:eastAsia="en-GB"/>
              </w:rPr>
            </w:pPr>
          </w:p>
          <w:p w14:paraId="2767BDA6" w14:textId="77777777" w:rsidR="00043C3F" w:rsidRPr="00841C7E" w:rsidRDefault="00000000" w:rsidP="002D3AD4">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51E3544F" w14:textId="77777777" w:rsidR="00043C3F" w:rsidRPr="00841C7E" w:rsidRDefault="00000000" w:rsidP="002D3AD4">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6802EAED" w14:textId="77777777" w:rsidTr="00043C3F">
        <w:trPr>
          <w:gridAfter w:val="1"/>
          <w:wAfter w:w="6" w:type="dxa"/>
          <w:trHeight w:val="405"/>
        </w:trPr>
        <w:tc>
          <w:tcPr>
            <w:tcW w:w="1850" w:type="dxa"/>
            <w:gridSpan w:val="2"/>
            <w:vMerge/>
            <w:shd w:val="clear" w:color="auto" w:fill="F2F2F2" w:themeFill="background1" w:themeFillShade="F2"/>
            <w:vAlign w:val="center"/>
          </w:tcPr>
          <w:p w14:paraId="68B4CF92" w14:textId="77777777" w:rsidR="00043C3F" w:rsidRPr="00841C7E" w:rsidRDefault="00043C3F" w:rsidP="002D3AD4">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7B8C0B2C" w14:textId="77777777" w:rsidR="00043C3F" w:rsidRPr="00841C7E" w:rsidRDefault="00000000" w:rsidP="002D3AD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46958FD8" w14:textId="77777777" w:rsidR="00043C3F" w:rsidRPr="00841C7E" w:rsidRDefault="00000000" w:rsidP="00043C3F">
            <w:pPr>
              <w:spacing w:line="240" w:lineRule="auto"/>
              <w:textAlignment w:val="baseline"/>
              <w:rPr>
                <w:b/>
                <w:bCs/>
                <w:sz w:val="22"/>
                <w:szCs w:val="22"/>
              </w:rPr>
            </w:pPr>
            <w:r>
              <w:rPr>
                <w:rFonts w:eastAsia="Arial"/>
                <w:b/>
                <w:bCs/>
                <w:sz w:val="22"/>
                <w:szCs w:val="22"/>
                <w:lang w:val="pt-BR"/>
              </w:rPr>
              <w:t>N/A</w:t>
            </w:r>
          </w:p>
        </w:tc>
        <w:tc>
          <w:tcPr>
            <w:tcW w:w="4677" w:type="dxa"/>
            <w:gridSpan w:val="2"/>
            <w:vMerge/>
            <w:shd w:val="clear" w:color="auto" w:fill="F2F2F2" w:themeFill="background1" w:themeFillShade="F2"/>
            <w:vAlign w:val="center"/>
          </w:tcPr>
          <w:p w14:paraId="72BC2ADB" w14:textId="77777777" w:rsidR="00043C3F" w:rsidRPr="00841C7E" w:rsidRDefault="00043C3F" w:rsidP="002D3AD4">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37C50826" w14:textId="77777777" w:rsidR="00043C3F" w:rsidRPr="00841C7E" w:rsidRDefault="00043C3F" w:rsidP="002D3AD4">
            <w:pPr>
              <w:spacing w:line="240" w:lineRule="auto"/>
              <w:jc w:val="center"/>
              <w:textAlignment w:val="baseline"/>
              <w:rPr>
                <w:rFonts w:eastAsia="Times New Roman" w:cs="Arial"/>
                <w:b/>
                <w:bCs/>
                <w:sz w:val="14"/>
                <w:szCs w:val="14"/>
                <w:lang w:eastAsia="en-GB"/>
              </w:rPr>
            </w:pPr>
          </w:p>
        </w:tc>
        <w:tc>
          <w:tcPr>
            <w:tcW w:w="1971" w:type="dxa"/>
            <w:vMerge/>
            <w:shd w:val="clear" w:color="auto" w:fill="A6A6A6" w:themeFill="background1" w:themeFillShade="A6"/>
            <w:tcMar>
              <w:top w:w="113" w:type="dxa"/>
              <w:left w:w="113" w:type="dxa"/>
              <w:bottom w:w="113" w:type="dxa"/>
              <w:right w:w="113" w:type="dxa"/>
            </w:tcMar>
            <w:vAlign w:val="center"/>
          </w:tcPr>
          <w:p w14:paraId="1CD6658F" w14:textId="77777777" w:rsidR="00043C3F" w:rsidRPr="00841C7E" w:rsidRDefault="00043C3F" w:rsidP="002D3AD4">
            <w:pPr>
              <w:spacing w:line="240" w:lineRule="auto"/>
              <w:jc w:val="center"/>
              <w:textAlignment w:val="baseline"/>
              <w:rPr>
                <w:rFonts w:eastAsia="Times New Roman" w:cs="Arial"/>
                <w:b/>
                <w:bCs/>
                <w:color w:val="FFFFFF" w:themeColor="background1"/>
                <w:sz w:val="14"/>
                <w:szCs w:val="14"/>
                <w:lang w:eastAsia="en-GB"/>
              </w:rPr>
            </w:pPr>
          </w:p>
        </w:tc>
      </w:tr>
      <w:tr w:rsidR="001A6C1F" w14:paraId="60DF0E59" w14:textId="77777777" w:rsidTr="00043C3F">
        <w:trPr>
          <w:gridAfter w:val="1"/>
          <w:wAfter w:w="6" w:type="dxa"/>
          <w:trHeight w:val="567"/>
        </w:trPr>
        <w:tc>
          <w:tcPr>
            <w:tcW w:w="14876" w:type="dxa"/>
            <w:gridSpan w:val="8"/>
            <w:shd w:val="clear" w:color="auto" w:fill="FFFFFF" w:themeFill="background1"/>
            <w:tcMar>
              <w:top w:w="113" w:type="dxa"/>
              <w:left w:w="113" w:type="dxa"/>
              <w:bottom w:w="113" w:type="dxa"/>
              <w:right w:w="113" w:type="dxa"/>
            </w:tcMar>
            <w:vAlign w:val="center"/>
            <w:hideMark/>
          </w:tcPr>
          <w:p w14:paraId="52FB66FB" w14:textId="77777777" w:rsidR="0090594E" w:rsidRPr="00841C7E" w:rsidRDefault="00000000" w:rsidP="002D3AD4">
            <w:pPr>
              <w:spacing w:line="276" w:lineRule="auto"/>
              <w:textAlignment w:val="baseline"/>
              <w:rPr>
                <w:rFonts w:eastAsia="Times New Roman" w:cs="Arial"/>
                <w:b/>
                <w:lang w:eastAsia="en-GB"/>
              </w:rPr>
            </w:pPr>
            <w:r>
              <w:rPr>
                <w:rFonts w:eastAsia="Arial" w:cs="Arial"/>
                <w:b/>
                <w:bCs/>
                <w:lang w:val="pt-BR" w:eastAsia="en-GB"/>
              </w:rPr>
              <w:t xml:space="preserve">Indique os grupos de </w:t>
            </w:r>
            <w:r>
              <w:rPr>
                <w:rFonts w:eastAsia="Arial" w:cs="Arial"/>
                <w:b/>
                <w:bCs/>
                <w:i/>
                <w:iCs/>
                <w:lang w:val="pt-BR" w:eastAsia="en-GB"/>
              </w:rPr>
              <w:t>stakeholders</w:t>
            </w:r>
            <w:r>
              <w:rPr>
                <w:rFonts w:eastAsia="Arial" w:cs="Arial"/>
                <w:b/>
                <w:bCs/>
                <w:lang w:val="pt-BR" w:eastAsia="en-GB"/>
              </w:rPr>
              <w:t xml:space="preserve"> que sua organização incluiu na identificação e promoção de resultados reais e potencialmente negativos para as pessoas relacionados às suas atividades de investimento durante o exercício.</w:t>
            </w:r>
          </w:p>
          <w:p w14:paraId="11AA7FB5" w14:textId="77777777" w:rsidR="004D7E4A" w:rsidRPr="00841C7E" w:rsidRDefault="004D7E4A" w:rsidP="002D3AD4">
            <w:pPr>
              <w:spacing w:line="276" w:lineRule="auto"/>
              <w:textAlignment w:val="baseline"/>
              <w:rPr>
                <w:rFonts w:eastAsia="Times New Roman" w:cs="Arial"/>
                <w:b/>
                <w:lang w:eastAsia="en-GB"/>
              </w:rPr>
            </w:pPr>
          </w:p>
          <w:p w14:paraId="54F1F208" w14:textId="77777777" w:rsidR="0090594E" w:rsidRPr="00841C7E" w:rsidRDefault="00000000" w:rsidP="002D3AD4">
            <w:pPr>
              <w:spacing w:line="276" w:lineRule="auto"/>
              <w:textAlignment w:val="baseline"/>
              <w:rPr>
                <w:rFonts w:eastAsia="Times New Roman" w:cs="Arial"/>
                <w:i/>
                <w:lang w:eastAsia="en-GB"/>
              </w:rPr>
            </w:pPr>
            <w:r>
              <w:rPr>
                <w:rFonts w:eastAsia="Arial" w:cs="Arial"/>
                <w:i/>
                <w:iCs/>
                <w:lang w:val="pt-BR" w:eastAsia="en-GB"/>
              </w:rPr>
              <w:t xml:space="preserve">Especifique para quais setores sua organização incluiu cada grupo de </w:t>
            </w:r>
            <w:r>
              <w:rPr>
                <w:rFonts w:eastAsia="Arial" w:cs="Arial"/>
                <w:lang w:val="pt-BR" w:eastAsia="en-GB"/>
              </w:rPr>
              <w:t>stakeholders</w:t>
            </w:r>
            <w:r>
              <w:rPr>
                <w:rFonts w:eastAsia="Arial" w:cs="Arial"/>
                <w:i/>
                <w:iCs/>
                <w:lang w:val="pt-BR" w:eastAsia="en-GB"/>
              </w:rPr>
              <w:t>.</w:t>
            </w:r>
          </w:p>
        </w:tc>
      </w:tr>
      <w:tr w:rsidR="001A6C1F" w14:paraId="4DA0F534" w14:textId="77777777" w:rsidTr="00043C3F">
        <w:trPr>
          <w:gridAfter w:val="1"/>
          <w:wAfter w:w="6" w:type="dxa"/>
          <w:trHeight w:val="345"/>
        </w:trPr>
        <w:tc>
          <w:tcPr>
            <w:tcW w:w="744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364652" w14:textId="77777777" w:rsidR="00550712" w:rsidRPr="00841C7E" w:rsidRDefault="00550712" w:rsidP="002D3AD4">
            <w:pPr>
              <w:spacing w:line="276" w:lineRule="auto"/>
              <w:textAlignment w:val="baseline"/>
            </w:pPr>
          </w:p>
        </w:tc>
        <w:tc>
          <w:tcPr>
            <w:tcW w:w="7435" w:type="dxa"/>
            <w:gridSpan w:val="3"/>
            <w:tcBorders>
              <w:bottom w:val="single" w:sz="6" w:space="0" w:color="A6A6A6" w:themeColor="background1" w:themeShade="A6"/>
            </w:tcBorders>
            <w:shd w:val="clear" w:color="auto" w:fill="F2F2F2" w:themeFill="background1" w:themeFillShade="F2"/>
            <w:vAlign w:val="center"/>
          </w:tcPr>
          <w:p w14:paraId="05349767" w14:textId="77777777" w:rsidR="00550712" w:rsidRPr="00841C7E" w:rsidRDefault="00000000" w:rsidP="00043C3F">
            <w:pPr>
              <w:spacing w:line="276" w:lineRule="auto"/>
              <w:ind w:left="360" w:hanging="335"/>
              <w:jc w:val="center"/>
              <w:textAlignment w:val="baseline"/>
              <w:rPr>
                <w:rFonts w:eastAsia="Times New Roman" w:cs="Arial"/>
                <w:b/>
                <w:bCs/>
                <w:szCs w:val="16"/>
                <w:lang w:eastAsia="en-GB"/>
              </w:rPr>
            </w:pPr>
            <w:r>
              <w:rPr>
                <w:rFonts w:eastAsia="Arial" w:cs="Arial"/>
                <w:b/>
                <w:bCs/>
                <w:lang w:val="pt-BR" w:eastAsia="en-GB"/>
              </w:rPr>
              <w:t xml:space="preserve">Setor(es) para os quais cada grupo de </w:t>
            </w:r>
            <w:r>
              <w:rPr>
                <w:rFonts w:eastAsia="Arial" w:cs="Arial"/>
                <w:b/>
                <w:bCs/>
                <w:i/>
                <w:iCs/>
                <w:lang w:val="pt-BR" w:eastAsia="en-GB"/>
              </w:rPr>
              <w:t>stakeholders</w:t>
            </w:r>
            <w:r>
              <w:rPr>
                <w:rFonts w:eastAsia="Arial" w:cs="Arial"/>
                <w:b/>
                <w:bCs/>
                <w:lang w:val="pt-BR" w:eastAsia="en-GB"/>
              </w:rPr>
              <w:t xml:space="preserve"> foi incluído</w:t>
            </w:r>
          </w:p>
        </w:tc>
      </w:tr>
      <w:tr w:rsidR="001A6C1F" w14:paraId="33D1F073" w14:textId="77777777" w:rsidTr="00043C3F">
        <w:trPr>
          <w:gridAfter w:val="1"/>
          <w:wAfter w:w="6" w:type="dxa"/>
          <w:trHeight w:val="345"/>
        </w:trPr>
        <w:tc>
          <w:tcPr>
            <w:tcW w:w="744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EB9ADE" w14:textId="77777777" w:rsidR="00CC0EF1" w:rsidRPr="00841C7E" w:rsidRDefault="00000000" w:rsidP="00A45CBE">
            <w:pPr>
              <w:pStyle w:val="ListParagraph"/>
              <w:numPr>
                <w:ilvl w:val="0"/>
                <w:numId w:val="108"/>
              </w:numPr>
              <w:spacing w:line="276" w:lineRule="auto"/>
              <w:ind w:left="306" w:hanging="284"/>
              <w:textAlignment w:val="baseline"/>
            </w:pPr>
            <w:r>
              <w:rPr>
                <w:rFonts w:eastAsia="Arial"/>
                <w:lang w:val="pt-BR"/>
              </w:rPr>
              <w:t>(A) Trabalhadores</w:t>
            </w:r>
          </w:p>
        </w:tc>
        <w:tc>
          <w:tcPr>
            <w:tcW w:w="7435" w:type="dxa"/>
            <w:gridSpan w:val="3"/>
            <w:shd w:val="clear" w:color="auto" w:fill="auto"/>
            <w:vAlign w:val="center"/>
          </w:tcPr>
          <w:p w14:paraId="13A0FB5C" w14:textId="77777777" w:rsidR="00BE65C9" w:rsidRDefault="00000000" w:rsidP="00BE65C9">
            <w:pPr>
              <w:rPr>
                <w:rFonts w:eastAsia="Times New Roman" w:cs="Arial"/>
                <w:szCs w:val="16"/>
                <w:lang w:eastAsia="en-GB"/>
              </w:rPr>
            </w:pPr>
            <w:r>
              <w:rPr>
                <w:rFonts w:eastAsia="Arial" w:cs="Arial"/>
                <w:lang w:val="pt-BR" w:eastAsia="en-GB"/>
              </w:rPr>
              <w:t>[Lista suspensa de seleção múltipla]</w:t>
            </w:r>
          </w:p>
          <w:p w14:paraId="21D7C18E" w14:textId="77777777" w:rsidR="005A4045" w:rsidRPr="00010AA0" w:rsidRDefault="005A4045" w:rsidP="00010AA0">
            <w:pPr>
              <w:rPr>
                <w:rFonts w:eastAsia="Times New Roman" w:cs="Arial"/>
                <w:szCs w:val="16"/>
                <w:lang w:eastAsia="en-GB"/>
              </w:rPr>
            </w:pPr>
          </w:p>
          <w:p w14:paraId="6D2922D9" w14:textId="77777777" w:rsidR="00AD45E0" w:rsidRPr="00010AA0" w:rsidRDefault="00000000" w:rsidP="00010AA0">
            <w:pPr>
              <w:ind w:left="106"/>
              <w:rPr>
                <w:rFonts w:eastAsia="Times New Roman" w:cs="Arial"/>
                <w:szCs w:val="16"/>
                <w:lang w:eastAsia="en-GB"/>
              </w:rPr>
            </w:pPr>
            <w:r>
              <w:rPr>
                <w:rFonts w:eastAsia="Arial" w:cs="Arial"/>
                <w:lang w:val="pt-BR" w:eastAsia="en-GB"/>
              </w:rPr>
              <w:t>(1) Energia</w:t>
            </w:r>
          </w:p>
          <w:p w14:paraId="5E2ADCDC" w14:textId="77777777" w:rsidR="00FF2A89" w:rsidRPr="00010AA0" w:rsidRDefault="00000000" w:rsidP="00010AA0">
            <w:pPr>
              <w:ind w:left="106"/>
              <w:rPr>
                <w:rFonts w:eastAsia="Times New Roman" w:cs="Arial"/>
                <w:szCs w:val="16"/>
                <w:lang w:eastAsia="en-GB"/>
              </w:rPr>
            </w:pPr>
            <w:r>
              <w:rPr>
                <w:rFonts w:eastAsia="Arial" w:cs="Arial"/>
                <w:lang w:val="pt-BR" w:eastAsia="en-GB"/>
              </w:rPr>
              <w:t>(2) Materiais</w:t>
            </w:r>
          </w:p>
          <w:p w14:paraId="2D67D1D8" w14:textId="77777777" w:rsidR="00FF2A89" w:rsidRPr="00010AA0" w:rsidRDefault="00000000" w:rsidP="00010AA0">
            <w:pPr>
              <w:ind w:left="106"/>
              <w:rPr>
                <w:rFonts w:eastAsia="Times New Roman" w:cs="Arial"/>
                <w:szCs w:val="16"/>
                <w:lang w:eastAsia="en-GB"/>
              </w:rPr>
            </w:pPr>
            <w:r>
              <w:rPr>
                <w:rFonts w:eastAsia="Arial" w:cs="Arial"/>
                <w:lang w:val="pt-BR" w:eastAsia="en-GB"/>
              </w:rPr>
              <w:t>(3) Indústria</w:t>
            </w:r>
          </w:p>
          <w:p w14:paraId="02EA10DB" w14:textId="77777777" w:rsidR="00FF2A89" w:rsidRPr="00010AA0" w:rsidRDefault="00000000" w:rsidP="00010AA0">
            <w:pPr>
              <w:ind w:left="106"/>
              <w:rPr>
                <w:rFonts w:eastAsia="Times New Roman" w:cs="Arial"/>
                <w:szCs w:val="16"/>
                <w:lang w:eastAsia="en-GB"/>
              </w:rPr>
            </w:pPr>
            <w:r>
              <w:rPr>
                <w:rFonts w:eastAsia="Arial" w:cs="Arial"/>
                <w:lang w:val="pt-BR" w:eastAsia="en-GB"/>
              </w:rPr>
              <w:t>(4) Bens de consumo não essenciais</w:t>
            </w:r>
          </w:p>
          <w:p w14:paraId="68955CAD" w14:textId="77777777" w:rsidR="00FF2A89" w:rsidRPr="00010AA0" w:rsidRDefault="00000000" w:rsidP="00010AA0">
            <w:pPr>
              <w:ind w:left="106"/>
              <w:rPr>
                <w:rFonts w:eastAsia="Times New Roman" w:cs="Arial"/>
                <w:szCs w:val="16"/>
                <w:lang w:eastAsia="en-GB"/>
              </w:rPr>
            </w:pPr>
            <w:r>
              <w:rPr>
                <w:rFonts w:eastAsia="Arial" w:cs="Arial"/>
                <w:lang w:val="pt-BR" w:eastAsia="en-GB"/>
              </w:rPr>
              <w:t>(5) Bens de consumo essenciais</w:t>
            </w:r>
          </w:p>
          <w:p w14:paraId="45113EC1" w14:textId="77777777" w:rsidR="00FF2A89" w:rsidRPr="00010AA0" w:rsidRDefault="00000000" w:rsidP="00010AA0">
            <w:pPr>
              <w:ind w:left="106"/>
              <w:rPr>
                <w:rFonts w:eastAsia="Times New Roman" w:cs="Arial"/>
                <w:szCs w:val="16"/>
                <w:lang w:eastAsia="en-GB"/>
              </w:rPr>
            </w:pPr>
            <w:r>
              <w:rPr>
                <w:rFonts w:eastAsia="Arial" w:cs="Arial"/>
                <w:lang w:val="pt-BR" w:eastAsia="en-GB"/>
              </w:rPr>
              <w:t>(6) Saúde</w:t>
            </w:r>
          </w:p>
          <w:p w14:paraId="41A13DCB" w14:textId="77777777" w:rsidR="00FF2A89" w:rsidRPr="00010AA0" w:rsidRDefault="00000000" w:rsidP="00010AA0">
            <w:pPr>
              <w:ind w:left="106"/>
              <w:rPr>
                <w:rFonts w:eastAsia="Times New Roman" w:cs="Arial"/>
                <w:szCs w:val="16"/>
                <w:lang w:eastAsia="en-GB"/>
              </w:rPr>
            </w:pPr>
            <w:r>
              <w:rPr>
                <w:rFonts w:eastAsia="Arial" w:cs="Arial"/>
                <w:lang w:val="pt-BR" w:eastAsia="en-GB"/>
              </w:rPr>
              <w:t>(7) Finanças</w:t>
            </w:r>
          </w:p>
          <w:p w14:paraId="61CC59C1" w14:textId="77777777" w:rsidR="00FF2A89" w:rsidRPr="00010AA0" w:rsidRDefault="00000000" w:rsidP="00010AA0">
            <w:pPr>
              <w:ind w:left="106"/>
              <w:rPr>
                <w:rFonts w:eastAsia="Times New Roman" w:cs="Arial"/>
                <w:szCs w:val="16"/>
                <w:lang w:eastAsia="en-GB"/>
              </w:rPr>
            </w:pPr>
            <w:r>
              <w:rPr>
                <w:rFonts w:eastAsia="Arial" w:cs="Arial"/>
                <w:lang w:val="pt-BR" w:eastAsia="en-GB"/>
              </w:rPr>
              <w:t>(8) Tecnologia da informação</w:t>
            </w:r>
          </w:p>
          <w:p w14:paraId="779C261D" w14:textId="77777777" w:rsidR="00FF2A89" w:rsidRPr="00010AA0" w:rsidRDefault="00000000" w:rsidP="00010AA0">
            <w:pPr>
              <w:ind w:left="106"/>
              <w:rPr>
                <w:rFonts w:eastAsia="Times New Roman" w:cs="Arial"/>
                <w:szCs w:val="16"/>
                <w:lang w:eastAsia="en-GB"/>
              </w:rPr>
            </w:pPr>
            <w:r>
              <w:rPr>
                <w:rFonts w:eastAsia="Arial" w:cs="Arial"/>
                <w:lang w:val="pt-BR" w:eastAsia="en-GB"/>
              </w:rPr>
              <w:t>(9) Serviços de comunicação</w:t>
            </w:r>
          </w:p>
          <w:p w14:paraId="3C6F210B" w14:textId="77777777" w:rsidR="00FF2A89" w:rsidRPr="00010AA0" w:rsidRDefault="00000000" w:rsidP="00010AA0">
            <w:pPr>
              <w:ind w:left="106"/>
              <w:rPr>
                <w:rFonts w:eastAsia="Times New Roman" w:cs="Arial"/>
                <w:szCs w:val="16"/>
                <w:lang w:eastAsia="en-GB"/>
              </w:rPr>
            </w:pPr>
            <w:r>
              <w:rPr>
                <w:rFonts w:eastAsia="Arial" w:cs="Arial"/>
                <w:lang w:val="pt-BR" w:eastAsia="en-GB"/>
              </w:rPr>
              <w:t>(10) Serviços de utilidade pública</w:t>
            </w:r>
          </w:p>
          <w:p w14:paraId="0E537C3D" w14:textId="77777777" w:rsidR="00CC0EF1" w:rsidRPr="00010AA0" w:rsidRDefault="00000000" w:rsidP="00010AA0">
            <w:pPr>
              <w:ind w:left="106"/>
              <w:rPr>
                <w:rFonts w:eastAsia="Times New Roman" w:cs="Arial"/>
                <w:szCs w:val="16"/>
                <w:lang w:eastAsia="en-GB"/>
              </w:rPr>
            </w:pPr>
            <w:r>
              <w:rPr>
                <w:rFonts w:eastAsia="Arial" w:cs="Arial"/>
                <w:lang w:val="pt-BR" w:eastAsia="en-GB"/>
              </w:rPr>
              <w:t>(11) Imobiliário</w:t>
            </w:r>
          </w:p>
        </w:tc>
      </w:tr>
      <w:tr w:rsidR="001A6C1F" w14:paraId="4A709875" w14:textId="77777777" w:rsidTr="00043C3F">
        <w:trPr>
          <w:gridAfter w:val="1"/>
          <w:wAfter w:w="6" w:type="dxa"/>
          <w:trHeight w:val="465"/>
        </w:trPr>
        <w:tc>
          <w:tcPr>
            <w:tcW w:w="744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8023FC6" w14:textId="77777777" w:rsidR="00CC0EF1" w:rsidRPr="00841C7E" w:rsidRDefault="00000000" w:rsidP="00A45CBE">
            <w:pPr>
              <w:pStyle w:val="ListParagraph"/>
              <w:numPr>
                <w:ilvl w:val="0"/>
                <w:numId w:val="108"/>
              </w:numPr>
              <w:spacing w:line="276" w:lineRule="auto"/>
              <w:ind w:left="306" w:hanging="284"/>
              <w:textAlignment w:val="baseline"/>
            </w:pPr>
            <w:r>
              <w:rPr>
                <w:rFonts w:eastAsia="Arial"/>
                <w:lang w:val="pt-BR"/>
              </w:rPr>
              <w:t>(B) Comunidades</w:t>
            </w:r>
          </w:p>
        </w:tc>
        <w:tc>
          <w:tcPr>
            <w:tcW w:w="7435" w:type="dxa"/>
            <w:gridSpan w:val="3"/>
            <w:shd w:val="clear" w:color="auto" w:fill="auto"/>
            <w:vAlign w:val="center"/>
          </w:tcPr>
          <w:p w14:paraId="29555A29" w14:textId="77777777" w:rsidR="00CC0EF1" w:rsidRPr="00841C7E" w:rsidRDefault="00000000" w:rsidP="00CC0EF1">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22D20D94" w14:textId="77777777" w:rsidTr="00043C3F">
        <w:trPr>
          <w:gridAfter w:val="1"/>
          <w:wAfter w:w="6" w:type="dxa"/>
          <w:trHeight w:val="465"/>
        </w:trPr>
        <w:tc>
          <w:tcPr>
            <w:tcW w:w="744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9597DE" w14:textId="77777777" w:rsidR="00CC0EF1" w:rsidRPr="00841C7E" w:rsidRDefault="00000000" w:rsidP="00A45CBE">
            <w:pPr>
              <w:pStyle w:val="ListParagraph"/>
              <w:numPr>
                <w:ilvl w:val="0"/>
                <w:numId w:val="108"/>
              </w:numPr>
              <w:spacing w:line="276" w:lineRule="auto"/>
              <w:ind w:left="306" w:hanging="284"/>
              <w:textAlignment w:val="baseline"/>
            </w:pPr>
            <w:r>
              <w:rPr>
                <w:rFonts w:eastAsia="Arial"/>
                <w:lang w:val="pt-BR"/>
              </w:rPr>
              <w:t>(C) Clientes e usuários finais</w:t>
            </w:r>
          </w:p>
        </w:tc>
        <w:tc>
          <w:tcPr>
            <w:tcW w:w="7435" w:type="dxa"/>
            <w:gridSpan w:val="3"/>
            <w:shd w:val="clear" w:color="auto" w:fill="auto"/>
            <w:vAlign w:val="center"/>
          </w:tcPr>
          <w:p w14:paraId="71F017E8" w14:textId="77777777" w:rsidR="00CC0EF1" w:rsidRPr="00841C7E" w:rsidRDefault="00000000" w:rsidP="00CC0EF1">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35E7957C" w14:textId="77777777" w:rsidTr="00043C3F">
        <w:trPr>
          <w:gridAfter w:val="1"/>
          <w:wAfter w:w="6" w:type="dxa"/>
          <w:trHeight w:val="465"/>
        </w:trPr>
        <w:tc>
          <w:tcPr>
            <w:tcW w:w="7441" w:type="dxa"/>
            <w:gridSpan w:val="5"/>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5FA8A0" w14:textId="77777777" w:rsidR="00E10BA5" w:rsidRPr="00841C7E" w:rsidRDefault="00000000" w:rsidP="00A45CBE">
            <w:pPr>
              <w:pStyle w:val="ListParagraph"/>
              <w:numPr>
                <w:ilvl w:val="0"/>
                <w:numId w:val="108"/>
              </w:numPr>
              <w:spacing w:line="276" w:lineRule="auto"/>
              <w:ind w:left="306" w:hanging="284"/>
              <w:textAlignment w:val="baseline"/>
            </w:pPr>
            <w:r>
              <w:rPr>
                <w:rFonts w:eastAsia="Arial"/>
                <w:lang w:val="pt-BR"/>
              </w:rPr>
              <w:t xml:space="preserve">(D) Outros grupos de </w:t>
            </w:r>
            <w:r>
              <w:rPr>
                <w:rFonts w:eastAsia="Arial"/>
                <w:i/>
                <w:iCs/>
                <w:lang w:val="pt-BR"/>
              </w:rPr>
              <w:t>stakeholders</w:t>
            </w:r>
            <w:r>
              <w:rPr>
                <w:rFonts w:eastAsia="Arial"/>
                <w:lang w:val="pt-BR"/>
              </w:rPr>
              <w:t xml:space="preserve"> </w:t>
            </w:r>
          </w:p>
          <w:p w14:paraId="43D4F55D" w14:textId="77777777" w:rsidR="00CC0EF1" w:rsidRPr="00841C7E" w:rsidRDefault="00000000" w:rsidP="00855834">
            <w:pPr>
              <w:pStyle w:val="ListParagraph"/>
              <w:spacing w:line="276" w:lineRule="auto"/>
              <w:ind w:left="306"/>
              <w:textAlignment w:val="baseline"/>
            </w:pPr>
            <w:r>
              <w:rPr>
                <w:rFonts w:eastAsia="Arial"/>
                <w:lang w:val="pt-BR"/>
              </w:rPr>
              <w:t xml:space="preserve">Especifique: </w:t>
            </w:r>
            <w:r>
              <w:rPr>
                <w:rFonts w:eastAsia="Arial" w:cs="Arial"/>
                <w:lang w:val="pt-BR"/>
              </w:rPr>
              <w:t xml:space="preserve">_____ </w:t>
            </w:r>
            <w:r>
              <w:rPr>
                <w:rFonts w:eastAsia="Arial"/>
                <w:lang w:val="pt-BR"/>
              </w:rPr>
              <w:t>[Texto livre opcional: médio]</w:t>
            </w:r>
          </w:p>
        </w:tc>
        <w:tc>
          <w:tcPr>
            <w:tcW w:w="7435" w:type="dxa"/>
            <w:gridSpan w:val="3"/>
            <w:shd w:val="clear" w:color="auto" w:fill="auto"/>
            <w:vAlign w:val="center"/>
          </w:tcPr>
          <w:p w14:paraId="5BD5D8B6" w14:textId="77777777" w:rsidR="00CC0EF1" w:rsidRPr="00841C7E" w:rsidRDefault="00000000" w:rsidP="00CC0EF1">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159216D9" w14:textId="77777777" w:rsidTr="00043C3F">
        <w:trPr>
          <w:gridAfter w:val="1"/>
          <w:wAfter w:w="6" w:type="dxa"/>
          <w:trHeight w:val="300"/>
        </w:trPr>
        <w:tc>
          <w:tcPr>
            <w:tcW w:w="14876" w:type="dxa"/>
            <w:gridSpan w:val="8"/>
            <w:tcBorders>
              <w:left w:val="nil"/>
              <w:right w:val="nil"/>
            </w:tcBorders>
            <w:shd w:val="clear" w:color="auto" w:fill="FFFFFF" w:themeFill="background1"/>
            <w:tcMar>
              <w:top w:w="0" w:type="dxa"/>
              <w:bottom w:w="0" w:type="dxa"/>
            </w:tcMar>
            <w:vAlign w:val="center"/>
          </w:tcPr>
          <w:p w14:paraId="105E87F2" w14:textId="77777777" w:rsidR="003E0EC9" w:rsidRPr="00841C7E" w:rsidRDefault="003E0EC9" w:rsidP="002D3AD4">
            <w:pPr>
              <w:spacing w:line="240" w:lineRule="auto"/>
              <w:jc w:val="center"/>
              <w:textAlignment w:val="baseline"/>
              <w:rPr>
                <w:color w:val="00B0F0"/>
                <w:sz w:val="16"/>
                <w:szCs w:val="16"/>
              </w:rPr>
            </w:pPr>
          </w:p>
        </w:tc>
      </w:tr>
      <w:tr w:rsidR="001A6C1F" w14:paraId="66EF2D8A" w14:textId="77777777" w:rsidTr="00043C3F">
        <w:trPr>
          <w:gridAfter w:val="1"/>
          <w:wAfter w:w="6" w:type="dxa"/>
          <w:trHeight w:val="300"/>
        </w:trPr>
        <w:tc>
          <w:tcPr>
            <w:tcW w:w="14876" w:type="dxa"/>
            <w:gridSpan w:val="8"/>
            <w:shd w:val="clear" w:color="auto" w:fill="0070C0"/>
            <w:vAlign w:val="center"/>
          </w:tcPr>
          <w:p w14:paraId="208344B2" w14:textId="77777777" w:rsidR="003E0EC9" w:rsidRPr="00841C7E" w:rsidRDefault="00000000" w:rsidP="002D3AD4">
            <w:pPr>
              <w:rPr>
                <w:b/>
                <w:bCs/>
                <w:color w:val="FFFFFF" w:themeColor="background1"/>
                <w:sz w:val="18"/>
                <w:szCs w:val="18"/>
              </w:rPr>
            </w:pPr>
            <w:r>
              <w:rPr>
                <w:rFonts w:eastAsia="Arial" w:cs="Arial"/>
                <w:b/>
                <w:bCs/>
                <w:color w:val="FFFFFF"/>
                <w:sz w:val="18"/>
                <w:szCs w:val="18"/>
                <w:lang w:val="pt-BR" w:eastAsia="en-GB"/>
              </w:rPr>
              <w:t>Notas explicativas</w:t>
            </w:r>
          </w:p>
        </w:tc>
      </w:tr>
      <w:tr w:rsidR="001A6C1F" w14:paraId="484EF50B" w14:textId="77777777" w:rsidTr="00043C3F">
        <w:trPr>
          <w:trHeight w:val="300"/>
        </w:trPr>
        <w:tc>
          <w:tcPr>
            <w:tcW w:w="1843" w:type="dxa"/>
            <w:shd w:val="clear" w:color="auto" w:fill="auto"/>
            <w:vAlign w:val="center"/>
          </w:tcPr>
          <w:p w14:paraId="00B2EEEA" w14:textId="77777777" w:rsidR="003E0EC9" w:rsidRPr="00841C7E" w:rsidRDefault="00000000" w:rsidP="002D3AD4">
            <w:pPr>
              <w:rPr>
                <w:b/>
                <w:color w:val="00B0F0"/>
                <w:sz w:val="16"/>
                <w:szCs w:val="16"/>
              </w:rPr>
            </w:pPr>
            <w:r>
              <w:rPr>
                <w:rFonts w:eastAsia="Arial"/>
                <w:b/>
                <w:bCs/>
                <w:sz w:val="16"/>
                <w:szCs w:val="16"/>
                <w:lang w:val="pt-BR"/>
              </w:rPr>
              <w:t>Objetivo do indicador</w:t>
            </w:r>
          </w:p>
        </w:tc>
        <w:tc>
          <w:tcPr>
            <w:tcW w:w="13039" w:type="dxa"/>
            <w:gridSpan w:val="8"/>
            <w:shd w:val="clear" w:color="auto" w:fill="auto"/>
            <w:vAlign w:val="center"/>
          </w:tcPr>
          <w:p w14:paraId="6B842A12" w14:textId="77777777" w:rsidR="006D4008" w:rsidRPr="00841C7E" w:rsidRDefault="00000000" w:rsidP="005B7E12">
            <w:pPr>
              <w:rPr>
                <w:color w:val="000000" w:themeColor="text1"/>
                <w:sz w:val="16"/>
                <w:szCs w:val="16"/>
              </w:rPr>
            </w:pPr>
            <w:r>
              <w:rPr>
                <w:rStyle w:val="Hyperlink"/>
                <w:rFonts w:eastAsia="Arial"/>
                <w:color w:val="000000"/>
                <w:sz w:val="16"/>
                <w:szCs w:val="16"/>
                <w:lang w:val="pt-BR"/>
              </w:rPr>
              <w:t xml:space="preserve">Considera-se uma boa prática que o processo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de direitos humanos do signatário identifique, por setor, os stakeholders que correm o maior risco de serem afetados negativamente no momento da identificação e promoção de resultados reais e potencialmente negativos para as pessoas relacionados às suas atividades de investimento.</w:t>
            </w:r>
          </w:p>
        </w:tc>
      </w:tr>
      <w:tr w:rsidR="001A6C1F" w14:paraId="3A8102B3" w14:textId="77777777" w:rsidTr="00043C3F">
        <w:trPr>
          <w:trHeight w:val="300"/>
        </w:trPr>
        <w:tc>
          <w:tcPr>
            <w:tcW w:w="1843" w:type="dxa"/>
            <w:shd w:val="clear" w:color="auto" w:fill="auto"/>
            <w:vAlign w:val="center"/>
          </w:tcPr>
          <w:p w14:paraId="181B79CB" w14:textId="77777777" w:rsidR="003E0EC9" w:rsidRPr="00841C7E" w:rsidRDefault="00000000" w:rsidP="002D3AD4">
            <w:pPr>
              <w:rPr>
                <w:b/>
                <w:color w:val="00B0F0"/>
                <w:sz w:val="16"/>
                <w:szCs w:val="16"/>
              </w:rPr>
            </w:pPr>
            <w:r>
              <w:rPr>
                <w:rFonts w:eastAsia="Arial"/>
                <w:b/>
                <w:bCs/>
                <w:sz w:val="16"/>
                <w:szCs w:val="16"/>
                <w:lang w:val="pt-BR"/>
              </w:rPr>
              <w:t>Orientações adicionais</w:t>
            </w:r>
          </w:p>
        </w:tc>
        <w:tc>
          <w:tcPr>
            <w:tcW w:w="13039" w:type="dxa"/>
            <w:gridSpan w:val="8"/>
            <w:shd w:val="clear" w:color="auto" w:fill="auto"/>
            <w:vAlign w:val="center"/>
          </w:tcPr>
          <w:p w14:paraId="711C2F91" w14:textId="77777777" w:rsidR="00E512AB" w:rsidRPr="00841C7E" w:rsidRDefault="00000000" w:rsidP="0018480E">
            <w:pPr>
              <w:rPr>
                <w:rStyle w:val="Hyperlink"/>
                <w:color w:val="000000" w:themeColor="text1"/>
                <w:sz w:val="16"/>
                <w:szCs w:val="16"/>
              </w:rPr>
            </w:pPr>
            <w:r>
              <w:rPr>
                <w:rStyle w:val="Hyperlink"/>
                <w:rFonts w:eastAsia="Arial"/>
                <w:color w:val="000000"/>
                <w:sz w:val="16"/>
                <w:szCs w:val="16"/>
                <w:lang w:val="pt-BR"/>
              </w:rPr>
              <w:t>Neste indicador, resultados de sustentabilidade “relacionados” às atividades de investimento do signatário são os resultados de sustentabilidade que estão direta ou indiretamente relacionados a estas atividades.</w:t>
            </w:r>
          </w:p>
          <w:p w14:paraId="6159D12C" w14:textId="77777777" w:rsidR="00E512AB" w:rsidRPr="00841C7E" w:rsidRDefault="00E512AB" w:rsidP="0018480E">
            <w:pPr>
              <w:rPr>
                <w:rStyle w:val="Hyperlink"/>
                <w:color w:val="000000" w:themeColor="text1"/>
                <w:sz w:val="16"/>
                <w:szCs w:val="16"/>
              </w:rPr>
            </w:pPr>
          </w:p>
          <w:p w14:paraId="4DBA7CCB" w14:textId="77777777" w:rsidR="004C65D9" w:rsidRPr="00841C7E" w:rsidRDefault="00000000" w:rsidP="0018480E">
            <w:pPr>
              <w:rPr>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06526299" w14:textId="77777777" w:rsidR="004C65D9" w:rsidRPr="00841C7E" w:rsidRDefault="004C65D9" w:rsidP="0018480E">
            <w:pPr>
              <w:rPr>
                <w:sz w:val="16"/>
                <w:szCs w:val="16"/>
              </w:rPr>
            </w:pPr>
          </w:p>
          <w:p w14:paraId="219D3BCF" w14:textId="77777777" w:rsidR="0018480E" w:rsidRPr="00841C7E" w:rsidRDefault="00000000" w:rsidP="0018480E">
            <w:pPr>
              <w:rPr>
                <w:color w:val="000000" w:themeColor="text1"/>
                <w:sz w:val="16"/>
                <w:szCs w:val="16"/>
              </w:rPr>
            </w:pPr>
            <w:r>
              <w:rPr>
                <w:rFonts w:eastAsia="Arial"/>
                <w:color w:val="000000"/>
                <w:sz w:val="16"/>
                <w:szCs w:val="16"/>
                <w:lang w:val="pt-BR"/>
              </w:rPr>
              <w:t xml:space="preserve">Na opção (A), “trabalhadores” são os trabalhadores em tempo integral ou parcial, além de prestadores de serviços e trabalhadores da cadeia de valor. Os trabalhadores da cadeia de valor incluem aqueles envolvidos em todas as atividades </w:t>
            </w:r>
            <w:r>
              <w:rPr>
                <w:rFonts w:eastAsia="Arial"/>
                <w:i/>
                <w:iCs/>
                <w:color w:val="000000"/>
                <w:sz w:val="16"/>
                <w:szCs w:val="16"/>
                <w:lang w:val="pt-BR"/>
              </w:rPr>
              <w:t>upstream</w:t>
            </w:r>
            <w:r>
              <w:rPr>
                <w:rFonts w:eastAsia="Arial"/>
                <w:color w:val="000000"/>
                <w:sz w:val="16"/>
                <w:szCs w:val="16"/>
                <w:lang w:val="pt-BR"/>
              </w:rPr>
              <w:t xml:space="preserve"> e </w:t>
            </w:r>
            <w:r>
              <w:rPr>
                <w:rFonts w:eastAsia="Arial"/>
                <w:i/>
                <w:iCs/>
                <w:color w:val="000000"/>
                <w:sz w:val="16"/>
                <w:szCs w:val="16"/>
                <w:lang w:val="pt-BR"/>
              </w:rPr>
              <w:t>downstream</w:t>
            </w:r>
            <w:r>
              <w:rPr>
                <w:rFonts w:eastAsia="Arial"/>
                <w:color w:val="000000"/>
                <w:sz w:val="16"/>
                <w:szCs w:val="16"/>
                <w:lang w:val="pt-BR"/>
              </w:rPr>
              <w:t xml:space="preserve"> da organização, que englobam, por sua vez, todo o ciclo de vida de um produto ou serviço, desde sua concepção até o uso final.</w:t>
            </w:r>
          </w:p>
          <w:p w14:paraId="280C3ED4" w14:textId="77777777" w:rsidR="0018480E" w:rsidRPr="00841C7E" w:rsidRDefault="0018480E" w:rsidP="0018480E">
            <w:pPr>
              <w:rPr>
                <w:color w:val="000000" w:themeColor="text1"/>
                <w:sz w:val="16"/>
                <w:szCs w:val="16"/>
              </w:rPr>
            </w:pPr>
          </w:p>
          <w:p w14:paraId="78D3218E" w14:textId="77777777" w:rsidR="0018480E" w:rsidRPr="00841C7E" w:rsidRDefault="00000000" w:rsidP="0018480E">
            <w:pPr>
              <w:rPr>
                <w:color w:val="000000" w:themeColor="text1"/>
                <w:sz w:val="16"/>
                <w:szCs w:val="16"/>
              </w:rPr>
            </w:pPr>
            <w:r>
              <w:rPr>
                <w:rFonts w:eastAsia="Arial"/>
                <w:color w:val="000000"/>
                <w:sz w:val="16"/>
                <w:szCs w:val="16"/>
                <w:lang w:val="pt-BR"/>
              </w:rPr>
              <w:t>Na opção (B), “comunidades” são as comunidades afetadas diretamente ou ao longo da cadeia de valor da organização.</w:t>
            </w:r>
          </w:p>
          <w:p w14:paraId="56BB3CEB" w14:textId="77777777" w:rsidR="0018480E" w:rsidRPr="00841C7E" w:rsidRDefault="0018480E" w:rsidP="0018480E">
            <w:pPr>
              <w:rPr>
                <w:color w:val="000000" w:themeColor="text1"/>
                <w:sz w:val="16"/>
                <w:szCs w:val="16"/>
              </w:rPr>
            </w:pPr>
          </w:p>
          <w:p w14:paraId="681CF8C8" w14:textId="77777777" w:rsidR="00FA58C7" w:rsidRPr="00841C7E" w:rsidRDefault="00000000" w:rsidP="0018480E">
            <w:pPr>
              <w:rPr>
                <w:color w:val="000000" w:themeColor="text1"/>
                <w:sz w:val="16"/>
                <w:szCs w:val="16"/>
              </w:rPr>
            </w:pPr>
            <w:r>
              <w:rPr>
                <w:rFonts w:eastAsia="Arial"/>
                <w:color w:val="000000"/>
                <w:sz w:val="16"/>
                <w:szCs w:val="16"/>
                <w:lang w:val="pt-BR"/>
              </w:rPr>
              <w:t>Na opção (C), “clientes e usuários finais” são os usuários finais de um produto acabado, inclusive pessoas que utilizam ou consomem o produto para fins privados e profissionais.</w:t>
            </w:r>
          </w:p>
        </w:tc>
      </w:tr>
      <w:tr w:rsidR="001A6C1F" w14:paraId="15DB3994" w14:textId="77777777" w:rsidTr="00043C3F">
        <w:trPr>
          <w:trHeight w:val="300"/>
        </w:trPr>
        <w:tc>
          <w:tcPr>
            <w:tcW w:w="1843" w:type="dxa"/>
            <w:shd w:val="clear" w:color="auto" w:fill="auto"/>
            <w:vAlign w:val="center"/>
          </w:tcPr>
          <w:p w14:paraId="0251520A" w14:textId="77777777" w:rsidR="003E0EC9" w:rsidRPr="00841C7E" w:rsidRDefault="00000000" w:rsidP="002D3AD4">
            <w:pPr>
              <w:rPr>
                <w:b/>
                <w:bCs/>
                <w:sz w:val="16"/>
                <w:szCs w:val="16"/>
              </w:rPr>
            </w:pPr>
            <w:r>
              <w:rPr>
                <w:rFonts w:eastAsia="Arial"/>
                <w:b/>
                <w:bCs/>
                <w:sz w:val="16"/>
                <w:szCs w:val="16"/>
                <w:lang w:val="pt-BR"/>
              </w:rPr>
              <w:t>Outros materiais</w:t>
            </w:r>
          </w:p>
        </w:tc>
        <w:tc>
          <w:tcPr>
            <w:tcW w:w="13039" w:type="dxa"/>
            <w:gridSpan w:val="8"/>
            <w:shd w:val="clear" w:color="auto" w:fill="auto"/>
            <w:vAlign w:val="center"/>
          </w:tcPr>
          <w:p w14:paraId="04C50847" w14:textId="77777777" w:rsidR="003E0EC9" w:rsidRPr="00841C7E" w:rsidRDefault="00000000" w:rsidP="00FA58C7">
            <w:pPr>
              <w:rPr>
                <w:color w:val="000000" w:themeColor="text1"/>
              </w:rPr>
            </w:pPr>
            <w:r>
              <w:rPr>
                <w:rFonts w:eastAsia="Arial" w:cs="Arial"/>
                <w:sz w:val="16"/>
                <w:szCs w:val="16"/>
                <w:lang w:val="pt-BR"/>
              </w:rPr>
              <w:t xml:space="preserve">Para mais orientações, incluindo o </w:t>
            </w:r>
            <w:r>
              <w:rPr>
                <w:rFonts w:eastAsia="Arial" w:cs="Arial"/>
                <w:i/>
                <w:iCs/>
                <w:sz w:val="16"/>
                <w:szCs w:val="16"/>
                <w:lang w:val="pt-BR"/>
              </w:rPr>
              <w:t>position paper</w:t>
            </w:r>
            <w:r>
              <w:rPr>
                <w:rFonts w:eastAsia="Arial" w:cs="Arial"/>
                <w:sz w:val="16"/>
                <w:szCs w:val="16"/>
                <w:lang w:val="pt-BR"/>
              </w:rPr>
              <w:t xml:space="preserve"> e estudos de caso do PRI, consulte a página do PRI dedicada aos </w:t>
            </w:r>
            <w:hyperlink r:id="rId396" w:history="1">
              <w:r>
                <w:rPr>
                  <w:rFonts w:eastAsia="Arial" w:cs="Arial"/>
                  <w:color w:val="00B0F0"/>
                  <w:sz w:val="16"/>
                  <w:szCs w:val="16"/>
                  <w:lang w:val="pt-BR"/>
                </w:rPr>
                <w:t>direitos humanos</w:t>
              </w:r>
            </w:hyperlink>
            <w:r>
              <w:rPr>
                <w:rFonts w:eastAsia="Arial" w:cs="Arial"/>
                <w:sz w:val="16"/>
                <w:szCs w:val="16"/>
                <w:lang w:val="pt-BR"/>
              </w:rPr>
              <w:t>.</w:t>
            </w:r>
          </w:p>
        </w:tc>
      </w:tr>
      <w:tr w:rsidR="001A6C1F" w14:paraId="30B4D7AF" w14:textId="77777777" w:rsidTr="00043C3F">
        <w:trPr>
          <w:gridAfter w:val="1"/>
          <w:wAfter w:w="6" w:type="dxa"/>
          <w:trHeight w:val="300"/>
        </w:trPr>
        <w:tc>
          <w:tcPr>
            <w:tcW w:w="14876" w:type="dxa"/>
            <w:gridSpan w:val="8"/>
            <w:shd w:val="clear" w:color="auto" w:fill="0070C0"/>
            <w:vAlign w:val="center"/>
          </w:tcPr>
          <w:p w14:paraId="163CAC90" w14:textId="77777777" w:rsidR="003E0EC9" w:rsidRPr="00841C7E" w:rsidRDefault="00000000" w:rsidP="002D3AD4">
            <w:pPr>
              <w:rPr>
                <w:color w:val="FFFFFF" w:themeColor="background1"/>
                <w:sz w:val="16"/>
                <w:szCs w:val="16"/>
              </w:rPr>
            </w:pPr>
            <w:r>
              <w:rPr>
                <w:rFonts w:eastAsia="Arial" w:cs="Arial"/>
                <w:b/>
                <w:bCs/>
                <w:color w:val="FFFFFF"/>
                <w:sz w:val="18"/>
                <w:szCs w:val="18"/>
                <w:lang w:val="pt-BR" w:eastAsia="en-GB"/>
              </w:rPr>
              <w:t>Lógica</w:t>
            </w:r>
          </w:p>
        </w:tc>
      </w:tr>
      <w:tr w:rsidR="001A6C1F" w14:paraId="05CE0C62" w14:textId="77777777" w:rsidTr="00043C3F">
        <w:trPr>
          <w:trHeight w:val="300"/>
        </w:trPr>
        <w:tc>
          <w:tcPr>
            <w:tcW w:w="1843" w:type="dxa"/>
            <w:shd w:val="clear" w:color="auto" w:fill="auto"/>
            <w:vAlign w:val="center"/>
          </w:tcPr>
          <w:p w14:paraId="24C31BB8" w14:textId="77777777" w:rsidR="003E0EC9" w:rsidRPr="00841C7E" w:rsidRDefault="00000000" w:rsidP="002D3AD4">
            <w:pPr>
              <w:rPr>
                <w:b/>
                <w:bCs/>
                <w:sz w:val="16"/>
                <w:szCs w:val="16"/>
              </w:rPr>
            </w:pPr>
            <w:r>
              <w:rPr>
                <w:rFonts w:eastAsia="Arial"/>
                <w:b/>
                <w:bCs/>
                <w:sz w:val="16"/>
                <w:szCs w:val="16"/>
                <w:lang w:val="pt-BR"/>
              </w:rPr>
              <w:t>Subordinado a</w:t>
            </w:r>
          </w:p>
        </w:tc>
        <w:tc>
          <w:tcPr>
            <w:tcW w:w="13039" w:type="dxa"/>
            <w:gridSpan w:val="8"/>
            <w:shd w:val="clear" w:color="auto" w:fill="auto"/>
            <w:vAlign w:val="center"/>
          </w:tcPr>
          <w:p w14:paraId="6C0B3A72" w14:textId="77777777" w:rsidR="003E0EC9" w:rsidRPr="00841C7E" w:rsidRDefault="00000000" w:rsidP="002D3AD4">
            <w:pPr>
              <w:rPr>
                <w:color w:val="000000" w:themeColor="text1"/>
                <w:sz w:val="16"/>
                <w:szCs w:val="16"/>
              </w:rPr>
            </w:pPr>
            <w:r>
              <w:rPr>
                <w:rFonts w:eastAsia="Arial"/>
                <w:color w:val="000000"/>
                <w:sz w:val="16"/>
                <w:szCs w:val="16"/>
                <w:lang w:val="pt-BR"/>
              </w:rPr>
              <w:t>[PGS 49]</w:t>
            </w:r>
          </w:p>
        </w:tc>
      </w:tr>
      <w:tr w:rsidR="001A6C1F" w14:paraId="59A8C4ED" w14:textId="77777777" w:rsidTr="00043C3F">
        <w:trPr>
          <w:trHeight w:val="300"/>
        </w:trPr>
        <w:tc>
          <w:tcPr>
            <w:tcW w:w="1843" w:type="dxa"/>
            <w:shd w:val="clear" w:color="auto" w:fill="auto"/>
            <w:vAlign w:val="center"/>
          </w:tcPr>
          <w:p w14:paraId="4CBDC91E" w14:textId="77777777" w:rsidR="003E0EC9" w:rsidRPr="00841C7E" w:rsidRDefault="00000000" w:rsidP="002D3AD4">
            <w:pPr>
              <w:rPr>
                <w:b/>
                <w:bCs/>
                <w:sz w:val="16"/>
                <w:szCs w:val="16"/>
              </w:rPr>
            </w:pPr>
            <w:r>
              <w:rPr>
                <w:rFonts w:eastAsia="Arial"/>
                <w:b/>
                <w:bCs/>
                <w:sz w:val="16"/>
                <w:szCs w:val="16"/>
                <w:lang w:val="pt-BR"/>
              </w:rPr>
              <w:t>Acesso para</w:t>
            </w:r>
          </w:p>
        </w:tc>
        <w:tc>
          <w:tcPr>
            <w:tcW w:w="13039" w:type="dxa"/>
            <w:gridSpan w:val="8"/>
            <w:shd w:val="clear" w:color="auto" w:fill="auto"/>
            <w:vAlign w:val="center"/>
          </w:tcPr>
          <w:p w14:paraId="27D9629C" w14:textId="77777777" w:rsidR="003E0EC9" w:rsidRPr="00841C7E" w:rsidRDefault="00000000" w:rsidP="002D3AD4">
            <w:pPr>
              <w:rPr>
                <w:color w:val="000000" w:themeColor="text1"/>
                <w:sz w:val="16"/>
                <w:szCs w:val="16"/>
              </w:rPr>
            </w:pPr>
            <w:r>
              <w:rPr>
                <w:rFonts w:eastAsia="Arial"/>
                <w:color w:val="000000"/>
                <w:sz w:val="16"/>
                <w:szCs w:val="16"/>
                <w:lang w:val="pt-BR"/>
              </w:rPr>
              <w:t>N/A</w:t>
            </w:r>
          </w:p>
        </w:tc>
      </w:tr>
      <w:tr w:rsidR="001A6C1F" w14:paraId="63CF1578" w14:textId="77777777" w:rsidTr="00043C3F">
        <w:trPr>
          <w:gridAfter w:val="1"/>
          <w:wAfter w:w="6" w:type="dxa"/>
          <w:trHeight w:val="300"/>
        </w:trPr>
        <w:tc>
          <w:tcPr>
            <w:tcW w:w="14876" w:type="dxa"/>
            <w:gridSpan w:val="8"/>
            <w:shd w:val="clear" w:color="auto" w:fill="0070C0"/>
            <w:vAlign w:val="center"/>
          </w:tcPr>
          <w:p w14:paraId="3A97922A" w14:textId="77777777" w:rsidR="003E0EC9" w:rsidRPr="00841C7E" w:rsidRDefault="00000000" w:rsidP="002D3AD4">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77DB85E5" w14:textId="77777777" w:rsidTr="00043C3F">
        <w:trPr>
          <w:gridAfter w:val="1"/>
          <w:wAfter w:w="6" w:type="dxa"/>
          <w:trHeight w:val="354"/>
        </w:trPr>
        <w:tc>
          <w:tcPr>
            <w:tcW w:w="14876" w:type="dxa"/>
            <w:gridSpan w:val="8"/>
            <w:shd w:val="clear" w:color="auto" w:fill="auto"/>
            <w:vAlign w:val="center"/>
          </w:tcPr>
          <w:p w14:paraId="1A778FFC" w14:textId="77777777" w:rsidR="003E0EC9" w:rsidRPr="00841C7E" w:rsidRDefault="00000000" w:rsidP="002D3AD4">
            <w:pPr>
              <w:rPr>
                <w:bCs/>
                <w:sz w:val="16"/>
                <w:szCs w:val="16"/>
              </w:rPr>
            </w:pPr>
            <w:r>
              <w:rPr>
                <w:rFonts w:eastAsia="Arial"/>
                <w:bCs/>
                <w:color w:val="000000"/>
                <w:sz w:val="16"/>
                <w:szCs w:val="16"/>
                <w:lang w:val="pt-BR"/>
              </w:rPr>
              <w:t>Não pontua</w:t>
            </w:r>
          </w:p>
        </w:tc>
      </w:tr>
    </w:tbl>
    <w:p w14:paraId="3BAC89BE" w14:textId="77777777" w:rsidR="005054AD" w:rsidRPr="00841C7E" w:rsidRDefault="005054AD">
      <w:pPr>
        <w:spacing w:after="160" w:line="259" w:lineRule="auto"/>
      </w:pPr>
    </w:p>
    <w:p w14:paraId="652D190F" w14:textId="77777777" w:rsidR="005054AD" w:rsidRPr="00841C7E" w:rsidRDefault="00000000">
      <w:pPr>
        <w:spacing w:after="160" w:line="259" w:lineRule="auto"/>
      </w:pPr>
      <w:r w:rsidRPr="00841C7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835"/>
        <w:gridCol w:w="1204"/>
        <w:gridCol w:w="3471"/>
        <w:gridCol w:w="1984"/>
        <w:gridCol w:w="1989"/>
      </w:tblGrid>
      <w:tr w:rsidR="001A6C1F" w14:paraId="478BF75C" w14:textId="77777777" w:rsidTr="00A93C4B">
        <w:trPr>
          <w:trHeight w:val="380"/>
        </w:trPr>
        <w:tc>
          <w:tcPr>
            <w:tcW w:w="1842" w:type="dxa"/>
            <w:vMerge w:val="restart"/>
            <w:shd w:val="clear" w:color="auto" w:fill="F2F2F2" w:themeFill="background1" w:themeFillShade="F2"/>
            <w:vAlign w:val="center"/>
            <w:hideMark/>
          </w:tcPr>
          <w:p w14:paraId="0E2748E4" w14:textId="77777777" w:rsidR="00A93C4B" w:rsidRPr="00841C7E" w:rsidRDefault="00000000" w:rsidP="002D3AD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42410A6" w14:textId="77777777" w:rsidR="00A93C4B" w:rsidRPr="00841C7E" w:rsidRDefault="00A93C4B" w:rsidP="002D3AD4">
            <w:pPr>
              <w:spacing w:line="240" w:lineRule="auto"/>
              <w:jc w:val="center"/>
              <w:textAlignment w:val="baseline"/>
              <w:rPr>
                <w:rFonts w:eastAsia="Times New Roman" w:cs="Arial"/>
                <w:b/>
                <w:sz w:val="10"/>
                <w:szCs w:val="10"/>
                <w:lang w:eastAsia="en-GB"/>
              </w:rPr>
            </w:pPr>
          </w:p>
          <w:p w14:paraId="469F5E29" w14:textId="77777777" w:rsidR="00A93C4B" w:rsidRPr="00841C7E" w:rsidRDefault="00000000" w:rsidP="002D3AD4">
            <w:pPr>
              <w:pStyle w:val="Indicatorsubsection"/>
              <w:rPr>
                <w:lang w:val="en-GB"/>
              </w:rPr>
            </w:pPr>
            <w:bookmarkStart w:id="84" w:name="_Toc129252725"/>
            <w:r>
              <w:rPr>
                <w:rFonts w:eastAsia="Arial"/>
                <w:color w:val="000000"/>
                <w:lang w:val="pt-BR"/>
              </w:rPr>
              <w:t>PGS 49.2</w:t>
            </w:r>
            <w:bookmarkEnd w:id="84"/>
          </w:p>
        </w:tc>
        <w:tc>
          <w:tcPr>
            <w:tcW w:w="1559" w:type="dxa"/>
            <w:shd w:val="clear" w:color="auto" w:fill="F2F2F2" w:themeFill="background1" w:themeFillShade="F2"/>
            <w:vAlign w:val="center"/>
            <w:hideMark/>
          </w:tcPr>
          <w:p w14:paraId="6AEC2B06" w14:textId="77777777" w:rsidR="00A93C4B" w:rsidRPr="00841C7E" w:rsidRDefault="00000000" w:rsidP="002D3AD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013B871C" w14:textId="77777777" w:rsidR="00A93C4B" w:rsidRPr="00841C7E" w:rsidRDefault="00000000" w:rsidP="002D3AD4">
            <w:pPr>
              <w:spacing w:line="240" w:lineRule="auto"/>
              <w:textAlignment w:val="baseline"/>
              <w:rPr>
                <w:rFonts w:eastAsia="Times New Roman" w:cs="Arial"/>
                <w:sz w:val="14"/>
                <w:szCs w:val="14"/>
                <w:lang w:eastAsia="en-GB"/>
              </w:rPr>
            </w:pPr>
            <w:r>
              <w:rPr>
                <w:rFonts w:eastAsia="Arial"/>
                <w:b/>
                <w:bCs/>
                <w:sz w:val="22"/>
                <w:szCs w:val="22"/>
                <w:lang w:val="pt-BR"/>
              </w:rPr>
              <w:t>PGS 47</w:t>
            </w:r>
          </w:p>
        </w:tc>
        <w:tc>
          <w:tcPr>
            <w:tcW w:w="4675" w:type="dxa"/>
            <w:gridSpan w:val="2"/>
            <w:vMerge w:val="restart"/>
            <w:shd w:val="clear" w:color="auto" w:fill="F2F2F2" w:themeFill="background1" w:themeFillShade="F2"/>
            <w:vAlign w:val="center"/>
          </w:tcPr>
          <w:p w14:paraId="63BAEF72" w14:textId="77777777" w:rsidR="00A93C4B" w:rsidRPr="00841C7E" w:rsidRDefault="00000000" w:rsidP="002D3AD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580E40D" w14:textId="77777777" w:rsidR="00A93C4B" w:rsidRPr="00841C7E" w:rsidRDefault="00A93C4B" w:rsidP="002D3AD4">
            <w:pPr>
              <w:spacing w:line="240" w:lineRule="auto"/>
              <w:jc w:val="center"/>
              <w:textAlignment w:val="baseline"/>
              <w:rPr>
                <w:rFonts w:eastAsia="Times New Roman" w:cs="Arial"/>
                <w:sz w:val="14"/>
                <w:szCs w:val="14"/>
                <w:lang w:eastAsia="en-GB"/>
              </w:rPr>
            </w:pPr>
          </w:p>
          <w:p w14:paraId="0CB97A6D" w14:textId="77777777" w:rsidR="00A93C4B" w:rsidRPr="00841C7E" w:rsidRDefault="00000000" w:rsidP="002D3AD4">
            <w:pPr>
              <w:jc w:val="center"/>
              <w:rPr>
                <w:sz w:val="18"/>
                <w:szCs w:val="18"/>
              </w:rPr>
            </w:pPr>
            <w:r>
              <w:rPr>
                <w:rFonts w:eastAsia="Arial"/>
                <w:b/>
                <w:bCs/>
                <w:sz w:val="22"/>
                <w:szCs w:val="22"/>
                <w:lang w:val="pt-BR"/>
              </w:rPr>
              <w:t>Direitos humanos</w:t>
            </w:r>
          </w:p>
        </w:tc>
        <w:tc>
          <w:tcPr>
            <w:tcW w:w="1984" w:type="dxa"/>
            <w:vMerge w:val="restart"/>
            <w:shd w:val="clear" w:color="auto" w:fill="F2F2F2" w:themeFill="background1" w:themeFillShade="F2"/>
            <w:vAlign w:val="center"/>
            <w:hideMark/>
          </w:tcPr>
          <w:p w14:paraId="429A67D0" w14:textId="77777777" w:rsidR="00A93C4B" w:rsidRPr="00841C7E" w:rsidRDefault="00000000" w:rsidP="002D3AD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88D6397" w14:textId="77777777" w:rsidR="00A93C4B" w:rsidRPr="00841C7E" w:rsidRDefault="00000000" w:rsidP="002D3AD4">
            <w:pPr>
              <w:spacing w:line="240" w:lineRule="auto"/>
              <w:jc w:val="center"/>
              <w:textAlignment w:val="baseline"/>
              <w:rPr>
                <w:rFonts w:eastAsia="Times New Roman" w:cs="Arial"/>
                <w:sz w:val="18"/>
                <w:szCs w:val="18"/>
                <w:lang w:eastAsia="en-GB"/>
              </w:rPr>
            </w:pPr>
            <w:r>
              <w:rPr>
                <w:rFonts w:eastAsia="Arial"/>
                <w:b/>
                <w:bCs/>
                <w:sz w:val="22"/>
                <w:szCs w:val="22"/>
                <w:lang w:val="pt-BR"/>
              </w:rPr>
              <w:t>1, 2</w:t>
            </w:r>
          </w:p>
        </w:tc>
        <w:tc>
          <w:tcPr>
            <w:tcW w:w="1989" w:type="dxa"/>
            <w:vMerge w:val="restart"/>
            <w:shd w:val="clear" w:color="auto" w:fill="A6A6A6" w:themeFill="background1" w:themeFillShade="A6"/>
            <w:tcMar>
              <w:top w:w="113" w:type="dxa"/>
              <w:left w:w="113" w:type="dxa"/>
              <w:bottom w:w="113" w:type="dxa"/>
              <w:right w:w="113" w:type="dxa"/>
            </w:tcMar>
            <w:vAlign w:val="center"/>
            <w:hideMark/>
          </w:tcPr>
          <w:p w14:paraId="23326735" w14:textId="77777777" w:rsidR="00A93C4B" w:rsidRPr="00841C7E" w:rsidRDefault="00000000" w:rsidP="002D3AD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FAE1D71" w14:textId="77777777" w:rsidR="00A93C4B" w:rsidRPr="00841C7E" w:rsidRDefault="00A93C4B" w:rsidP="002D3AD4">
            <w:pPr>
              <w:spacing w:line="240" w:lineRule="auto"/>
              <w:jc w:val="center"/>
              <w:textAlignment w:val="baseline"/>
              <w:rPr>
                <w:rFonts w:eastAsia="Times New Roman" w:cs="Arial"/>
                <w:b/>
                <w:bCs/>
                <w:color w:val="FFFFFF" w:themeColor="background1"/>
                <w:sz w:val="14"/>
                <w:szCs w:val="14"/>
                <w:lang w:eastAsia="en-GB"/>
              </w:rPr>
            </w:pPr>
          </w:p>
          <w:p w14:paraId="35AC52F1" w14:textId="77777777" w:rsidR="00A93C4B" w:rsidRPr="00841C7E" w:rsidRDefault="00000000" w:rsidP="006B026E">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2EF6A7B1" w14:textId="77777777" w:rsidR="00A93C4B" w:rsidRPr="00841C7E" w:rsidRDefault="00000000" w:rsidP="006B026E">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5DB2DFBC" w14:textId="77777777" w:rsidTr="00A93C4B">
        <w:trPr>
          <w:trHeight w:val="380"/>
        </w:trPr>
        <w:tc>
          <w:tcPr>
            <w:tcW w:w="1842" w:type="dxa"/>
            <w:vMerge/>
            <w:shd w:val="clear" w:color="auto" w:fill="F2F2F2" w:themeFill="background1" w:themeFillShade="F2"/>
            <w:vAlign w:val="center"/>
          </w:tcPr>
          <w:p w14:paraId="5F9D57E4" w14:textId="77777777" w:rsidR="00A93C4B" w:rsidRPr="00841C7E" w:rsidRDefault="00A93C4B" w:rsidP="002D3AD4">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3241AD01" w14:textId="77777777" w:rsidR="00A93C4B" w:rsidRPr="00841C7E" w:rsidRDefault="00000000" w:rsidP="002D3AD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1C96DDC7" w14:textId="77777777" w:rsidR="00A93C4B" w:rsidRPr="00841C7E" w:rsidRDefault="00000000" w:rsidP="002D3AD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gridSpan w:val="2"/>
            <w:vMerge/>
            <w:shd w:val="clear" w:color="auto" w:fill="F2F2F2" w:themeFill="background1" w:themeFillShade="F2"/>
            <w:vAlign w:val="center"/>
          </w:tcPr>
          <w:p w14:paraId="62C6C9AC" w14:textId="77777777" w:rsidR="00A93C4B" w:rsidRPr="00841C7E" w:rsidRDefault="00A93C4B" w:rsidP="002D3AD4">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7F33B607" w14:textId="77777777" w:rsidR="00A93C4B" w:rsidRPr="00841C7E" w:rsidRDefault="00A93C4B" w:rsidP="002D3AD4">
            <w:pPr>
              <w:spacing w:line="240" w:lineRule="auto"/>
              <w:jc w:val="center"/>
              <w:textAlignment w:val="baseline"/>
              <w:rPr>
                <w:rFonts w:eastAsia="Times New Roman" w:cs="Arial"/>
                <w:b/>
                <w:bCs/>
                <w:sz w:val="14"/>
                <w:szCs w:val="14"/>
                <w:lang w:eastAsia="en-GB"/>
              </w:rPr>
            </w:pPr>
          </w:p>
        </w:tc>
        <w:tc>
          <w:tcPr>
            <w:tcW w:w="1989" w:type="dxa"/>
            <w:vMerge/>
            <w:shd w:val="clear" w:color="auto" w:fill="A6A6A6" w:themeFill="background1" w:themeFillShade="A6"/>
            <w:tcMar>
              <w:top w:w="113" w:type="dxa"/>
              <w:left w:w="113" w:type="dxa"/>
              <w:bottom w:w="113" w:type="dxa"/>
              <w:right w:w="113" w:type="dxa"/>
            </w:tcMar>
            <w:vAlign w:val="center"/>
          </w:tcPr>
          <w:p w14:paraId="7DDB35FB" w14:textId="77777777" w:rsidR="00A93C4B" w:rsidRPr="00841C7E" w:rsidRDefault="00A93C4B" w:rsidP="002D3AD4">
            <w:pPr>
              <w:spacing w:line="240" w:lineRule="auto"/>
              <w:jc w:val="center"/>
              <w:textAlignment w:val="baseline"/>
              <w:rPr>
                <w:rFonts w:eastAsia="Times New Roman" w:cs="Arial"/>
                <w:b/>
                <w:bCs/>
                <w:color w:val="FFFFFF" w:themeColor="background1"/>
                <w:sz w:val="14"/>
                <w:szCs w:val="14"/>
                <w:lang w:eastAsia="en-GB"/>
              </w:rPr>
            </w:pPr>
          </w:p>
        </w:tc>
      </w:tr>
      <w:tr w:rsidR="001A6C1F" w14:paraId="11479183" w14:textId="77777777" w:rsidTr="00A93C4B">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323E0B63" w14:textId="77777777" w:rsidR="007968ED" w:rsidRPr="00841C7E" w:rsidRDefault="00000000" w:rsidP="00A544B3">
            <w:pPr>
              <w:spacing w:line="276" w:lineRule="auto"/>
              <w:textAlignment w:val="baseline"/>
              <w:rPr>
                <w:rFonts w:eastAsia="Times New Roman" w:cs="Arial"/>
                <w:b/>
                <w:lang w:eastAsia="en-GB"/>
              </w:rPr>
            </w:pPr>
            <w:r>
              <w:rPr>
                <w:rFonts w:eastAsia="Arial" w:cs="Arial"/>
                <w:b/>
                <w:bCs/>
                <w:lang w:val="pt-BR" w:eastAsia="en-GB"/>
              </w:rPr>
              <w:t>Indique as fontes de informação que sua organização utilizou para identificar os resultados reais e potencialmente negativos para as pessoas relacionados às suas atividades de investimento durante o exercício.</w:t>
            </w:r>
          </w:p>
        </w:tc>
      </w:tr>
      <w:tr w:rsidR="001A6C1F" w14:paraId="5F601657" w14:textId="77777777" w:rsidTr="00A93C4B">
        <w:trPr>
          <w:trHeight w:val="465"/>
        </w:trPr>
        <w:tc>
          <w:tcPr>
            <w:tcW w:w="7440" w:type="dxa"/>
            <w:gridSpan w:val="4"/>
            <w:shd w:val="clear" w:color="auto" w:fill="FFFFFF" w:themeFill="background1"/>
            <w:tcMar>
              <w:top w:w="113" w:type="dxa"/>
              <w:left w:w="113" w:type="dxa"/>
              <w:bottom w:w="113" w:type="dxa"/>
              <w:right w:w="113" w:type="dxa"/>
            </w:tcMar>
            <w:hideMark/>
          </w:tcPr>
          <w:p w14:paraId="01A5F914" w14:textId="77777777" w:rsidR="00B80432" w:rsidRPr="00841C7E" w:rsidRDefault="00B80432" w:rsidP="00B80432">
            <w:pPr>
              <w:spacing w:line="276" w:lineRule="auto"/>
              <w:textAlignment w:val="baseline"/>
            </w:pPr>
          </w:p>
        </w:tc>
        <w:tc>
          <w:tcPr>
            <w:tcW w:w="7444" w:type="dxa"/>
            <w:gridSpan w:val="3"/>
            <w:shd w:val="clear" w:color="auto" w:fill="F2F2F2" w:themeFill="background1" w:themeFillShade="F2"/>
            <w:vAlign w:val="center"/>
          </w:tcPr>
          <w:p w14:paraId="5751275E" w14:textId="77777777" w:rsidR="00B80432" w:rsidRPr="00841C7E" w:rsidRDefault="00000000" w:rsidP="00043C3F">
            <w:pPr>
              <w:spacing w:line="276" w:lineRule="auto"/>
              <w:jc w:val="center"/>
              <w:textAlignment w:val="baseline"/>
              <w:rPr>
                <w:rFonts w:eastAsia="Times New Roman" w:cs="Arial"/>
                <w:szCs w:val="16"/>
                <w:lang w:eastAsia="en-GB"/>
              </w:rPr>
            </w:pPr>
            <w:r>
              <w:rPr>
                <w:rFonts w:eastAsia="Arial" w:cs="Arial"/>
                <w:b/>
                <w:bCs/>
                <w:lang w:val="pt-BR" w:eastAsia="en-GB"/>
              </w:rPr>
              <w:t>Forneça mais detalhes sobre como sua organização utilizou essas fontes de informação</w:t>
            </w:r>
          </w:p>
        </w:tc>
      </w:tr>
      <w:tr w:rsidR="001A6C1F" w14:paraId="7E44473D" w14:textId="77777777" w:rsidTr="00A93C4B">
        <w:trPr>
          <w:trHeight w:val="465"/>
        </w:trPr>
        <w:tc>
          <w:tcPr>
            <w:tcW w:w="7440" w:type="dxa"/>
            <w:gridSpan w:val="4"/>
            <w:shd w:val="clear" w:color="auto" w:fill="FFFFFF" w:themeFill="background1"/>
            <w:tcMar>
              <w:top w:w="113" w:type="dxa"/>
              <w:left w:w="113" w:type="dxa"/>
              <w:bottom w:w="113" w:type="dxa"/>
              <w:right w:w="113" w:type="dxa"/>
            </w:tcMar>
            <w:vAlign w:val="center"/>
          </w:tcPr>
          <w:p w14:paraId="04460111" w14:textId="77777777" w:rsidR="008C4051" w:rsidRPr="00841C7E" w:rsidRDefault="00000000" w:rsidP="00702423">
            <w:pPr>
              <w:pStyle w:val="ListParagraph"/>
              <w:numPr>
                <w:ilvl w:val="0"/>
                <w:numId w:val="108"/>
              </w:numPr>
              <w:spacing w:line="276" w:lineRule="auto"/>
              <w:ind w:left="306" w:hanging="284"/>
              <w:textAlignment w:val="baseline"/>
            </w:pPr>
            <w:r>
              <w:rPr>
                <w:rFonts w:eastAsia="Arial"/>
                <w:lang w:val="pt-BR"/>
              </w:rPr>
              <w:t>(A) Divulgações corporativas</w:t>
            </w:r>
          </w:p>
        </w:tc>
        <w:tc>
          <w:tcPr>
            <w:tcW w:w="7444" w:type="dxa"/>
            <w:gridSpan w:val="3"/>
            <w:shd w:val="clear" w:color="auto" w:fill="auto"/>
            <w:vAlign w:val="center"/>
          </w:tcPr>
          <w:p w14:paraId="0CA3AD84" w14:textId="77777777" w:rsidR="008C4051" w:rsidRPr="00841C7E" w:rsidRDefault="00000000" w:rsidP="0002096C">
            <w:pPr>
              <w:spacing w:line="276" w:lineRule="auto"/>
              <w:textAlignment w:val="baseline"/>
              <w:rPr>
                <w:rFonts w:eastAsia="Times New Roman" w:cs="Arial"/>
                <w:b/>
                <w:bCs/>
                <w:szCs w:val="16"/>
                <w:lang w:eastAsia="en-GB"/>
              </w:rPr>
            </w:pPr>
            <w:r>
              <w:rPr>
                <w:rFonts w:eastAsia="Arial" w:cs="Arial"/>
                <w:lang w:val="pt-BR" w:eastAsia="en-GB"/>
              </w:rPr>
              <w:t>_____ [Texto livre opcional: médio]</w:t>
            </w:r>
          </w:p>
        </w:tc>
      </w:tr>
      <w:tr w:rsidR="001A6C1F" w14:paraId="29B16DCE" w14:textId="77777777" w:rsidTr="00A93C4B">
        <w:trPr>
          <w:trHeight w:val="465"/>
        </w:trPr>
        <w:tc>
          <w:tcPr>
            <w:tcW w:w="7440" w:type="dxa"/>
            <w:gridSpan w:val="4"/>
            <w:shd w:val="clear" w:color="auto" w:fill="FFFFFF" w:themeFill="background1"/>
            <w:tcMar>
              <w:top w:w="113" w:type="dxa"/>
              <w:left w:w="113" w:type="dxa"/>
              <w:bottom w:w="113" w:type="dxa"/>
              <w:right w:w="113" w:type="dxa"/>
            </w:tcMar>
            <w:vAlign w:val="center"/>
          </w:tcPr>
          <w:p w14:paraId="1C6DE866" w14:textId="77777777" w:rsidR="00B80432" w:rsidRPr="00841C7E" w:rsidRDefault="00000000" w:rsidP="00E51FC3">
            <w:pPr>
              <w:pStyle w:val="ListParagraph"/>
              <w:numPr>
                <w:ilvl w:val="0"/>
                <w:numId w:val="108"/>
              </w:numPr>
              <w:spacing w:line="276" w:lineRule="auto"/>
              <w:ind w:left="306" w:hanging="284"/>
              <w:textAlignment w:val="baseline"/>
            </w:pPr>
            <w:r>
              <w:rPr>
                <w:rFonts w:eastAsia="Arial"/>
                <w:lang w:val="pt-BR"/>
              </w:rPr>
              <w:t>(B) Relatórios de mídia</w:t>
            </w:r>
          </w:p>
        </w:tc>
        <w:tc>
          <w:tcPr>
            <w:tcW w:w="7444" w:type="dxa"/>
            <w:gridSpan w:val="3"/>
            <w:shd w:val="clear" w:color="auto" w:fill="FFFFFF" w:themeFill="background1"/>
            <w:vAlign w:val="center"/>
          </w:tcPr>
          <w:p w14:paraId="3F7940A2" w14:textId="77777777" w:rsidR="00B80432"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793C3A8A" w14:textId="77777777" w:rsidTr="00A93C4B">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CE4158" w14:textId="77777777" w:rsidR="00B80432" w:rsidRPr="00841C7E" w:rsidRDefault="00000000" w:rsidP="00E51FC3">
            <w:pPr>
              <w:pStyle w:val="ListParagraph"/>
              <w:numPr>
                <w:ilvl w:val="0"/>
                <w:numId w:val="108"/>
              </w:numPr>
              <w:spacing w:line="276" w:lineRule="auto"/>
              <w:ind w:left="306" w:hanging="284"/>
              <w:textAlignment w:val="baseline"/>
            </w:pPr>
            <w:r>
              <w:rPr>
                <w:rFonts w:eastAsia="Arial"/>
                <w:lang w:val="pt-BR"/>
              </w:rPr>
              <w:t>(C) Relatórios e outras informações de ONGs e instituições de direitos humanos</w:t>
            </w:r>
          </w:p>
        </w:tc>
        <w:tc>
          <w:tcPr>
            <w:tcW w:w="7444" w:type="dxa"/>
            <w:gridSpan w:val="3"/>
            <w:tcBorders>
              <w:bottom w:val="single" w:sz="6" w:space="0" w:color="A6A6A6" w:themeColor="background1" w:themeShade="A6"/>
            </w:tcBorders>
            <w:shd w:val="clear" w:color="auto" w:fill="FFFFFF" w:themeFill="background1"/>
            <w:vAlign w:val="center"/>
          </w:tcPr>
          <w:p w14:paraId="01AD87B7" w14:textId="77777777" w:rsidR="00B80432"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 xml:space="preserve">[O mesmo que acima] </w:t>
            </w:r>
          </w:p>
        </w:tc>
      </w:tr>
      <w:tr w:rsidR="001A6C1F" w14:paraId="4B4EFCBA" w14:textId="77777777" w:rsidTr="00A93C4B">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69EAFC8" w14:textId="77777777" w:rsidR="00A8600E" w:rsidRPr="00841C7E" w:rsidRDefault="00000000" w:rsidP="00E51FC3">
            <w:pPr>
              <w:pStyle w:val="ListParagraph"/>
              <w:numPr>
                <w:ilvl w:val="0"/>
                <w:numId w:val="108"/>
              </w:numPr>
              <w:spacing w:line="276" w:lineRule="auto"/>
              <w:ind w:left="306" w:hanging="284"/>
              <w:textAlignment w:val="baseline"/>
            </w:pPr>
            <w:r>
              <w:rPr>
                <w:rFonts w:eastAsia="Arial"/>
                <w:lang w:val="pt-BR"/>
              </w:rPr>
              <w:t>(D) Relatórios sobre países publicados, por exemplo, por instituições multilaterais como a OCDE ou o Banco Mundial</w:t>
            </w:r>
          </w:p>
        </w:tc>
        <w:tc>
          <w:tcPr>
            <w:tcW w:w="7444" w:type="dxa"/>
            <w:gridSpan w:val="3"/>
            <w:tcBorders>
              <w:bottom w:val="single" w:sz="6" w:space="0" w:color="A6A6A6" w:themeColor="background1" w:themeShade="A6"/>
            </w:tcBorders>
            <w:shd w:val="clear" w:color="auto" w:fill="FFFFFF" w:themeFill="background1"/>
            <w:vAlign w:val="center"/>
          </w:tcPr>
          <w:p w14:paraId="60CA4892" w14:textId="77777777" w:rsidR="00A8600E"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6D4287F2" w14:textId="77777777" w:rsidTr="00A93C4B">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4256CB" w14:textId="77777777" w:rsidR="00A8600E" w:rsidRPr="00841C7E" w:rsidRDefault="00000000" w:rsidP="00E51FC3">
            <w:pPr>
              <w:pStyle w:val="ListParagraph"/>
              <w:numPr>
                <w:ilvl w:val="0"/>
                <w:numId w:val="108"/>
              </w:numPr>
              <w:spacing w:line="276" w:lineRule="auto"/>
              <w:ind w:left="306" w:hanging="284"/>
              <w:textAlignment w:val="baseline"/>
            </w:pPr>
            <w:r>
              <w:rPr>
                <w:rFonts w:eastAsia="Arial"/>
                <w:lang w:val="pt-BR"/>
              </w:rPr>
              <w:t xml:space="preserve">(E) Pontuações ou </w:t>
            </w:r>
            <w:r>
              <w:rPr>
                <w:rFonts w:eastAsia="Arial"/>
                <w:i/>
                <w:iCs/>
                <w:lang w:val="pt-BR"/>
              </w:rPr>
              <w:t>benchmarks</w:t>
            </w:r>
            <w:r>
              <w:rPr>
                <w:rFonts w:eastAsia="Arial"/>
                <w:lang w:val="pt-BR"/>
              </w:rPr>
              <w:t xml:space="preserve"> de provedores de dados</w:t>
            </w:r>
          </w:p>
        </w:tc>
        <w:tc>
          <w:tcPr>
            <w:tcW w:w="7444" w:type="dxa"/>
            <w:gridSpan w:val="3"/>
            <w:tcBorders>
              <w:bottom w:val="single" w:sz="6" w:space="0" w:color="A6A6A6" w:themeColor="background1" w:themeShade="A6"/>
            </w:tcBorders>
            <w:shd w:val="clear" w:color="auto" w:fill="FFFFFF" w:themeFill="background1"/>
            <w:vAlign w:val="center"/>
          </w:tcPr>
          <w:p w14:paraId="7C0880CF" w14:textId="77777777" w:rsidR="00A8600E"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17033F45" w14:textId="77777777" w:rsidTr="00A93C4B">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C664DC5" w14:textId="77777777" w:rsidR="00A8600E" w:rsidRPr="00841C7E" w:rsidRDefault="00000000" w:rsidP="00E51FC3">
            <w:pPr>
              <w:pStyle w:val="ListParagraph"/>
              <w:numPr>
                <w:ilvl w:val="0"/>
                <w:numId w:val="108"/>
              </w:numPr>
              <w:spacing w:line="276" w:lineRule="auto"/>
              <w:ind w:left="306" w:hanging="284"/>
              <w:textAlignment w:val="baseline"/>
            </w:pPr>
            <w:r>
              <w:rPr>
                <w:rFonts w:eastAsia="Arial"/>
                <w:lang w:val="pt-BR"/>
              </w:rPr>
              <w:t>(F) Alertas de violação de direitos humanos</w:t>
            </w:r>
          </w:p>
        </w:tc>
        <w:tc>
          <w:tcPr>
            <w:tcW w:w="7444" w:type="dxa"/>
            <w:gridSpan w:val="3"/>
            <w:tcBorders>
              <w:bottom w:val="single" w:sz="6" w:space="0" w:color="A6A6A6" w:themeColor="background1" w:themeShade="A6"/>
            </w:tcBorders>
            <w:shd w:val="clear" w:color="auto" w:fill="FFFFFF" w:themeFill="background1"/>
            <w:vAlign w:val="center"/>
          </w:tcPr>
          <w:p w14:paraId="6BC245F9" w14:textId="77777777" w:rsidR="00A8600E"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6E015EFA" w14:textId="77777777" w:rsidTr="00A93C4B">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29EFD6D" w14:textId="77777777" w:rsidR="00A8600E" w:rsidRPr="00841C7E" w:rsidRDefault="00000000" w:rsidP="00E51FC3">
            <w:pPr>
              <w:pStyle w:val="ListParagraph"/>
              <w:numPr>
                <w:ilvl w:val="0"/>
                <w:numId w:val="108"/>
              </w:numPr>
              <w:spacing w:line="276" w:lineRule="auto"/>
              <w:ind w:left="306" w:hanging="284"/>
              <w:textAlignment w:val="baseline"/>
            </w:pPr>
            <w:r>
              <w:rPr>
                <w:rFonts w:eastAsia="Arial"/>
                <w:lang w:val="pt-BR"/>
              </w:rPr>
              <w:t>(G) Pesquisa de sell-side</w:t>
            </w:r>
          </w:p>
        </w:tc>
        <w:tc>
          <w:tcPr>
            <w:tcW w:w="7444" w:type="dxa"/>
            <w:gridSpan w:val="3"/>
            <w:tcBorders>
              <w:bottom w:val="single" w:sz="6" w:space="0" w:color="A6A6A6" w:themeColor="background1" w:themeShade="A6"/>
            </w:tcBorders>
            <w:shd w:val="clear" w:color="auto" w:fill="FFFFFF" w:themeFill="background1"/>
            <w:vAlign w:val="center"/>
          </w:tcPr>
          <w:p w14:paraId="586D23C0" w14:textId="77777777" w:rsidR="00A8600E"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6BB7BB00" w14:textId="77777777" w:rsidTr="00A93C4B">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5A5A20B" w14:textId="77777777" w:rsidR="00A8600E" w:rsidRPr="00841C7E" w:rsidRDefault="00000000" w:rsidP="00E51FC3">
            <w:pPr>
              <w:pStyle w:val="ListParagraph"/>
              <w:numPr>
                <w:ilvl w:val="0"/>
                <w:numId w:val="108"/>
              </w:numPr>
              <w:spacing w:line="276" w:lineRule="auto"/>
              <w:ind w:left="306" w:hanging="284"/>
              <w:textAlignment w:val="baseline"/>
            </w:pPr>
            <w:r>
              <w:rPr>
                <w:rFonts w:eastAsia="Arial"/>
                <w:lang w:val="pt-BR"/>
              </w:rPr>
              <w:t>(H) Redes de investidores ou outros investidores</w:t>
            </w:r>
          </w:p>
        </w:tc>
        <w:tc>
          <w:tcPr>
            <w:tcW w:w="7444" w:type="dxa"/>
            <w:gridSpan w:val="3"/>
            <w:tcBorders>
              <w:bottom w:val="single" w:sz="6" w:space="0" w:color="A6A6A6" w:themeColor="background1" w:themeShade="A6"/>
            </w:tcBorders>
            <w:shd w:val="clear" w:color="auto" w:fill="FFFFFF" w:themeFill="background1"/>
            <w:vAlign w:val="center"/>
          </w:tcPr>
          <w:p w14:paraId="7E465855" w14:textId="77777777" w:rsidR="00A8600E"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13A7A0B0" w14:textId="77777777" w:rsidTr="00A93C4B">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28DCE3D" w14:textId="77777777" w:rsidR="00A8600E" w:rsidRPr="00841C7E" w:rsidRDefault="00000000" w:rsidP="00E51FC3">
            <w:pPr>
              <w:pStyle w:val="ListParagraph"/>
              <w:numPr>
                <w:ilvl w:val="0"/>
                <w:numId w:val="108"/>
              </w:numPr>
              <w:spacing w:line="276" w:lineRule="auto"/>
              <w:ind w:left="306" w:hanging="284"/>
              <w:textAlignment w:val="baseline"/>
            </w:pPr>
            <w:r>
              <w:rPr>
                <w:rFonts w:eastAsia="Arial"/>
                <w:lang w:val="pt-BR"/>
              </w:rPr>
              <w:t xml:space="preserve">(I) Informações fornecidas diretamente pelos </w:t>
            </w:r>
            <w:r>
              <w:rPr>
                <w:rFonts w:eastAsia="Arial"/>
                <w:i/>
                <w:iCs/>
                <w:lang w:val="pt-BR"/>
              </w:rPr>
              <w:t>stakeholders</w:t>
            </w:r>
            <w:r>
              <w:rPr>
                <w:rFonts w:eastAsia="Arial"/>
                <w:lang w:val="pt-BR"/>
              </w:rPr>
              <w:t xml:space="preserve"> afetados ou seus representantes</w:t>
            </w:r>
          </w:p>
        </w:tc>
        <w:tc>
          <w:tcPr>
            <w:tcW w:w="7444" w:type="dxa"/>
            <w:gridSpan w:val="3"/>
            <w:tcBorders>
              <w:bottom w:val="single" w:sz="6" w:space="0" w:color="A6A6A6" w:themeColor="background1" w:themeShade="A6"/>
            </w:tcBorders>
            <w:shd w:val="clear" w:color="auto" w:fill="FFFFFF" w:themeFill="background1"/>
            <w:vAlign w:val="center"/>
          </w:tcPr>
          <w:p w14:paraId="152DA88B" w14:textId="77777777" w:rsidR="00A8600E"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254DD185" w14:textId="77777777" w:rsidTr="00A93C4B">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0CC2F4B" w14:textId="77777777" w:rsidR="002568B6" w:rsidRPr="00841C7E" w:rsidRDefault="00000000" w:rsidP="00E51FC3">
            <w:pPr>
              <w:pStyle w:val="ListParagraph"/>
              <w:numPr>
                <w:ilvl w:val="0"/>
                <w:numId w:val="108"/>
              </w:numPr>
              <w:spacing w:line="276" w:lineRule="auto"/>
              <w:ind w:left="306" w:hanging="284"/>
              <w:textAlignment w:val="baseline"/>
            </w:pPr>
            <w:r>
              <w:rPr>
                <w:rFonts w:eastAsia="Arial"/>
                <w:lang w:val="pt-BR"/>
              </w:rPr>
              <w:t xml:space="preserve">(J) Análise de mídia social </w:t>
            </w:r>
          </w:p>
          <w:p w14:paraId="543F224B" w14:textId="77777777" w:rsidR="00A8600E" w:rsidRPr="00841C7E" w:rsidRDefault="00000000" w:rsidP="00702423">
            <w:pPr>
              <w:pStyle w:val="ListParagraph"/>
              <w:spacing w:line="276" w:lineRule="auto"/>
              <w:ind w:left="306"/>
              <w:textAlignment w:val="baseline"/>
            </w:pPr>
            <w:r>
              <w:rPr>
                <w:rFonts w:eastAsia="Arial"/>
                <w:lang w:val="pt-BR"/>
              </w:rPr>
              <w:t xml:space="preserve">Especifique: </w:t>
            </w:r>
            <w:r>
              <w:rPr>
                <w:rFonts w:eastAsia="Arial" w:cs="Arial"/>
                <w:lang w:val="pt-BR"/>
              </w:rPr>
              <w:t xml:space="preserve">_____ </w:t>
            </w:r>
            <w:r>
              <w:rPr>
                <w:rFonts w:eastAsia="Arial"/>
                <w:lang w:val="pt-BR"/>
              </w:rPr>
              <w:t>[Texto livre opcional: médio]</w:t>
            </w:r>
          </w:p>
        </w:tc>
        <w:tc>
          <w:tcPr>
            <w:tcW w:w="7444" w:type="dxa"/>
            <w:gridSpan w:val="3"/>
            <w:tcBorders>
              <w:bottom w:val="single" w:sz="6" w:space="0" w:color="A6A6A6" w:themeColor="background1" w:themeShade="A6"/>
            </w:tcBorders>
            <w:shd w:val="clear" w:color="auto" w:fill="FFFFFF" w:themeFill="background1"/>
            <w:vAlign w:val="center"/>
          </w:tcPr>
          <w:p w14:paraId="15136D1E" w14:textId="77777777" w:rsidR="00A8600E"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1D2FF47C" w14:textId="77777777" w:rsidTr="00A93C4B">
        <w:trPr>
          <w:trHeight w:val="465"/>
        </w:trPr>
        <w:tc>
          <w:tcPr>
            <w:tcW w:w="7440"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6BA8F1" w14:textId="77777777" w:rsidR="002568B6" w:rsidRPr="00841C7E" w:rsidRDefault="00000000">
            <w:pPr>
              <w:pStyle w:val="ListParagraph"/>
              <w:numPr>
                <w:ilvl w:val="0"/>
                <w:numId w:val="108"/>
              </w:numPr>
              <w:spacing w:line="276" w:lineRule="auto"/>
              <w:ind w:left="306" w:hanging="284"/>
              <w:textAlignment w:val="baseline"/>
            </w:pPr>
            <w:r>
              <w:rPr>
                <w:rFonts w:eastAsia="Arial"/>
                <w:lang w:val="pt-BR"/>
              </w:rPr>
              <w:t xml:space="preserve">(K) Outro </w:t>
            </w:r>
          </w:p>
          <w:p w14:paraId="7E3D0648" w14:textId="77777777" w:rsidR="00A8600E" w:rsidRPr="00841C7E" w:rsidRDefault="00000000" w:rsidP="002568B6">
            <w:pPr>
              <w:pStyle w:val="ListParagraph"/>
              <w:spacing w:line="276" w:lineRule="auto"/>
              <w:ind w:left="306"/>
              <w:textAlignment w:val="baseline"/>
            </w:pPr>
            <w:r>
              <w:rPr>
                <w:rFonts w:eastAsia="Arial"/>
                <w:lang w:val="pt-BR"/>
              </w:rPr>
              <w:t>Especifique: _____ [Texto livre opcional: médio]</w:t>
            </w:r>
          </w:p>
        </w:tc>
        <w:tc>
          <w:tcPr>
            <w:tcW w:w="7444" w:type="dxa"/>
            <w:gridSpan w:val="3"/>
            <w:tcBorders>
              <w:bottom w:val="single" w:sz="6" w:space="0" w:color="A6A6A6" w:themeColor="background1" w:themeShade="A6"/>
            </w:tcBorders>
            <w:shd w:val="clear" w:color="auto" w:fill="FFFFFF" w:themeFill="background1"/>
            <w:vAlign w:val="center"/>
          </w:tcPr>
          <w:p w14:paraId="0626E51B" w14:textId="77777777" w:rsidR="00A8600E" w:rsidRPr="00841C7E" w:rsidRDefault="00000000" w:rsidP="00E51FC3">
            <w:pPr>
              <w:spacing w:line="276" w:lineRule="auto"/>
              <w:textAlignment w:val="baseline"/>
              <w:rPr>
                <w:rFonts w:eastAsia="Times New Roman" w:cs="Arial"/>
                <w:szCs w:val="16"/>
                <w:lang w:eastAsia="en-GB"/>
              </w:rPr>
            </w:pPr>
            <w:r>
              <w:rPr>
                <w:rFonts w:eastAsia="Arial" w:cs="Arial"/>
                <w:lang w:val="pt-BR" w:eastAsia="en-GB"/>
              </w:rPr>
              <w:t>[O mesmo que acima]</w:t>
            </w:r>
          </w:p>
        </w:tc>
      </w:tr>
      <w:tr w:rsidR="001A6C1F" w14:paraId="77BC4510" w14:textId="77777777" w:rsidTr="00A93C4B">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3C2EAF3" w14:textId="77777777" w:rsidR="006B026E" w:rsidRPr="00841C7E" w:rsidRDefault="006B026E" w:rsidP="002D3AD4">
            <w:pPr>
              <w:spacing w:line="240" w:lineRule="auto"/>
              <w:jc w:val="center"/>
              <w:textAlignment w:val="baseline"/>
              <w:rPr>
                <w:rStyle w:val="Hyperlink"/>
                <w:sz w:val="16"/>
                <w:szCs w:val="16"/>
              </w:rPr>
            </w:pPr>
          </w:p>
        </w:tc>
      </w:tr>
      <w:tr w:rsidR="001A6C1F" w14:paraId="36F3F5F6" w14:textId="77777777" w:rsidTr="00A93C4B">
        <w:trPr>
          <w:trHeight w:val="300"/>
        </w:trPr>
        <w:tc>
          <w:tcPr>
            <w:tcW w:w="14884" w:type="dxa"/>
            <w:gridSpan w:val="7"/>
            <w:shd w:val="clear" w:color="auto" w:fill="0070C0"/>
            <w:vAlign w:val="center"/>
          </w:tcPr>
          <w:p w14:paraId="0CB28062" w14:textId="77777777" w:rsidR="006B026E" w:rsidRPr="00841C7E" w:rsidRDefault="00000000" w:rsidP="002D3AD4">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4AF33E16" w14:textId="77777777" w:rsidTr="00A93C4B">
        <w:trPr>
          <w:trHeight w:val="300"/>
        </w:trPr>
        <w:tc>
          <w:tcPr>
            <w:tcW w:w="1842" w:type="dxa"/>
            <w:shd w:val="clear" w:color="auto" w:fill="auto"/>
            <w:vAlign w:val="center"/>
          </w:tcPr>
          <w:p w14:paraId="482FA759" w14:textId="77777777" w:rsidR="006B026E" w:rsidRPr="00841C7E" w:rsidRDefault="00000000" w:rsidP="002D3AD4">
            <w:pPr>
              <w:rPr>
                <w:rStyle w:val="Hyperlink"/>
                <w:b/>
                <w:sz w:val="16"/>
                <w:szCs w:val="16"/>
              </w:rPr>
            </w:pPr>
            <w:r>
              <w:rPr>
                <w:rFonts w:eastAsia="Arial"/>
                <w:b/>
                <w:bCs/>
                <w:sz w:val="16"/>
                <w:szCs w:val="16"/>
                <w:lang w:val="pt-BR"/>
              </w:rPr>
              <w:t>Objetivo do indicador</w:t>
            </w:r>
          </w:p>
        </w:tc>
        <w:tc>
          <w:tcPr>
            <w:tcW w:w="13042" w:type="dxa"/>
            <w:gridSpan w:val="6"/>
            <w:shd w:val="clear" w:color="auto" w:fill="auto"/>
            <w:vAlign w:val="center"/>
          </w:tcPr>
          <w:p w14:paraId="6733D806" w14:textId="77777777" w:rsidR="006B026E" w:rsidRPr="00841C7E" w:rsidRDefault="00000000" w:rsidP="00D23DB5">
            <w:pPr>
              <w:rPr>
                <w:rStyle w:val="Hyperlink"/>
                <w:color w:val="000000" w:themeColor="text1"/>
                <w:sz w:val="16"/>
                <w:szCs w:val="16"/>
              </w:rPr>
            </w:pPr>
            <w:r>
              <w:rPr>
                <w:rStyle w:val="Hyperlink"/>
                <w:rFonts w:eastAsia="Arial"/>
                <w:color w:val="auto"/>
                <w:sz w:val="16"/>
                <w:szCs w:val="16"/>
                <w:lang w:val="pt-BR"/>
              </w:rPr>
              <w:t>Utilizar fontes confiáveis de informação é fundamental para identificar os resultados reais e potencialmente negativos em direitos humanos relacionados às atividades de investimento. Este indicador procura compreender como o signatário utiliza diferentes fontes para capturar práticas setoriais e identificar as necessidades dos investidores de dados sobre direitos humanos.</w:t>
            </w:r>
          </w:p>
        </w:tc>
      </w:tr>
      <w:tr w:rsidR="001A6C1F" w14:paraId="2AE4B654" w14:textId="77777777" w:rsidTr="00A93C4B">
        <w:trPr>
          <w:trHeight w:val="300"/>
        </w:trPr>
        <w:tc>
          <w:tcPr>
            <w:tcW w:w="1842" w:type="dxa"/>
            <w:shd w:val="clear" w:color="auto" w:fill="auto"/>
            <w:vAlign w:val="center"/>
          </w:tcPr>
          <w:p w14:paraId="70A1BF03" w14:textId="77777777" w:rsidR="00CD4A31" w:rsidRPr="00841C7E" w:rsidRDefault="00000000" w:rsidP="0002096C">
            <w:pPr>
              <w:rPr>
                <w:rStyle w:val="Hyperlink"/>
                <w:b/>
                <w:sz w:val="16"/>
                <w:szCs w:val="16"/>
              </w:rPr>
            </w:pPr>
            <w:r>
              <w:rPr>
                <w:rFonts w:eastAsia="Arial"/>
                <w:b/>
                <w:bCs/>
                <w:sz w:val="16"/>
                <w:szCs w:val="16"/>
                <w:lang w:val="pt-BR"/>
              </w:rPr>
              <w:t>Orientações adicionais</w:t>
            </w:r>
          </w:p>
        </w:tc>
        <w:tc>
          <w:tcPr>
            <w:tcW w:w="13042" w:type="dxa"/>
            <w:gridSpan w:val="6"/>
            <w:shd w:val="clear" w:color="auto" w:fill="auto"/>
            <w:vAlign w:val="center"/>
          </w:tcPr>
          <w:p w14:paraId="0829BAF2" w14:textId="77777777" w:rsidR="004F7661" w:rsidRPr="00841C7E" w:rsidRDefault="00000000" w:rsidP="004F7661">
            <w:pPr>
              <w:rPr>
                <w:rStyle w:val="Hyperlink"/>
                <w:color w:val="000000" w:themeColor="text1"/>
                <w:sz w:val="16"/>
                <w:szCs w:val="16"/>
              </w:rPr>
            </w:pPr>
            <w:r>
              <w:rPr>
                <w:rStyle w:val="Hyperlink"/>
                <w:rFonts w:eastAsia="Arial"/>
                <w:color w:val="000000"/>
                <w:sz w:val="16"/>
                <w:szCs w:val="16"/>
                <w:lang w:val="pt-BR"/>
              </w:rPr>
              <w:t>Neste indicador, resultados de sustentabilidade “relacionados” às atividades de investimento do signatário são os resultados de sustentabilidade que estão direta ou indiretamente relacionados a estas atividades.</w:t>
            </w:r>
          </w:p>
          <w:p w14:paraId="43F59C46" w14:textId="77777777" w:rsidR="004F7661" w:rsidRPr="00841C7E" w:rsidRDefault="004F7661" w:rsidP="00CD4A31">
            <w:pPr>
              <w:rPr>
                <w:rStyle w:val="Hyperlink"/>
                <w:color w:val="000000" w:themeColor="text1"/>
                <w:sz w:val="16"/>
                <w:szCs w:val="16"/>
              </w:rPr>
            </w:pPr>
          </w:p>
          <w:p w14:paraId="4078F269" w14:textId="77777777" w:rsidR="00CD4A31" w:rsidRPr="00841C7E" w:rsidRDefault="00000000" w:rsidP="00CD4A31">
            <w:pPr>
              <w:rPr>
                <w:rStyle w:val="Hyperlink"/>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7AF87CD5" w14:textId="77777777" w:rsidR="00801E3C" w:rsidRPr="00841C7E" w:rsidRDefault="00801E3C" w:rsidP="00CD4A31">
            <w:pPr>
              <w:rPr>
                <w:rStyle w:val="Hyperlink"/>
                <w:color w:val="000000" w:themeColor="text1"/>
                <w:sz w:val="16"/>
              </w:rPr>
            </w:pPr>
          </w:p>
          <w:p w14:paraId="29D9FDA7" w14:textId="77777777" w:rsidR="00CD4A31" w:rsidRPr="00841C7E" w:rsidRDefault="00000000" w:rsidP="00CD4A31">
            <w:pPr>
              <w:rPr>
                <w:rStyle w:val="Hyperlink"/>
                <w:color w:val="000000" w:themeColor="text1"/>
                <w:sz w:val="16"/>
                <w:szCs w:val="16"/>
              </w:rPr>
            </w:pPr>
            <w:r>
              <w:rPr>
                <w:rStyle w:val="Hyperlink"/>
                <w:rFonts w:eastAsia="Arial"/>
                <w:color w:val="000000"/>
                <w:sz w:val="16"/>
                <w:szCs w:val="16"/>
                <w:lang w:val="pt-BR"/>
              </w:rPr>
              <w:t xml:space="preserve">Na coluna (1), o signatário deve explicar como estas informações são utilizadas, incluindo como fundamentam sua tomada de decisão e suas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tc>
      </w:tr>
      <w:tr w:rsidR="001A6C1F" w14:paraId="4BE8873B" w14:textId="77777777" w:rsidTr="00A93C4B">
        <w:trPr>
          <w:trHeight w:val="300"/>
        </w:trPr>
        <w:tc>
          <w:tcPr>
            <w:tcW w:w="1842" w:type="dxa"/>
            <w:shd w:val="clear" w:color="auto" w:fill="auto"/>
            <w:vAlign w:val="center"/>
          </w:tcPr>
          <w:p w14:paraId="23337302" w14:textId="77777777" w:rsidR="00CD4A31" w:rsidRPr="00841C7E" w:rsidRDefault="00000000" w:rsidP="00CD4A31">
            <w:pPr>
              <w:rPr>
                <w:b/>
                <w:bCs/>
                <w:sz w:val="16"/>
                <w:szCs w:val="16"/>
              </w:rPr>
            </w:pPr>
            <w:r>
              <w:rPr>
                <w:rFonts w:eastAsia="Arial"/>
                <w:b/>
                <w:bCs/>
                <w:sz w:val="16"/>
                <w:szCs w:val="16"/>
                <w:lang w:val="pt-BR"/>
              </w:rPr>
              <w:t>Outros materiais</w:t>
            </w:r>
          </w:p>
        </w:tc>
        <w:tc>
          <w:tcPr>
            <w:tcW w:w="13042" w:type="dxa"/>
            <w:gridSpan w:val="6"/>
            <w:shd w:val="clear" w:color="auto" w:fill="auto"/>
            <w:vAlign w:val="center"/>
          </w:tcPr>
          <w:p w14:paraId="07CFD9F0" w14:textId="77777777" w:rsidR="00CD4A31" w:rsidRPr="00841C7E" w:rsidRDefault="00000000" w:rsidP="00CD4A31">
            <w:pPr>
              <w:rPr>
                <w:rStyle w:val="Hyperlink"/>
                <w:color w:val="000000" w:themeColor="text1"/>
              </w:rPr>
            </w:pPr>
            <w:r>
              <w:rPr>
                <w:rFonts w:eastAsia="Arial" w:cs="Arial"/>
                <w:sz w:val="16"/>
                <w:szCs w:val="16"/>
                <w:lang w:val="pt-BR"/>
              </w:rPr>
              <w:t xml:space="preserve">Para mais orientações, incluindo o </w:t>
            </w:r>
            <w:r>
              <w:rPr>
                <w:rFonts w:eastAsia="Arial" w:cs="Arial"/>
                <w:i/>
                <w:iCs/>
                <w:sz w:val="16"/>
                <w:szCs w:val="16"/>
                <w:lang w:val="pt-BR"/>
              </w:rPr>
              <w:t>position paper</w:t>
            </w:r>
            <w:r>
              <w:rPr>
                <w:rFonts w:eastAsia="Arial" w:cs="Arial"/>
                <w:sz w:val="16"/>
                <w:szCs w:val="16"/>
                <w:lang w:val="pt-BR"/>
              </w:rPr>
              <w:t xml:space="preserve"> e estudos de caso do PRI, consulte a página do PRI dedicada aos </w:t>
            </w:r>
            <w:hyperlink r:id="rId397" w:history="1">
              <w:r>
                <w:rPr>
                  <w:rFonts w:eastAsia="Arial" w:cs="Arial"/>
                  <w:color w:val="00B0F0"/>
                  <w:sz w:val="16"/>
                  <w:szCs w:val="16"/>
                  <w:lang w:val="pt-BR"/>
                </w:rPr>
                <w:t>direitos humanos</w:t>
              </w:r>
            </w:hyperlink>
            <w:r>
              <w:rPr>
                <w:rFonts w:eastAsia="Arial" w:cs="Arial"/>
                <w:sz w:val="16"/>
                <w:szCs w:val="16"/>
                <w:lang w:val="pt-BR"/>
              </w:rPr>
              <w:t>.</w:t>
            </w:r>
          </w:p>
        </w:tc>
      </w:tr>
      <w:tr w:rsidR="001A6C1F" w14:paraId="293F124F" w14:textId="77777777" w:rsidTr="00A93C4B">
        <w:trPr>
          <w:trHeight w:val="300"/>
        </w:trPr>
        <w:tc>
          <w:tcPr>
            <w:tcW w:w="14884" w:type="dxa"/>
            <w:gridSpan w:val="7"/>
            <w:shd w:val="clear" w:color="auto" w:fill="0070C0"/>
            <w:vAlign w:val="center"/>
          </w:tcPr>
          <w:p w14:paraId="3298C15E" w14:textId="77777777" w:rsidR="00CD4A31" w:rsidRPr="00841C7E" w:rsidRDefault="00000000" w:rsidP="00CD4A31">
            <w:pPr>
              <w:rPr>
                <w:color w:val="FFFFFF" w:themeColor="background1"/>
                <w:sz w:val="16"/>
                <w:szCs w:val="16"/>
              </w:rPr>
            </w:pPr>
            <w:r>
              <w:rPr>
                <w:rFonts w:eastAsia="Arial" w:cs="Arial"/>
                <w:b/>
                <w:bCs/>
                <w:color w:val="FFFFFF"/>
                <w:sz w:val="18"/>
                <w:szCs w:val="18"/>
                <w:lang w:val="pt-BR" w:eastAsia="en-GB"/>
              </w:rPr>
              <w:t>Lógica</w:t>
            </w:r>
          </w:p>
        </w:tc>
      </w:tr>
      <w:tr w:rsidR="001A6C1F" w14:paraId="613F62F0" w14:textId="77777777" w:rsidTr="00A93C4B">
        <w:trPr>
          <w:trHeight w:val="300"/>
        </w:trPr>
        <w:tc>
          <w:tcPr>
            <w:tcW w:w="1842" w:type="dxa"/>
            <w:shd w:val="clear" w:color="auto" w:fill="auto"/>
            <w:vAlign w:val="center"/>
          </w:tcPr>
          <w:p w14:paraId="73AE2E66" w14:textId="77777777" w:rsidR="007F7EEE" w:rsidRPr="00841C7E" w:rsidRDefault="00000000" w:rsidP="007F7EEE">
            <w:pPr>
              <w:rPr>
                <w:b/>
                <w:bCs/>
                <w:sz w:val="16"/>
                <w:szCs w:val="16"/>
              </w:rPr>
            </w:pPr>
            <w:r>
              <w:rPr>
                <w:rFonts w:eastAsia="Arial"/>
                <w:b/>
                <w:bCs/>
                <w:sz w:val="16"/>
                <w:szCs w:val="16"/>
                <w:lang w:val="pt-BR"/>
              </w:rPr>
              <w:t>Subordinado a</w:t>
            </w:r>
          </w:p>
        </w:tc>
        <w:tc>
          <w:tcPr>
            <w:tcW w:w="13039" w:type="dxa"/>
            <w:gridSpan w:val="6"/>
            <w:shd w:val="clear" w:color="auto" w:fill="auto"/>
            <w:vAlign w:val="center"/>
          </w:tcPr>
          <w:p w14:paraId="7C36E6C1" w14:textId="77777777" w:rsidR="007F7EEE" w:rsidRPr="00841C7E" w:rsidRDefault="00000000" w:rsidP="007F7EEE">
            <w:pPr>
              <w:rPr>
                <w:rStyle w:val="Hyperlink"/>
                <w:color w:val="000000" w:themeColor="text1"/>
                <w:sz w:val="16"/>
                <w:szCs w:val="16"/>
              </w:rPr>
            </w:pPr>
            <w:r>
              <w:rPr>
                <w:rFonts w:eastAsia="Arial"/>
                <w:color w:val="000000"/>
                <w:sz w:val="16"/>
                <w:szCs w:val="16"/>
                <w:lang w:val="pt-BR"/>
              </w:rPr>
              <w:t>[PGS 47]</w:t>
            </w:r>
          </w:p>
        </w:tc>
      </w:tr>
      <w:tr w:rsidR="001A6C1F" w14:paraId="5A0191CF" w14:textId="77777777" w:rsidTr="00A93C4B">
        <w:trPr>
          <w:trHeight w:val="300"/>
        </w:trPr>
        <w:tc>
          <w:tcPr>
            <w:tcW w:w="1842" w:type="dxa"/>
            <w:shd w:val="clear" w:color="auto" w:fill="auto"/>
            <w:vAlign w:val="center"/>
          </w:tcPr>
          <w:p w14:paraId="57C36F85" w14:textId="77777777" w:rsidR="007F7EEE" w:rsidRPr="00841C7E" w:rsidRDefault="00000000" w:rsidP="007F7EEE">
            <w:pPr>
              <w:rPr>
                <w:b/>
                <w:bCs/>
                <w:sz w:val="16"/>
                <w:szCs w:val="16"/>
              </w:rPr>
            </w:pPr>
            <w:r>
              <w:rPr>
                <w:rFonts w:eastAsia="Arial"/>
                <w:b/>
                <w:bCs/>
                <w:sz w:val="16"/>
                <w:szCs w:val="16"/>
                <w:lang w:val="pt-BR"/>
              </w:rPr>
              <w:t>Acesso para</w:t>
            </w:r>
          </w:p>
        </w:tc>
        <w:tc>
          <w:tcPr>
            <w:tcW w:w="13039" w:type="dxa"/>
            <w:gridSpan w:val="6"/>
            <w:shd w:val="clear" w:color="auto" w:fill="auto"/>
            <w:vAlign w:val="center"/>
          </w:tcPr>
          <w:p w14:paraId="7F9A3574" w14:textId="77777777" w:rsidR="007F7EEE" w:rsidRPr="00841C7E" w:rsidRDefault="00000000" w:rsidP="007F7EEE">
            <w:pPr>
              <w:rPr>
                <w:rStyle w:val="Hyperlink"/>
                <w:color w:val="000000" w:themeColor="text1"/>
                <w:sz w:val="16"/>
                <w:szCs w:val="16"/>
              </w:rPr>
            </w:pPr>
            <w:r>
              <w:rPr>
                <w:rFonts w:eastAsia="Arial"/>
                <w:color w:val="000000"/>
                <w:sz w:val="16"/>
                <w:szCs w:val="16"/>
                <w:lang w:val="pt-BR"/>
              </w:rPr>
              <w:t>N/A</w:t>
            </w:r>
          </w:p>
        </w:tc>
      </w:tr>
      <w:tr w:rsidR="001A6C1F" w14:paraId="0103DA6D" w14:textId="77777777" w:rsidTr="00A93C4B">
        <w:trPr>
          <w:trHeight w:val="300"/>
        </w:trPr>
        <w:tc>
          <w:tcPr>
            <w:tcW w:w="14884" w:type="dxa"/>
            <w:gridSpan w:val="7"/>
            <w:shd w:val="clear" w:color="auto" w:fill="0070C0"/>
            <w:vAlign w:val="center"/>
          </w:tcPr>
          <w:p w14:paraId="094396FB" w14:textId="77777777" w:rsidR="00CD4A31" w:rsidRPr="00841C7E" w:rsidRDefault="00000000" w:rsidP="00CD4A31">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0FAA8567" w14:textId="77777777" w:rsidTr="00A93C4B">
        <w:trPr>
          <w:trHeight w:val="354"/>
        </w:trPr>
        <w:tc>
          <w:tcPr>
            <w:tcW w:w="14884" w:type="dxa"/>
            <w:gridSpan w:val="7"/>
            <w:shd w:val="clear" w:color="auto" w:fill="auto"/>
            <w:vAlign w:val="center"/>
          </w:tcPr>
          <w:p w14:paraId="0BDF46C4" w14:textId="77777777" w:rsidR="00CD4A31" w:rsidRPr="00841C7E" w:rsidRDefault="00000000" w:rsidP="00CD4A31">
            <w:pPr>
              <w:rPr>
                <w:bCs/>
                <w:sz w:val="16"/>
                <w:szCs w:val="16"/>
              </w:rPr>
            </w:pPr>
            <w:r>
              <w:rPr>
                <w:rFonts w:eastAsia="Arial"/>
                <w:bCs/>
                <w:sz w:val="16"/>
                <w:szCs w:val="16"/>
                <w:lang w:val="pt-BR"/>
              </w:rPr>
              <w:t>Não pontua</w:t>
            </w:r>
          </w:p>
        </w:tc>
      </w:tr>
    </w:tbl>
    <w:p w14:paraId="1BCC883D" w14:textId="77777777" w:rsidR="00202A6A" w:rsidRPr="00841C7E" w:rsidRDefault="00000000">
      <w:pPr>
        <w:spacing w:after="160" w:line="259" w:lineRule="auto"/>
      </w:pPr>
      <w:r w:rsidRPr="00841C7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7"/>
        <w:gridCol w:w="1984"/>
        <w:gridCol w:w="1914"/>
        <w:gridCol w:w="70"/>
      </w:tblGrid>
      <w:tr w:rsidR="001A6C1F" w14:paraId="16B74574" w14:textId="77777777" w:rsidTr="00A93C4B">
        <w:trPr>
          <w:trHeight w:val="447"/>
        </w:trPr>
        <w:tc>
          <w:tcPr>
            <w:tcW w:w="1843" w:type="dxa"/>
            <w:vMerge w:val="restart"/>
            <w:shd w:val="clear" w:color="auto" w:fill="F2F2F2" w:themeFill="background1" w:themeFillShade="F2"/>
            <w:vAlign w:val="center"/>
            <w:hideMark/>
          </w:tcPr>
          <w:p w14:paraId="109356C1" w14:textId="77777777" w:rsidR="00A93C4B" w:rsidRPr="00841C7E" w:rsidRDefault="00000000" w:rsidP="002D3AD4">
            <w:pPr>
              <w:spacing w:line="240" w:lineRule="auto"/>
              <w:jc w:val="center"/>
              <w:textAlignment w:val="baseline"/>
              <w:rPr>
                <w:rFonts w:eastAsia="Times New Roman" w:cs="Arial"/>
                <w:b/>
                <w:sz w:val="14"/>
                <w:szCs w:val="14"/>
                <w:lang w:eastAsia="en-GB"/>
              </w:rPr>
            </w:pPr>
            <w:bookmarkStart w:id="85" w:name="_Hlk116733555"/>
            <w:r>
              <w:rPr>
                <w:rFonts w:eastAsia="Arial" w:cs="Arial"/>
                <w:b/>
                <w:bCs/>
                <w:sz w:val="14"/>
                <w:szCs w:val="14"/>
                <w:lang w:val="pt-BR" w:eastAsia="en-GB"/>
              </w:rPr>
              <w:t>ID do indicador</w:t>
            </w:r>
          </w:p>
          <w:p w14:paraId="7F73E9FC" w14:textId="77777777" w:rsidR="00A93C4B" w:rsidRPr="00841C7E" w:rsidRDefault="00A93C4B" w:rsidP="002D3AD4">
            <w:pPr>
              <w:spacing w:line="240" w:lineRule="auto"/>
              <w:jc w:val="center"/>
              <w:textAlignment w:val="baseline"/>
              <w:rPr>
                <w:rFonts w:eastAsia="Times New Roman" w:cs="Arial"/>
                <w:b/>
                <w:sz w:val="10"/>
                <w:szCs w:val="10"/>
                <w:lang w:eastAsia="en-GB"/>
              </w:rPr>
            </w:pPr>
          </w:p>
          <w:p w14:paraId="1CE47620" w14:textId="77777777" w:rsidR="00A93C4B" w:rsidRPr="00841C7E" w:rsidRDefault="00000000" w:rsidP="002D3AD4">
            <w:pPr>
              <w:pStyle w:val="Indicatorsubsection"/>
              <w:rPr>
                <w:lang w:val="en-GB"/>
              </w:rPr>
            </w:pPr>
            <w:bookmarkStart w:id="86" w:name="_Toc129252726"/>
            <w:r>
              <w:rPr>
                <w:rFonts w:eastAsia="Arial"/>
                <w:color w:val="000000"/>
                <w:lang w:val="pt-BR"/>
              </w:rPr>
              <w:t>PGS 50</w:t>
            </w:r>
            <w:bookmarkEnd w:id="86"/>
          </w:p>
        </w:tc>
        <w:tc>
          <w:tcPr>
            <w:tcW w:w="1559" w:type="dxa"/>
            <w:shd w:val="clear" w:color="auto" w:fill="F2F2F2" w:themeFill="background1" w:themeFillShade="F2"/>
            <w:vAlign w:val="center"/>
            <w:hideMark/>
          </w:tcPr>
          <w:p w14:paraId="03947861" w14:textId="77777777" w:rsidR="00A93C4B" w:rsidRPr="00841C7E" w:rsidRDefault="00000000" w:rsidP="002D3AD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71DAD10A" w14:textId="77777777" w:rsidR="00A93C4B" w:rsidRPr="00841C7E" w:rsidRDefault="00000000" w:rsidP="002D3AD4">
            <w:pPr>
              <w:spacing w:line="240" w:lineRule="auto"/>
              <w:textAlignment w:val="baseline"/>
              <w:rPr>
                <w:rFonts w:eastAsia="Times New Roman" w:cs="Arial"/>
                <w:sz w:val="14"/>
                <w:szCs w:val="14"/>
                <w:lang w:eastAsia="en-GB"/>
              </w:rPr>
            </w:pPr>
            <w:r>
              <w:rPr>
                <w:rFonts w:eastAsia="Arial"/>
                <w:b/>
                <w:bCs/>
                <w:sz w:val="22"/>
                <w:szCs w:val="22"/>
                <w:lang w:val="pt-BR"/>
              </w:rPr>
              <w:t>PGS 47</w:t>
            </w:r>
          </w:p>
        </w:tc>
        <w:tc>
          <w:tcPr>
            <w:tcW w:w="4677" w:type="dxa"/>
            <w:vMerge w:val="restart"/>
            <w:shd w:val="clear" w:color="auto" w:fill="F2F2F2" w:themeFill="background1" w:themeFillShade="F2"/>
            <w:vAlign w:val="center"/>
          </w:tcPr>
          <w:p w14:paraId="7292687D" w14:textId="77777777" w:rsidR="00A93C4B" w:rsidRPr="00841C7E" w:rsidRDefault="00000000" w:rsidP="002D3AD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5BF66FD" w14:textId="77777777" w:rsidR="00A93C4B" w:rsidRPr="00841C7E" w:rsidRDefault="00A93C4B" w:rsidP="002D3AD4">
            <w:pPr>
              <w:spacing w:line="240" w:lineRule="auto"/>
              <w:jc w:val="center"/>
              <w:textAlignment w:val="baseline"/>
              <w:rPr>
                <w:rFonts w:eastAsia="Times New Roman" w:cs="Arial"/>
                <w:sz w:val="14"/>
                <w:szCs w:val="14"/>
                <w:lang w:eastAsia="en-GB"/>
              </w:rPr>
            </w:pPr>
          </w:p>
          <w:p w14:paraId="4ADEE12F" w14:textId="77777777" w:rsidR="00A93C4B" w:rsidRPr="00841C7E" w:rsidRDefault="00000000" w:rsidP="002D3AD4">
            <w:pPr>
              <w:jc w:val="center"/>
              <w:rPr>
                <w:sz w:val="18"/>
                <w:szCs w:val="18"/>
              </w:rPr>
            </w:pPr>
            <w:r>
              <w:rPr>
                <w:rFonts w:eastAsia="Arial"/>
                <w:b/>
                <w:bCs/>
                <w:sz w:val="22"/>
                <w:szCs w:val="22"/>
                <w:lang w:val="pt-BR"/>
              </w:rPr>
              <w:t>Direitos humanos</w:t>
            </w:r>
          </w:p>
        </w:tc>
        <w:tc>
          <w:tcPr>
            <w:tcW w:w="1984" w:type="dxa"/>
            <w:vMerge w:val="restart"/>
            <w:shd w:val="clear" w:color="auto" w:fill="F2F2F2" w:themeFill="background1" w:themeFillShade="F2"/>
            <w:vAlign w:val="center"/>
            <w:hideMark/>
          </w:tcPr>
          <w:p w14:paraId="6371A9DB" w14:textId="77777777" w:rsidR="00A93C4B" w:rsidRPr="00841C7E" w:rsidRDefault="00000000" w:rsidP="002D3AD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A8E11F9" w14:textId="77777777" w:rsidR="00A93C4B" w:rsidRPr="00841C7E" w:rsidRDefault="00A93C4B" w:rsidP="002D3AD4">
            <w:pPr>
              <w:shd w:val="clear" w:color="auto" w:fill="F2F2F2" w:themeFill="background1" w:themeFillShade="F2"/>
              <w:spacing w:line="240" w:lineRule="auto"/>
              <w:jc w:val="center"/>
              <w:textAlignment w:val="baseline"/>
              <w:rPr>
                <w:rFonts w:eastAsia="Times New Roman" w:cs="Arial"/>
                <w:b/>
                <w:bCs/>
                <w:sz w:val="14"/>
                <w:szCs w:val="14"/>
                <w:lang w:eastAsia="en-GB"/>
              </w:rPr>
            </w:pPr>
          </w:p>
          <w:p w14:paraId="57544802" w14:textId="77777777" w:rsidR="00A93C4B" w:rsidRPr="00841C7E" w:rsidRDefault="00000000" w:rsidP="002D3AD4">
            <w:pPr>
              <w:spacing w:line="240" w:lineRule="auto"/>
              <w:jc w:val="center"/>
              <w:textAlignment w:val="baseline"/>
              <w:rPr>
                <w:rFonts w:eastAsia="Times New Roman" w:cs="Arial"/>
                <w:sz w:val="18"/>
                <w:szCs w:val="18"/>
                <w:lang w:eastAsia="en-GB"/>
              </w:rPr>
            </w:pPr>
            <w:r>
              <w:rPr>
                <w:rFonts w:eastAsia="Arial"/>
                <w:b/>
                <w:bCs/>
                <w:sz w:val="22"/>
                <w:szCs w:val="22"/>
                <w:lang w:val="pt-BR"/>
              </w:rPr>
              <w:t>1, 2</w:t>
            </w:r>
          </w:p>
        </w:tc>
        <w:tc>
          <w:tcPr>
            <w:tcW w:w="1984" w:type="dxa"/>
            <w:gridSpan w:val="2"/>
            <w:vMerge w:val="restart"/>
            <w:shd w:val="clear" w:color="auto" w:fill="A6A6A6" w:themeFill="background1" w:themeFillShade="A6"/>
            <w:tcMar>
              <w:top w:w="113" w:type="dxa"/>
              <w:left w:w="113" w:type="dxa"/>
              <w:bottom w:w="113" w:type="dxa"/>
              <w:right w:w="113" w:type="dxa"/>
            </w:tcMar>
            <w:vAlign w:val="center"/>
            <w:hideMark/>
          </w:tcPr>
          <w:p w14:paraId="575B6AAA" w14:textId="77777777" w:rsidR="00A93C4B" w:rsidRPr="00841C7E" w:rsidRDefault="00000000" w:rsidP="002D3AD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6917D1D9" w14:textId="77777777" w:rsidR="00A93C4B" w:rsidRPr="00841C7E" w:rsidRDefault="00A93C4B" w:rsidP="002D3AD4">
            <w:pPr>
              <w:spacing w:line="240" w:lineRule="auto"/>
              <w:jc w:val="center"/>
              <w:textAlignment w:val="baseline"/>
              <w:rPr>
                <w:rFonts w:eastAsia="Times New Roman" w:cs="Arial"/>
                <w:b/>
                <w:bCs/>
                <w:color w:val="FFFFFF" w:themeColor="background1"/>
                <w:sz w:val="14"/>
                <w:szCs w:val="14"/>
                <w:lang w:eastAsia="en-GB"/>
              </w:rPr>
            </w:pPr>
          </w:p>
          <w:p w14:paraId="51DA66B8" w14:textId="77777777" w:rsidR="00A93C4B" w:rsidRPr="00841C7E" w:rsidRDefault="00000000" w:rsidP="002D3AD4">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42A38878" w14:textId="77777777" w:rsidR="00A93C4B" w:rsidRPr="00841C7E" w:rsidRDefault="00000000" w:rsidP="002D3AD4">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1A6C1F" w14:paraId="20FD9F28" w14:textId="77777777" w:rsidTr="00A93C4B">
        <w:trPr>
          <w:trHeight w:val="446"/>
        </w:trPr>
        <w:tc>
          <w:tcPr>
            <w:tcW w:w="1843" w:type="dxa"/>
            <w:vMerge/>
            <w:shd w:val="clear" w:color="auto" w:fill="F2F2F2" w:themeFill="background1" w:themeFillShade="F2"/>
            <w:vAlign w:val="center"/>
          </w:tcPr>
          <w:p w14:paraId="0FF02F29" w14:textId="77777777" w:rsidR="00A93C4B" w:rsidRPr="00841C7E" w:rsidRDefault="00A93C4B" w:rsidP="00FE6356">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0C4DFE55" w14:textId="77777777" w:rsidR="00A93C4B" w:rsidRPr="00841C7E" w:rsidRDefault="00000000" w:rsidP="00FE6356">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2722AC77" w14:textId="77777777" w:rsidR="00A93C4B" w:rsidRPr="00841C7E" w:rsidRDefault="00000000" w:rsidP="00FE6356">
            <w:pPr>
              <w:spacing w:line="240" w:lineRule="auto"/>
              <w:textAlignment w:val="baseline"/>
              <w:rPr>
                <w:b/>
                <w:bCs/>
                <w:sz w:val="22"/>
                <w:szCs w:val="22"/>
              </w:rPr>
            </w:pPr>
            <w:r>
              <w:rPr>
                <w:rFonts w:eastAsia="Arial"/>
                <w:b/>
                <w:bCs/>
                <w:sz w:val="22"/>
                <w:szCs w:val="22"/>
                <w:lang w:val="pt-BR"/>
              </w:rPr>
              <w:t>N/A</w:t>
            </w:r>
          </w:p>
        </w:tc>
        <w:tc>
          <w:tcPr>
            <w:tcW w:w="4677" w:type="dxa"/>
            <w:vMerge/>
            <w:shd w:val="clear" w:color="auto" w:fill="F2F2F2" w:themeFill="background1" w:themeFillShade="F2"/>
            <w:vAlign w:val="center"/>
          </w:tcPr>
          <w:p w14:paraId="783F23CC" w14:textId="77777777" w:rsidR="00A93C4B" w:rsidRPr="00841C7E" w:rsidRDefault="00A93C4B" w:rsidP="00FE6356">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294D4FC2" w14:textId="77777777" w:rsidR="00A93C4B" w:rsidRPr="00841C7E" w:rsidRDefault="00A93C4B" w:rsidP="00FE6356">
            <w:pPr>
              <w:spacing w:line="240" w:lineRule="auto"/>
              <w:jc w:val="center"/>
              <w:textAlignment w:val="baseline"/>
              <w:rPr>
                <w:rFonts w:eastAsia="Times New Roman" w:cs="Arial"/>
                <w:b/>
                <w:bCs/>
                <w:sz w:val="14"/>
                <w:szCs w:val="14"/>
                <w:lang w:eastAsia="en-GB"/>
              </w:rPr>
            </w:pPr>
          </w:p>
        </w:tc>
        <w:tc>
          <w:tcPr>
            <w:tcW w:w="1984" w:type="dxa"/>
            <w:gridSpan w:val="2"/>
            <w:vMerge/>
            <w:shd w:val="clear" w:color="auto" w:fill="A6A6A6" w:themeFill="background1" w:themeFillShade="A6"/>
            <w:tcMar>
              <w:top w:w="113" w:type="dxa"/>
              <w:left w:w="113" w:type="dxa"/>
              <w:bottom w:w="113" w:type="dxa"/>
              <w:right w:w="113" w:type="dxa"/>
            </w:tcMar>
            <w:vAlign w:val="center"/>
          </w:tcPr>
          <w:p w14:paraId="15F988B1" w14:textId="77777777" w:rsidR="00A93C4B" w:rsidRPr="00841C7E" w:rsidRDefault="00A93C4B" w:rsidP="00FE6356">
            <w:pPr>
              <w:spacing w:line="240" w:lineRule="auto"/>
              <w:jc w:val="center"/>
              <w:textAlignment w:val="baseline"/>
              <w:rPr>
                <w:rFonts w:eastAsia="Times New Roman" w:cs="Arial"/>
                <w:b/>
                <w:bCs/>
                <w:color w:val="FFFFFF" w:themeColor="background1"/>
                <w:sz w:val="14"/>
                <w:szCs w:val="14"/>
                <w:lang w:eastAsia="en-GB"/>
              </w:rPr>
            </w:pPr>
          </w:p>
        </w:tc>
      </w:tr>
      <w:tr w:rsidR="001A6C1F" w14:paraId="004102F3" w14:textId="77777777" w:rsidTr="00A93C4B">
        <w:trPr>
          <w:trHeight w:val="567"/>
        </w:trPr>
        <w:tc>
          <w:tcPr>
            <w:tcW w:w="14882" w:type="dxa"/>
            <w:gridSpan w:val="7"/>
            <w:shd w:val="clear" w:color="auto" w:fill="FFFFFF" w:themeFill="background1"/>
            <w:tcMar>
              <w:top w:w="113" w:type="dxa"/>
              <w:left w:w="113" w:type="dxa"/>
              <w:bottom w:w="113" w:type="dxa"/>
              <w:right w:w="113" w:type="dxa"/>
            </w:tcMar>
            <w:vAlign w:val="center"/>
            <w:hideMark/>
          </w:tcPr>
          <w:p w14:paraId="3CCF857E" w14:textId="77777777" w:rsidR="00FE6356" w:rsidRPr="00841C7E" w:rsidRDefault="00000000" w:rsidP="00FE6356">
            <w:pPr>
              <w:spacing w:line="276" w:lineRule="auto"/>
              <w:textAlignment w:val="baseline"/>
              <w:rPr>
                <w:rFonts w:eastAsia="Times New Roman" w:cs="Arial"/>
                <w:b/>
                <w:lang w:eastAsia="en-GB"/>
              </w:rPr>
            </w:pPr>
            <w:r>
              <w:rPr>
                <w:rFonts w:eastAsia="Arial" w:cs="Arial"/>
                <w:b/>
                <w:bCs/>
                <w:lang w:val="pt-BR" w:eastAsia="en-GB"/>
              </w:rPr>
              <w:t>Sua organização ofereceu acesso, diretamente ou por meio de sua influência sobre as investidas, a reparação para pessoas afetadas por resultados negativos em direitos humanos relacionados às suas atividades de investimento durante o exercício?</w:t>
            </w:r>
          </w:p>
        </w:tc>
      </w:tr>
      <w:tr w:rsidR="001A6C1F" w14:paraId="0EB25D42" w14:textId="77777777" w:rsidTr="00A93C4B">
        <w:trPr>
          <w:trHeight w:val="465"/>
        </w:trPr>
        <w:tc>
          <w:tcPr>
            <w:tcW w:w="14882" w:type="dxa"/>
            <w:gridSpan w:val="7"/>
            <w:shd w:val="clear" w:color="auto" w:fill="FFFFFF" w:themeFill="background1"/>
            <w:tcMar>
              <w:top w:w="113" w:type="dxa"/>
              <w:left w:w="113" w:type="dxa"/>
              <w:bottom w:w="113" w:type="dxa"/>
              <w:right w:w="113" w:type="dxa"/>
            </w:tcMar>
          </w:tcPr>
          <w:p w14:paraId="591AE564" w14:textId="77777777" w:rsidR="00FE6356" w:rsidRPr="00841C7E" w:rsidRDefault="00000000" w:rsidP="00FE6356">
            <w:pPr>
              <w:pStyle w:val="ListParagraph"/>
              <w:numPr>
                <w:ilvl w:val="0"/>
                <w:numId w:val="108"/>
              </w:numPr>
              <w:spacing w:line="276" w:lineRule="auto"/>
              <w:ind w:left="306" w:hanging="284"/>
              <w:textAlignment w:val="baseline"/>
            </w:pPr>
            <w:r>
              <w:rPr>
                <w:rFonts w:eastAsia="Arial"/>
                <w:lang w:val="pt-BR"/>
              </w:rPr>
              <w:t>(A) Sim, oferecemos acesso a reparação diretamente para pessoas afetadas por resultados negativos em direitos humanos que causamos ou para as quais contribuímos por meio de nossas atividades de investimento</w:t>
            </w:r>
          </w:p>
          <w:p w14:paraId="77DF013F" w14:textId="77777777" w:rsidR="00FE6356" w:rsidRPr="00841C7E" w:rsidRDefault="00000000" w:rsidP="00FE6356">
            <w:pPr>
              <w:pStyle w:val="ListParagraph"/>
              <w:spacing w:line="276" w:lineRule="auto"/>
              <w:ind w:left="306"/>
              <w:textAlignment w:val="baseline"/>
            </w:pPr>
            <w:r>
              <w:rPr>
                <w:rFonts w:eastAsia="Arial"/>
                <w:lang w:val="pt-BR"/>
              </w:rPr>
              <w:t xml:space="preserve">Descreva: </w:t>
            </w:r>
            <w:r>
              <w:rPr>
                <w:rFonts w:eastAsia="Arial" w:cs="Arial"/>
                <w:lang w:val="pt-BR"/>
              </w:rPr>
              <w:t>____</w:t>
            </w:r>
            <w:r>
              <w:rPr>
                <w:rFonts w:eastAsia="Arial"/>
                <w:lang w:val="pt-BR"/>
              </w:rPr>
              <w:t xml:space="preserve"> [Texto livre opcional: longo]</w:t>
            </w:r>
          </w:p>
          <w:p w14:paraId="413FC6E5" w14:textId="77777777" w:rsidR="00FE6356" w:rsidRPr="00841C7E" w:rsidRDefault="00000000" w:rsidP="00FE6356">
            <w:pPr>
              <w:pStyle w:val="ListParagraph"/>
              <w:numPr>
                <w:ilvl w:val="0"/>
                <w:numId w:val="108"/>
              </w:numPr>
              <w:spacing w:line="276" w:lineRule="auto"/>
              <w:ind w:left="306" w:hanging="284"/>
              <w:textAlignment w:val="baseline"/>
            </w:pPr>
            <w:r>
              <w:rPr>
                <w:rFonts w:eastAsia="Arial"/>
                <w:lang w:val="pt-BR"/>
              </w:rPr>
              <w:t>(B) Sim, utilizamos nossa influência para garantir que nossas investidas oferecessem acesso a reparação para pessoas afetadas por resultados negativos em direitos humanos aos quais estivemos associados por meio de nossas atividades de investimento</w:t>
            </w:r>
          </w:p>
          <w:p w14:paraId="46BE2684" w14:textId="77777777" w:rsidR="00FE6356" w:rsidRPr="00841C7E" w:rsidRDefault="00000000" w:rsidP="00FE6356">
            <w:pPr>
              <w:pStyle w:val="ListParagraph"/>
              <w:spacing w:line="276" w:lineRule="auto"/>
              <w:ind w:left="306"/>
              <w:textAlignment w:val="baseline"/>
            </w:pPr>
            <w:r>
              <w:rPr>
                <w:rFonts w:eastAsia="Arial"/>
                <w:lang w:val="pt-BR"/>
              </w:rPr>
              <w:t xml:space="preserve">Descreva: </w:t>
            </w:r>
            <w:r>
              <w:rPr>
                <w:rFonts w:eastAsia="Arial" w:cs="Arial"/>
                <w:lang w:val="pt-BR"/>
              </w:rPr>
              <w:t>____</w:t>
            </w:r>
            <w:r>
              <w:rPr>
                <w:rFonts w:eastAsia="Arial"/>
                <w:lang w:val="pt-BR"/>
              </w:rPr>
              <w:t xml:space="preserve"> [Texto livre opcional: longo]</w:t>
            </w:r>
          </w:p>
          <w:p w14:paraId="07D8824E" w14:textId="77777777" w:rsidR="00FE6356" w:rsidRPr="00841C7E" w:rsidRDefault="00000000" w:rsidP="00FE6356">
            <w:pPr>
              <w:pStyle w:val="ListParagraph"/>
              <w:numPr>
                <w:ilvl w:val="0"/>
                <w:numId w:val="117"/>
              </w:numPr>
              <w:spacing w:line="276" w:lineRule="auto"/>
              <w:ind w:left="306" w:hanging="284"/>
              <w:textAlignment w:val="baseline"/>
            </w:pPr>
            <w:r>
              <w:rPr>
                <w:rFonts w:eastAsia="Arial"/>
                <w:lang w:val="pt-BR"/>
              </w:rPr>
              <w:t>(C) Não oferecemos acesso, diretamente ou por meio de nossa influência sobre as investidas, a reparação para pessoas afetadas por resultados negativos em direitos humanos relacionados às nossas atividades de investimento durante o exercício</w:t>
            </w:r>
          </w:p>
          <w:p w14:paraId="180B907A" w14:textId="77777777" w:rsidR="00FE6356" w:rsidRPr="00841C7E" w:rsidRDefault="00000000" w:rsidP="00FE6356">
            <w:pPr>
              <w:pStyle w:val="ListParagraph"/>
              <w:spacing w:line="276" w:lineRule="auto"/>
              <w:ind w:left="306"/>
              <w:textAlignment w:val="baseline"/>
            </w:pPr>
            <w:r>
              <w:rPr>
                <w:rFonts w:eastAsia="Arial"/>
                <w:lang w:val="pt-BR"/>
              </w:rPr>
              <w:t xml:space="preserve">Explique o motivo: </w:t>
            </w:r>
            <w:r>
              <w:rPr>
                <w:rFonts w:eastAsia="Arial" w:cs="Arial"/>
                <w:lang w:val="pt-BR"/>
              </w:rPr>
              <w:t>____</w:t>
            </w:r>
            <w:r>
              <w:rPr>
                <w:rFonts w:eastAsia="Arial"/>
                <w:lang w:val="pt-BR"/>
              </w:rPr>
              <w:t xml:space="preserve"> [Texto livre opcional: longo]</w:t>
            </w:r>
          </w:p>
        </w:tc>
      </w:tr>
      <w:tr w:rsidR="001A6C1F" w14:paraId="69120C91" w14:textId="77777777" w:rsidTr="00A93C4B">
        <w:trPr>
          <w:gridAfter w:val="1"/>
          <w:wAfter w:w="70" w:type="dxa"/>
          <w:trHeight w:val="300"/>
        </w:trPr>
        <w:tc>
          <w:tcPr>
            <w:tcW w:w="14812" w:type="dxa"/>
            <w:gridSpan w:val="6"/>
            <w:tcBorders>
              <w:left w:val="nil"/>
              <w:right w:val="nil"/>
            </w:tcBorders>
            <w:shd w:val="clear" w:color="auto" w:fill="FFFFFF" w:themeFill="background1"/>
            <w:tcMar>
              <w:top w:w="0" w:type="dxa"/>
              <w:bottom w:w="0" w:type="dxa"/>
            </w:tcMar>
            <w:vAlign w:val="center"/>
          </w:tcPr>
          <w:p w14:paraId="6BB064A5" w14:textId="77777777" w:rsidR="00FE6356" w:rsidRPr="00841C7E" w:rsidRDefault="00FE6356" w:rsidP="00FE6356">
            <w:pPr>
              <w:spacing w:line="240" w:lineRule="auto"/>
              <w:jc w:val="center"/>
              <w:textAlignment w:val="baseline"/>
              <w:rPr>
                <w:rStyle w:val="Hyperlink"/>
                <w:sz w:val="16"/>
                <w:szCs w:val="16"/>
              </w:rPr>
            </w:pPr>
          </w:p>
        </w:tc>
      </w:tr>
      <w:tr w:rsidR="001A6C1F" w14:paraId="644D08F6" w14:textId="77777777" w:rsidTr="00A93C4B">
        <w:trPr>
          <w:trHeight w:val="300"/>
        </w:trPr>
        <w:tc>
          <w:tcPr>
            <w:tcW w:w="14882" w:type="dxa"/>
            <w:gridSpan w:val="7"/>
            <w:shd w:val="clear" w:color="auto" w:fill="0070C0"/>
            <w:vAlign w:val="center"/>
          </w:tcPr>
          <w:p w14:paraId="747915FA" w14:textId="77777777" w:rsidR="00FE6356" w:rsidRPr="00841C7E" w:rsidRDefault="00000000" w:rsidP="00FE6356">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1A6C1F" w14:paraId="41FA74C1" w14:textId="77777777" w:rsidTr="00A93C4B">
        <w:trPr>
          <w:trHeight w:val="300"/>
        </w:trPr>
        <w:tc>
          <w:tcPr>
            <w:tcW w:w="1843" w:type="dxa"/>
            <w:shd w:val="clear" w:color="auto" w:fill="auto"/>
            <w:vAlign w:val="center"/>
          </w:tcPr>
          <w:p w14:paraId="7A5DA9FE" w14:textId="77777777" w:rsidR="00FE6356" w:rsidRPr="00841C7E" w:rsidRDefault="00000000" w:rsidP="00FE6356">
            <w:pPr>
              <w:rPr>
                <w:rStyle w:val="Hyperlink"/>
                <w:b/>
                <w:sz w:val="16"/>
                <w:szCs w:val="16"/>
              </w:rPr>
            </w:pPr>
            <w:r>
              <w:rPr>
                <w:rFonts w:eastAsia="Arial"/>
                <w:b/>
                <w:bCs/>
                <w:sz w:val="16"/>
                <w:szCs w:val="16"/>
                <w:lang w:val="pt-BR"/>
              </w:rPr>
              <w:t>Objetivo do indicador</w:t>
            </w:r>
          </w:p>
        </w:tc>
        <w:tc>
          <w:tcPr>
            <w:tcW w:w="13039" w:type="dxa"/>
            <w:gridSpan w:val="6"/>
            <w:shd w:val="clear" w:color="auto" w:fill="auto"/>
            <w:vAlign w:val="center"/>
          </w:tcPr>
          <w:p w14:paraId="764F734D" w14:textId="77777777" w:rsidR="00FE6356" w:rsidRPr="00841C7E" w:rsidRDefault="00000000" w:rsidP="00FE6356">
            <w:pPr>
              <w:rPr>
                <w:rStyle w:val="Hyperlink"/>
                <w:color w:val="000000" w:themeColor="text1"/>
                <w:sz w:val="16"/>
                <w:szCs w:val="16"/>
              </w:rPr>
            </w:pPr>
            <w:r>
              <w:rPr>
                <w:rStyle w:val="Hyperlink"/>
                <w:rFonts w:eastAsia="Arial"/>
                <w:color w:val="000000"/>
                <w:sz w:val="16"/>
                <w:szCs w:val="16"/>
                <w:lang w:val="pt-BR"/>
              </w:rPr>
              <w:t>Este indicador procura compreender se o signatário oferece acesso a reparação para pessoas afetadas por resultados negativos em direitos humanos relacionados às suas atividades de investimento.</w:t>
            </w:r>
          </w:p>
          <w:p w14:paraId="61073EE4" w14:textId="77777777" w:rsidR="00FE6356" w:rsidRPr="00841C7E" w:rsidRDefault="00FE6356" w:rsidP="00FE6356">
            <w:pPr>
              <w:rPr>
                <w:rStyle w:val="Hyperlink"/>
                <w:color w:val="000000" w:themeColor="text1"/>
                <w:sz w:val="16"/>
                <w:szCs w:val="16"/>
              </w:rPr>
            </w:pPr>
          </w:p>
          <w:p w14:paraId="6E049CA6" w14:textId="77777777" w:rsidR="00FE6356" w:rsidRPr="00841C7E" w:rsidRDefault="00000000" w:rsidP="00FE6356">
            <w:pPr>
              <w:rPr>
                <w:rStyle w:val="Hyperlink"/>
                <w:color w:val="000000" w:themeColor="text1"/>
                <w:sz w:val="16"/>
                <w:szCs w:val="16"/>
              </w:rPr>
            </w:pPr>
            <w:r>
              <w:rPr>
                <w:rStyle w:val="Hyperlink"/>
                <w:rFonts w:eastAsia="Arial"/>
                <w:color w:val="000000"/>
                <w:sz w:val="16"/>
                <w:szCs w:val="16"/>
                <w:lang w:val="pt-BR"/>
              </w:rPr>
              <w:t>O signatário e suas investidas têm a responsabilidade de mitigar ou remediar os resultados negativos em direitos humanos oriundos de suas atividades, em linha com normas internacionais, tais como os Princípios Orientadores da ONU para Direitos Humanos.</w:t>
            </w:r>
          </w:p>
        </w:tc>
      </w:tr>
      <w:tr w:rsidR="001A6C1F" w14:paraId="7E8DD217" w14:textId="77777777" w:rsidTr="00A93C4B">
        <w:trPr>
          <w:trHeight w:val="300"/>
        </w:trPr>
        <w:tc>
          <w:tcPr>
            <w:tcW w:w="1843" w:type="dxa"/>
            <w:shd w:val="clear" w:color="auto" w:fill="auto"/>
            <w:vAlign w:val="center"/>
          </w:tcPr>
          <w:p w14:paraId="405DF20B" w14:textId="77777777" w:rsidR="00FE6356" w:rsidRPr="00841C7E" w:rsidRDefault="00000000" w:rsidP="00E824C9">
            <w:pPr>
              <w:rPr>
                <w:rStyle w:val="Hyperlink"/>
                <w:b/>
                <w:sz w:val="16"/>
                <w:szCs w:val="16"/>
              </w:rPr>
            </w:pPr>
            <w:r>
              <w:rPr>
                <w:rFonts w:eastAsia="Arial"/>
                <w:b/>
                <w:bCs/>
                <w:sz w:val="16"/>
                <w:szCs w:val="16"/>
                <w:lang w:val="pt-BR"/>
              </w:rPr>
              <w:t>Orientações adicionais</w:t>
            </w:r>
          </w:p>
        </w:tc>
        <w:tc>
          <w:tcPr>
            <w:tcW w:w="13039" w:type="dxa"/>
            <w:gridSpan w:val="6"/>
            <w:shd w:val="clear" w:color="auto" w:fill="auto"/>
            <w:vAlign w:val="center"/>
          </w:tcPr>
          <w:p w14:paraId="6F1B7958" w14:textId="77777777" w:rsidR="00FE6356" w:rsidRPr="00841C7E" w:rsidRDefault="00000000" w:rsidP="00FE6356">
            <w:pPr>
              <w:rPr>
                <w:rStyle w:val="Hyperlink"/>
                <w:color w:val="000000" w:themeColor="text1"/>
                <w:sz w:val="16"/>
                <w:szCs w:val="16"/>
              </w:rPr>
            </w:pPr>
            <w:r>
              <w:rPr>
                <w:rStyle w:val="Hyperlink"/>
                <w:rFonts w:eastAsia="Arial"/>
                <w:color w:val="000000"/>
                <w:sz w:val="16"/>
                <w:szCs w:val="16"/>
                <w:lang w:val="pt-BR"/>
              </w:rPr>
              <w:t xml:space="preserve">Neste indicador, “atividades de investimento” se refere à tomada de decisão de investimento e às atividades de </w:t>
            </w:r>
            <w:r>
              <w:rPr>
                <w:rStyle w:val="Hyperlink"/>
                <w:rFonts w:eastAsia="Arial"/>
                <w:i/>
                <w:iCs/>
                <w:color w:val="000000"/>
                <w:sz w:val="16"/>
                <w:szCs w:val="16"/>
                <w:lang w:val="pt-BR"/>
              </w:rPr>
              <w:t>stewardship</w:t>
            </w:r>
            <w:r>
              <w:rPr>
                <w:rStyle w:val="Hyperlink"/>
                <w:rFonts w:eastAsia="Arial"/>
                <w:color w:val="000000"/>
                <w:sz w:val="16"/>
                <w:szCs w:val="16"/>
                <w:lang w:val="pt-BR"/>
              </w:rPr>
              <w:t>.</w:t>
            </w:r>
          </w:p>
          <w:p w14:paraId="0C0B0DA6" w14:textId="77777777" w:rsidR="00BD6EE6" w:rsidRPr="00841C7E" w:rsidRDefault="00BD6EE6" w:rsidP="00FE6356">
            <w:pPr>
              <w:rPr>
                <w:rStyle w:val="Hyperlink"/>
                <w:color w:val="000000" w:themeColor="text1"/>
                <w:sz w:val="16"/>
              </w:rPr>
            </w:pPr>
          </w:p>
          <w:p w14:paraId="1F174358" w14:textId="77777777" w:rsidR="00FE6356" w:rsidRPr="00841C7E" w:rsidRDefault="00000000" w:rsidP="00FE6356">
            <w:pPr>
              <w:rPr>
                <w:rStyle w:val="Hyperlink"/>
                <w:color w:val="000000" w:themeColor="text1"/>
                <w:sz w:val="16"/>
                <w:szCs w:val="16"/>
              </w:rPr>
            </w:pPr>
            <w:r>
              <w:rPr>
                <w:rStyle w:val="Hyperlink"/>
                <w:rFonts w:eastAsia="Arial"/>
                <w:color w:val="000000"/>
                <w:sz w:val="16"/>
                <w:szCs w:val="16"/>
                <w:lang w:val="pt-BR"/>
              </w:rPr>
              <w:t>Este indicador trata dos resultados negativos em direitos humanos que o investidor:</w:t>
            </w:r>
          </w:p>
          <w:p w14:paraId="5A7F369F" w14:textId="77777777" w:rsidR="00FE6356" w:rsidRPr="00841C7E" w:rsidRDefault="00000000" w:rsidP="00FE6356">
            <w:pPr>
              <w:pStyle w:val="ListParagraph"/>
              <w:numPr>
                <w:ilvl w:val="0"/>
                <w:numId w:val="156"/>
              </w:numPr>
              <w:rPr>
                <w:sz w:val="16"/>
                <w:szCs w:val="16"/>
              </w:rPr>
            </w:pPr>
            <w:r>
              <w:rPr>
                <w:rFonts w:eastAsia="Arial"/>
                <w:sz w:val="16"/>
                <w:szCs w:val="16"/>
                <w:lang w:val="pt-BR"/>
              </w:rPr>
              <w:t xml:space="preserve">Causou – através de suas atividades de negócios (p.ex., consequências para seus próprios funcionários); O investidor pode “causar” resultados negativos em direitos humanos quando suas atividades eliminam ou reduzem a capacidade de uma pessoa gozar um direito humano, normalmente em relação a suas atividades operacionais. No entanto, quando o investidor detém o controle de uma investida (p.ex., por meio do modelo de participação majoritária em </w:t>
            </w:r>
            <w:r>
              <w:rPr>
                <w:rFonts w:eastAsia="Arial"/>
                <w:i/>
                <w:iCs/>
                <w:sz w:val="16"/>
                <w:szCs w:val="16"/>
                <w:lang w:val="pt-BR"/>
              </w:rPr>
              <w:t>private equity</w:t>
            </w:r>
            <w:r>
              <w:rPr>
                <w:rFonts w:eastAsia="Arial"/>
                <w:sz w:val="16"/>
                <w:szCs w:val="16"/>
                <w:lang w:val="pt-BR"/>
              </w:rPr>
              <w:t>), isso também pode ocorrer por meio de suas atividades de investimento.</w:t>
            </w:r>
          </w:p>
          <w:p w14:paraId="5D5F5FAE" w14:textId="77777777" w:rsidR="00FE6356" w:rsidRPr="00841C7E" w:rsidRDefault="00000000" w:rsidP="00FE6356">
            <w:pPr>
              <w:pStyle w:val="ListParagraph"/>
              <w:numPr>
                <w:ilvl w:val="0"/>
                <w:numId w:val="156"/>
              </w:numPr>
              <w:rPr>
                <w:sz w:val="16"/>
                <w:szCs w:val="16"/>
              </w:rPr>
            </w:pPr>
            <w:r>
              <w:rPr>
                <w:rFonts w:eastAsia="Arial"/>
                <w:sz w:val="16"/>
                <w:szCs w:val="16"/>
                <w:lang w:val="pt-BR"/>
              </w:rPr>
              <w:t>Contribuiu – a) através de suas atividades empresariais nas quais o investidor é um de vários que contribuíram, ou b) através de um relacionamento empresarial ou de uma atividade de investimento que facilita ou induz um resultado de uma investida ou de um projeto. Pode ocorrer por meio de investimentos quando o investidor detém  participações grandes e poderia ou deveria saber do dano, mas ações preventivas não foram suficientes.</w:t>
            </w:r>
          </w:p>
          <w:p w14:paraId="2EE681F6" w14:textId="77777777" w:rsidR="00FE6356" w:rsidRPr="00841C7E" w:rsidRDefault="00000000" w:rsidP="00FE6356">
            <w:pPr>
              <w:pStyle w:val="ListParagraph"/>
              <w:numPr>
                <w:ilvl w:val="0"/>
                <w:numId w:val="156"/>
              </w:numPr>
              <w:rPr>
                <w:sz w:val="16"/>
                <w:szCs w:val="16"/>
              </w:rPr>
            </w:pPr>
            <w:r>
              <w:rPr>
                <w:rFonts w:eastAsia="Arial"/>
                <w:sz w:val="16"/>
                <w:szCs w:val="16"/>
                <w:lang w:val="pt-BR"/>
              </w:rPr>
              <w:t>Está diretamente associado – através de atividades, produtos ou serviços de uma investida ou de um projeto.</w:t>
            </w:r>
          </w:p>
          <w:p w14:paraId="5C14757C" w14:textId="77777777" w:rsidR="00FE6356" w:rsidRPr="00841C7E" w:rsidRDefault="00FE6356" w:rsidP="00FE6356">
            <w:pPr>
              <w:rPr>
                <w:rStyle w:val="Hyperlink"/>
                <w:color w:val="000000" w:themeColor="text1"/>
                <w:sz w:val="16"/>
                <w:szCs w:val="16"/>
              </w:rPr>
            </w:pPr>
          </w:p>
          <w:p w14:paraId="17EBFBF4" w14:textId="77777777" w:rsidR="00FE6356" w:rsidRPr="00841C7E" w:rsidRDefault="00000000" w:rsidP="00FE6356">
            <w:pPr>
              <w:rPr>
                <w:rStyle w:val="Hyperlink"/>
                <w:color w:val="000000" w:themeColor="text1"/>
                <w:sz w:val="16"/>
                <w:szCs w:val="16"/>
              </w:rPr>
            </w:pPr>
            <w:r>
              <w:rPr>
                <w:rStyle w:val="Hyperlink"/>
                <w:rFonts w:eastAsia="Arial"/>
                <w:color w:val="000000"/>
                <w:sz w:val="16"/>
                <w:szCs w:val="16"/>
                <w:lang w:val="pt-BR"/>
              </w:rPr>
              <w:t>Nos casos em que o signatário causou ou contribuiu para um resultado negativo em direitos humanos por meio de uma participação alta ou de controle, o signatário tem a responsabilidade de garantir, seja sozinho ou, o mais lógico, em colaboração com a investida envolvida, que as vítimas tenham acesso a reparação efetiva.</w:t>
            </w:r>
          </w:p>
          <w:p w14:paraId="532D7450" w14:textId="77777777" w:rsidR="00FE6356" w:rsidRPr="00841C7E" w:rsidRDefault="00FE6356" w:rsidP="00FE6356">
            <w:pPr>
              <w:rPr>
                <w:color w:val="000000" w:themeColor="text1"/>
                <w:sz w:val="16"/>
                <w:szCs w:val="16"/>
              </w:rPr>
            </w:pPr>
          </w:p>
          <w:p w14:paraId="11D41581" w14:textId="77777777" w:rsidR="00FE6356" w:rsidRPr="00841C7E" w:rsidRDefault="00000000" w:rsidP="00FE6356">
            <w:pPr>
              <w:rPr>
                <w:rStyle w:val="Hyperlink"/>
                <w:color w:val="000000" w:themeColor="text1"/>
                <w:sz w:val="16"/>
                <w:szCs w:val="16"/>
              </w:rPr>
            </w:pPr>
            <w:r>
              <w:rPr>
                <w:rStyle w:val="Hyperlink"/>
                <w:rFonts w:eastAsia="Arial"/>
                <w:color w:val="000000"/>
                <w:sz w:val="16"/>
                <w:szCs w:val="16"/>
                <w:lang w:val="pt-BR"/>
              </w:rPr>
              <w:t xml:space="preserve">Quando está associado a resultados negativos em direitos humanos, o signatário pode trabalhar com suas investidas que causaram ou contribuíram para o resultado para garantir que as vítimas tenham acesso a reparação efetiva. O signatário pode utilizar sua influência com as investidas, ou outros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envolvidos, para permitir o acesso a reparação efetiva.</w:t>
            </w:r>
          </w:p>
          <w:p w14:paraId="1049B3AF" w14:textId="77777777" w:rsidR="00FE6356" w:rsidRPr="00841C7E" w:rsidRDefault="00FE6356" w:rsidP="00FE6356">
            <w:pPr>
              <w:rPr>
                <w:color w:val="000000" w:themeColor="text1"/>
                <w:sz w:val="16"/>
                <w:szCs w:val="16"/>
              </w:rPr>
            </w:pPr>
          </w:p>
          <w:p w14:paraId="767EEE6D" w14:textId="77777777" w:rsidR="00C842BD" w:rsidRPr="00841C7E" w:rsidRDefault="00000000" w:rsidP="00A97FED">
            <w:pPr>
              <w:rPr>
                <w:rStyle w:val="Hyperlink"/>
                <w:color w:val="000000" w:themeColor="text1"/>
                <w:sz w:val="16"/>
                <w:szCs w:val="16"/>
              </w:rPr>
            </w:pPr>
            <w:r>
              <w:rPr>
                <w:rStyle w:val="Hyperlink"/>
                <w:rFonts w:eastAsia="Arial"/>
                <w:color w:val="000000"/>
                <w:sz w:val="16"/>
                <w:szCs w:val="16"/>
                <w:lang w:val="pt-BR"/>
              </w:rPr>
              <w:t xml:space="preserve">A reparação permite que as pessoas afetadas busquem retificação para qualquer dano que tenham sofrido devido às atividades de negócios. Permitir o acesso a reparação é uma expectativa tanto dos Estados —por meio de mecanismos judiciais e não judiciais— como das empresas —por meio de mecanismos de denúncia. A reparação é um conceito flexível e não está limitado à indenização. Pode incluir um pedido de desculpas, providências para garantir que o dano não ocorra novamente, restituição ou reabilitação, cessação de uma atividade ou de um relacionamento em particular, ou algo mais acordado entre entre os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afetados e a entidade que causou o impacto negativo.</w:t>
            </w:r>
          </w:p>
        </w:tc>
      </w:tr>
      <w:tr w:rsidR="001A6C1F" w14:paraId="2F74F966" w14:textId="77777777" w:rsidTr="00A93C4B">
        <w:trPr>
          <w:trHeight w:val="300"/>
        </w:trPr>
        <w:tc>
          <w:tcPr>
            <w:tcW w:w="1843" w:type="dxa"/>
            <w:shd w:val="clear" w:color="auto" w:fill="auto"/>
            <w:vAlign w:val="center"/>
          </w:tcPr>
          <w:p w14:paraId="21C1BE5C" w14:textId="77777777" w:rsidR="00FE6356" w:rsidRPr="00841C7E" w:rsidRDefault="00000000" w:rsidP="00FE6356">
            <w:pPr>
              <w:rPr>
                <w:b/>
                <w:bCs/>
                <w:sz w:val="16"/>
                <w:szCs w:val="16"/>
              </w:rPr>
            </w:pPr>
            <w:r>
              <w:rPr>
                <w:rFonts w:eastAsia="Arial"/>
                <w:b/>
                <w:bCs/>
                <w:sz w:val="16"/>
                <w:szCs w:val="16"/>
                <w:lang w:val="pt-BR"/>
              </w:rPr>
              <w:t>Outros materiais</w:t>
            </w:r>
          </w:p>
        </w:tc>
        <w:tc>
          <w:tcPr>
            <w:tcW w:w="13039" w:type="dxa"/>
            <w:gridSpan w:val="6"/>
            <w:shd w:val="clear" w:color="auto" w:fill="auto"/>
            <w:vAlign w:val="center"/>
          </w:tcPr>
          <w:p w14:paraId="20B08898" w14:textId="77777777" w:rsidR="00FE6356" w:rsidRPr="00841C7E" w:rsidRDefault="00000000" w:rsidP="00FE6356">
            <w:pPr>
              <w:rPr>
                <w:rStyle w:val="Hyperlink"/>
                <w:color w:val="000000" w:themeColor="text1"/>
              </w:rPr>
            </w:pPr>
            <w:r>
              <w:rPr>
                <w:rFonts w:eastAsia="Arial" w:cs="Arial"/>
                <w:sz w:val="16"/>
                <w:szCs w:val="16"/>
                <w:lang w:val="pt-BR"/>
              </w:rPr>
              <w:t xml:space="preserve">Para mais orientações, incluindo o </w:t>
            </w:r>
            <w:r>
              <w:rPr>
                <w:rFonts w:eastAsia="Arial" w:cs="Arial"/>
                <w:i/>
                <w:iCs/>
                <w:sz w:val="16"/>
                <w:szCs w:val="16"/>
                <w:lang w:val="pt-BR"/>
              </w:rPr>
              <w:t>position paper</w:t>
            </w:r>
            <w:r>
              <w:rPr>
                <w:rFonts w:eastAsia="Arial" w:cs="Arial"/>
                <w:sz w:val="16"/>
                <w:szCs w:val="16"/>
                <w:lang w:val="pt-BR"/>
              </w:rPr>
              <w:t xml:space="preserve"> e estudos de caso do PRI, consulte a página do PRI dedicada aos </w:t>
            </w:r>
            <w:hyperlink r:id="rId398" w:history="1">
              <w:r>
                <w:rPr>
                  <w:rFonts w:eastAsia="Arial" w:cs="Arial"/>
                  <w:color w:val="00B0F0"/>
                  <w:sz w:val="16"/>
                  <w:szCs w:val="16"/>
                  <w:lang w:val="pt-BR"/>
                </w:rPr>
                <w:t>direitos humanos</w:t>
              </w:r>
            </w:hyperlink>
            <w:r>
              <w:rPr>
                <w:rFonts w:eastAsia="Arial" w:cs="Arial"/>
                <w:sz w:val="16"/>
                <w:szCs w:val="16"/>
                <w:lang w:val="pt-BR"/>
              </w:rPr>
              <w:t>.</w:t>
            </w:r>
          </w:p>
        </w:tc>
      </w:tr>
      <w:tr w:rsidR="001A6C1F" w14:paraId="061D4982" w14:textId="77777777" w:rsidTr="00A93C4B">
        <w:trPr>
          <w:trHeight w:val="300"/>
        </w:trPr>
        <w:tc>
          <w:tcPr>
            <w:tcW w:w="14882" w:type="dxa"/>
            <w:gridSpan w:val="7"/>
            <w:shd w:val="clear" w:color="auto" w:fill="0070C0"/>
            <w:vAlign w:val="center"/>
          </w:tcPr>
          <w:p w14:paraId="35909127" w14:textId="77777777" w:rsidR="00FE6356" w:rsidRPr="00841C7E" w:rsidRDefault="00000000" w:rsidP="00FE6356">
            <w:pPr>
              <w:rPr>
                <w:color w:val="FFFFFF" w:themeColor="background1"/>
                <w:sz w:val="16"/>
                <w:szCs w:val="16"/>
              </w:rPr>
            </w:pPr>
            <w:r>
              <w:rPr>
                <w:rFonts w:eastAsia="Arial" w:cs="Arial"/>
                <w:b/>
                <w:bCs/>
                <w:color w:val="FFFFFF"/>
                <w:sz w:val="18"/>
                <w:szCs w:val="18"/>
                <w:lang w:val="pt-BR" w:eastAsia="en-GB"/>
              </w:rPr>
              <w:t>Lógica</w:t>
            </w:r>
          </w:p>
        </w:tc>
      </w:tr>
      <w:tr w:rsidR="001A6C1F" w14:paraId="1B11BC73" w14:textId="77777777" w:rsidTr="00A93C4B">
        <w:trPr>
          <w:trHeight w:val="300"/>
        </w:trPr>
        <w:tc>
          <w:tcPr>
            <w:tcW w:w="1843" w:type="dxa"/>
            <w:shd w:val="clear" w:color="auto" w:fill="auto"/>
            <w:vAlign w:val="center"/>
          </w:tcPr>
          <w:p w14:paraId="2C99A684" w14:textId="77777777" w:rsidR="00FE6356" w:rsidRPr="00841C7E" w:rsidRDefault="00000000" w:rsidP="00FE6356">
            <w:pPr>
              <w:rPr>
                <w:b/>
                <w:bCs/>
                <w:sz w:val="16"/>
                <w:szCs w:val="16"/>
              </w:rPr>
            </w:pPr>
            <w:r>
              <w:rPr>
                <w:rFonts w:eastAsia="Arial"/>
                <w:b/>
                <w:bCs/>
                <w:sz w:val="16"/>
                <w:szCs w:val="16"/>
                <w:lang w:val="pt-BR"/>
              </w:rPr>
              <w:t>Subordinado a</w:t>
            </w:r>
          </w:p>
        </w:tc>
        <w:tc>
          <w:tcPr>
            <w:tcW w:w="13039" w:type="dxa"/>
            <w:gridSpan w:val="6"/>
            <w:shd w:val="clear" w:color="auto" w:fill="auto"/>
            <w:vAlign w:val="center"/>
          </w:tcPr>
          <w:p w14:paraId="1D95E8D4" w14:textId="77777777" w:rsidR="00FE6356" w:rsidRPr="00841C7E" w:rsidRDefault="00000000" w:rsidP="00FE6356">
            <w:pPr>
              <w:rPr>
                <w:rStyle w:val="Hyperlink"/>
                <w:color w:val="000000" w:themeColor="text1"/>
                <w:sz w:val="16"/>
                <w:szCs w:val="16"/>
              </w:rPr>
            </w:pPr>
            <w:r>
              <w:rPr>
                <w:rFonts w:eastAsia="Arial"/>
                <w:sz w:val="16"/>
                <w:szCs w:val="16"/>
                <w:lang w:val="pt-BR"/>
              </w:rPr>
              <w:t>[PGS 47]</w:t>
            </w:r>
          </w:p>
        </w:tc>
      </w:tr>
      <w:tr w:rsidR="001A6C1F" w14:paraId="19A9831D" w14:textId="77777777" w:rsidTr="00A93C4B">
        <w:trPr>
          <w:trHeight w:val="300"/>
        </w:trPr>
        <w:tc>
          <w:tcPr>
            <w:tcW w:w="1843" w:type="dxa"/>
            <w:shd w:val="clear" w:color="auto" w:fill="auto"/>
            <w:vAlign w:val="center"/>
          </w:tcPr>
          <w:p w14:paraId="12773A6F" w14:textId="77777777" w:rsidR="00FE6356" w:rsidRPr="00841C7E" w:rsidRDefault="00000000" w:rsidP="00FE6356">
            <w:pPr>
              <w:rPr>
                <w:b/>
                <w:bCs/>
                <w:sz w:val="16"/>
                <w:szCs w:val="16"/>
              </w:rPr>
            </w:pPr>
            <w:r>
              <w:rPr>
                <w:rFonts w:eastAsia="Arial"/>
                <w:b/>
                <w:bCs/>
                <w:sz w:val="16"/>
                <w:szCs w:val="16"/>
                <w:lang w:val="pt-BR"/>
              </w:rPr>
              <w:t>Acesso para</w:t>
            </w:r>
          </w:p>
        </w:tc>
        <w:tc>
          <w:tcPr>
            <w:tcW w:w="13039" w:type="dxa"/>
            <w:gridSpan w:val="6"/>
            <w:shd w:val="clear" w:color="auto" w:fill="auto"/>
            <w:vAlign w:val="center"/>
          </w:tcPr>
          <w:p w14:paraId="03095FB6" w14:textId="77777777" w:rsidR="00FE6356" w:rsidRPr="00841C7E" w:rsidRDefault="00000000" w:rsidP="00FE6356">
            <w:pPr>
              <w:rPr>
                <w:rStyle w:val="Hyperlink"/>
                <w:color w:val="000000" w:themeColor="text1"/>
                <w:sz w:val="16"/>
                <w:szCs w:val="16"/>
              </w:rPr>
            </w:pPr>
            <w:r>
              <w:rPr>
                <w:rFonts w:eastAsia="Arial"/>
                <w:color w:val="000000"/>
                <w:sz w:val="16"/>
                <w:szCs w:val="16"/>
                <w:lang w:val="pt-BR"/>
              </w:rPr>
              <w:t>N/A</w:t>
            </w:r>
          </w:p>
        </w:tc>
      </w:tr>
      <w:tr w:rsidR="001A6C1F" w14:paraId="0439ABB6" w14:textId="77777777" w:rsidTr="00A93C4B">
        <w:trPr>
          <w:trHeight w:val="300"/>
        </w:trPr>
        <w:tc>
          <w:tcPr>
            <w:tcW w:w="14882" w:type="dxa"/>
            <w:gridSpan w:val="7"/>
            <w:shd w:val="clear" w:color="auto" w:fill="0070C0"/>
            <w:vAlign w:val="center"/>
          </w:tcPr>
          <w:p w14:paraId="1717B9A5" w14:textId="77777777" w:rsidR="00FE6356" w:rsidRPr="00841C7E" w:rsidRDefault="00000000" w:rsidP="00FE6356">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1A6C1F" w14:paraId="62EE5C53" w14:textId="77777777" w:rsidTr="00A93C4B">
        <w:trPr>
          <w:trHeight w:val="354"/>
        </w:trPr>
        <w:tc>
          <w:tcPr>
            <w:tcW w:w="14882" w:type="dxa"/>
            <w:gridSpan w:val="7"/>
            <w:shd w:val="clear" w:color="auto" w:fill="auto"/>
            <w:vAlign w:val="center"/>
          </w:tcPr>
          <w:p w14:paraId="337D2482" w14:textId="77777777" w:rsidR="00FE6356" w:rsidRPr="00841C7E" w:rsidRDefault="00000000" w:rsidP="00FE6356">
            <w:pPr>
              <w:rPr>
                <w:bCs/>
                <w:sz w:val="16"/>
                <w:szCs w:val="16"/>
              </w:rPr>
            </w:pPr>
            <w:r>
              <w:rPr>
                <w:rFonts w:eastAsia="Arial"/>
                <w:bCs/>
                <w:sz w:val="16"/>
                <w:szCs w:val="16"/>
                <w:lang w:val="pt-BR"/>
              </w:rPr>
              <w:t>Não pontua</w:t>
            </w:r>
          </w:p>
        </w:tc>
      </w:tr>
      <w:bookmarkEnd w:id="85"/>
    </w:tbl>
    <w:p w14:paraId="6D58D8D5" w14:textId="77777777" w:rsidR="00F61C35" w:rsidRPr="00841C7E" w:rsidRDefault="00F61C35">
      <w:pPr>
        <w:spacing w:after="160" w:line="259" w:lineRule="auto"/>
      </w:pPr>
    </w:p>
    <w:sectPr w:rsidR="00F61C35" w:rsidRPr="00841C7E" w:rsidSect="005144BD">
      <w:footerReference w:type="default" r:id="rId399"/>
      <w:footerReference w:type="first" r:id="rId400"/>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ABCA1B" w14:textId="77777777" w:rsidR="00330519" w:rsidRDefault="00330519">
      <w:pPr>
        <w:spacing w:line="240" w:lineRule="auto"/>
      </w:pPr>
      <w:r>
        <w:separator/>
      </w:r>
    </w:p>
  </w:endnote>
  <w:endnote w:type="continuationSeparator" w:id="0">
    <w:p w14:paraId="7A7722A0" w14:textId="77777777" w:rsidR="00330519" w:rsidRDefault="0033051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Calibri"/>
    <w:panose1 w:val="00000000000000000000"/>
    <w:charset w:val="00"/>
    <w:family w:val="auto"/>
    <w:notTrueType/>
    <w:pitch w:val="variable"/>
    <w:sig w:usb0="0000000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813194" w14:textId="77777777" w:rsidR="00795E68" w:rsidRPr="0098553C" w:rsidRDefault="00000000"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noProof/>
        <w:color w:val="808080"/>
      </w:rPr>
      <w:t>151</w:t>
    </w:r>
    <w:r w:rsidRPr="0098553C">
      <w:rPr>
        <w:rStyle w:val="PageNumber"/>
        <w:rFonts w:ascii="Alright Sans Light" w:hAnsi="Alright Sans Light"/>
        <w:color w:val="808080"/>
      </w:rPr>
      <w:fldChar w:fldCharType="end"/>
    </w:r>
  </w:p>
  <w:p w14:paraId="6D57E384" w14:textId="77777777" w:rsidR="00795E68" w:rsidRDefault="00000000">
    <w:pPr>
      <w:pStyle w:val="Footer"/>
    </w:pPr>
    <w:r w:rsidRPr="000F3CF4">
      <w:rPr>
        <w:noProof/>
        <w:lang w:val="en-US"/>
      </w:rPr>
      <mc:AlternateContent>
        <mc:Choice Requires="wps">
          <w:drawing>
            <wp:anchor distT="45720" distB="45720" distL="114300" distR="114300" simplePos="0" relativeHeight="251668480" behindDoc="0" locked="0" layoutInCell="1" allowOverlap="1" wp14:anchorId="3BB37DFC" wp14:editId="6FF510F3">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5D2DCD48" w14:textId="77777777" w:rsidR="00795E68" w:rsidRPr="000F3CF4" w:rsidRDefault="00000000"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151</w:t>
                          </w:r>
                          <w:r w:rsidRPr="00794C3D">
                            <w:rPr>
                              <w:noProof/>
                              <w:color w:val="FFFFFF" w:themeColor="background1"/>
                            </w:rPr>
                            <w:fldChar w:fldCharType="end"/>
                          </w:r>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3BB37DFC" id="_x0000_t202" coordsize="21600,21600" o:spt="202" path="m,l,21600r21600,l21600,xe">
              <v:stroke joinstyle="miter"/>
              <v:path gradientshapeok="t" o:connecttype="rect"/>
            </v:shapetype>
            <v:shape id="_x0000_s1031" type="#_x0000_t202" style="position:absolute;margin-left:-19.7pt;margin-top:12.6pt;width:31.5pt;height:22.1pt;z-index:25166848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" filled="f" stroked="f">
              <v:textbox>
                <w:txbxContent>
                  <w:p w14:paraId="5D2DCD48" w14:textId="77777777" w:rsidR="00795E68" w:rsidRPr="000F3CF4" w:rsidRDefault="00000000"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Pr>
                        <w:noProof/>
                        <w:color w:val="FFFFFF" w:themeColor="background1"/>
                      </w:rPr>
                      <w:t>151</w:t>
                    </w:r>
                    <w:r w:rsidRPr="00794C3D">
                      <w:rPr>
                        <w:noProof/>
                        <w:color w:val="FFFFFF" w:themeColor="background1"/>
                      </w:rPr>
                      <w:fldChar w:fldCharType="end"/>
                    </w:r>
                  </w:p>
                </w:txbxContent>
              </v:textbox>
              <w10:wrap type="square" anchorx="margin"/>
            </v:shape>
          </w:pict>
        </mc:Fallback>
      </mc:AlternateContent>
    </w:r>
    <w:r w:rsidRPr="000F3CF4">
      <w:rPr>
        <w:noProof/>
        <w:lang w:val="en-US"/>
      </w:rPr>
      <mc:AlternateContent>
        <mc:Choice Requires="wps">
          <w:drawing>
            <wp:anchor distT="45720" distB="45720" distL="114300" distR="114300" simplePos="0" relativeHeight="251664384" behindDoc="0" locked="0" layoutInCell="1" allowOverlap="1" wp14:anchorId="27982367" wp14:editId="1292FA44">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63E7F62C" w14:textId="77777777" w:rsidR="00795E68" w:rsidRPr="000F3CF4" w:rsidRDefault="00000000" w:rsidP="000F3CF4">
                          <w:pPr>
                            <w:jc w:val="right"/>
                            <w:rPr>
                              <w:color w:val="FFFFFF" w:themeColor="background1"/>
                            </w:rPr>
                          </w:pPr>
                          <w:hyperlink r:id="rId1"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 w14:anchorId="27982367" id="_x0000_s1032" type="#_x0000_t202" style="position:absolute;margin-left:404.1pt;margin-top:11.85pt;width:140.25pt;height:22.1pt;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" filled="f" stroked="f">
              <v:textbox>
                <w:txbxContent>
                  <w:p w14:paraId="63E7F62C" w14:textId="77777777" w:rsidR="00795E68" w:rsidRPr="000F3CF4" w:rsidRDefault="00000000" w:rsidP="000F3CF4">
                    <w:pPr>
                      <w:jc w:val="right"/>
                      <w:rPr>
                        <w:color w:val="FFFFFF" w:themeColor="background1"/>
                      </w:rPr>
                    </w:pPr>
                    <w:hyperlink r:id="rId2" w:history="1">
                      <w:r>
                        <w:rPr>
                          <w:rFonts w:eastAsia="Arial"/>
                          <w:color w:val="FFFFFF"/>
                          <w:lang w:val="pt-BR"/>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67456" behindDoc="0" locked="0" layoutInCell="1" allowOverlap="1" wp14:anchorId="2B97BFFF" wp14:editId="77AD6370">
              <wp:simplePos x="0" y="0"/>
              <wp:positionH relativeFrom="column">
                <wp:posOffset>1264920</wp:posOffset>
              </wp:positionH>
              <wp:positionV relativeFrom="paragraph">
                <wp:posOffset>179070</wp:posOffset>
              </wp:positionV>
              <wp:extent cx="2514600" cy="242570"/>
              <wp:effectExtent l="0" t="0" r="0" b="5080"/>
              <wp:wrapNone/>
              <wp:docPr id="14" name="Text Box 10"/>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154403D4" w14:textId="77777777" w:rsidR="00795E68" w:rsidRPr="00794C3D" w:rsidRDefault="00000000">
                          <w:pPr>
                            <w:rPr>
                              <w:color w:val="FFFFFF" w:themeColor="background1"/>
                              <w:sz w:val="14"/>
                              <w:szCs w:val="14"/>
                            </w:rPr>
                          </w:pPr>
                          <w:r>
                            <w:rPr>
                              <w:rFonts w:eastAsia="Arial"/>
                              <w:color w:val="FFFFFF"/>
                              <w:sz w:val="14"/>
                              <w:szCs w:val="14"/>
                              <w:lang w:val="pt-BR"/>
                            </w:rPr>
                            <w:t>Copyright © 2022 PRI Association. Todos os direitos reservados.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w14:anchorId="2B97BFFF" id="Text Box 10" o:spid="_x0000_s1033" type="#_x0000_t202" style="position:absolute;margin-left:99.6pt;margin-top:14.1pt;width:198pt;height:19.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" filled="f" stroked="f" strokeweight=".5pt">
              <v:textbox>
                <w:txbxContent>
                  <w:p w14:paraId="154403D4" w14:textId="77777777" w:rsidR="00795E68" w:rsidRPr="00794C3D" w:rsidRDefault="00000000">
                    <w:pPr>
                      <w:rPr>
                        <w:color w:val="FFFFFF" w:themeColor="background1"/>
                        <w:sz w:val="14"/>
                        <w:szCs w:val="14"/>
                      </w:rPr>
                    </w:pPr>
                    <w:r>
                      <w:rPr>
                        <w:rFonts w:eastAsia="Arial"/>
                        <w:color w:val="FFFFFF"/>
                        <w:sz w:val="14"/>
                        <w:szCs w:val="14"/>
                        <w:lang w:val="pt-BR"/>
                      </w:rPr>
                      <w:t>Copyright © 2022 PRI Association. Todos os direitos reservados.</w:t>
                    </w:r>
                  </w:p>
                </w:txbxContent>
              </v:textbox>
            </v:shape>
          </w:pict>
        </mc:Fallback>
      </mc:AlternateContent>
    </w:r>
    <w:r w:rsidRPr="000F3CF4">
      <w:rPr>
        <w:noProof/>
        <w:lang w:val="en-US"/>
      </w:rPr>
      <mc:AlternateContent>
        <mc:Choice Requires="wps">
          <w:drawing>
            <wp:anchor distT="0" distB="0" distL="114300" distR="114300" simplePos="0" relativeHeight="251662336" behindDoc="0" locked="0" layoutInCell="1" allowOverlap="1" wp14:anchorId="51CCBCAB" wp14:editId="366EC510">
              <wp:simplePos x="0" y="0"/>
              <wp:positionH relativeFrom="page">
                <wp:posOffset>-55245</wp:posOffset>
              </wp:positionH>
              <wp:positionV relativeFrom="paragraph">
                <wp:posOffset>-69166</wp:posOffset>
              </wp:positionV>
              <wp:extent cx="10753725" cy="657225"/>
              <wp:effectExtent l="0" t="0" r="9525" b="9525"/>
              <wp:wrapNone/>
              <wp:docPr id="10" name="Rectangle 1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B1BF648" w14:textId="77777777" w:rsidR="00795E68" w:rsidRDefault="00795E68"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w14:anchorId="51CCBCAB" id="Rectangle 11" o:spid="_x0000_s1034" style="position:absolute;margin-left:-4.35pt;margin-top:-5.45pt;width:846.75pt;height:51.75pt;z-index:251662336;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" fillcolor="#0070c0" stroked="f" strokeweight="1pt">
              <v:textbox>
                <w:txbxContent>
                  <w:p w14:paraId="3B1BF648" w14:textId="77777777" w:rsidR="00795E68" w:rsidRDefault="00795E68" w:rsidP="00621DCE">
                    <w:pPr>
                      <w:jc w:val="center"/>
                    </w:pPr>
                  </w:p>
                </w:txbxContent>
              </v:textbox>
              <w10:wrap anchorx="page"/>
            </v:rect>
          </w:pict>
        </mc:Fallback>
      </mc:AlternateContent>
    </w:r>
    <w:r w:rsidRPr="000F3CF4">
      <w:rPr>
        <w:noProof/>
        <w:lang w:val="en-US"/>
      </w:rPr>
      <w:drawing>
        <wp:anchor distT="0" distB="0" distL="114300" distR="114300" simplePos="0" relativeHeight="251670528" behindDoc="0" locked="0" layoutInCell="1" allowOverlap="1" wp14:anchorId="528AC197" wp14:editId="3031A256">
          <wp:simplePos x="0" y="0"/>
          <wp:positionH relativeFrom="margin">
            <wp:posOffset>-64770</wp:posOffset>
          </wp:positionH>
          <wp:positionV relativeFrom="paragraph">
            <wp:posOffset>142875</wp:posOffset>
          </wp:positionV>
          <wp:extent cx="1152525" cy="250190"/>
          <wp:effectExtent l="0" t="0" r="9525" b="0"/>
          <wp:wrapNone/>
          <wp:docPr id="2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1"/>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CE5F9" w14:textId="77777777" w:rsidR="00795E68" w:rsidRDefault="00000000">
    <w:pPr>
      <w:pStyle w:val="Footer"/>
    </w:pPr>
    <w:r>
      <w:rPr>
        <w:noProof/>
        <w:lang w:val="en-US"/>
      </w:rPr>
      <w:drawing>
        <wp:anchor distT="0" distB="0" distL="114300" distR="114300" simplePos="0" relativeHeight="251671552" behindDoc="0" locked="0" layoutInCell="1" allowOverlap="1" wp14:anchorId="7B2D86F8" wp14:editId="1C9FCE1C">
          <wp:simplePos x="0" y="0"/>
          <wp:positionH relativeFrom="margin">
            <wp:posOffset>-57150</wp:posOffset>
          </wp:positionH>
          <wp:positionV relativeFrom="paragraph">
            <wp:posOffset>128905</wp:posOffset>
          </wp:positionV>
          <wp:extent cx="1152525" cy="250263"/>
          <wp:effectExtent l="0" t="0" r="0" b="0"/>
          <wp:wrapNone/>
          <wp:docPr id="22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anchor distT="45720" distB="45720" distL="114300" distR="114300" simplePos="0" relativeHeight="251660288" behindDoc="0" locked="0" layoutInCell="1" allowOverlap="1" wp14:anchorId="39B2BEF2" wp14:editId="19541B4A">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0A098248" w14:textId="77777777" w:rsidR="00795E68" w:rsidRPr="000F3CF4" w:rsidRDefault="00000000" w:rsidP="000F3CF4">
                          <w:pPr>
                            <w:jc w:val="right"/>
                            <w:rPr>
                              <w:color w:val="FFFFFF" w:themeColor="background1"/>
                            </w:rPr>
                          </w:pPr>
                          <w:hyperlink r:id="rId2"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39B2BEF2" id="_x0000_t202" coordsize="21600,21600" o:spt="202" path="m,l,21600r21600,l21600,xe">
              <v:stroke joinstyle="miter"/>
              <v:path gradientshapeok="t" o:connecttype="rect"/>
            </v:shapetype>
            <v:shape id="_x0000_s1035" type="#_x0000_t202" style="position:absolute;margin-left:439.35pt;margin-top:8.85pt;width:253.6pt;height:22.1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" filled="f" stroked="f">
              <v:textbox>
                <w:txbxContent>
                  <w:p w14:paraId="0A098248" w14:textId="77777777" w:rsidR="00795E68" w:rsidRPr="000F3CF4" w:rsidRDefault="00000000" w:rsidP="000F3CF4">
                    <w:pPr>
                      <w:jc w:val="right"/>
                      <w:rPr>
                        <w:color w:val="FFFFFF" w:themeColor="background1"/>
                      </w:rPr>
                    </w:pPr>
                    <w:hyperlink r:id="rId3" w:history="1">
                      <w:r>
                        <w:rPr>
                          <w:rFonts w:eastAsia="Arial"/>
                          <w:color w:val="FFFFFF"/>
                          <w:lang w:val="pt-BR"/>
                        </w:rPr>
                        <w:t>reporting@unpri.org</w:t>
                      </w:r>
                    </w:hyperlink>
                  </w:p>
                </w:txbxContent>
              </v:textbox>
              <w10:wrap type="square"/>
            </v:shape>
          </w:pict>
        </mc:Fallback>
      </mc:AlternateContent>
    </w:r>
    <w:r>
      <w:rPr>
        <w:noProof/>
        <w:lang w:val="en-US"/>
      </w:rPr>
      <mc:AlternateContent>
        <mc:Choice Requires="wps">
          <w:drawing>
            <wp:anchor distT="0" distB="0" distL="114300" distR="114300" simplePos="0" relativeHeight="251658240" behindDoc="0" locked="0" layoutInCell="1" allowOverlap="1" wp14:anchorId="4AA7A366" wp14:editId="1C345EC4">
              <wp:simplePos x="0" y="0"/>
              <wp:positionH relativeFrom="page">
                <wp:posOffset>-28576</wp:posOffset>
              </wp:positionH>
              <wp:positionV relativeFrom="paragraph">
                <wp:posOffset>-78105</wp:posOffset>
              </wp:positionV>
              <wp:extent cx="10753725" cy="657225"/>
              <wp:effectExtent l="0" t="0" r="9525" b="9525"/>
              <wp:wrapNone/>
              <wp:docPr id="1" name="Rectangle 15"/>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id="Rectangle 15" o:spid="_x0000_s2054" style="width:846.75pt;height:51.75pt;margin-top:-6.15pt;margin-left:-2.25pt;mso-position-horizontal-relative:page;mso-width-percent:0;mso-width-relative:margin;mso-wrap-distance-bottom:0;mso-wrap-distance-left:9pt;mso-wrap-distance-right:9pt;mso-wrap-distance-top:0;mso-wrap-style:square;position:absolute;visibility:visible;v-text-anchor:middle;z-index:251659264" fillcolor="#0070c0" stroked="f" strokeweight="1pt"/>
          </w:pict>
        </mc:Fallback>
      </mc:AlternateContent>
    </w:r>
    <w:r w:rsidRPr="00A27FF8">
      <w:rPr>
        <w:noProof/>
        <w:lang w:val="en-US"/>
      </w:rPr>
      <w:drawing>
        <wp:anchor distT="0" distB="0" distL="114300" distR="114300" simplePos="0" relativeHeight="251672576" behindDoc="0" locked="0" layoutInCell="1" allowOverlap="1" wp14:anchorId="20244F76" wp14:editId="2C091592">
          <wp:simplePos x="0" y="0"/>
          <wp:positionH relativeFrom="page">
            <wp:posOffset>8255</wp:posOffset>
          </wp:positionH>
          <wp:positionV relativeFrom="page">
            <wp:posOffset>9783445</wp:posOffset>
          </wp:positionV>
          <wp:extent cx="2919095" cy="881380"/>
          <wp:effectExtent l="0" t="0" r="0" b="0"/>
          <wp:wrapNone/>
          <wp:docPr id="22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lang w:val="en-US"/>
      </w:rPr>
      <w:drawing>
        <wp:anchor distT="0" distB="0" distL="114300" distR="114300" simplePos="0" relativeHeight="251673600" behindDoc="0" locked="0" layoutInCell="1" allowOverlap="1" wp14:anchorId="738D4240" wp14:editId="0D3384A5">
          <wp:simplePos x="0" y="0"/>
          <wp:positionH relativeFrom="page">
            <wp:posOffset>3590265</wp:posOffset>
          </wp:positionH>
          <wp:positionV relativeFrom="page">
            <wp:posOffset>9648825</wp:posOffset>
          </wp:positionV>
          <wp:extent cx="3972833" cy="881999"/>
          <wp:effectExtent l="0" t="0" r="0" b="0"/>
          <wp:wrapNone/>
          <wp:docPr id="22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F52221A" w14:textId="77777777" w:rsidR="00330519" w:rsidRDefault="00330519">
      <w:pPr>
        <w:spacing w:line="240" w:lineRule="auto"/>
      </w:pPr>
      <w:r>
        <w:separator/>
      </w:r>
    </w:p>
  </w:footnote>
  <w:footnote w:type="continuationSeparator" w:id="0">
    <w:p w14:paraId="23CAA674" w14:textId="77777777" w:rsidR="00330519" w:rsidRDefault="0033051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3"/>
    <w:multiLevelType w:val="singleLevel"/>
    <w:tmpl w:val="289C3712"/>
    <w:lvl w:ilvl="0">
      <w:start w:val="1"/>
      <w:numFmt w:val="bullet"/>
      <w:pStyle w:val="ListBullet2"/>
      <w:lvlText w:val=""/>
      <w:lvlJc w:val="left"/>
      <w:pPr>
        <w:tabs>
          <w:tab w:val="num" w:pos="283"/>
        </w:tabs>
        <w:ind w:left="283" w:hanging="360"/>
      </w:pPr>
      <w:rPr>
        <w:rFonts w:ascii="Symbol" w:hAnsi="Symbol" w:hint="default"/>
      </w:rPr>
    </w:lvl>
  </w:abstractNum>
  <w:abstractNum w:abstractNumId="1" w15:restartNumberingAfterBreak="0">
    <w:nsid w:val="01124C13"/>
    <w:multiLevelType w:val="hybridMultilevel"/>
    <w:tmpl w:val="ED987B30"/>
    <w:lvl w:ilvl="0" w:tplc="81C600CC">
      <w:start w:val="1"/>
      <w:numFmt w:val="bullet"/>
      <w:lvlText w:val="Օ"/>
      <w:lvlJc w:val="left"/>
      <w:pPr>
        <w:ind w:left="360" w:hanging="360"/>
      </w:pPr>
      <w:rPr>
        <w:rFonts w:ascii="Arial" w:hAnsi="Arial" w:hint="default"/>
        <w:sz w:val="22"/>
      </w:rPr>
    </w:lvl>
    <w:lvl w:ilvl="1" w:tplc="073E333C" w:tentative="1">
      <w:start w:val="1"/>
      <w:numFmt w:val="bullet"/>
      <w:lvlText w:val="o"/>
      <w:lvlJc w:val="left"/>
      <w:pPr>
        <w:ind w:left="1080" w:hanging="360"/>
      </w:pPr>
      <w:rPr>
        <w:rFonts w:ascii="Courier New" w:hAnsi="Courier New" w:cs="Courier New" w:hint="default"/>
      </w:rPr>
    </w:lvl>
    <w:lvl w:ilvl="2" w:tplc="F5B48108" w:tentative="1">
      <w:start w:val="1"/>
      <w:numFmt w:val="bullet"/>
      <w:lvlText w:val=""/>
      <w:lvlJc w:val="left"/>
      <w:pPr>
        <w:ind w:left="1800" w:hanging="360"/>
      </w:pPr>
      <w:rPr>
        <w:rFonts w:ascii="Wingdings" w:hAnsi="Wingdings" w:hint="default"/>
      </w:rPr>
    </w:lvl>
    <w:lvl w:ilvl="3" w:tplc="84EE15B8" w:tentative="1">
      <w:start w:val="1"/>
      <w:numFmt w:val="bullet"/>
      <w:lvlText w:val=""/>
      <w:lvlJc w:val="left"/>
      <w:pPr>
        <w:ind w:left="2520" w:hanging="360"/>
      </w:pPr>
      <w:rPr>
        <w:rFonts w:ascii="Symbol" w:hAnsi="Symbol" w:hint="default"/>
      </w:rPr>
    </w:lvl>
    <w:lvl w:ilvl="4" w:tplc="7BA62844" w:tentative="1">
      <w:start w:val="1"/>
      <w:numFmt w:val="bullet"/>
      <w:lvlText w:val="o"/>
      <w:lvlJc w:val="left"/>
      <w:pPr>
        <w:ind w:left="3240" w:hanging="360"/>
      </w:pPr>
      <w:rPr>
        <w:rFonts w:ascii="Courier New" w:hAnsi="Courier New" w:cs="Courier New" w:hint="default"/>
      </w:rPr>
    </w:lvl>
    <w:lvl w:ilvl="5" w:tplc="048E3EB2" w:tentative="1">
      <w:start w:val="1"/>
      <w:numFmt w:val="bullet"/>
      <w:lvlText w:val=""/>
      <w:lvlJc w:val="left"/>
      <w:pPr>
        <w:ind w:left="3960" w:hanging="360"/>
      </w:pPr>
      <w:rPr>
        <w:rFonts w:ascii="Wingdings" w:hAnsi="Wingdings" w:hint="default"/>
      </w:rPr>
    </w:lvl>
    <w:lvl w:ilvl="6" w:tplc="8C04FCCA" w:tentative="1">
      <w:start w:val="1"/>
      <w:numFmt w:val="bullet"/>
      <w:lvlText w:val=""/>
      <w:lvlJc w:val="left"/>
      <w:pPr>
        <w:ind w:left="4680" w:hanging="360"/>
      </w:pPr>
      <w:rPr>
        <w:rFonts w:ascii="Symbol" w:hAnsi="Symbol" w:hint="default"/>
      </w:rPr>
    </w:lvl>
    <w:lvl w:ilvl="7" w:tplc="88B4C232" w:tentative="1">
      <w:start w:val="1"/>
      <w:numFmt w:val="bullet"/>
      <w:lvlText w:val="o"/>
      <w:lvlJc w:val="left"/>
      <w:pPr>
        <w:ind w:left="5400" w:hanging="360"/>
      </w:pPr>
      <w:rPr>
        <w:rFonts w:ascii="Courier New" w:hAnsi="Courier New" w:cs="Courier New" w:hint="default"/>
      </w:rPr>
    </w:lvl>
    <w:lvl w:ilvl="8" w:tplc="7FF09BDC" w:tentative="1">
      <w:start w:val="1"/>
      <w:numFmt w:val="bullet"/>
      <w:lvlText w:val=""/>
      <w:lvlJc w:val="left"/>
      <w:pPr>
        <w:ind w:left="6120" w:hanging="360"/>
      </w:pPr>
      <w:rPr>
        <w:rFonts w:ascii="Wingdings" w:hAnsi="Wingdings" w:hint="default"/>
      </w:rPr>
    </w:lvl>
  </w:abstractNum>
  <w:abstractNum w:abstractNumId="2" w15:restartNumberingAfterBreak="0">
    <w:nsid w:val="01A07C86"/>
    <w:multiLevelType w:val="hybridMultilevel"/>
    <w:tmpl w:val="0284F732"/>
    <w:lvl w:ilvl="0" w:tplc="35FC7CA6">
      <w:start w:val="1"/>
      <w:numFmt w:val="bullet"/>
      <w:lvlText w:val=""/>
      <w:lvlJc w:val="left"/>
      <w:pPr>
        <w:ind w:left="360" w:hanging="360"/>
      </w:pPr>
      <w:rPr>
        <w:rFonts w:ascii="Wingdings" w:hAnsi="Wingdings" w:hint="default"/>
      </w:rPr>
    </w:lvl>
    <w:lvl w:ilvl="1" w:tplc="757CB85A" w:tentative="1">
      <w:start w:val="1"/>
      <w:numFmt w:val="bullet"/>
      <w:lvlText w:val="o"/>
      <w:lvlJc w:val="left"/>
      <w:pPr>
        <w:ind w:left="1080" w:hanging="360"/>
      </w:pPr>
      <w:rPr>
        <w:rFonts w:ascii="Courier New" w:hAnsi="Courier New" w:cs="Courier New" w:hint="default"/>
      </w:rPr>
    </w:lvl>
    <w:lvl w:ilvl="2" w:tplc="D340ED00" w:tentative="1">
      <w:start w:val="1"/>
      <w:numFmt w:val="bullet"/>
      <w:lvlText w:val=""/>
      <w:lvlJc w:val="left"/>
      <w:pPr>
        <w:ind w:left="1800" w:hanging="360"/>
      </w:pPr>
      <w:rPr>
        <w:rFonts w:ascii="Wingdings" w:hAnsi="Wingdings" w:hint="default"/>
      </w:rPr>
    </w:lvl>
    <w:lvl w:ilvl="3" w:tplc="D6BED7D2" w:tentative="1">
      <w:start w:val="1"/>
      <w:numFmt w:val="bullet"/>
      <w:lvlText w:val=""/>
      <w:lvlJc w:val="left"/>
      <w:pPr>
        <w:ind w:left="2520" w:hanging="360"/>
      </w:pPr>
      <w:rPr>
        <w:rFonts w:ascii="Symbol" w:hAnsi="Symbol" w:hint="default"/>
      </w:rPr>
    </w:lvl>
    <w:lvl w:ilvl="4" w:tplc="14BE3FD6" w:tentative="1">
      <w:start w:val="1"/>
      <w:numFmt w:val="bullet"/>
      <w:lvlText w:val="o"/>
      <w:lvlJc w:val="left"/>
      <w:pPr>
        <w:ind w:left="3240" w:hanging="360"/>
      </w:pPr>
      <w:rPr>
        <w:rFonts w:ascii="Courier New" w:hAnsi="Courier New" w:cs="Courier New" w:hint="default"/>
      </w:rPr>
    </w:lvl>
    <w:lvl w:ilvl="5" w:tplc="8408AE34" w:tentative="1">
      <w:start w:val="1"/>
      <w:numFmt w:val="bullet"/>
      <w:lvlText w:val=""/>
      <w:lvlJc w:val="left"/>
      <w:pPr>
        <w:ind w:left="3960" w:hanging="360"/>
      </w:pPr>
      <w:rPr>
        <w:rFonts w:ascii="Wingdings" w:hAnsi="Wingdings" w:hint="default"/>
      </w:rPr>
    </w:lvl>
    <w:lvl w:ilvl="6" w:tplc="A620C9F8" w:tentative="1">
      <w:start w:val="1"/>
      <w:numFmt w:val="bullet"/>
      <w:lvlText w:val=""/>
      <w:lvlJc w:val="left"/>
      <w:pPr>
        <w:ind w:left="4680" w:hanging="360"/>
      </w:pPr>
      <w:rPr>
        <w:rFonts w:ascii="Symbol" w:hAnsi="Symbol" w:hint="default"/>
      </w:rPr>
    </w:lvl>
    <w:lvl w:ilvl="7" w:tplc="AE6CD9FE" w:tentative="1">
      <w:start w:val="1"/>
      <w:numFmt w:val="bullet"/>
      <w:lvlText w:val="o"/>
      <w:lvlJc w:val="left"/>
      <w:pPr>
        <w:ind w:left="5400" w:hanging="360"/>
      </w:pPr>
      <w:rPr>
        <w:rFonts w:ascii="Courier New" w:hAnsi="Courier New" w:cs="Courier New" w:hint="default"/>
      </w:rPr>
    </w:lvl>
    <w:lvl w:ilvl="8" w:tplc="94249218" w:tentative="1">
      <w:start w:val="1"/>
      <w:numFmt w:val="bullet"/>
      <w:lvlText w:val=""/>
      <w:lvlJc w:val="left"/>
      <w:pPr>
        <w:ind w:left="6120" w:hanging="360"/>
      </w:pPr>
      <w:rPr>
        <w:rFonts w:ascii="Wingdings" w:hAnsi="Wingdings" w:hint="default"/>
      </w:rPr>
    </w:lvl>
  </w:abstractNum>
  <w:abstractNum w:abstractNumId="3" w15:restartNumberingAfterBreak="0">
    <w:nsid w:val="01A130D4"/>
    <w:multiLevelType w:val="hybridMultilevel"/>
    <w:tmpl w:val="F12246DE"/>
    <w:lvl w:ilvl="0" w:tplc="75EC3D1C">
      <w:start w:val="1"/>
      <w:numFmt w:val="bullet"/>
      <w:lvlText w:val=""/>
      <w:lvlJc w:val="left"/>
      <w:pPr>
        <w:ind w:left="360" w:hanging="360"/>
      </w:pPr>
      <w:rPr>
        <w:rFonts w:ascii="Wingdings" w:hAnsi="Wingdings" w:hint="default"/>
        <w:sz w:val="20"/>
        <w:szCs w:val="20"/>
      </w:rPr>
    </w:lvl>
    <w:lvl w:ilvl="1" w:tplc="A8D8DBFC" w:tentative="1">
      <w:start w:val="1"/>
      <w:numFmt w:val="bullet"/>
      <w:lvlText w:val="o"/>
      <w:lvlJc w:val="left"/>
      <w:pPr>
        <w:ind w:left="1080" w:hanging="360"/>
      </w:pPr>
      <w:rPr>
        <w:rFonts w:ascii="Courier New" w:hAnsi="Courier New" w:cs="Courier New" w:hint="default"/>
      </w:rPr>
    </w:lvl>
    <w:lvl w:ilvl="2" w:tplc="0DA02044" w:tentative="1">
      <w:start w:val="1"/>
      <w:numFmt w:val="bullet"/>
      <w:lvlText w:val=""/>
      <w:lvlJc w:val="left"/>
      <w:pPr>
        <w:ind w:left="1800" w:hanging="360"/>
      </w:pPr>
      <w:rPr>
        <w:rFonts w:ascii="Wingdings" w:hAnsi="Wingdings" w:hint="default"/>
      </w:rPr>
    </w:lvl>
    <w:lvl w:ilvl="3" w:tplc="46C8EC46" w:tentative="1">
      <w:start w:val="1"/>
      <w:numFmt w:val="bullet"/>
      <w:lvlText w:val=""/>
      <w:lvlJc w:val="left"/>
      <w:pPr>
        <w:ind w:left="2520" w:hanging="360"/>
      </w:pPr>
      <w:rPr>
        <w:rFonts w:ascii="Symbol" w:hAnsi="Symbol" w:hint="default"/>
      </w:rPr>
    </w:lvl>
    <w:lvl w:ilvl="4" w:tplc="F7924E96" w:tentative="1">
      <w:start w:val="1"/>
      <w:numFmt w:val="bullet"/>
      <w:lvlText w:val="o"/>
      <w:lvlJc w:val="left"/>
      <w:pPr>
        <w:ind w:left="3240" w:hanging="360"/>
      </w:pPr>
      <w:rPr>
        <w:rFonts w:ascii="Courier New" w:hAnsi="Courier New" w:cs="Courier New" w:hint="default"/>
      </w:rPr>
    </w:lvl>
    <w:lvl w:ilvl="5" w:tplc="4E160814" w:tentative="1">
      <w:start w:val="1"/>
      <w:numFmt w:val="bullet"/>
      <w:lvlText w:val=""/>
      <w:lvlJc w:val="left"/>
      <w:pPr>
        <w:ind w:left="3960" w:hanging="360"/>
      </w:pPr>
      <w:rPr>
        <w:rFonts w:ascii="Wingdings" w:hAnsi="Wingdings" w:hint="default"/>
      </w:rPr>
    </w:lvl>
    <w:lvl w:ilvl="6" w:tplc="3FE8223E" w:tentative="1">
      <w:start w:val="1"/>
      <w:numFmt w:val="bullet"/>
      <w:lvlText w:val=""/>
      <w:lvlJc w:val="left"/>
      <w:pPr>
        <w:ind w:left="4680" w:hanging="360"/>
      </w:pPr>
      <w:rPr>
        <w:rFonts w:ascii="Symbol" w:hAnsi="Symbol" w:hint="default"/>
      </w:rPr>
    </w:lvl>
    <w:lvl w:ilvl="7" w:tplc="0F72DB6C" w:tentative="1">
      <w:start w:val="1"/>
      <w:numFmt w:val="bullet"/>
      <w:lvlText w:val="o"/>
      <w:lvlJc w:val="left"/>
      <w:pPr>
        <w:ind w:left="5400" w:hanging="360"/>
      </w:pPr>
      <w:rPr>
        <w:rFonts w:ascii="Courier New" w:hAnsi="Courier New" w:cs="Courier New" w:hint="default"/>
      </w:rPr>
    </w:lvl>
    <w:lvl w:ilvl="8" w:tplc="680AA06E" w:tentative="1">
      <w:start w:val="1"/>
      <w:numFmt w:val="bullet"/>
      <w:lvlText w:val=""/>
      <w:lvlJc w:val="left"/>
      <w:pPr>
        <w:ind w:left="6120" w:hanging="360"/>
      </w:pPr>
      <w:rPr>
        <w:rFonts w:ascii="Wingdings" w:hAnsi="Wingdings" w:hint="default"/>
      </w:rPr>
    </w:lvl>
  </w:abstractNum>
  <w:abstractNum w:abstractNumId="4" w15:restartNumberingAfterBreak="0">
    <w:nsid w:val="025760AE"/>
    <w:multiLevelType w:val="hybridMultilevel"/>
    <w:tmpl w:val="82BCD5C6"/>
    <w:lvl w:ilvl="0" w:tplc="8612FB7A">
      <w:start w:val="1"/>
      <w:numFmt w:val="bullet"/>
      <w:lvlText w:val=""/>
      <w:lvlJc w:val="left"/>
      <w:pPr>
        <w:ind w:left="720" w:hanging="360"/>
      </w:pPr>
      <w:rPr>
        <w:rFonts w:ascii="Wingdings" w:hAnsi="Wingdings" w:hint="default"/>
      </w:rPr>
    </w:lvl>
    <w:lvl w:ilvl="1" w:tplc="2A705446" w:tentative="1">
      <w:start w:val="1"/>
      <w:numFmt w:val="bullet"/>
      <w:lvlText w:val="o"/>
      <w:lvlJc w:val="left"/>
      <w:pPr>
        <w:ind w:left="1440" w:hanging="360"/>
      </w:pPr>
      <w:rPr>
        <w:rFonts w:ascii="Courier New" w:hAnsi="Courier New" w:cs="Courier New" w:hint="default"/>
      </w:rPr>
    </w:lvl>
    <w:lvl w:ilvl="2" w:tplc="74BA8E5A" w:tentative="1">
      <w:start w:val="1"/>
      <w:numFmt w:val="bullet"/>
      <w:lvlText w:val=""/>
      <w:lvlJc w:val="left"/>
      <w:pPr>
        <w:ind w:left="2160" w:hanging="360"/>
      </w:pPr>
      <w:rPr>
        <w:rFonts w:ascii="Wingdings" w:hAnsi="Wingdings" w:hint="default"/>
      </w:rPr>
    </w:lvl>
    <w:lvl w:ilvl="3" w:tplc="9E129240" w:tentative="1">
      <w:start w:val="1"/>
      <w:numFmt w:val="bullet"/>
      <w:lvlText w:val=""/>
      <w:lvlJc w:val="left"/>
      <w:pPr>
        <w:ind w:left="2880" w:hanging="360"/>
      </w:pPr>
      <w:rPr>
        <w:rFonts w:ascii="Symbol" w:hAnsi="Symbol" w:hint="default"/>
      </w:rPr>
    </w:lvl>
    <w:lvl w:ilvl="4" w:tplc="0F34A17A" w:tentative="1">
      <w:start w:val="1"/>
      <w:numFmt w:val="bullet"/>
      <w:lvlText w:val="o"/>
      <w:lvlJc w:val="left"/>
      <w:pPr>
        <w:ind w:left="3600" w:hanging="360"/>
      </w:pPr>
      <w:rPr>
        <w:rFonts w:ascii="Courier New" w:hAnsi="Courier New" w:cs="Courier New" w:hint="default"/>
      </w:rPr>
    </w:lvl>
    <w:lvl w:ilvl="5" w:tplc="4DD2E208" w:tentative="1">
      <w:start w:val="1"/>
      <w:numFmt w:val="bullet"/>
      <w:lvlText w:val=""/>
      <w:lvlJc w:val="left"/>
      <w:pPr>
        <w:ind w:left="4320" w:hanging="360"/>
      </w:pPr>
      <w:rPr>
        <w:rFonts w:ascii="Wingdings" w:hAnsi="Wingdings" w:hint="default"/>
      </w:rPr>
    </w:lvl>
    <w:lvl w:ilvl="6" w:tplc="FD72841E" w:tentative="1">
      <w:start w:val="1"/>
      <w:numFmt w:val="bullet"/>
      <w:lvlText w:val=""/>
      <w:lvlJc w:val="left"/>
      <w:pPr>
        <w:ind w:left="5040" w:hanging="360"/>
      </w:pPr>
      <w:rPr>
        <w:rFonts w:ascii="Symbol" w:hAnsi="Symbol" w:hint="default"/>
      </w:rPr>
    </w:lvl>
    <w:lvl w:ilvl="7" w:tplc="0128B534" w:tentative="1">
      <w:start w:val="1"/>
      <w:numFmt w:val="bullet"/>
      <w:lvlText w:val="o"/>
      <w:lvlJc w:val="left"/>
      <w:pPr>
        <w:ind w:left="5760" w:hanging="360"/>
      </w:pPr>
      <w:rPr>
        <w:rFonts w:ascii="Courier New" w:hAnsi="Courier New" w:cs="Courier New" w:hint="default"/>
      </w:rPr>
    </w:lvl>
    <w:lvl w:ilvl="8" w:tplc="1CA2BB86" w:tentative="1">
      <w:start w:val="1"/>
      <w:numFmt w:val="bullet"/>
      <w:lvlText w:val=""/>
      <w:lvlJc w:val="left"/>
      <w:pPr>
        <w:ind w:left="6480" w:hanging="360"/>
      </w:pPr>
      <w:rPr>
        <w:rFonts w:ascii="Wingdings" w:hAnsi="Wingdings" w:hint="default"/>
      </w:rPr>
    </w:lvl>
  </w:abstractNum>
  <w:abstractNum w:abstractNumId="5" w15:restartNumberingAfterBreak="0">
    <w:nsid w:val="02EF4B06"/>
    <w:multiLevelType w:val="hybridMultilevel"/>
    <w:tmpl w:val="C0DEA0A4"/>
    <w:lvl w:ilvl="0" w:tplc="9C828E4E">
      <w:start w:val="1"/>
      <w:numFmt w:val="bullet"/>
      <w:lvlText w:val="Օ"/>
      <w:lvlJc w:val="left"/>
      <w:pPr>
        <w:ind w:left="720" w:hanging="360"/>
      </w:pPr>
      <w:rPr>
        <w:rFonts w:ascii="Arial" w:hAnsi="Arial" w:hint="default"/>
        <w:sz w:val="22"/>
      </w:rPr>
    </w:lvl>
    <w:lvl w:ilvl="1" w:tplc="BB78680E" w:tentative="1">
      <w:start w:val="1"/>
      <w:numFmt w:val="bullet"/>
      <w:lvlText w:val="o"/>
      <w:lvlJc w:val="left"/>
      <w:pPr>
        <w:ind w:left="1440" w:hanging="360"/>
      </w:pPr>
      <w:rPr>
        <w:rFonts w:ascii="Courier New" w:hAnsi="Courier New" w:cs="Courier New" w:hint="default"/>
      </w:rPr>
    </w:lvl>
    <w:lvl w:ilvl="2" w:tplc="7B18C0E0" w:tentative="1">
      <w:start w:val="1"/>
      <w:numFmt w:val="bullet"/>
      <w:lvlText w:val=""/>
      <w:lvlJc w:val="left"/>
      <w:pPr>
        <w:ind w:left="2160" w:hanging="360"/>
      </w:pPr>
      <w:rPr>
        <w:rFonts w:ascii="Wingdings" w:hAnsi="Wingdings" w:hint="default"/>
      </w:rPr>
    </w:lvl>
    <w:lvl w:ilvl="3" w:tplc="F6CEDD9E" w:tentative="1">
      <w:start w:val="1"/>
      <w:numFmt w:val="bullet"/>
      <w:lvlText w:val=""/>
      <w:lvlJc w:val="left"/>
      <w:pPr>
        <w:ind w:left="2880" w:hanging="360"/>
      </w:pPr>
      <w:rPr>
        <w:rFonts w:ascii="Symbol" w:hAnsi="Symbol" w:hint="default"/>
      </w:rPr>
    </w:lvl>
    <w:lvl w:ilvl="4" w:tplc="71E8477E" w:tentative="1">
      <w:start w:val="1"/>
      <w:numFmt w:val="bullet"/>
      <w:lvlText w:val="o"/>
      <w:lvlJc w:val="left"/>
      <w:pPr>
        <w:ind w:left="3600" w:hanging="360"/>
      </w:pPr>
      <w:rPr>
        <w:rFonts w:ascii="Courier New" w:hAnsi="Courier New" w:cs="Courier New" w:hint="default"/>
      </w:rPr>
    </w:lvl>
    <w:lvl w:ilvl="5" w:tplc="3D4A8DDE" w:tentative="1">
      <w:start w:val="1"/>
      <w:numFmt w:val="bullet"/>
      <w:lvlText w:val=""/>
      <w:lvlJc w:val="left"/>
      <w:pPr>
        <w:ind w:left="4320" w:hanging="360"/>
      </w:pPr>
      <w:rPr>
        <w:rFonts w:ascii="Wingdings" w:hAnsi="Wingdings" w:hint="default"/>
      </w:rPr>
    </w:lvl>
    <w:lvl w:ilvl="6" w:tplc="00FC209A" w:tentative="1">
      <w:start w:val="1"/>
      <w:numFmt w:val="bullet"/>
      <w:lvlText w:val=""/>
      <w:lvlJc w:val="left"/>
      <w:pPr>
        <w:ind w:left="5040" w:hanging="360"/>
      </w:pPr>
      <w:rPr>
        <w:rFonts w:ascii="Symbol" w:hAnsi="Symbol" w:hint="default"/>
      </w:rPr>
    </w:lvl>
    <w:lvl w:ilvl="7" w:tplc="F73A025A" w:tentative="1">
      <w:start w:val="1"/>
      <w:numFmt w:val="bullet"/>
      <w:lvlText w:val="o"/>
      <w:lvlJc w:val="left"/>
      <w:pPr>
        <w:ind w:left="5760" w:hanging="360"/>
      </w:pPr>
      <w:rPr>
        <w:rFonts w:ascii="Courier New" w:hAnsi="Courier New" w:cs="Courier New" w:hint="default"/>
      </w:rPr>
    </w:lvl>
    <w:lvl w:ilvl="8" w:tplc="75A0D77E" w:tentative="1">
      <w:start w:val="1"/>
      <w:numFmt w:val="bullet"/>
      <w:lvlText w:val=""/>
      <w:lvlJc w:val="left"/>
      <w:pPr>
        <w:ind w:left="6480" w:hanging="360"/>
      </w:pPr>
      <w:rPr>
        <w:rFonts w:ascii="Wingdings" w:hAnsi="Wingdings" w:hint="default"/>
      </w:rPr>
    </w:lvl>
  </w:abstractNum>
  <w:abstractNum w:abstractNumId="6" w15:restartNumberingAfterBreak="0">
    <w:nsid w:val="038546AB"/>
    <w:multiLevelType w:val="hybridMultilevel"/>
    <w:tmpl w:val="A6CA1BCA"/>
    <w:lvl w:ilvl="0" w:tplc="5E8EF474">
      <w:start w:val="1"/>
      <w:numFmt w:val="bullet"/>
      <w:lvlText w:val="Օ"/>
      <w:lvlJc w:val="left"/>
      <w:pPr>
        <w:ind w:left="360" w:hanging="360"/>
      </w:pPr>
      <w:rPr>
        <w:rFonts w:ascii="Arial" w:hAnsi="Arial" w:hint="default"/>
        <w:sz w:val="22"/>
      </w:rPr>
    </w:lvl>
    <w:lvl w:ilvl="1" w:tplc="C3567562" w:tentative="1">
      <w:start w:val="1"/>
      <w:numFmt w:val="bullet"/>
      <w:lvlText w:val="o"/>
      <w:lvlJc w:val="left"/>
      <w:pPr>
        <w:ind w:left="1080" w:hanging="360"/>
      </w:pPr>
      <w:rPr>
        <w:rFonts w:ascii="Courier New" w:hAnsi="Courier New" w:cs="Courier New" w:hint="default"/>
      </w:rPr>
    </w:lvl>
    <w:lvl w:ilvl="2" w:tplc="A6BABF98" w:tentative="1">
      <w:start w:val="1"/>
      <w:numFmt w:val="bullet"/>
      <w:lvlText w:val=""/>
      <w:lvlJc w:val="left"/>
      <w:pPr>
        <w:ind w:left="1800" w:hanging="360"/>
      </w:pPr>
      <w:rPr>
        <w:rFonts w:ascii="Wingdings" w:hAnsi="Wingdings" w:hint="default"/>
      </w:rPr>
    </w:lvl>
    <w:lvl w:ilvl="3" w:tplc="DE004D3C" w:tentative="1">
      <w:start w:val="1"/>
      <w:numFmt w:val="bullet"/>
      <w:lvlText w:val=""/>
      <w:lvlJc w:val="left"/>
      <w:pPr>
        <w:ind w:left="2520" w:hanging="360"/>
      </w:pPr>
      <w:rPr>
        <w:rFonts w:ascii="Symbol" w:hAnsi="Symbol" w:hint="default"/>
      </w:rPr>
    </w:lvl>
    <w:lvl w:ilvl="4" w:tplc="483A2ACE" w:tentative="1">
      <w:start w:val="1"/>
      <w:numFmt w:val="bullet"/>
      <w:lvlText w:val="o"/>
      <w:lvlJc w:val="left"/>
      <w:pPr>
        <w:ind w:left="3240" w:hanging="360"/>
      </w:pPr>
      <w:rPr>
        <w:rFonts w:ascii="Courier New" w:hAnsi="Courier New" w:cs="Courier New" w:hint="default"/>
      </w:rPr>
    </w:lvl>
    <w:lvl w:ilvl="5" w:tplc="7A32343C" w:tentative="1">
      <w:start w:val="1"/>
      <w:numFmt w:val="bullet"/>
      <w:lvlText w:val=""/>
      <w:lvlJc w:val="left"/>
      <w:pPr>
        <w:ind w:left="3960" w:hanging="360"/>
      </w:pPr>
      <w:rPr>
        <w:rFonts w:ascii="Wingdings" w:hAnsi="Wingdings" w:hint="default"/>
      </w:rPr>
    </w:lvl>
    <w:lvl w:ilvl="6" w:tplc="5DDADCC0" w:tentative="1">
      <w:start w:val="1"/>
      <w:numFmt w:val="bullet"/>
      <w:lvlText w:val=""/>
      <w:lvlJc w:val="left"/>
      <w:pPr>
        <w:ind w:left="4680" w:hanging="360"/>
      </w:pPr>
      <w:rPr>
        <w:rFonts w:ascii="Symbol" w:hAnsi="Symbol" w:hint="default"/>
      </w:rPr>
    </w:lvl>
    <w:lvl w:ilvl="7" w:tplc="5476A7A2" w:tentative="1">
      <w:start w:val="1"/>
      <w:numFmt w:val="bullet"/>
      <w:lvlText w:val="o"/>
      <w:lvlJc w:val="left"/>
      <w:pPr>
        <w:ind w:left="5400" w:hanging="360"/>
      </w:pPr>
      <w:rPr>
        <w:rFonts w:ascii="Courier New" w:hAnsi="Courier New" w:cs="Courier New" w:hint="default"/>
      </w:rPr>
    </w:lvl>
    <w:lvl w:ilvl="8" w:tplc="5B16DE1E" w:tentative="1">
      <w:start w:val="1"/>
      <w:numFmt w:val="bullet"/>
      <w:lvlText w:val=""/>
      <w:lvlJc w:val="left"/>
      <w:pPr>
        <w:ind w:left="6120" w:hanging="360"/>
      </w:pPr>
      <w:rPr>
        <w:rFonts w:ascii="Wingdings" w:hAnsi="Wingdings" w:hint="default"/>
      </w:rPr>
    </w:lvl>
  </w:abstractNum>
  <w:abstractNum w:abstractNumId="7" w15:restartNumberingAfterBreak="0">
    <w:nsid w:val="03EB7ED1"/>
    <w:multiLevelType w:val="hybridMultilevel"/>
    <w:tmpl w:val="F256542A"/>
    <w:lvl w:ilvl="0" w:tplc="8AA68670">
      <w:start w:val="1"/>
      <w:numFmt w:val="bullet"/>
      <w:lvlText w:val=""/>
      <w:lvlJc w:val="left"/>
      <w:pPr>
        <w:ind w:left="720" w:hanging="360"/>
      </w:pPr>
      <w:rPr>
        <w:rFonts w:ascii="Symbol" w:hAnsi="Symbol" w:hint="default"/>
      </w:rPr>
    </w:lvl>
    <w:lvl w:ilvl="1" w:tplc="F66C3D54" w:tentative="1">
      <w:start w:val="1"/>
      <w:numFmt w:val="bullet"/>
      <w:lvlText w:val="o"/>
      <w:lvlJc w:val="left"/>
      <w:pPr>
        <w:ind w:left="1440" w:hanging="360"/>
      </w:pPr>
      <w:rPr>
        <w:rFonts w:ascii="Courier New" w:hAnsi="Courier New" w:cs="Courier New" w:hint="default"/>
      </w:rPr>
    </w:lvl>
    <w:lvl w:ilvl="2" w:tplc="11728784" w:tentative="1">
      <w:start w:val="1"/>
      <w:numFmt w:val="bullet"/>
      <w:lvlText w:val=""/>
      <w:lvlJc w:val="left"/>
      <w:pPr>
        <w:ind w:left="2160" w:hanging="360"/>
      </w:pPr>
      <w:rPr>
        <w:rFonts w:ascii="Wingdings" w:hAnsi="Wingdings" w:hint="default"/>
      </w:rPr>
    </w:lvl>
    <w:lvl w:ilvl="3" w:tplc="44E68686" w:tentative="1">
      <w:start w:val="1"/>
      <w:numFmt w:val="bullet"/>
      <w:lvlText w:val=""/>
      <w:lvlJc w:val="left"/>
      <w:pPr>
        <w:ind w:left="2880" w:hanging="360"/>
      </w:pPr>
      <w:rPr>
        <w:rFonts w:ascii="Symbol" w:hAnsi="Symbol" w:hint="default"/>
      </w:rPr>
    </w:lvl>
    <w:lvl w:ilvl="4" w:tplc="3E8AB2DA" w:tentative="1">
      <w:start w:val="1"/>
      <w:numFmt w:val="bullet"/>
      <w:lvlText w:val="o"/>
      <w:lvlJc w:val="left"/>
      <w:pPr>
        <w:ind w:left="3600" w:hanging="360"/>
      </w:pPr>
      <w:rPr>
        <w:rFonts w:ascii="Courier New" w:hAnsi="Courier New" w:cs="Courier New" w:hint="default"/>
      </w:rPr>
    </w:lvl>
    <w:lvl w:ilvl="5" w:tplc="03843446" w:tentative="1">
      <w:start w:val="1"/>
      <w:numFmt w:val="bullet"/>
      <w:lvlText w:val=""/>
      <w:lvlJc w:val="left"/>
      <w:pPr>
        <w:ind w:left="4320" w:hanging="360"/>
      </w:pPr>
      <w:rPr>
        <w:rFonts w:ascii="Wingdings" w:hAnsi="Wingdings" w:hint="default"/>
      </w:rPr>
    </w:lvl>
    <w:lvl w:ilvl="6" w:tplc="E7AAEFD8" w:tentative="1">
      <w:start w:val="1"/>
      <w:numFmt w:val="bullet"/>
      <w:lvlText w:val=""/>
      <w:lvlJc w:val="left"/>
      <w:pPr>
        <w:ind w:left="5040" w:hanging="360"/>
      </w:pPr>
      <w:rPr>
        <w:rFonts w:ascii="Symbol" w:hAnsi="Symbol" w:hint="default"/>
      </w:rPr>
    </w:lvl>
    <w:lvl w:ilvl="7" w:tplc="EE5A71FC" w:tentative="1">
      <w:start w:val="1"/>
      <w:numFmt w:val="bullet"/>
      <w:lvlText w:val="o"/>
      <w:lvlJc w:val="left"/>
      <w:pPr>
        <w:ind w:left="5760" w:hanging="360"/>
      </w:pPr>
      <w:rPr>
        <w:rFonts w:ascii="Courier New" w:hAnsi="Courier New" w:cs="Courier New" w:hint="default"/>
      </w:rPr>
    </w:lvl>
    <w:lvl w:ilvl="8" w:tplc="6DDE5A1A" w:tentative="1">
      <w:start w:val="1"/>
      <w:numFmt w:val="bullet"/>
      <w:lvlText w:val=""/>
      <w:lvlJc w:val="left"/>
      <w:pPr>
        <w:ind w:left="6480" w:hanging="360"/>
      </w:pPr>
      <w:rPr>
        <w:rFonts w:ascii="Wingdings" w:hAnsi="Wingdings" w:hint="default"/>
      </w:rPr>
    </w:lvl>
  </w:abstractNum>
  <w:abstractNum w:abstractNumId="8" w15:restartNumberingAfterBreak="0">
    <w:nsid w:val="044750AB"/>
    <w:multiLevelType w:val="hybridMultilevel"/>
    <w:tmpl w:val="5D4EDF1C"/>
    <w:lvl w:ilvl="0" w:tplc="A6CC4D9C">
      <w:start w:val="1"/>
      <w:numFmt w:val="bullet"/>
      <w:lvlText w:val="Օ"/>
      <w:lvlJc w:val="left"/>
      <w:pPr>
        <w:ind w:left="360" w:hanging="360"/>
      </w:pPr>
      <w:rPr>
        <w:rFonts w:ascii="Arial" w:hAnsi="Arial" w:hint="default"/>
        <w:sz w:val="22"/>
      </w:rPr>
    </w:lvl>
    <w:lvl w:ilvl="1" w:tplc="B336D3E4" w:tentative="1">
      <w:start w:val="1"/>
      <w:numFmt w:val="bullet"/>
      <w:lvlText w:val="o"/>
      <w:lvlJc w:val="left"/>
      <w:pPr>
        <w:ind w:left="1080" w:hanging="360"/>
      </w:pPr>
      <w:rPr>
        <w:rFonts w:ascii="Courier New" w:hAnsi="Courier New" w:cs="Courier New" w:hint="default"/>
      </w:rPr>
    </w:lvl>
    <w:lvl w:ilvl="2" w:tplc="85881B30" w:tentative="1">
      <w:start w:val="1"/>
      <w:numFmt w:val="bullet"/>
      <w:lvlText w:val=""/>
      <w:lvlJc w:val="left"/>
      <w:pPr>
        <w:ind w:left="1800" w:hanging="360"/>
      </w:pPr>
      <w:rPr>
        <w:rFonts w:ascii="Wingdings" w:hAnsi="Wingdings" w:hint="default"/>
      </w:rPr>
    </w:lvl>
    <w:lvl w:ilvl="3" w:tplc="54EC531E" w:tentative="1">
      <w:start w:val="1"/>
      <w:numFmt w:val="bullet"/>
      <w:lvlText w:val=""/>
      <w:lvlJc w:val="left"/>
      <w:pPr>
        <w:ind w:left="2520" w:hanging="360"/>
      </w:pPr>
      <w:rPr>
        <w:rFonts w:ascii="Symbol" w:hAnsi="Symbol" w:hint="default"/>
      </w:rPr>
    </w:lvl>
    <w:lvl w:ilvl="4" w:tplc="F96AEB7A" w:tentative="1">
      <w:start w:val="1"/>
      <w:numFmt w:val="bullet"/>
      <w:lvlText w:val="o"/>
      <w:lvlJc w:val="left"/>
      <w:pPr>
        <w:ind w:left="3240" w:hanging="360"/>
      </w:pPr>
      <w:rPr>
        <w:rFonts w:ascii="Courier New" w:hAnsi="Courier New" w:cs="Courier New" w:hint="default"/>
      </w:rPr>
    </w:lvl>
    <w:lvl w:ilvl="5" w:tplc="4732E10C" w:tentative="1">
      <w:start w:val="1"/>
      <w:numFmt w:val="bullet"/>
      <w:lvlText w:val=""/>
      <w:lvlJc w:val="left"/>
      <w:pPr>
        <w:ind w:left="3960" w:hanging="360"/>
      </w:pPr>
      <w:rPr>
        <w:rFonts w:ascii="Wingdings" w:hAnsi="Wingdings" w:hint="default"/>
      </w:rPr>
    </w:lvl>
    <w:lvl w:ilvl="6" w:tplc="18ACDEAA" w:tentative="1">
      <w:start w:val="1"/>
      <w:numFmt w:val="bullet"/>
      <w:lvlText w:val=""/>
      <w:lvlJc w:val="left"/>
      <w:pPr>
        <w:ind w:left="4680" w:hanging="360"/>
      </w:pPr>
      <w:rPr>
        <w:rFonts w:ascii="Symbol" w:hAnsi="Symbol" w:hint="default"/>
      </w:rPr>
    </w:lvl>
    <w:lvl w:ilvl="7" w:tplc="D488129C" w:tentative="1">
      <w:start w:val="1"/>
      <w:numFmt w:val="bullet"/>
      <w:lvlText w:val="o"/>
      <w:lvlJc w:val="left"/>
      <w:pPr>
        <w:ind w:left="5400" w:hanging="360"/>
      </w:pPr>
      <w:rPr>
        <w:rFonts w:ascii="Courier New" w:hAnsi="Courier New" w:cs="Courier New" w:hint="default"/>
      </w:rPr>
    </w:lvl>
    <w:lvl w:ilvl="8" w:tplc="35929912" w:tentative="1">
      <w:start w:val="1"/>
      <w:numFmt w:val="bullet"/>
      <w:lvlText w:val=""/>
      <w:lvlJc w:val="left"/>
      <w:pPr>
        <w:ind w:left="6120" w:hanging="360"/>
      </w:pPr>
      <w:rPr>
        <w:rFonts w:ascii="Wingdings" w:hAnsi="Wingdings" w:hint="default"/>
      </w:rPr>
    </w:lvl>
  </w:abstractNum>
  <w:abstractNum w:abstractNumId="9" w15:restartNumberingAfterBreak="0">
    <w:nsid w:val="05203D8F"/>
    <w:multiLevelType w:val="hybridMultilevel"/>
    <w:tmpl w:val="4D727186"/>
    <w:lvl w:ilvl="0" w:tplc="E9B20D36">
      <w:start w:val="1"/>
      <w:numFmt w:val="bullet"/>
      <w:lvlText w:val="Օ"/>
      <w:lvlJc w:val="left"/>
      <w:pPr>
        <w:ind w:left="360" w:hanging="360"/>
      </w:pPr>
      <w:rPr>
        <w:rFonts w:ascii="Arial" w:hAnsi="Arial" w:hint="default"/>
        <w:color w:val="auto"/>
        <w:sz w:val="22"/>
        <w:szCs w:val="14"/>
      </w:rPr>
    </w:lvl>
    <w:lvl w:ilvl="1" w:tplc="2BE8C39E" w:tentative="1">
      <w:start w:val="1"/>
      <w:numFmt w:val="bullet"/>
      <w:lvlText w:val="o"/>
      <w:lvlJc w:val="left"/>
      <w:pPr>
        <w:ind w:left="1080" w:hanging="360"/>
      </w:pPr>
      <w:rPr>
        <w:rFonts w:ascii="Courier New" w:hAnsi="Courier New" w:cs="Courier New" w:hint="default"/>
      </w:rPr>
    </w:lvl>
    <w:lvl w:ilvl="2" w:tplc="017687D8" w:tentative="1">
      <w:start w:val="1"/>
      <w:numFmt w:val="bullet"/>
      <w:lvlText w:val=""/>
      <w:lvlJc w:val="left"/>
      <w:pPr>
        <w:ind w:left="1800" w:hanging="360"/>
      </w:pPr>
      <w:rPr>
        <w:rFonts w:ascii="Wingdings" w:hAnsi="Wingdings" w:hint="default"/>
      </w:rPr>
    </w:lvl>
    <w:lvl w:ilvl="3" w:tplc="CBB6BD12" w:tentative="1">
      <w:start w:val="1"/>
      <w:numFmt w:val="bullet"/>
      <w:lvlText w:val=""/>
      <w:lvlJc w:val="left"/>
      <w:pPr>
        <w:ind w:left="2520" w:hanging="360"/>
      </w:pPr>
      <w:rPr>
        <w:rFonts w:ascii="Symbol" w:hAnsi="Symbol" w:hint="default"/>
      </w:rPr>
    </w:lvl>
    <w:lvl w:ilvl="4" w:tplc="FA32F8C4" w:tentative="1">
      <w:start w:val="1"/>
      <w:numFmt w:val="bullet"/>
      <w:lvlText w:val="o"/>
      <w:lvlJc w:val="left"/>
      <w:pPr>
        <w:ind w:left="3240" w:hanging="360"/>
      </w:pPr>
      <w:rPr>
        <w:rFonts w:ascii="Courier New" w:hAnsi="Courier New" w:cs="Courier New" w:hint="default"/>
      </w:rPr>
    </w:lvl>
    <w:lvl w:ilvl="5" w:tplc="2D2C3E0C" w:tentative="1">
      <w:start w:val="1"/>
      <w:numFmt w:val="bullet"/>
      <w:lvlText w:val=""/>
      <w:lvlJc w:val="left"/>
      <w:pPr>
        <w:ind w:left="3960" w:hanging="360"/>
      </w:pPr>
      <w:rPr>
        <w:rFonts w:ascii="Wingdings" w:hAnsi="Wingdings" w:hint="default"/>
      </w:rPr>
    </w:lvl>
    <w:lvl w:ilvl="6" w:tplc="D3BC53C2" w:tentative="1">
      <w:start w:val="1"/>
      <w:numFmt w:val="bullet"/>
      <w:lvlText w:val=""/>
      <w:lvlJc w:val="left"/>
      <w:pPr>
        <w:ind w:left="4680" w:hanging="360"/>
      </w:pPr>
      <w:rPr>
        <w:rFonts w:ascii="Symbol" w:hAnsi="Symbol" w:hint="default"/>
      </w:rPr>
    </w:lvl>
    <w:lvl w:ilvl="7" w:tplc="8A7092B8" w:tentative="1">
      <w:start w:val="1"/>
      <w:numFmt w:val="bullet"/>
      <w:lvlText w:val="o"/>
      <w:lvlJc w:val="left"/>
      <w:pPr>
        <w:ind w:left="5400" w:hanging="360"/>
      </w:pPr>
      <w:rPr>
        <w:rFonts w:ascii="Courier New" w:hAnsi="Courier New" w:cs="Courier New" w:hint="default"/>
      </w:rPr>
    </w:lvl>
    <w:lvl w:ilvl="8" w:tplc="2F3C74B2" w:tentative="1">
      <w:start w:val="1"/>
      <w:numFmt w:val="bullet"/>
      <w:lvlText w:val=""/>
      <w:lvlJc w:val="left"/>
      <w:pPr>
        <w:ind w:left="6120" w:hanging="360"/>
      </w:pPr>
      <w:rPr>
        <w:rFonts w:ascii="Wingdings" w:hAnsi="Wingdings" w:hint="default"/>
      </w:rPr>
    </w:lvl>
  </w:abstractNum>
  <w:abstractNum w:abstractNumId="10" w15:restartNumberingAfterBreak="0">
    <w:nsid w:val="06BE683D"/>
    <w:multiLevelType w:val="hybridMultilevel"/>
    <w:tmpl w:val="885CC8FC"/>
    <w:lvl w:ilvl="0" w:tplc="A51CD31C">
      <w:start w:val="1"/>
      <w:numFmt w:val="bullet"/>
      <w:lvlText w:val=""/>
      <w:lvlJc w:val="left"/>
      <w:pPr>
        <w:ind w:left="360" w:hanging="360"/>
      </w:pPr>
      <w:rPr>
        <w:rFonts w:ascii="Wingdings" w:hAnsi="Wingdings" w:hint="default"/>
      </w:rPr>
    </w:lvl>
    <w:lvl w:ilvl="1" w:tplc="507281DA" w:tentative="1">
      <w:start w:val="1"/>
      <w:numFmt w:val="bullet"/>
      <w:lvlText w:val="o"/>
      <w:lvlJc w:val="left"/>
      <w:pPr>
        <w:ind w:left="1080" w:hanging="360"/>
      </w:pPr>
      <w:rPr>
        <w:rFonts w:ascii="Courier New" w:hAnsi="Courier New" w:cs="Courier New" w:hint="default"/>
      </w:rPr>
    </w:lvl>
    <w:lvl w:ilvl="2" w:tplc="279617D6" w:tentative="1">
      <w:start w:val="1"/>
      <w:numFmt w:val="bullet"/>
      <w:lvlText w:val=""/>
      <w:lvlJc w:val="left"/>
      <w:pPr>
        <w:ind w:left="1800" w:hanging="360"/>
      </w:pPr>
      <w:rPr>
        <w:rFonts w:ascii="Wingdings" w:hAnsi="Wingdings" w:hint="default"/>
      </w:rPr>
    </w:lvl>
    <w:lvl w:ilvl="3" w:tplc="D43A3FB6" w:tentative="1">
      <w:start w:val="1"/>
      <w:numFmt w:val="bullet"/>
      <w:lvlText w:val=""/>
      <w:lvlJc w:val="left"/>
      <w:pPr>
        <w:ind w:left="2520" w:hanging="360"/>
      </w:pPr>
      <w:rPr>
        <w:rFonts w:ascii="Symbol" w:hAnsi="Symbol" w:hint="default"/>
      </w:rPr>
    </w:lvl>
    <w:lvl w:ilvl="4" w:tplc="B1466216" w:tentative="1">
      <w:start w:val="1"/>
      <w:numFmt w:val="bullet"/>
      <w:lvlText w:val="o"/>
      <w:lvlJc w:val="left"/>
      <w:pPr>
        <w:ind w:left="3240" w:hanging="360"/>
      </w:pPr>
      <w:rPr>
        <w:rFonts w:ascii="Courier New" w:hAnsi="Courier New" w:cs="Courier New" w:hint="default"/>
      </w:rPr>
    </w:lvl>
    <w:lvl w:ilvl="5" w:tplc="3BE40156" w:tentative="1">
      <w:start w:val="1"/>
      <w:numFmt w:val="bullet"/>
      <w:lvlText w:val=""/>
      <w:lvlJc w:val="left"/>
      <w:pPr>
        <w:ind w:left="3960" w:hanging="360"/>
      </w:pPr>
      <w:rPr>
        <w:rFonts w:ascii="Wingdings" w:hAnsi="Wingdings" w:hint="default"/>
      </w:rPr>
    </w:lvl>
    <w:lvl w:ilvl="6" w:tplc="A27C1280" w:tentative="1">
      <w:start w:val="1"/>
      <w:numFmt w:val="bullet"/>
      <w:lvlText w:val=""/>
      <w:lvlJc w:val="left"/>
      <w:pPr>
        <w:ind w:left="4680" w:hanging="360"/>
      </w:pPr>
      <w:rPr>
        <w:rFonts w:ascii="Symbol" w:hAnsi="Symbol" w:hint="default"/>
      </w:rPr>
    </w:lvl>
    <w:lvl w:ilvl="7" w:tplc="33FA8794" w:tentative="1">
      <w:start w:val="1"/>
      <w:numFmt w:val="bullet"/>
      <w:lvlText w:val="o"/>
      <w:lvlJc w:val="left"/>
      <w:pPr>
        <w:ind w:left="5400" w:hanging="360"/>
      </w:pPr>
      <w:rPr>
        <w:rFonts w:ascii="Courier New" w:hAnsi="Courier New" w:cs="Courier New" w:hint="default"/>
      </w:rPr>
    </w:lvl>
    <w:lvl w:ilvl="8" w:tplc="C68216E2" w:tentative="1">
      <w:start w:val="1"/>
      <w:numFmt w:val="bullet"/>
      <w:lvlText w:val=""/>
      <w:lvlJc w:val="left"/>
      <w:pPr>
        <w:ind w:left="6120" w:hanging="360"/>
      </w:pPr>
      <w:rPr>
        <w:rFonts w:ascii="Wingdings" w:hAnsi="Wingdings" w:hint="default"/>
      </w:rPr>
    </w:lvl>
  </w:abstractNum>
  <w:abstractNum w:abstractNumId="11" w15:restartNumberingAfterBreak="0">
    <w:nsid w:val="06CC6663"/>
    <w:multiLevelType w:val="hybridMultilevel"/>
    <w:tmpl w:val="620267E0"/>
    <w:lvl w:ilvl="0" w:tplc="578AE1FA">
      <w:start w:val="1"/>
      <w:numFmt w:val="bullet"/>
      <w:lvlText w:val=""/>
      <w:lvlJc w:val="left"/>
      <w:pPr>
        <w:ind w:left="360" w:hanging="360"/>
      </w:pPr>
      <w:rPr>
        <w:rFonts w:ascii="Wingdings" w:hAnsi="Wingdings" w:hint="default"/>
      </w:rPr>
    </w:lvl>
    <w:lvl w:ilvl="1" w:tplc="E49CFA76" w:tentative="1">
      <w:start w:val="1"/>
      <w:numFmt w:val="bullet"/>
      <w:lvlText w:val="o"/>
      <w:lvlJc w:val="left"/>
      <w:pPr>
        <w:ind w:left="1080" w:hanging="360"/>
      </w:pPr>
      <w:rPr>
        <w:rFonts w:ascii="Courier New" w:hAnsi="Courier New" w:cs="Courier New" w:hint="default"/>
      </w:rPr>
    </w:lvl>
    <w:lvl w:ilvl="2" w:tplc="1E90C5A6" w:tentative="1">
      <w:start w:val="1"/>
      <w:numFmt w:val="bullet"/>
      <w:lvlText w:val=""/>
      <w:lvlJc w:val="left"/>
      <w:pPr>
        <w:ind w:left="1800" w:hanging="360"/>
      </w:pPr>
      <w:rPr>
        <w:rFonts w:ascii="Wingdings" w:hAnsi="Wingdings" w:hint="default"/>
      </w:rPr>
    </w:lvl>
    <w:lvl w:ilvl="3" w:tplc="15B053F0" w:tentative="1">
      <w:start w:val="1"/>
      <w:numFmt w:val="bullet"/>
      <w:lvlText w:val=""/>
      <w:lvlJc w:val="left"/>
      <w:pPr>
        <w:ind w:left="2520" w:hanging="360"/>
      </w:pPr>
      <w:rPr>
        <w:rFonts w:ascii="Symbol" w:hAnsi="Symbol" w:hint="default"/>
      </w:rPr>
    </w:lvl>
    <w:lvl w:ilvl="4" w:tplc="9C3C1C54" w:tentative="1">
      <w:start w:val="1"/>
      <w:numFmt w:val="bullet"/>
      <w:lvlText w:val="o"/>
      <w:lvlJc w:val="left"/>
      <w:pPr>
        <w:ind w:left="3240" w:hanging="360"/>
      </w:pPr>
      <w:rPr>
        <w:rFonts w:ascii="Courier New" w:hAnsi="Courier New" w:cs="Courier New" w:hint="default"/>
      </w:rPr>
    </w:lvl>
    <w:lvl w:ilvl="5" w:tplc="1A30EF50" w:tentative="1">
      <w:start w:val="1"/>
      <w:numFmt w:val="bullet"/>
      <w:lvlText w:val=""/>
      <w:lvlJc w:val="left"/>
      <w:pPr>
        <w:ind w:left="3960" w:hanging="360"/>
      </w:pPr>
      <w:rPr>
        <w:rFonts w:ascii="Wingdings" w:hAnsi="Wingdings" w:hint="default"/>
      </w:rPr>
    </w:lvl>
    <w:lvl w:ilvl="6" w:tplc="5E16F790" w:tentative="1">
      <w:start w:val="1"/>
      <w:numFmt w:val="bullet"/>
      <w:lvlText w:val=""/>
      <w:lvlJc w:val="left"/>
      <w:pPr>
        <w:ind w:left="4680" w:hanging="360"/>
      </w:pPr>
      <w:rPr>
        <w:rFonts w:ascii="Symbol" w:hAnsi="Symbol" w:hint="default"/>
      </w:rPr>
    </w:lvl>
    <w:lvl w:ilvl="7" w:tplc="1340BBDA" w:tentative="1">
      <w:start w:val="1"/>
      <w:numFmt w:val="bullet"/>
      <w:lvlText w:val="o"/>
      <w:lvlJc w:val="left"/>
      <w:pPr>
        <w:ind w:left="5400" w:hanging="360"/>
      </w:pPr>
      <w:rPr>
        <w:rFonts w:ascii="Courier New" w:hAnsi="Courier New" w:cs="Courier New" w:hint="default"/>
      </w:rPr>
    </w:lvl>
    <w:lvl w:ilvl="8" w:tplc="269468D2" w:tentative="1">
      <w:start w:val="1"/>
      <w:numFmt w:val="bullet"/>
      <w:lvlText w:val=""/>
      <w:lvlJc w:val="left"/>
      <w:pPr>
        <w:ind w:left="6120" w:hanging="360"/>
      </w:pPr>
      <w:rPr>
        <w:rFonts w:ascii="Wingdings" w:hAnsi="Wingdings" w:hint="default"/>
      </w:rPr>
    </w:lvl>
  </w:abstractNum>
  <w:abstractNum w:abstractNumId="12" w15:restartNumberingAfterBreak="0">
    <w:nsid w:val="08153173"/>
    <w:multiLevelType w:val="hybridMultilevel"/>
    <w:tmpl w:val="395E1DB4"/>
    <w:lvl w:ilvl="0" w:tplc="84007FE2">
      <w:start w:val="1"/>
      <w:numFmt w:val="bullet"/>
      <w:lvlText w:val="Օ"/>
      <w:lvlJc w:val="left"/>
      <w:pPr>
        <w:ind w:left="720" w:hanging="360"/>
      </w:pPr>
      <w:rPr>
        <w:rFonts w:ascii="Arial" w:hAnsi="Arial" w:hint="default"/>
        <w:sz w:val="22"/>
      </w:rPr>
    </w:lvl>
    <w:lvl w:ilvl="1" w:tplc="8176E960" w:tentative="1">
      <w:start w:val="1"/>
      <w:numFmt w:val="bullet"/>
      <w:lvlText w:val="o"/>
      <w:lvlJc w:val="left"/>
      <w:pPr>
        <w:ind w:left="1440" w:hanging="360"/>
      </w:pPr>
      <w:rPr>
        <w:rFonts w:ascii="Courier New" w:hAnsi="Courier New" w:cs="Courier New" w:hint="default"/>
      </w:rPr>
    </w:lvl>
    <w:lvl w:ilvl="2" w:tplc="C570FAD0" w:tentative="1">
      <w:start w:val="1"/>
      <w:numFmt w:val="bullet"/>
      <w:lvlText w:val=""/>
      <w:lvlJc w:val="left"/>
      <w:pPr>
        <w:ind w:left="2160" w:hanging="360"/>
      </w:pPr>
      <w:rPr>
        <w:rFonts w:ascii="Wingdings" w:hAnsi="Wingdings" w:hint="default"/>
      </w:rPr>
    </w:lvl>
    <w:lvl w:ilvl="3" w:tplc="AA60AA2E" w:tentative="1">
      <w:start w:val="1"/>
      <w:numFmt w:val="bullet"/>
      <w:lvlText w:val=""/>
      <w:lvlJc w:val="left"/>
      <w:pPr>
        <w:ind w:left="2880" w:hanging="360"/>
      </w:pPr>
      <w:rPr>
        <w:rFonts w:ascii="Symbol" w:hAnsi="Symbol" w:hint="default"/>
      </w:rPr>
    </w:lvl>
    <w:lvl w:ilvl="4" w:tplc="4CA6FBC6" w:tentative="1">
      <w:start w:val="1"/>
      <w:numFmt w:val="bullet"/>
      <w:lvlText w:val="o"/>
      <w:lvlJc w:val="left"/>
      <w:pPr>
        <w:ind w:left="3600" w:hanging="360"/>
      </w:pPr>
      <w:rPr>
        <w:rFonts w:ascii="Courier New" w:hAnsi="Courier New" w:cs="Courier New" w:hint="default"/>
      </w:rPr>
    </w:lvl>
    <w:lvl w:ilvl="5" w:tplc="A7BA18F6" w:tentative="1">
      <w:start w:val="1"/>
      <w:numFmt w:val="bullet"/>
      <w:lvlText w:val=""/>
      <w:lvlJc w:val="left"/>
      <w:pPr>
        <w:ind w:left="4320" w:hanging="360"/>
      </w:pPr>
      <w:rPr>
        <w:rFonts w:ascii="Wingdings" w:hAnsi="Wingdings" w:hint="default"/>
      </w:rPr>
    </w:lvl>
    <w:lvl w:ilvl="6" w:tplc="E0CC8132" w:tentative="1">
      <w:start w:val="1"/>
      <w:numFmt w:val="bullet"/>
      <w:lvlText w:val=""/>
      <w:lvlJc w:val="left"/>
      <w:pPr>
        <w:ind w:left="5040" w:hanging="360"/>
      </w:pPr>
      <w:rPr>
        <w:rFonts w:ascii="Symbol" w:hAnsi="Symbol" w:hint="default"/>
      </w:rPr>
    </w:lvl>
    <w:lvl w:ilvl="7" w:tplc="CC3E0BD8" w:tentative="1">
      <w:start w:val="1"/>
      <w:numFmt w:val="bullet"/>
      <w:lvlText w:val="o"/>
      <w:lvlJc w:val="left"/>
      <w:pPr>
        <w:ind w:left="5760" w:hanging="360"/>
      </w:pPr>
      <w:rPr>
        <w:rFonts w:ascii="Courier New" w:hAnsi="Courier New" w:cs="Courier New" w:hint="default"/>
      </w:rPr>
    </w:lvl>
    <w:lvl w:ilvl="8" w:tplc="AC4A2228" w:tentative="1">
      <w:start w:val="1"/>
      <w:numFmt w:val="bullet"/>
      <w:lvlText w:val=""/>
      <w:lvlJc w:val="left"/>
      <w:pPr>
        <w:ind w:left="6480" w:hanging="360"/>
      </w:pPr>
      <w:rPr>
        <w:rFonts w:ascii="Wingdings" w:hAnsi="Wingdings" w:hint="default"/>
      </w:rPr>
    </w:lvl>
  </w:abstractNum>
  <w:abstractNum w:abstractNumId="13" w15:restartNumberingAfterBreak="0">
    <w:nsid w:val="08177DDB"/>
    <w:multiLevelType w:val="hybridMultilevel"/>
    <w:tmpl w:val="2038595C"/>
    <w:lvl w:ilvl="0" w:tplc="1BEE005C">
      <w:start w:val="1"/>
      <w:numFmt w:val="bullet"/>
      <w:lvlText w:val=""/>
      <w:lvlJc w:val="left"/>
      <w:pPr>
        <w:ind w:left="360" w:hanging="360"/>
      </w:pPr>
      <w:rPr>
        <w:rFonts w:ascii="Wingdings" w:hAnsi="Wingdings" w:hint="default"/>
      </w:rPr>
    </w:lvl>
    <w:lvl w:ilvl="1" w:tplc="4350C158" w:tentative="1">
      <w:start w:val="1"/>
      <w:numFmt w:val="bullet"/>
      <w:lvlText w:val="o"/>
      <w:lvlJc w:val="left"/>
      <w:pPr>
        <w:ind w:left="1080" w:hanging="360"/>
      </w:pPr>
      <w:rPr>
        <w:rFonts w:ascii="Courier New" w:hAnsi="Courier New" w:cs="Courier New" w:hint="default"/>
      </w:rPr>
    </w:lvl>
    <w:lvl w:ilvl="2" w:tplc="C8E45710" w:tentative="1">
      <w:start w:val="1"/>
      <w:numFmt w:val="bullet"/>
      <w:lvlText w:val=""/>
      <w:lvlJc w:val="left"/>
      <w:pPr>
        <w:ind w:left="1800" w:hanging="360"/>
      </w:pPr>
      <w:rPr>
        <w:rFonts w:ascii="Wingdings" w:hAnsi="Wingdings" w:hint="default"/>
      </w:rPr>
    </w:lvl>
    <w:lvl w:ilvl="3" w:tplc="54744DA8" w:tentative="1">
      <w:start w:val="1"/>
      <w:numFmt w:val="bullet"/>
      <w:lvlText w:val=""/>
      <w:lvlJc w:val="left"/>
      <w:pPr>
        <w:ind w:left="2520" w:hanging="360"/>
      </w:pPr>
      <w:rPr>
        <w:rFonts w:ascii="Symbol" w:hAnsi="Symbol" w:hint="default"/>
      </w:rPr>
    </w:lvl>
    <w:lvl w:ilvl="4" w:tplc="A9D6FEE2" w:tentative="1">
      <w:start w:val="1"/>
      <w:numFmt w:val="bullet"/>
      <w:lvlText w:val="o"/>
      <w:lvlJc w:val="left"/>
      <w:pPr>
        <w:ind w:left="3240" w:hanging="360"/>
      </w:pPr>
      <w:rPr>
        <w:rFonts w:ascii="Courier New" w:hAnsi="Courier New" w:cs="Courier New" w:hint="default"/>
      </w:rPr>
    </w:lvl>
    <w:lvl w:ilvl="5" w:tplc="BB76507C" w:tentative="1">
      <w:start w:val="1"/>
      <w:numFmt w:val="bullet"/>
      <w:lvlText w:val=""/>
      <w:lvlJc w:val="left"/>
      <w:pPr>
        <w:ind w:left="3960" w:hanging="360"/>
      </w:pPr>
      <w:rPr>
        <w:rFonts w:ascii="Wingdings" w:hAnsi="Wingdings" w:hint="default"/>
      </w:rPr>
    </w:lvl>
    <w:lvl w:ilvl="6" w:tplc="1FEABC2A" w:tentative="1">
      <w:start w:val="1"/>
      <w:numFmt w:val="bullet"/>
      <w:lvlText w:val=""/>
      <w:lvlJc w:val="left"/>
      <w:pPr>
        <w:ind w:left="4680" w:hanging="360"/>
      </w:pPr>
      <w:rPr>
        <w:rFonts w:ascii="Symbol" w:hAnsi="Symbol" w:hint="default"/>
      </w:rPr>
    </w:lvl>
    <w:lvl w:ilvl="7" w:tplc="38D6EC06" w:tentative="1">
      <w:start w:val="1"/>
      <w:numFmt w:val="bullet"/>
      <w:lvlText w:val="o"/>
      <w:lvlJc w:val="left"/>
      <w:pPr>
        <w:ind w:left="5400" w:hanging="360"/>
      </w:pPr>
      <w:rPr>
        <w:rFonts w:ascii="Courier New" w:hAnsi="Courier New" w:cs="Courier New" w:hint="default"/>
      </w:rPr>
    </w:lvl>
    <w:lvl w:ilvl="8" w:tplc="38AEB590" w:tentative="1">
      <w:start w:val="1"/>
      <w:numFmt w:val="bullet"/>
      <w:lvlText w:val=""/>
      <w:lvlJc w:val="left"/>
      <w:pPr>
        <w:ind w:left="6120" w:hanging="360"/>
      </w:pPr>
      <w:rPr>
        <w:rFonts w:ascii="Wingdings" w:hAnsi="Wingdings" w:hint="default"/>
      </w:rPr>
    </w:lvl>
  </w:abstractNum>
  <w:abstractNum w:abstractNumId="14" w15:restartNumberingAfterBreak="0">
    <w:nsid w:val="0829333B"/>
    <w:multiLevelType w:val="hybridMultilevel"/>
    <w:tmpl w:val="462C72FC"/>
    <w:lvl w:ilvl="0" w:tplc="7C0A1F58">
      <w:start w:val="1"/>
      <w:numFmt w:val="bullet"/>
      <w:lvlText w:val=""/>
      <w:lvlJc w:val="left"/>
      <w:pPr>
        <w:ind w:left="360" w:hanging="360"/>
      </w:pPr>
      <w:rPr>
        <w:rFonts w:ascii="Wingdings" w:hAnsi="Wingdings" w:hint="default"/>
      </w:rPr>
    </w:lvl>
    <w:lvl w:ilvl="1" w:tplc="F188B2F4" w:tentative="1">
      <w:start w:val="1"/>
      <w:numFmt w:val="bullet"/>
      <w:lvlText w:val="o"/>
      <w:lvlJc w:val="left"/>
      <w:pPr>
        <w:ind w:left="1080" w:hanging="360"/>
      </w:pPr>
      <w:rPr>
        <w:rFonts w:ascii="Courier New" w:hAnsi="Courier New" w:cs="Courier New" w:hint="default"/>
      </w:rPr>
    </w:lvl>
    <w:lvl w:ilvl="2" w:tplc="CB0628BC" w:tentative="1">
      <w:start w:val="1"/>
      <w:numFmt w:val="bullet"/>
      <w:lvlText w:val=""/>
      <w:lvlJc w:val="left"/>
      <w:pPr>
        <w:ind w:left="1800" w:hanging="360"/>
      </w:pPr>
      <w:rPr>
        <w:rFonts w:ascii="Wingdings" w:hAnsi="Wingdings" w:hint="default"/>
      </w:rPr>
    </w:lvl>
    <w:lvl w:ilvl="3" w:tplc="FF003984" w:tentative="1">
      <w:start w:val="1"/>
      <w:numFmt w:val="bullet"/>
      <w:lvlText w:val=""/>
      <w:lvlJc w:val="left"/>
      <w:pPr>
        <w:ind w:left="2520" w:hanging="360"/>
      </w:pPr>
      <w:rPr>
        <w:rFonts w:ascii="Symbol" w:hAnsi="Symbol" w:hint="default"/>
      </w:rPr>
    </w:lvl>
    <w:lvl w:ilvl="4" w:tplc="EC26FF98" w:tentative="1">
      <w:start w:val="1"/>
      <w:numFmt w:val="bullet"/>
      <w:lvlText w:val="o"/>
      <w:lvlJc w:val="left"/>
      <w:pPr>
        <w:ind w:left="3240" w:hanging="360"/>
      </w:pPr>
      <w:rPr>
        <w:rFonts w:ascii="Courier New" w:hAnsi="Courier New" w:cs="Courier New" w:hint="default"/>
      </w:rPr>
    </w:lvl>
    <w:lvl w:ilvl="5" w:tplc="1196235C" w:tentative="1">
      <w:start w:val="1"/>
      <w:numFmt w:val="bullet"/>
      <w:lvlText w:val=""/>
      <w:lvlJc w:val="left"/>
      <w:pPr>
        <w:ind w:left="3960" w:hanging="360"/>
      </w:pPr>
      <w:rPr>
        <w:rFonts w:ascii="Wingdings" w:hAnsi="Wingdings" w:hint="default"/>
      </w:rPr>
    </w:lvl>
    <w:lvl w:ilvl="6" w:tplc="E1C25274" w:tentative="1">
      <w:start w:val="1"/>
      <w:numFmt w:val="bullet"/>
      <w:lvlText w:val=""/>
      <w:lvlJc w:val="left"/>
      <w:pPr>
        <w:ind w:left="4680" w:hanging="360"/>
      </w:pPr>
      <w:rPr>
        <w:rFonts w:ascii="Symbol" w:hAnsi="Symbol" w:hint="default"/>
      </w:rPr>
    </w:lvl>
    <w:lvl w:ilvl="7" w:tplc="7D1E8E5A" w:tentative="1">
      <w:start w:val="1"/>
      <w:numFmt w:val="bullet"/>
      <w:lvlText w:val="o"/>
      <w:lvlJc w:val="left"/>
      <w:pPr>
        <w:ind w:left="5400" w:hanging="360"/>
      </w:pPr>
      <w:rPr>
        <w:rFonts w:ascii="Courier New" w:hAnsi="Courier New" w:cs="Courier New" w:hint="default"/>
      </w:rPr>
    </w:lvl>
    <w:lvl w:ilvl="8" w:tplc="B514441A" w:tentative="1">
      <w:start w:val="1"/>
      <w:numFmt w:val="bullet"/>
      <w:lvlText w:val=""/>
      <w:lvlJc w:val="left"/>
      <w:pPr>
        <w:ind w:left="6120" w:hanging="360"/>
      </w:pPr>
      <w:rPr>
        <w:rFonts w:ascii="Wingdings" w:hAnsi="Wingdings" w:hint="default"/>
      </w:rPr>
    </w:lvl>
  </w:abstractNum>
  <w:abstractNum w:abstractNumId="15" w15:restartNumberingAfterBreak="0">
    <w:nsid w:val="0AB74391"/>
    <w:multiLevelType w:val="hybridMultilevel"/>
    <w:tmpl w:val="AB7EAFF6"/>
    <w:lvl w:ilvl="0" w:tplc="EE62BBF0">
      <w:start w:val="1"/>
      <w:numFmt w:val="decimal"/>
      <w:lvlText w:val="(%1)"/>
      <w:lvlJc w:val="left"/>
      <w:pPr>
        <w:ind w:left="720" w:hanging="360"/>
      </w:pPr>
      <w:rPr>
        <w:rFonts w:hint="default"/>
      </w:rPr>
    </w:lvl>
    <w:lvl w:ilvl="1" w:tplc="6FC44270" w:tentative="1">
      <w:start w:val="1"/>
      <w:numFmt w:val="lowerLetter"/>
      <w:lvlText w:val="%2."/>
      <w:lvlJc w:val="left"/>
      <w:pPr>
        <w:ind w:left="1440" w:hanging="360"/>
      </w:pPr>
    </w:lvl>
    <w:lvl w:ilvl="2" w:tplc="4B485820" w:tentative="1">
      <w:start w:val="1"/>
      <w:numFmt w:val="lowerRoman"/>
      <w:lvlText w:val="%3."/>
      <w:lvlJc w:val="right"/>
      <w:pPr>
        <w:ind w:left="2160" w:hanging="180"/>
      </w:pPr>
    </w:lvl>
    <w:lvl w:ilvl="3" w:tplc="34B68BC8" w:tentative="1">
      <w:start w:val="1"/>
      <w:numFmt w:val="decimal"/>
      <w:lvlText w:val="%4."/>
      <w:lvlJc w:val="left"/>
      <w:pPr>
        <w:ind w:left="2880" w:hanging="360"/>
      </w:pPr>
    </w:lvl>
    <w:lvl w:ilvl="4" w:tplc="DD2EC552" w:tentative="1">
      <w:start w:val="1"/>
      <w:numFmt w:val="lowerLetter"/>
      <w:lvlText w:val="%5."/>
      <w:lvlJc w:val="left"/>
      <w:pPr>
        <w:ind w:left="3600" w:hanging="360"/>
      </w:pPr>
    </w:lvl>
    <w:lvl w:ilvl="5" w:tplc="8DC2E3EA" w:tentative="1">
      <w:start w:val="1"/>
      <w:numFmt w:val="lowerRoman"/>
      <w:lvlText w:val="%6."/>
      <w:lvlJc w:val="right"/>
      <w:pPr>
        <w:ind w:left="4320" w:hanging="180"/>
      </w:pPr>
    </w:lvl>
    <w:lvl w:ilvl="6" w:tplc="23303A3C" w:tentative="1">
      <w:start w:val="1"/>
      <w:numFmt w:val="decimal"/>
      <w:lvlText w:val="%7."/>
      <w:lvlJc w:val="left"/>
      <w:pPr>
        <w:ind w:left="5040" w:hanging="360"/>
      </w:pPr>
    </w:lvl>
    <w:lvl w:ilvl="7" w:tplc="5DE236F2" w:tentative="1">
      <w:start w:val="1"/>
      <w:numFmt w:val="lowerLetter"/>
      <w:lvlText w:val="%8."/>
      <w:lvlJc w:val="left"/>
      <w:pPr>
        <w:ind w:left="5760" w:hanging="360"/>
      </w:pPr>
    </w:lvl>
    <w:lvl w:ilvl="8" w:tplc="7144A198" w:tentative="1">
      <w:start w:val="1"/>
      <w:numFmt w:val="lowerRoman"/>
      <w:lvlText w:val="%9."/>
      <w:lvlJc w:val="right"/>
      <w:pPr>
        <w:ind w:left="6480" w:hanging="180"/>
      </w:pPr>
    </w:lvl>
  </w:abstractNum>
  <w:abstractNum w:abstractNumId="16" w15:restartNumberingAfterBreak="0">
    <w:nsid w:val="0B77158A"/>
    <w:multiLevelType w:val="hybridMultilevel"/>
    <w:tmpl w:val="87F2BDF8"/>
    <w:lvl w:ilvl="0" w:tplc="B4D854E8">
      <w:start w:val="1"/>
      <w:numFmt w:val="bullet"/>
      <w:lvlText w:val="Օ"/>
      <w:lvlJc w:val="left"/>
      <w:pPr>
        <w:ind w:left="360" w:hanging="360"/>
      </w:pPr>
      <w:rPr>
        <w:rFonts w:ascii="Arial" w:hAnsi="Arial" w:hint="default"/>
        <w:sz w:val="22"/>
      </w:rPr>
    </w:lvl>
    <w:lvl w:ilvl="1" w:tplc="ABCEAB06" w:tentative="1">
      <w:start w:val="1"/>
      <w:numFmt w:val="bullet"/>
      <w:lvlText w:val="o"/>
      <w:lvlJc w:val="left"/>
      <w:pPr>
        <w:ind w:left="1080" w:hanging="360"/>
      </w:pPr>
      <w:rPr>
        <w:rFonts w:ascii="Courier New" w:hAnsi="Courier New" w:cs="Courier New" w:hint="default"/>
      </w:rPr>
    </w:lvl>
    <w:lvl w:ilvl="2" w:tplc="915E25B8" w:tentative="1">
      <w:start w:val="1"/>
      <w:numFmt w:val="bullet"/>
      <w:lvlText w:val=""/>
      <w:lvlJc w:val="left"/>
      <w:pPr>
        <w:ind w:left="1800" w:hanging="360"/>
      </w:pPr>
      <w:rPr>
        <w:rFonts w:ascii="Wingdings" w:hAnsi="Wingdings" w:hint="default"/>
      </w:rPr>
    </w:lvl>
    <w:lvl w:ilvl="3" w:tplc="731A2C54" w:tentative="1">
      <w:start w:val="1"/>
      <w:numFmt w:val="bullet"/>
      <w:lvlText w:val=""/>
      <w:lvlJc w:val="left"/>
      <w:pPr>
        <w:ind w:left="2520" w:hanging="360"/>
      </w:pPr>
      <w:rPr>
        <w:rFonts w:ascii="Symbol" w:hAnsi="Symbol" w:hint="default"/>
      </w:rPr>
    </w:lvl>
    <w:lvl w:ilvl="4" w:tplc="D7AC9BDE" w:tentative="1">
      <w:start w:val="1"/>
      <w:numFmt w:val="bullet"/>
      <w:lvlText w:val="o"/>
      <w:lvlJc w:val="left"/>
      <w:pPr>
        <w:ind w:left="3240" w:hanging="360"/>
      </w:pPr>
      <w:rPr>
        <w:rFonts w:ascii="Courier New" w:hAnsi="Courier New" w:cs="Courier New" w:hint="default"/>
      </w:rPr>
    </w:lvl>
    <w:lvl w:ilvl="5" w:tplc="17EE7910" w:tentative="1">
      <w:start w:val="1"/>
      <w:numFmt w:val="bullet"/>
      <w:lvlText w:val=""/>
      <w:lvlJc w:val="left"/>
      <w:pPr>
        <w:ind w:left="3960" w:hanging="360"/>
      </w:pPr>
      <w:rPr>
        <w:rFonts w:ascii="Wingdings" w:hAnsi="Wingdings" w:hint="default"/>
      </w:rPr>
    </w:lvl>
    <w:lvl w:ilvl="6" w:tplc="EC865E62" w:tentative="1">
      <w:start w:val="1"/>
      <w:numFmt w:val="bullet"/>
      <w:lvlText w:val=""/>
      <w:lvlJc w:val="left"/>
      <w:pPr>
        <w:ind w:left="4680" w:hanging="360"/>
      </w:pPr>
      <w:rPr>
        <w:rFonts w:ascii="Symbol" w:hAnsi="Symbol" w:hint="default"/>
      </w:rPr>
    </w:lvl>
    <w:lvl w:ilvl="7" w:tplc="282C9088" w:tentative="1">
      <w:start w:val="1"/>
      <w:numFmt w:val="bullet"/>
      <w:lvlText w:val="o"/>
      <w:lvlJc w:val="left"/>
      <w:pPr>
        <w:ind w:left="5400" w:hanging="360"/>
      </w:pPr>
      <w:rPr>
        <w:rFonts w:ascii="Courier New" w:hAnsi="Courier New" w:cs="Courier New" w:hint="default"/>
      </w:rPr>
    </w:lvl>
    <w:lvl w:ilvl="8" w:tplc="4906BDE8" w:tentative="1">
      <w:start w:val="1"/>
      <w:numFmt w:val="bullet"/>
      <w:lvlText w:val=""/>
      <w:lvlJc w:val="left"/>
      <w:pPr>
        <w:ind w:left="6120" w:hanging="360"/>
      </w:pPr>
      <w:rPr>
        <w:rFonts w:ascii="Wingdings" w:hAnsi="Wingdings" w:hint="default"/>
      </w:rPr>
    </w:lvl>
  </w:abstractNum>
  <w:abstractNum w:abstractNumId="17" w15:restartNumberingAfterBreak="0">
    <w:nsid w:val="0C5D01B3"/>
    <w:multiLevelType w:val="hybridMultilevel"/>
    <w:tmpl w:val="D82CA20A"/>
    <w:lvl w:ilvl="0" w:tplc="1A4EA186">
      <w:start w:val="1"/>
      <w:numFmt w:val="bullet"/>
      <w:lvlText w:val=""/>
      <w:lvlJc w:val="left"/>
      <w:pPr>
        <w:ind w:left="360" w:hanging="360"/>
      </w:pPr>
      <w:rPr>
        <w:rFonts w:ascii="Wingdings" w:hAnsi="Wingdings" w:hint="default"/>
        <w:color w:val="auto"/>
        <w:sz w:val="22"/>
        <w:szCs w:val="14"/>
      </w:rPr>
    </w:lvl>
    <w:lvl w:ilvl="1" w:tplc="045A5BA8" w:tentative="1">
      <w:start w:val="1"/>
      <w:numFmt w:val="bullet"/>
      <w:lvlText w:val="o"/>
      <w:lvlJc w:val="left"/>
      <w:pPr>
        <w:ind w:left="1080" w:hanging="360"/>
      </w:pPr>
      <w:rPr>
        <w:rFonts w:ascii="Courier New" w:hAnsi="Courier New" w:cs="Courier New" w:hint="default"/>
      </w:rPr>
    </w:lvl>
    <w:lvl w:ilvl="2" w:tplc="C14C3332" w:tentative="1">
      <w:start w:val="1"/>
      <w:numFmt w:val="bullet"/>
      <w:lvlText w:val=""/>
      <w:lvlJc w:val="left"/>
      <w:pPr>
        <w:ind w:left="1800" w:hanging="360"/>
      </w:pPr>
      <w:rPr>
        <w:rFonts w:ascii="Wingdings" w:hAnsi="Wingdings" w:hint="default"/>
      </w:rPr>
    </w:lvl>
    <w:lvl w:ilvl="3" w:tplc="59522F36" w:tentative="1">
      <w:start w:val="1"/>
      <w:numFmt w:val="bullet"/>
      <w:lvlText w:val=""/>
      <w:lvlJc w:val="left"/>
      <w:pPr>
        <w:ind w:left="2520" w:hanging="360"/>
      </w:pPr>
      <w:rPr>
        <w:rFonts w:ascii="Symbol" w:hAnsi="Symbol" w:hint="default"/>
      </w:rPr>
    </w:lvl>
    <w:lvl w:ilvl="4" w:tplc="8B10887E" w:tentative="1">
      <w:start w:val="1"/>
      <w:numFmt w:val="bullet"/>
      <w:lvlText w:val="o"/>
      <w:lvlJc w:val="left"/>
      <w:pPr>
        <w:ind w:left="3240" w:hanging="360"/>
      </w:pPr>
      <w:rPr>
        <w:rFonts w:ascii="Courier New" w:hAnsi="Courier New" w:cs="Courier New" w:hint="default"/>
      </w:rPr>
    </w:lvl>
    <w:lvl w:ilvl="5" w:tplc="C33EA72E" w:tentative="1">
      <w:start w:val="1"/>
      <w:numFmt w:val="bullet"/>
      <w:lvlText w:val=""/>
      <w:lvlJc w:val="left"/>
      <w:pPr>
        <w:ind w:left="3960" w:hanging="360"/>
      </w:pPr>
      <w:rPr>
        <w:rFonts w:ascii="Wingdings" w:hAnsi="Wingdings" w:hint="default"/>
      </w:rPr>
    </w:lvl>
    <w:lvl w:ilvl="6" w:tplc="0DF84D4E" w:tentative="1">
      <w:start w:val="1"/>
      <w:numFmt w:val="bullet"/>
      <w:lvlText w:val=""/>
      <w:lvlJc w:val="left"/>
      <w:pPr>
        <w:ind w:left="4680" w:hanging="360"/>
      </w:pPr>
      <w:rPr>
        <w:rFonts w:ascii="Symbol" w:hAnsi="Symbol" w:hint="default"/>
      </w:rPr>
    </w:lvl>
    <w:lvl w:ilvl="7" w:tplc="41163460" w:tentative="1">
      <w:start w:val="1"/>
      <w:numFmt w:val="bullet"/>
      <w:lvlText w:val="o"/>
      <w:lvlJc w:val="left"/>
      <w:pPr>
        <w:ind w:left="5400" w:hanging="360"/>
      </w:pPr>
      <w:rPr>
        <w:rFonts w:ascii="Courier New" w:hAnsi="Courier New" w:cs="Courier New" w:hint="default"/>
      </w:rPr>
    </w:lvl>
    <w:lvl w:ilvl="8" w:tplc="B9DA9380" w:tentative="1">
      <w:start w:val="1"/>
      <w:numFmt w:val="bullet"/>
      <w:lvlText w:val=""/>
      <w:lvlJc w:val="left"/>
      <w:pPr>
        <w:ind w:left="6120" w:hanging="360"/>
      </w:pPr>
      <w:rPr>
        <w:rFonts w:ascii="Wingdings" w:hAnsi="Wingdings" w:hint="default"/>
      </w:rPr>
    </w:lvl>
  </w:abstractNum>
  <w:abstractNum w:abstractNumId="18" w15:restartNumberingAfterBreak="0">
    <w:nsid w:val="0CB9408B"/>
    <w:multiLevelType w:val="hybridMultilevel"/>
    <w:tmpl w:val="89980416"/>
    <w:lvl w:ilvl="0" w:tplc="8D768476">
      <w:start w:val="1"/>
      <w:numFmt w:val="bullet"/>
      <w:lvlText w:val=""/>
      <w:lvlJc w:val="left"/>
      <w:pPr>
        <w:ind w:left="360" w:hanging="360"/>
      </w:pPr>
      <w:rPr>
        <w:rFonts w:ascii="Wingdings" w:hAnsi="Wingdings" w:cs="Symbol" w:hint="default"/>
        <w:b w:val="0"/>
      </w:rPr>
    </w:lvl>
    <w:lvl w:ilvl="1" w:tplc="168EC054" w:tentative="1">
      <w:start w:val="1"/>
      <w:numFmt w:val="bullet"/>
      <w:lvlText w:val="o"/>
      <w:lvlJc w:val="left"/>
      <w:pPr>
        <w:ind w:left="1080" w:hanging="360"/>
      </w:pPr>
      <w:rPr>
        <w:rFonts w:ascii="Courier New" w:hAnsi="Courier New" w:cs="Courier New" w:hint="default"/>
      </w:rPr>
    </w:lvl>
    <w:lvl w:ilvl="2" w:tplc="0CEE8030" w:tentative="1">
      <w:start w:val="1"/>
      <w:numFmt w:val="bullet"/>
      <w:lvlText w:val=""/>
      <w:lvlJc w:val="left"/>
      <w:pPr>
        <w:ind w:left="1800" w:hanging="360"/>
      </w:pPr>
      <w:rPr>
        <w:rFonts w:ascii="Wingdings" w:hAnsi="Wingdings" w:hint="default"/>
      </w:rPr>
    </w:lvl>
    <w:lvl w:ilvl="3" w:tplc="1EBC7AB2" w:tentative="1">
      <w:start w:val="1"/>
      <w:numFmt w:val="bullet"/>
      <w:lvlText w:val=""/>
      <w:lvlJc w:val="left"/>
      <w:pPr>
        <w:ind w:left="2520" w:hanging="360"/>
      </w:pPr>
      <w:rPr>
        <w:rFonts w:ascii="Symbol" w:hAnsi="Symbol" w:hint="default"/>
      </w:rPr>
    </w:lvl>
    <w:lvl w:ilvl="4" w:tplc="A3F4696E" w:tentative="1">
      <w:start w:val="1"/>
      <w:numFmt w:val="bullet"/>
      <w:lvlText w:val="o"/>
      <w:lvlJc w:val="left"/>
      <w:pPr>
        <w:ind w:left="3240" w:hanging="360"/>
      </w:pPr>
      <w:rPr>
        <w:rFonts w:ascii="Courier New" w:hAnsi="Courier New" w:cs="Courier New" w:hint="default"/>
      </w:rPr>
    </w:lvl>
    <w:lvl w:ilvl="5" w:tplc="0CC40732" w:tentative="1">
      <w:start w:val="1"/>
      <w:numFmt w:val="bullet"/>
      <w:lvlText w:val=""/>
      <w:lvlJc w:val="left"/>
      <w:pPr>
        <w:ind w:left="3960" w:hanging="360"/>
      </w:pPr>
      <w:rPr>
        <w:rFonts w:ascii="Wingdings" w:hAnsi="Wingdings" w:hint="default"/>
      </w:rPr>
    </w:lvl>
    <w:lvl w:ilvl="6" w:tplc="52B8C798" w:tentative="1">
      <w:start w:val="1"/>
      <w:numFmt w:val="bullet"/>
      <w:lvlText w:val=""/>
      <w:lvlJc w:val="left"/>
      <w:pPr>
        <w:ind w:left="4680" w:hanging="360"/>
      </w:pPr>
      <w:rPr>
        <w:rFonts w:ascii="Symbol" w:hAnsi="Symbol" w:hint="default"/>
      </w:rPr>
    </w:lvl>
    <w:lvl w:ilvl="7" w:tplc="9ACCF5AA" w:tentative="1">
      <w:start w:val="1"/>
      <w:numFmt w:val="bullet"/>
      <w:lvlText w:val="o"/>
      <w:lvlJc w:val="left"/>
      <w:pPr>
        <w:ind w:left="5400" w:hanging="360"/>
      </w:pPr>
      <w:rPr>
        <w:rFonts w:ascii="Courier New" w:hAnsi="Courier New" w:cs="Courier New" w:hint="default"/>
      </w:rPr>
    </w:lvl>
    <w:lvl w:ilvl="8" w:tplc="02C8F7C2" w:tentative="1">
      <w:start w:val="1"/>
      <w:numFmt w:val="bullet"/>
      <w:lvlText w:val=""/>
      <w:lvlJc w:val="left"/>
      <w:pPr>
        <w:ind w:left="6120" w:hanging="360"/>
      </w:pPr>
      <w:rPr>
        <w:rFonts w:ascii="Wingdings" w:hAnsi="Wingdings" w:hint="default"/>
      </w:rPr>
    </w:lvl>
  </w:abstractNum>
  <w:abstractNum w:abstractNumId="19" w15:restartNumberingAfterBreak="0">
    <w:nsid w:val="0E812856"/>
    <w:multiLevelType w:val="hybridMultilevel"/>
    <w:tmpl w:val="2910CDBC"/>
    <w:lvl w:ilvl="0" w:tplc="B4F6ECEE">
      <w:start w:val="1"/>
      <w:numFmt w:val="bullet"/>
      <w:lvlText w:val=""/>
      <w:lvlJc w:val="left"/>
      <w:pPr>
        <w:ind w:left="720" w:hanging="360"/>
      </w:pPr>
      <w:rPr>
        <w:rFonts w:ascii="Symbol" w:hAnsi="Symbol" w:hint="default"/>
      </w:rPr>
    </w:lvl>
    <w:lvl w:ilvl="1" w:tplc="13DC4242" w:tentative="1">
      <w:start w:val="1"/>
      <w:numFmt w:val="bullet"/>
      <w:lvlText w:val="o"/>
      <w:lvlJc w:val="left"/>
      <w:pPr>
        <w:ind w:left="1440" w:hanging="360"/>
      </w:pPr>
      <w:rPr>
        <w:rFonts w:ascii="Courier New" w:hAnsi="Courier New" w:cs="Courier New" w:hint="default"/>
      </w:rPr>
    </w:lvl>
    <w:lvl w:ilvl="2" w:tplc="28F83EE2" w:tentative="1">
      <w:start w:val="1"/>
      <w:numFmt w:val="bullet"/>
      <w:lvlText w:val=""/>
      <w:lvlJc w:val="left"/>
      <w:pPr>
        <w:ind w:left="2160" w:hanging="360"/>
      </w:pPr>
      <w:rPr>
        <w:rFonts w:ascii="Wingdings" w:hAnsi="Wingdings" w:hint="default"/>
      </w:rPr>
    </w:lvl>
    <w:lvl w:ilvl="3" w:tplc="BEBCD390" w:tentative="1">
      <w:start w:val="1"/>
      <w:numFmt w:val="bullet"/>
      <w:lvlText w:val=""/>
      <w:lvlJc w:val="left"/>
      <w:pPr>
        <w:ind w:left="2880" w:hanging="360"/>
      </w:pPr>
      <w:rPr>
        <w:rFonts w:ascii="Symbol" w:hAnsi="Symbol" w:hint="default"/>
      </w:rPr>
    </w:lvl>
    <w:lvl w:ilvl="4" w:tplc="D6E8F9BC" w:tentative="1">
      <w:start w:val="1"/>
      <w:numFmt w:val="bullet"/>
      <w:lvlText w:val="o"/>
      <w:lvlJc w:val="left"/>
      <w:pPr>
        <w:ind w:left="3600" w:hanging="360"/>
      </w:pPr>
      <w:rPr>
        <w:rFonts w:ascii="Courier New" w:hAnsi="Courier New" w:cs="Courier New" w:hint="default"/>
      </w:rPr>
    </w:lvl>
    <w:lvl w:ilvl="5" w:tplc="3FECC83A" w:tentative="1">
      <w:start w:val="1"/>
      <w:numFmt w:val="bullet"/>
      <w:lvlText w:val=""/>
      <w:lvlJc w:val="left"/>
      <w:pPr>
        <w:ind w:left="4320" w:hanging="360"/>
      </w:pPr>
      <w:rPr>
        <w:rFonts w:ascii="Wingdings" w:hAnsi="Wingdings" w:hint="default"/>
      </w:rPr>
    </w:lvl>
    <w:lvl w:ilvl="6" w:tplc="D758E656" w:tentative="1">
      <w:start w:val="1"/>
      <w:numFmt w:val="bullet"/>
      <w:lvlText w:val=""/>
      <w:lvlJc w:val="left"/>
      <w:pPr>
        <w:ind w:left="5040" w:hanging="360"/>
      </w:pPr>
      <w:rPr>
        <w:rFonts w:ascii="Symbol" w:hAnsi="Symbol" w:hint="default"/>
      </w:rPr>
    </w:lvl>
    <w:lvl w:ilvl="7" w:tplc="F1607A16" w:tentative="1">
      <w:start w:val="1"/>
      <w:numFmt w:val="bullet"/>
      <w:lvlText w:val="o"/>
      <w:lvlJc w:val="left"/>
      <w:pPr>
        <w:ind w:left="5760" w:hanging="360"/>
      </w:pPr>
      <w:rPr>
        <w:rFonts w:ascii="Courier New" w:hAnsi="Courier New" w:cs="Courier New" w:hint="default"/>
      </w:rPr>
    </w:lvl>
    <w:lvl w:ilvl="8" w:tplc="2F5678AC" w:tentative="1">
      <w:start w:val="1"/>
      <w:numFmt w:val="bullet"/>
      <w:lvlText w:val=""/>
      <w:lvlJc w:val="left"/>
      <w:pPr>
        <w:ind w:left="6480" w:hanging="360"/>
      </w:pPr>
      <w:rPr>
        <w:rFonts w:ascii="Wingdings" w:hAnsi="Wingdings" w:hint="default"/>
      </w:rPr>
    </w:lvl>
  </w:abstractNum>
  <w:abstractNum w:abstractNumId="20" w15:restartNumberingAfterBreak="0">
    <w:nsid w:val="0F850A31"/>
    <w:multiLevelType w:val="hybridMultilevel"/>
    <w:tmpl w:val="4D08C25E"/>
    <w:lvl w:ilvl="0" w:tplc="3C6C5262">
      <w:start w:val="1"/>
      <w:numFmt w:val="bullet"/>
      <w:lvlText w:val="Օ"/>
      <w:lvlJc w:val="left"/>
      <w:pPr>
        <w:ind w:left="720" w:hanging="360"/>
      </w:pPr>
      <w:rPr>
        <w:rFonts w:ascii="Arial" w:hAnsi="Arial" w:hint="default"/>
        <w:sz w:val="22"/>
      </w:rPr>
    </w:lvl>
    <w:lvl w:ilvl="1" w:tplc="D3FC23F0" w:tentative="1">
      <w:start w:val="1"/>
      <w:numFmt w:val="bullet"/>
      <w:lvlText w:val="o"/>
      <w:lvlJc w:val="left"/>
      <w:pPr>
        <w:ind w:left="1440" w:hanging="360"/>
      </w:pPr>
      <w:rPr>
        <w:rFonts w:ascii="Courier New" w:hAnsi="Courier New" w:cs="Courier New" w:hint="default"/>
      </w:rPr>
    </w:lvl>
    <w:lvl w:ilvl="2" w:tplc="3B8600AE" w:tentative="1">
      <w:start w:val="1"/>
      <w:numFmt w:val="bullet"/>
      <w:lvlText w:val=""/>
      <w:lvlJc w:val="left"/>
      <w:pPr>
        <w:ind w:left="2160" w:hanging="360"/>
      </w:pPr>
      <w:rPr>
        <w:rFonts w:ascii="Wingdings" w:hAnsi="Wingdings" w:hint="default"/>
      </w:rPr>
    </w:lvl>
    <w:lvl w:ilvl="3" w:tplc="60A6475E" w:tentative="1">
      <w:start w:val="1"/>
      <w:numFmt w:val="bullet"/>
      <w:lvlText w:val=""/>
      <w:lvlJc w:val="left"/>
      <w:pPr>
        <w:ind w:left="2880" w:hanging="360"/>
      </w:pPr>
      <w:rPr>
        <w:rFonts w:ascii="Symbol" w:hAnsi="Symbol" w:hint="default"/>
      </w:rPr>
    </w:lvl>
    <w:lvl w:ilvl="4" w:tplc="504AAB56" w:tentative="1">
      <w:start w:val="1"/>
      <w:numFmt w:val="bullet"/>
      <w:lvlText w:val="o"/>
      <w:lvlJc w:val="left"/>
      <w:pPr>
        <w:ind w:left="3600" w:hanging="360"/>
      </w:pPr>
      <w:rPr>
        <w:rFonts w:ascii="Courier New" w:hAnsi="Courier New" w:cs="Courier New" w:hint="default"/>
      </w:rPr>
    </w:lvl>
    <w:lvl w:ilvl="5" w:tplc="B3BC9F7C" w:tentative="1">
      <w:start w:val="1"/>
      <w:numFmt w:val="bullet"/>
      <w:lvlText w:val=""/>
      <w:lvlJc w:val="left"/>
      <w:pPr>
        <w:ind w:left="4320" w:hanging="360"/>
      </w:pPr>
      <w:rPr>
        <w:rFonts w:ascii="Wingdings" w:hAnsi="Wingdings" w:hint="default"/>
      </w:rPr>
    </w:lvl>
    <w:lvl w:ilvl="6" w:tplc="DCDC858C" w:tentative="1">
      <w:start w:val="1"/>
      <w:numFmt w:val="bullet"/>
      <w:lvlText w:val=""/>
      <w:lvlJc w:val="left"/>
      <w:pPr>
        <w:ind w:left="5040" w:hanging="360"/>
      </w:pPr>
      <w:rPr>
        <w:rFonts w:ascii="Symbol" w:hAnsi="Symbol" w:hint="default"/>
      </w:rPr>
    </w:lvl>
    <w:lvl w:ilvl="7" w:tplc="AB7AF7F8" w:tentative="1">
      <w:start w:val="1"/>
      <w:numFmt w:val="bullet"/>
      <w:lvlText w:val="o"/>
      <w:lvlJc w:val="left"/>
      <w:pPr>
        <w:ind w:left="5760" w:hanging="360"/>
      </w:pPr>
      <w:rPr>
        <w:rFonts w:ascii="Courier New" w:hAnsi="Courier New" w:cs="Courier New" w:hint="default"/>
      </w:rPr>
    </w:lvl>
    <w:lvl w:ilvl="8" w:tplc="72685B7E" w:tentative="1">
      <w:start w:val="1"/>
      <w:numFmt w:val="bullet"/>
      <w:lvlText w:val=""/>
      <w:lvlJc w:val="left"/>
      <w:pPr>
        <w:ind w:left="6480" w:hanging="360"/>
      </w:pPr>
      <w:rPr>
        <w:rFonts w:ascii="Wingdings" w:hAnsi="Wingdings" w:hint="default"/>
      </w:rPr>
    </w:lvl>
  </w:abstractNum>
  <w:abstractNum w:abstractNumId="21" w15:restartNumberingAfterBreak="0">
    <w:nsid w:val="10413D8D"/>
    <w:multiLevelType w:val="multilevel"/>
    <w:tmpl w:val="EF66BDB4"/>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rPr>
        <w:color w:val="0070C0"/>
      </w:rPr>
    </w:lvl>
    <w:lvl w:ilvl="3">
      <w:start w:val="1"/>
      <w:numFmt w:val="decimal"/>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22" w15:restartNumberingAfterBreak="0">
    <w:nsid w:val="109C5BB2"/>
    <w:multiLevelType w:val="hybridMultilevel"/>
    <w:tmpl w:val="B4FEECA0"/>
    <w:lvl w:ilvl="0" w:tplc="242C0FAE">
      <w:start w:val="1"/>
      <w:numFmt w:val="bullet"/>
      <w:lvlText w:val="Օ"/>
      <w:lvlJc w:val="left"/>
      <w:pPr>
        <w:ind w:left="360" w:hanging="360"/>
      </w:pPr>
      <w:rPr>
        <w:rFonts w:ascii="Arial" w:hAnsi="Arial" w:hint="default"/>
        <w:sz w:val="22"/>
      </w:rPr>
    </w:lvl>
    <w:lvl w:ilvl="1" w:tplc="FD72CD18" w:tentative="1">
      <w:start w:val="1"/>
      <w:numFmt w:val="bullet"/>
      <w:lvlText w:val="o"/>
      <w:lvlJc w:val="left"/>
      <w:pPr>
        <w:ind w:left="1080" w:hanging="360"/>
      </w:pPr>
      <w:rPr>
        <w:rFonts w:ascii="Courier New" w:hAnsi="Courier New" w:cs="Courier New" w:hint="default"/>
      </w:rPr>
    </w:lvl>
    <w:lvl w:ilvl="2" w:tplc="8F5C3112" w:tentative="1">
      <w:start w:val="1"/>
      <w:numFmt w:val="bullet"/>
      <w:lvlText w:val=""/>
      <w:lvlJc w:val="left"/>
      <w:pPr>
        <w:ind w:left="1800" w:hanging="360"/>
      </w:pPr>
      <w:rPr>
        <w:rFonts w:ascii="Wingdings" w:hAnsi="Wingdings" w:hint="default"/>
      </w:rPr>
    </w:lvl>
    <w:lvl w:ilvl="3" w:tplc="CA18A0C2" w:tentative="1">
      <w:start w:val="1"/>
      <w:numFmt w:val="bullet"/>
      <w:lvlText w:val=""/>
      <w:lvlJc w:val="left"/>
      <w:pPr>
        <w:ind w:left="2520" w:hanging="360"/>
      </w:pPr>
      <w:rPr>
        <w:rFonts w:ascii="Symbol" w:hAnsi="Symbol" w:hint="default"/>
      </w:rPr>
    </w:lvl>
    <w:lvl w:ilvl="4" w:tplc="C3CA959E" w:tentative="1">
      <w:start w:val="1"/>
      <w:numFmt w:val="bullet"/>
      <w:lvlText w:val="o"/>
      <w:lvlJc w:val="left"/>
      <w:pPr>
        <w:ind w:left="3240" w:hanging="360"/>
      </w:pPr>
      <w:rPr>
        <w:rFonts w:ascii="Courier New" w:hAnsi="Courier New" w:cs="Courier New" w:hint="default"/>
      </w:rPr>
    </w:lvl>
    <w:lvl w:ilvl="5" w:tplc="33186614" w:tentative="1">
      <w:start w:val="1"/>
      <w:numFmt w:val="bullet"/>
      <w:lvlText w:val=""/>
      <w:lvlJc w:val="left"/>
      <w:pPr>
        <w:ind w:left="3960" w:hanging="360"/>
      </w:pPr>
      <w:rPr>
        <w:rFonts w:ascii="Wingdings" w:hAnsi="Wingdings" w:hint="default"/>
      </w:rPr>
    </w:lvl>
    <w:lvl w:ilvl="6" w:tplc="76143D9E" w:tentative="1">
      <w:start w:val="1"/>
      <w:numFmt w:val="bullet"/>
      <w:lvlText w:val=""/>
      <w:lvlJc w:val="left"/>
      <w:pPr>
        <w:ind w:left="4680" w:hanging="360"/>
      </w:pPr>
      <w:rPr>
        <w:rFonts w:ascii="Symbol" w:hAnsi="Symbol" w:hint="default"/>
      </w:rPr>
    </w:lvl>
    <w:lvl w:ilvl="7" w:tplc="6A9C60BE" w:tentative="1">
      <w:start w:val="1"/>
      <w:numFmt w:val="bullet"/>
      <w:lvlText w:val="o"/>
      <w:lvlJc w:val="left"/>
      <w:pPr>
        <w:ind w:left="5400" w:hanging="360"/>
      </w:pPr>
      <w:rPr>
        <w:rFonts w:ascii="Courier New" w:hAnsi="Courier New" w:cs="Courier New" w:hint="default"/>
      </w:rPr>
    </w:lvl>
    <w:lvl w:ilvl="8" w:tplc="AE22F17E" w:tentative="1">
      <w:start w:val="1"/>
      <w:numFmt w:val="bullet"/>
      <w:lvlText w:val=""/>
      <w:lvlJc w:val="left"/>
      <w:pPr>
        <w:ind w:left="6120" w:hanging="360"/>
      </w:pPr>
      <w:rPr>
        <w:rFonts w:ascii="Wingdings" w:hAnsi="Wingdings" w:hint="default"/>
      </w:rPr>
    </w:lvl>
  </w:abstractNum>
  <w:abstractNum w:abstractNumId="23" w15:restartNumberingAfterBreak="0">
    <w:nsid w:val="10AB342E"/>
    <w:multiLevelType w:val="hybridMultilevel"/>
    <w:tmpl w:val="18806C90"/>
    <w:lvl w:ilvl="0" w:tplc="900204B2">
      <w:start w:val="1"/>
      <w:numFmt w:val="bullet"/>
      <w:lvlText w:val=""/>
      <w:lvlJc w:val="left"/>
      <w:pPr>
        <w:ind w:left="360" w:hanging="360"/>
      </w:pPr>
      <w:rPr>
        <w:rFonts w:ascii="Wingdings" w:hAnsi="Wingdings" w:hint="default"/>
      </w:rPr>
    </w:lvl>
    <w:lvl w:ilvl="1" w:tplc="5DE47A6E" w:tentative="1">
      <w:start w:val="1"/>
      <w:numFmt w:val="bullet"/>
      <w:lvlText w:val="o"/>
      <w:lvlJc w:val="left"/>
      <w:pPr>
        <w:ind w:left="1080" w:hanging="360"/>
      </w:pPr>
      <w:rPr>
        <w:rFonts w:ascii="Courier New" w:hAnsi="Courier New" w:cs="Courier New" w:hint="default"/>
      </w:rPr>
    </w:lvl>
    <w:lvl w:ilvl="2" w:tplc="72DA929E" w:tentative="1">
      <w:start w:val="1"/>
      <w:numFmt w:val="bullet"/>
      <w:lvlText w:val=""/>
      <w:lvlJc w:val="left"/>
      <w:pPr>
        <w:ind w:left="1800" w:hanging="360"/>
      </w:pPr>
      <w:rPr>
        <w:rFonts w:ascii="Wingdings" w:hAnsi="Wingdings" w:hint="default"/>
      </w:rPr>
    </w:lvl>
    <w:lvl w:ilvl="3" w:tplc="2A6604CA" w:tentative="1">
      <w:start w:val="1"/>
      <w:numFmt w:val="bullet"/>
      <w:lvlText w:val=""/>
      <w:lvlJc w:val="left"/>
      <w:pPr>
        <w:ind w:left="2520" w:hanging="360"/>
      </w:pPr>
      <w:rPr>
        <w:rFonts w:ascii="Symbol" w:hAnsi="Symbol" w:hint="default"/>
      </w:rPr>
    </w:lvl>
    <w:lvl w:ilvl="4" w:tplc="2F620AA6" w:tentative="1">
      <w:start w:val="1"/>
      <w:numFmt w:val="bullet"/>
      <w:lvlText w:val="o"/>
      <w:lvlJc w:val="left"/>
      <w:pPr>
        <w:ind w:left="3240" w:hanging="360"/>
      </w:pPr>
      <w:rPr>
        <w:rFonts w:ascii="Courier New" w:hAnsi="Courier New" w:cs="Courier New" w:hint="default"/>
      </w:rPr>
    </w:lvl>
    <w:lvl w:ilvl="5" w:tplc="FEDCD46A" w:tentative="1">
      <w:start w:val="1"/>
      <w:numFmt w:val="bullet"/>
      <w:lvlText w:val=""/>
      <w:lvlJc w:val="left"/>
      <w:pPr>
        <w:ind w:left="3960" w:hanging="360"/>
      </w:pPr>
      <w:rPr>
        <w:rFonts w:ascii="Wingdings" w:hAnsi="Wingdings" w:hint="default"/>
      </w:rPr>
    </w:lvl>
    <w:lvl w:ilvl="6" w:tplc="897033CC" w:tentative="1">
      <w:start w:val="1"/>
      <w:numFmt w:val="bullet"/>
      <w:lvlText w:val=""/>
      <w:lvlJc w:val="left"/>
      <w:pPr>
        <w:ind w:left="4680" w:hanging="360"/>
      </w:pPr>
      <w:rPr>
        <w:rFonts w:ascii="Symbol" w:hAnsi="Symbol" w:hint="default"/>
      </w:rPr>
    </w:lvl>
    <w:lvl w:ilvl="7" w:tplc="73E82674" w:tentative="1">
      <w:start w:val="1"/>
      <w:numFmt w:val="bullet"/>
      <w:lvlText w:val="o"/>
      <w:lvlJc w:val="left"/>
      <w:pPr>
        <w:ind w:left="5400" w:hanging="360"/>
      </w:pPr>
      <w:rPr>
        <w:rFonts w:ascii="Courier New" w:hAnsi="Courier New" w:cs="Courier New" w:hint="default"/>
      </w:rPr>
    </w:lvl>
    <w:lvl w:ilvl="8" w:tplc="9370C730" w:tentative="1">
      <w:start w:val="1"/>
      <w:numFmt w:val="bullet"/>
      <w:lvlText w:val=""/>
      <w:lvlJc w:val="left"/>
      <w:pPr>
        <w:ind w:left="6120" w:hanging="360"/>
      </w:pPr>
      <w:rPr>
        <w:rFonts w:ascii="Wingdings" w:hAnsi="Wingdings" w:hint="default"/>
      </w:rPr>
    </w:lvl>
  </w:abstractNum>
  <w:abstractNum w:abstractNumId="24" w15:restartNumberingAfterBreak="0">
    <w:nsid w:val="11341A49"/>
    <w:multiLevelType w:val="hybridMultilevel"/>
    <w:tmpl w:val="BD7A79C8"/>
    <w:lvl w:ilvl="0" w:tplc="F7225EB0">
      <w:numFmt w:val="bullet"/>
      <w:lvlText w:val=""/>
      <w:lvlJc w:val="left"/>
      <w:pPr>
        <w:ind w:left="720" w:hanging="360"/>
      </w:pPr>
      <w:rPr>
        <w:rFonts w:ascii="Symbol" w:eastAsia="MS PGothic" w:hAnsi="Symbol" w:cs="Times New Roman" w:hint="default"/>
      </w:rPr>
    </w:lvl>
    <w:lvl w:ilvl="1" w:tplc="16E49EFE" w:tentative="1">
      <w:start w:val="1"/>
      <w:numFmt w:val="bullet"/>
      <w:lvlText w:val="o"/>
      <w:lvlJc w:val="left"/>
      <w:pPr>
        <w:ind w:left="1440" w:hanging="360"/>
      </w:pPr>
      <w:rPr>
        <w:rFonts w:ascii="Courier New" w:hAnsi="Courier New" w:cs="Courier New" w:hint="default"/>
      </w:rPr>
    </w:lvl>
    <w:lvl w:ilvl="2" w:tplc="24FC2980" w:tentative="1">
      <w:start w:val="1"/>
      <w:numFmt w:val="bullet"/>
      <w:lvlText w:val=""/>
      <w:lvlJc w:val="left"/>
      <w:pPr>
        <w:ind w:left="2160" w:hanging="360"/>
      </w:pPr>
      <w:rPr>
        <w:rFonts w:ascii="Wingdings" w:hAnsi="Wingdings" w:hint="default"/>
      </w:rPr>
    </w:lvl>
    <w:lvl w:ilvl="3" w:tplc="888C0440" w:tentative="1">
      <w:start w:val="1"/>
      <w:numFmt w:val="bullet"/>
      <w:lvlText w:val=""/>
      <w:lvlJc w:val="left"/>
      <w:pPr>
        <w:ind w:left="2880" w:hanging="360"/>
      </w:pPr>
      <w:rPr>
        <w:rFonts w:ascii="Symbol" w:hAnsi="Symbol" w:hint="default"/>
      </w:rPr>
    </w:lvl>
    <w:lvl w:ilvl="4" w:tplc="5C966BB8" w:tentative="1">
      <w:start w:val="1"/>
      <w:numFmt w:val="bullet"/>
      <w:lvlText w:val="o"/>
      <w:lvlJc w:val="left"/>
      <w:pPr>
        <w:ind w:left="3600" w:hanging="360"/>
      </w:pPr>
      <w:rPr>
        <w:rFonts w:ascii="Courier New" w:hAnsi="Courier New" w:cs="Courier New" w:hint="default"/>
      </w:rPr>
    </w:lvl>
    <w:lvl w:ilvl="5" w:tplc="08DAF0F8" w:tentative="1">
      <w:start w:val="1"/>
      <w:numFmt w:val="bullet"/>
      <w:lvlText w:val=""/>
      <w:lvlJc w:val="left"/>
      <w:pPr>
        <w:ind w:left="4320" w:hanging="360"/>
      </w:pPr>
      <w:rPr>
        <w:rFonts w:ascii="Wingdings" w:hAnsi="Wingdings" w:hint="default"/>
      </w:rPr>
    </w:lvl>
    <w:lvl w:ilvl="6" w:tplc="E488FA4C" w:tentative="1">
      <w:start w:val="1"/>
      <w:numFmt w:val="bullet"/>
      <w:lvlText w:val=""/>
      <w:lvlJc w:val="left"/>
      <w:pPr>
        <w:ind w:left="5040" w:hanging="360"/>
      </w:pPr>
      <w:rPr>
        <w:rFonts w:ascii="Symbol" w:hAnsi="Symbol" w:hint="default"/>
      </w:rPr>
    </w:lvl>
    <w:lvl w:ilvl="7" w:tplc="EAC4F650" w:tentative="1">
      <w:start w:val="1"/>
      <w:numFmt w:val="bullet"/>
      <w:lvlText w:val="o"/>
      <w:lvlJc w:val="left"/>
      <w:pPr>
        <w:ind w:left="5760" w:hanging="360"/>
      </w:pPr>
      <w:rPr>
        <w:rFonts w:ascii="Courier New" w:hAnsi="Courier New" w:cs="Courier New" w:hint="default"/>
      </w:rPr>
    </w:lvl>
    <w:lvl w:ilvl="8" w:tplc="0CFC7BE6" w:tentative="1">
      <w:start w:val="1"/>
      <w:numFmt w:val="bullet"/>
      <w:lvlText w:val=""/>
      <w:lvlJc w:val="left"/>
      <w:pPr>
        <w:ind w:left="6480" w:hanging="360"/>
      </w:pPr>
      <w:rPr>
        <w:rFonts w:ascii="Wingdings" w:hAnsi="Wingdings" w:hint="default"/>
      </w:rPr>
    </w:lvl>
  </w:abstractNum>
  <w:abstractNum w:abstractNumId="25" w15:restartNumberingAfterBreak="0">
    <w:nsid w:val="116E4D76"/>
    <w:multiLevelType w:val="hybridMultilevel"/>
    <w:tmpl w:val="49406CDE"/>
    <w:lvl w:ilvl="0" w:tplc="0CC42746">
      <w:start w:val="1"/>
      <w:numFmt w:val="bullet"/>
      <w:lvlText w:val="Օ"/>
      <w:lvlJc w:val="left"/>
      <w:pPr>
        <w:ind w:left="720" w:hanging="360"/>
      </w:pPr>
      <w:rPr>
        <w:rFonts w:ascii="Arial" w:hAnsi="Arial" w:hint="default"/>
        <w:color w:val="auto"/>
        <w:sz w:val="22"/>
      </w:rPr>
    </w:lvl>
    <w:lvl w:ilvl="1" w:tplc="1A52028E" w:tentative="1">
      <w:start w:val="1"/>
      <w:numFmt w:val="bullet"/>
      <w:lvlText w:val="o"/>
      <w:lvlJc w:val="left"/>
      <w:pPr>
        <w:ind w:left="1440" w:hanging="360"/>
      </w:pPr>
      <w:rPr>
        <w:rFonts w:ascii="Courier New" w:hAnsi="Courier New" w:cs="Courier New" w:hint="default"/>
      </w:rPr>
    </w:lvl>
    <w:lvl w:ilvl="2" w:tplc="59E2C300" w:tentative="1">
      <w:start w:val="1"/>
      <w:numFmt w:val="bullet"/>
      <w:lvlText w:val=""/>
      <w:lvlJc w:val="left"/>
      <w:pPr>
        <w:ind w:left="2160" w:hanging="360"/>
      </w:pPr>
      <w:rPr>
        <w:rFonts w:ascii="Wingdings" w:hAnsi="Wingdings" w:hint="default"/>
      </w:rPr>
    </w:lvl>
    <w:lvl w:ilvl="3" w:tplc="5302FFBE" w:tentative="1">
      <w:start w:val="1"/>
      <w:numFmt w:val="bullet"/>
      <w:lvlText w:val=""/>
      <w:lvlJc w:val="left"/>
      <w:pPr>
        <w:ind w:left="2880" w:hanging="360"/>
      </w:pPr>
      <w:rPr>
        <w:rFonts w:ascii="Symbol" w:hAnsi="Symbol" w:hint="default"/>
      </w:rPr>
    </w:lvl>
    <w:lvl w:ilvl="4" w:tplc="C8027C90" w:tentative="1">
      <w:start w:val="1"/>
      <w:numFmt w:val="bullet"/>
      <w:lvlText w:val="o"/>
      <w:lvlJc w:val="left"/>
      <w:pPr>
        <w:ind w:left="3600" w:hanging="360"/>
      </w:pPr>
      <w:rPr>
        <w:rFonts w:ascii="Courier New" w:hAnsi="Courier New" w:cs="Courier New" w:hint="default"/>
      </w:rPr>
    </w:lvl>
    <w:lvl w:ilvl="5" w:tplc="34DC41FC" w:tentative="1">
      <w:start w:val="1"/>
      <w:numFmt w:val="bullet"/>
      <w:lvlText w:val=""/>
      <w:lvlJc w:val="left"/>
      <w:pPr>
        <w:ind w:left="4320" w:hanging="360"/>
      </w:pPr>
      <w:rPr>
        <w:rFonts w:ascii="Wingdings" w:hAnsi="Wingdings" w:hint="default"/>
      </w:rPr>
    </w:lvl>
    <w:lvl w:ilvl="6" w:tplc="EB269980" w:tentative="1">
      <w:start w:val="1"/>
      <w:numFmt w:val="bullet"/>
      <w:lvlText w:val=""/>
      <w:lvlJc w:val="left"/>
      <w:pPr>
        <w:ind w:left="5040" w:hanging="360"/>
      </w:pPr>
      <w:rPr>
        <w:rFonts w:ascii="Symbol" w:hAnsi="Symbol" w:hint="default"/>
      </w:rPr>
    </w:lvl>
    <w:lvl w:ilvl="7" w:tplc="5A9A58C2" w:tentative="1">
      <w:start w:val="1"/>
      <w:numFmt w:val="bullet"/>
      <w:lvlText w:val="o"/>
      <w:lvlJc w:val="left"/>
      <w:pPr>
        <w:ind w:left="5760" w:hanging="360"/>
      </w:pPr>
      <w:rPr>
        <w:rFonts w:ascii="Courier New" w:hAnsi="Courier New" w:cs="Courier New" w:hint="default"/>
      </w:rPr>
    </w:lvl>
    <w:lvl w:ilvl="8" w:tplc="929C1450" w:tentative="1">
      <w:start w:val="1"/>
      <w:numFmt w:val="bullet"/>
      <w:lvlText w:val=""/>
      <w:lvlJc w:val="left"/>
      <w:pPr>
        <w:ind w:left="6480" w:hanging="360"/>
      </w:pPr>
      <w:rPr>
        <w:rFonts w:ascii="Wingdings" w:hAnsi="Wingdings" w:hint="default"/>
      </w:rPr>
    </w:lvl>
  </w:abstractNum>
  <w:abstractNum w:abstractNumId="26" w15:restartNumberingAfterBreak="0">
    <w:nsid w:val="127E24ED"/>
    <w:multiLevelType w:val="hybridMultilevel"/>
    <w:tmpl w:val="BB6E0502"/>
    <w:lvl w:ilvl="0" w:tplc="14265986">
      <w:start w:val="1"/>
      <w:numFmt w:val="bullet"/>
      <w:lvlText w:val=""/>
      <w:lvlJc w:val="left"/>
      <w:pPr>
        <w:ind w:left="360" w:hanging="360"/>
      </w:pPr>
      <w:rPr>
        <w:rFonts w:ascii="Wingdings" w:hAnsi="Wingdings" w:hint="default"/>
      </w:rPr>
    </w:lvl>
    <w:lvl w:ilvl="1" w:tplc="D778B7F8" w:tentative="1">
      <w:start w:val="1"/>
      <w:numFmt w:val="bullet"/>
      <w:lvlText w:val="o"/>
      <w:lvlJc w:val="left"/>
      <w:pPr>
        <w:ind w:left="1080" w:hanging="360"/>
      </w:pPr>
      <w:rPr>
        <w:rFonts w:ascii="Courier New" w:hAnsi="Courier New" w:cs="Courier New" w:hint="default"/>
      </w:rPr>
    </w:lvl>
    <w:lvl w:ilvl="2" w:tplc="527CEE56" w:tentative="1">
      <w:start w:val="1"/>
      <w:numFmt w:val="bullet"/>
      <w:lvlText w:val=""/>
      <w:lvlJc w:val="left"/>
      <w:pPr>
        <w:ind w:left="1800" w:hanging="360"/>
      </w:pPr>
      <w:rPr>
        <w:rFonts w:ascii="Wingdings" w:hAnsi="Wingdings" w:hint="default"/>
      </w:rPr>
    </w:lvl>
    <w:lvl w:ilvl="3" w:tplc="F982B716" w:tentative="1">
      <w:start w:val="1"/>
      <w:numFmt w:val="bullet"/>
      <w:lvlText w:val=""/>
      <w:lvlJc w:val="left"/>
      <w:pPr>
        <w:ind w:left="2520" w:hanging="360"/>
      </w:pPr>
      <w:rPr>
        <w:rFonts w:ascii="Symbol" w:hAnsi="Symbol" w:hint="default"/>
      </w:rPr>
    </w:lvl>
    <w:lvl w:ilvl="4" w:tplc="747C4BFC" w:tentative="1">
      <w:start w:val="1"/>
      <w:numFmt w:val="bullet"/>
      <w:lvlText w:val="o"/>
      <w:lvlJc w:val="left"/>
      <w:pPr>
        <w:ind w:left="3240" w:hanging="360"/>
      </w:pPr>
      <w:rPr>
        <w:rFonts w:ascii="Courier New" w:hAnsi="Courier New" w:cs="Courier New" w:hint="default"/>
      </w:rPr>
    </w:lvl>
    <w:lvl w:ilvl="5" w:tplc="67C0ADE0" w:tentative="1">
      <w:start w:val="1"/>
      <w:numFmt w:val="bullet"/>
      <w:lvlText w:val=""/>
      <w:lvlJc w:val="left"/>
      <w:pPr>
        <w:ind w:left="3960" w:hanging="360"/>
      </w:pPr>
      <w:rPr>
        <w:rFonts w:ascii="Wingdings" w:hAnsi="Wingdings" w:hint="default"/>
      </w:rPr>
    </w:lvl>
    <w:lvl w:ilvl="6" w:tplc="12BCF772" w:tentative="1">
      <w:start w:val="1"/>
      <w:numFmt w:val="bullet"/>
      <w:lvlText w:val=""/>
      <w:lvlJc w:val="left"/>
      <w:pPr>
        <w:ind w:left="4680" w:hanging="360"/>
      </w:pPr>
      <w:rPr>
        <w:rFonts w:ascii="Symbol" w:hAnsi="Symbol" w:hint="default"/>
      </w:rPr>
    </w:lvl>
    <w:lvl w:ilvl="7" w:tplc="9AC89B20" w:tentative="1">
      <w:start w:val="1"/>
      <w:numFmt w:val="bullet"/>
      <w:lvlText w:val="o"/>
      <w:lvlJc w:val="left"/>
      <w:pPr>
        <w:ind w:left="5400" w:hanging="360"/>
      </w:pPr>
      <w:rPr>
        <w:rFonts w:ascii="Courier New" w:hAnsi="Courier New" w:cs="Courier New" w:hint="default"/>
      </w:rPr>
    </w:lvl>
    <w:lvl w:ilvl="8" w:tplc="9766BAB0" w:tentative="1">
      <w:start w:val="1"/>
      <w:numFmt w:val="bullet"/>
      <w:lvlText w:val=""/>
      <w:lvlJc w:val="left"/>
      <w:pPr>
        <w:ind w:left="6120" w:hanging="360"/>
      </w:pPr>
      <w:rPr>
        <w:rFonts w:ascii="Wingdings" w:hAnsi="Wingdings" w:hint="default"/>
      </w:rPr>
    </w:lvl>
  </w:abstractNum>
  <w:abstractNum w:abstractNumId="27" w15:restartNumberingAfterBreak="0">
    <w:nsid w:val="141E0500"/>
    <w:multiLevelType w:val="hybridMultilevel"/>
    <w:tmpl w:val="217629E2"/>
    <w:lvl w:ilvl="0" w:tplc="688E70A4">
      <w:start w:val="1"/>
      <w:numFmt w:val="bullet"/>
      <w:lvlText w:val=""/>
      <w:lvlJc w:val="left"/>
      <w:pPr>
        <w:ind w:left="720" w:hanging="360"/>
      </w:pPr>
      <w:rPr>
        <w:rFonts w:ascii="Wingdings" w:hAnsi="Wingdings" w:hint="default"/>
      </w:rPr>
    </w:lvl>
    <w:lvl w:ilvl="1" w:tplc="C24C5D20" w:tentative="1">
      <w:start w:val="1"/>
      <w:numFmt w:val="bullet"/>
      <w:lvlText w:val="o"/>
      <w:lvlJc w:val="left"/>
      <w:pPr>
        <w:ind w:left="1440" w:hanging="360"/>
      </w:pPr>
      <w:rPr>
        <w:rFonts w:ascii="Courier New" w:hAnsi="Courier New" w:cs="Courier New" w:hint="default"/>
      </w:rPr>
    </w:lvl>
    <w:lvl w:ilvl="2" w:tplc="145C926A" w:tentative="1">
      <w:start w:val="1"/>
      <w:numFmt w:val="bullet"/>
      <w:lvlText w:val=""/>
      <w:lvlJc w:val="left"/>
      <w:pPr>
        <w:ind w:left="2160" w:hanging="360"/>
      </w:pPr>
      <w:rPr>
        <w:rFonts w:ascii="Wingdings" w:hAnsi="Wingdings" w:hint="default"/>
      </w:rPr>
    </w:lvl>
    <w:lvl w:ilvl="3" w:tplc="7F382B0E" w:tentative="1">
      <w:start w:val="1"/>
      <w:numFmt w:val="bullet"/>
      <w:lvlText w:val=""/>
      <w:lvlJc w:val="left"/>
      <w:pPr>
        <w:ind w:left="2880" w:hanging="360"/>
      </w:pPr>
      <w:rPr>
        <w:rFonts w:ascii="Symbol" w:hAnsi="Symbol" w:hint="default"/>
      </w:rPr>
    </w:lvl>
    <w:lvl w:ilvl="4" w:tplc="2D600366" w:tentative="1">
      <w:start w:val="1"/>
      <w:numFmt w:val="bullet"/>
      <w:lvlText w:val="o"/>
      <w:lvlJc w:val="left"/>
      <w:pPr>
        <w:ind w:left="3600" w:hanging="360"/>
      </w:pPr>
      <w:rPr>
        <w:rFonts w:ascii="Courier New" w:hAnsi="Courier New" w:cs="Courier New" w:hint="default"/>
      </w:rPr>
    </w:lvl>
    <w:lvl w:ilvl="5" w:tplc="CF5EC0F0" w:tentative="1">
      <w:start w:val="1"/>
      <w:numFmt w:val="bullet"/>
      <w:lvlText w:val=""/>
      <w:lvlJc w:val="left"/>
      <w:pPr>
        <w:ind w:left="4320" w:hanging="360"/>
      </w:pPr>
      <w:rPr>
        <w:rFonts w:ascii="Wingdings" w:hAnsi="Wingdings" w:hint="default"/>
      </w:rPr>
    </w:lvl>
    <w:lvl w:ilvl="6" w:tplc="2A6493D8" w:tentative="1">
      <w:start w:val="1"/>
      <w:numFmt w:val="bullet"/>
      <w:lvlText w:val=""/>
      <w:lvlJc w:val="left"/>
      <w:pPr>
        <w:ind w:left="5040" w:hanging="360"/>
      </w:pPr>
      <w:rPr>
        <w:rFonts w:ascii="Symbol" w:hAnsi="Symbol" w:hint="default"/>
      </w:rPr>
    </w:lvl>
    <w:lvl w:ilvl="7" w:tplc="66B82B5A" w:tentative="1">
      <w:start w:val="1"/>
      <w:numFmt w:val="bullet"/>
      <w:lvlText w:val="o"/>
      <w:lvlJc w:val="left"/>
      <w:pPr>
        <w:ind w:left="5760" w:hanging="360"/>
      </w:pPr>
      <w:rPr>
        <w:rFonts w:ascii="Courier New" w:hAnsi="Courier New" w:cs="Courier New" w:hint="default"/>
      </w:rPr>
    </w:lvl>
    <w:lvl w:ilvl="8" w:tplc="99C6D442" w:tentative="1">
      <w:start w:val="1"/>
      <w:numFmt w:val="bullet"/>
      <w:lvlText w:val=""/>
      <w:lvlJc w:val="left"/>
      <w:pPr>
        <w:ind w:left="6480" w:hanging="360"/>
      </w:pPr>
      <w:rPr>
        <w:rFonts w:ascii="Wingdings" w:hAnsi="Wingdings" w:hint="default"/>
      </w:rPr>
    </w:lvl>
  </w:abstractNum>
  <w:abstractNum w:abstractNumId="28" w15:restartNumberingAfterBreak="0">
    <w:nsid w:val="14261F1E"/>
    <w:multiLevelType w:val="hybridMultilevel"/>
    <w:tmpl w:val="027824F4"/>
    <w:lvl w:ilvl="0" w:tplc="233E5C16">
      <w:start w:val="1"/>
      <w:numFmt w:val="bullet"/>
      <w:lvlText w:val=""/>
      <w:lvlJc w:val="left"/>
      <w:pPr>
        <w:ind w:left="360" w:hanging="360"/>
      </w:pPr>
      <w:rPr>
        <w:rFonts w:ascii="Wingdings" w:hAnsi="Wingdings" w:hint="default"/>
      </w:rPr>
    </w:lvl>
    <w:lvl w:ilvl="1" w:tplc="31027722" w:tentative="1">
      <w:start w:val="1"/>
      <w:numFmt w:val="bullet"/>
      <w:lvlText w:val="o"/>
      <w:lvlJc w:val="left"/>
      <w:pPr>
        <w:ind w:left="1080" w:hanging="360"/>
      </w:pPr>
      <w:rPr>
        <w:rFonts w:ascii="Courier New" w:hAnsi="Courier New" w:cs="Courier New" w:hint="default"/>
      </w:rPr>
    </w:lvl>
    <w:lvl w:ilvl="2" w:tplc="EF6215B6" w:tentative="1">
      <w:start w:val="1"/>
      <w:numFmt w:val="bullet"/>
      <w:lvlText w:val=""/>
      <w:lvlJc w:val="left"/>
      <w:pPr>
        <w:ind w:left="1800" w:hanging="360"/>
      </w:pPr>
      <w:rPr>
        <w:rFonts w:ascii="Wingdings" w:hAnsi="Wingdings" w:hint="default"/>
      </w:rPr>
    </w:lvl>
    <w:lvl w:ilvl="3" w:tplc="66D6AAD8" w:tentative="1">
      <w:start w:val="1"/>
      <w:numFmt w:val="bullet"/>
      <w:lvlText w:val=""/>
      <w:lvlJc w:val="left"/>
      <w:pPr>
        <w:ind w:left="2520" w:hanging="360"/>
      </w:pPr>
      <w:rPr>
        <w:rFonts w:ascii="Symbol" w:hAnsi="Symbol" w:hint="default"/>
      </w:rPr>
    </w:lvl>
    <w:lvl w:ilvl="4" w:tplc="D4E629DE" w:tentative="1">
      <w:start w:val="1"/>
      <w:numFmt w:val="bullet"/>
      <w:lvlText w:val="o"/>
      <w:lvlJc w:val="left"/>
      <w:pPr>
        <w:ind w:left="3240" w:hanging="360"/>
      </w:pPr>
      <w:rPr>
        <w:rFonts w:ascii="Courier New" w:hAnsi="Courier New" w:cs="Courier New" w:hint="default"/>
      </w:rPr>
    </w:lvl>
    <w:lvl w:ilvl="5" w:tplc="77DEE05A" w:tentative="1">
      <w:start w:val="1"/>
      <w:numFmt w:val="bullet"/>
      <w:lvlText w:val=""/>
      <w:lvlJc w:val="left"/>
      <w:pPr>
        <w:ind w:left="3960" w:hanging="360"/>
      </w:pPr>
      <w:rPr>
        <w:rFonts w:ascii="Wingdings" w:hAnsi="Wingdings" w:hint="default"/>
      </w:rPr>
    </w:lvl>
    <w:lvl w:ilvl="6" w:tplc="600AEDC8" w:tentative="1">
      <w:start w:val="1"/>
      <w:numFmt w:val="bullet"/>
      <w:lvlText w:val=""/>
      <w:lvlJc w:val="left"/>
      <w:pPr>
        <w:ind w:left="4680" w:hanging="360"/>
      </w:pPr>
      <w:rPr>
        <w:rFonts w:ascii="Symbol" w:hAnsi="Symbol" w:hint="default"/>
      </w:rPr>
    </w:lvl>
    <w:lvl w:ilvl="7" w:tplc="91EC78A0" w:tentative="1">
      <w:start w:val="1"/>
      <w:numFmt w:val="bullet"/>
      <w:lvlText w:val="o"/>
      <w:lvlJc w:val="left"/>
      <w:pPr>
        <w:ind w:left="5400" w:hanging="360"/>
      </w:pPr>
      <w:rPr>
        <w:rFonts w:ascii="Courier New" w:hAnsi="Courier New" w:cs="Courier New" w:hint="default"/>
      </w:rPr>
    </w:lvl>
    <w:lvl w:ilvl="8" w:tplc="0A26A0B6" w:tentative="1">
      <w:start w:val="1"/>
      <w:numFmt w:val="bullet"/>
      <w:lvlText w:val=""/>
      <w:lvlJc w:val="left"/>
      <w:pPr>
        <w:ind w:left="6120" w:hanging="360"/>
      </w:pPr>
      <w:rPr>
        <w:rFonts w:ascii="Wingdings" w:hAnsi="Wingdings" w:hint="default"/>
      </w:rPr>
    </w:lvl>
  </w:abstractNum>
  <w:abstractNum w:abstractNumId="29" w15:restartNumberingAfterBreak="0">
    <w:nsid w:val="156C0C84"/>
    <w:multiLevelType w:val="hybridMultilevel"/>
    <w:tmpl w:val="0C928B70"/>
    <w:lvl w:ilvl="0" w:tplc="E5EAF7AC">
      <w:start w:val="1"/>
      <w:numFmt w:val="bullet"/>
      <w:lvlText w:val=""/>
      <w:lvlJc w:val="left"/>
      <w:pPr>
        <w:ind w:left="720" w:hanging="360"/>
      </w:pPr>
      <w:rPr>
        <w:rFonts w:ascii="Symbol" w:hAnsi="Symbol" w:hint="default"/>
        <w:color w:val="000000" w:themeColor="text1"/>
        <w:sz w:val="16"/>
        <w:szCs w:val="16"/>
      </w:rPr>
    </w:lvl>
    <w:lvl w:ilvl="1" w:tplc="3B56E62A" w:tentative="1">
      <w:start w:val="1"/>
      <w:numFmt w:val="bullet"/>
      <w:lvlText w:val="o"/>
      <w:lvlJc w:val="left"/>
      <w:pPr>
        <w:ind w:left="1440" w:hanging="360"/>
      </w:pPr>
      <w:rPr>
        <w:rFonts w:ascii="Courier New" w:hAnsi="Courier New" w:cs="Courier New" w:hint="default"/>
      </w:rPr>
    </w:lvl>
    <w:lvl w:ilvl="2" w:tplc="9ACABA14" w:tentative="1">
      <w:start w:val="1"/>
      <w:numFmt w:val="bullet"/>
      <w:lvlText w:val=""/>
      <w:lvlJc w:val="left"/>
      <w:pPr>
        <w:ind w:left="2160" w:hanging="360"/>
      </w:pPr>
      <w:rPr>
        <w:rFonts w:ascii="Wingdings" w:hAnsi="Wingdings" w:hint="default"/>
      </w:rPr>
    </w:lvl>
    <w:lvl w:ilvl="3" w:tplc="48042292" w:tentative="1">
      <w:start w:val="1"/>
      <w:numFmt w:val="bullet"/>
      <w:lvlText w:val=""/>
      <w:lvlJc w:val="left"/>
      <w:pPr>
        <w:ind w:left="2880" w:hanging="360"/>
      </w:pPr>
      <w:rPr>
        <w:rFonts w:ascii="Symbol" w:hAnsi="Symbol" w:hint="default"/>
      </w:rPr>
    </w:lvl>
    <w:lvl w:ilvl="4" w:tplc="AEEAD4CA" w:tentative="1">
      <w:start w:val="1"/>
      <w:numFmt w:val="bullet"/>
      <w:lvlText w:val="o"/>
      <w:lvlJc w:val="left"/>
      <w:pPr>
        <w:ind w:left="3600" w:hanging="360"/>
      </w:pPr>
      <w:rPr>
        <w:rFonts w:ascii="Courier New" w:hAnsi="Courier New" w:cs="Courier New" w:hint="default"/>
      </w:rPr>
    </w:lvl>
    <w:lvl w:ilvl="5" w:tplc="D19A7DA2" w:tentative="1">
      <w:start w:val="1"/>
      <w:numFmt w:val="bullet"/>
      <w:lvlText w:val=""/>
      <w:lvlJc w:val="left"/>
      <w:pPr>
        <w:ind w:left="4320" w:hanging="360"/>
      </w:pPr>
      <w:rPr>
        <w:rFonts w:ascii="Wingdings" w:hAnsi="Wingdings" w:hint="default"/>
      </w:rPr>
    </w:lvl>
    <w:lvl w:ilvl="6" w:tplc="1CAA1680" w:tentative="1">
      <w:start w:val="1"/>
      <w:numFmt w:val="bullet"/>
      <w:lvlText w:val=""/>
      <w:lvlJc w:val="left"/>
      <w:pPr>
        <w:ind w:left="5040" w:hanging="360"/>
      </w:pPr>
      <w:rPr>
        <w:rFonts w:ascii="Symbol" w:hAnsi="Symbol" w:hint="default"/>
      </w:rPr>
    </w:lvl>
    <w:lvl w:ilvl="7" w:tplc="8AC2AEBE" w:tentative="1">
      <w:start w:val="1"/>
      <w:numFmt w:val="bullet"/>
      <w:lvlText w:val="o"/>
      <w:lvlJc w:val="left"/>
      <w:pPr>
        <w:ind w:left="5760" w:hanging="360"/>
      </w:pPr>
      <w:rPr>
        <w:rFonts w:ascii="Courier New" w:hAnsi="Courier New" w:cs="Courier New" w:hint="default"/>
      </w:rPr>
    </w:lvl>
    <w:lvl w:ilvl="8" w:tplc="5EFC5DF8" w:tentative="1">
      <w:start w:val="1"/>
      <w:numFmt w:val="bullet"/>
      <w:lvlText w:val=""/>
      <w:lvlJc w:val="left"/>
      <w:pPr>
        <w:ind w:left="6480" w:hanging="360"/>
      </w:pPr>
      <w:rPr>
        <w:rFonts w:ascii="Wingdings" w:hAnsi="Wingdings" w:hint="default"/>
      </w:rPr>
    </w:lvl>
  </w:abstractNum>
  <w:abstractNum w:abstractNumId="30" w15:restartNumberingAfterBreak="0">
    <w:nsid w:val="15C677BD"/>
    <w:multiLevelType w:val="hybridMultilevel"/>
    <w:tmpl w:val="D88062F4"/>
    <w:lvl w:ilvl="0" w:tplc="0316B9DE">
      <w:start w:val="1"/>
      <w:numFmt w:val="bullet"/>
      <w:lvlText w:val="Օ"/>
      <w:lvlJc w:val="left"/>
      <w:pPr>
        <w:ind w:left="360" w:hanging="360"/>
      </w:pPr>
      <w:rPr>
        <w:rFonts w:ascii="Arial" w:hAnsi="Arial" w:hint="default"/>
        <w:sz w:val="22"/>
      </w:rPr>
    </w:lvl>
    <w:lvl w:ilvl="1" w:tplc="0916DE52" w:tentative="1">
      <w:start w:val="1"/>
      <w:numFmt w:val="bullet"/>
      <w:lvlText w:val="o"/>
      <w:lvlJc w:val="left"/>
      <w:pPr>
        <w:ind w:left="1080" w:hanging="360"/>
      </w:pPr>
      <w:rPr>
        <w:rFonts w:ascii="Courier New" w:hAnsi="Courier New" w:cs="Courier New" w:hint="default"/>
      </w:rPr>
    </w:lvl>
    <w:lvl w:ilvl="2" w:tplc="8610920C" w:tentative="1">
      <w:start w:val="1"/>
      <w:numFmt w:val="bullet"/>
      <w:lvlText w:val=""/>
      <w:lvlJc w:val="left"/>
      <w:pPr>
        <w:ind w:left="1800" w:hanging="360"/>
      </w:pPr>
      <w:rPr>
        <w:rFonts w:ascii="Wingdings" w:hAnsi="Wingdings" w:hint="default"/>
      </w:rPr>
    </w:lvl>
    <w:lvl w:ilvl="3" w:tplc="58427544" w:tentative="1">
      <w:start w:val="1"/>
      <w:numFmt w:val="bullet"/>
      <w:lvlText w:val=""/>
      <w:lvlJc w:val="left"/>
      <w:pPr>
        <w:ind w:left="2520" w:hanging="360"/>
      </w:pPr>
      <w:rPr>
        <w:rFonts w:ascii="Symbol" w:hAnsi="Symbol" w:hint="default"/>
      </w:rPr>
    </w:lvl>
    <w:lvl w:ilvl="4" w:tplc="2CD8E2E6" w:tentative="1">
      <w:start w:val="1"/>
      <w:numFmt w:val="bullet"/>
      <w:lvlText w:val="o"/>
      <w:lvlJc w:val="left"/>
      <w:pPr>
        <w:ind w:left="3240" w:hanging="360"/>
      </w:pPr>
      <w:rPr>
        <w:rFonts w:ascii="Courier New" w:hAnsi="Courier New" w:cs="Courier New" w:hint="default"/>
      </w:rPr>
    </w:lvl>
    <w:lvl w:ilvl="5" w:tplc="158A9DF2" w:tentative="1">
      <w:start w:val="1"/>
      <w:numFmt w:val="bullet"/>
      <w:lvlText w:val=""/>
      <w:lvlJc w:val="left"/>
      <w:pPr>
        <w:ind w:left="3960" w:hanging="360"/>
      </w:pPr>
      <w:rPr>
        <w:rFonts w:ascii="Wingdings" w:hAnsi="Wingdings" w:hint="default"/>
      </w:rPr>
    </w:lvl>
    <w:lvl w:ilvl="6" w:tplc="E1C4D182" w:tentative="1">
      <w:start w:val="1"/>
      <w:numFmt w:val="bullet"/>
      <w:lvlText w:val=""/>
      <w:lvlJc w:val="left"/>
      <w:pPr>
        <w:ind w:left="4680" w:hanging="360"/>
      </w:pPr>
      <w:rPr>
        <w:rFonts w:ascii="Symbol" w:hAnsi="Symbol" w:hint="default"/>
      </w:rPr>
    </w:lvl>
    <w:lvl w:ilvl="7" w:tplc="EB6E820E" w:tentative="1">
      <w:start w:val="1"/>
      <w:numFmt w:val="bullet"/>
      <w:lvlText w:val="o"/>
      <w:lvlJc w:val="left"/>
      <w:pPr>
        <w:ind w:left="5400" w:hanging="360"/>
      </w:pPr>
      <w:rPr>
        <w:rFonts w:ascii="Courier New" w:hAnsi="Courier New" w:cs="Courier New" w:hint="default"/>
      </w:rPr>
    </w:lvl>
    <w:lvl w:ilvl="8" w:tplc="D3D89A8C" w:tentative="1">
      <w:start w:val="1"/>
      <w:numFmt w:val="bullet"/>
      <w:lvlText w:val=""/>
      <w:lvlJc w:val="left"/>
      <w:pPr>
        <w:ind w:left="6120" w:hanging="360"/>
      </w:pPr>
      <w:rPr>
        <w:rFonts w:ascii="Wingdings" w:hAnsi="Wingdings" w:hint="default"/>
      </w:rPr>
    </w:lvl>
  </w:abstractNum>
  <w:abstractNum w:abstractNumId="31" w15:restartNumberingAfterBreak="0">
    <w:nsid w:val="17AC4D90"/>
    <w:multiLevelType w:val="hybridMultilevel"/>
    <w:tmpl w:val="B4B649B4"/>
    <w:lvl w:ilvl="0" w:tplc="CD329CFC">
      <w:start w:val="1"/>
      <w:numFmt w:val="bullet"/>
      <w:lvlText w:val=""/>
      <w:lvlJc w:val="left"/>
      <w:pPr>
        <w:ind w:left="720" w:hanging="360"/>
      </w:pPr>
      <w:rPr>
        <w:rFonts w:ascii="Wingdings" w:hAnsi="Wingdings" w:hint="default"/>
      </w:rPr>
    </w:lvl>
    <w:lvl w:ilvl="1" w:tplc="022A3F16" w:tentative="1">
      <w:start w:val="1"/>
      <w:numFmt w:val="bullet"/>
      <w:lvlText w:val="o"/>
      <w:lvlJc w:val="left"/>
      <w:pPr>
        <w:ind w:left="1440" w:hanging="360"/>
      </w:pPr>
      <w:rPr>
        <w:rFonts w:ascii="Courier New" w:hAnsi="Courier New" w:cs="Courier New" w:hint="default"/>
      </w:rPr>
    </w:lvl>
    <w:lvl w:ilvl="2" w:tplc="BEA68004" w:tentative="1">
      <w:start w:val="1"/>
      <w:numFmt w:val="bullet"/>
      <w:lvlText w:val=""/>
      <w:lvlJc w:val="left"/>
      <w:pPr>
        <w:ind w:left="2160" w:hanging="360"/>
      </w:pPr>
      <w:rPr>
        <w:rFonts w:ascii="Wingdings" w:hAnsi="Wingdings" w:hint="default"/>
      </w:rPr>
    </w:lvl>
    <w:lvl w:ilvl="3" w:tplc="9904DDF6" w:tentative="1">
      <w:start w:val="1"/>
      <w:numFmt w:val="bullet"/>
      <w:lvlText w:val=""/>
      <w:lvlJc w:val="left"/>
      <w:pPr>
        <w:ind w:left="2880" w:hanging="360"/>
      </w:pPr>
      <w:rPr>
        <w:rFonts w:ascii="Symbol" w:hAnsi="Symbol" w:hint="default"/>
      </w:rPr>
    </w:lvl>
    <w:lvl w:ilvl="4" w:tplc="BA446E9A" w:tentative="1">
      <w:start w:val="1"/>
      <w:numFmt w:val="bullet"/>
      <w:lvlText w:val="o"/>
      <w:lvlJc w:val="left"/>
      <w:pPr>
        <w:ind w:left="3600" w:hanging="360"/>
      </w:pPr>
      <w:rPr>
        <w:rFonts w:ascii="Courier New" w:hAnsi="Courier New" w:cs="Courier New" w:hint="default"/>
      </w:rPr>
    </w:lvl>
    <w:lvl w:ilvl="5" w:tplc="A2E83A88" w:tentative="1">
      <w:start w:val="1"/>
      <w:numFmt w:val="bullet"/>
      <w:lvlText w:val=""/>
      <w:lvlJc w:val="left"/>
      <w:pPr>
        <w:ind w:left="4320" w:hanging="360"/>
      </w:pPr>
      <w:rPr>
        <w:rFonts w:ascii="Wingdings" w:hAnsi="Wingdings" w:hint="default"/>
      </w:rPr>
    </w:lvl>
    <w:lvl w:ilvl="6" w:tplc="DED64F9C" w:tentative="1">
      <w:start w:val="1"/>
      <w:numFmt w:val="bullet"/>
      <w:lvlText w:val=""/>
      <w:lvlJc w:val="left"/>
      <w:pPr>
        <w:ind w:left="5040" w:hanging="360"/>
      </w:pPr>
      <w:rPr>
        <w:rFonts w:ascii="Symbol" w:hAnsi="Symbol" w:hint="default"/>
      </w:rPr>
    </w:lvl>
    <w:lvl w:ilvl="7" w:tplc="7B3667C8" w:tentative="1">
      <w:start w:val="1"/>
      <w:numFmt w:val="bullet"/>
      <w:lvlText w:val="o"/>
      <w:lvlJc w:val="left"/>
      <w:pPr>
        <w:ind w:left="5760" w:hanging="360"/>
      </w:pPr>
      <w:rPr>
        <w:rFonts w:ascii="Courier New" w:hAnsi="Courier New" w:cs="Courier New" w:hint="default"/>
      </w:rPr>
    </w:lvl>
    <w:lvl w:ilvl="8" w:tplc="C83EA760" w:tentative="1">
      <w:start w:val="1"/>
      <w:numFmt w:val="bullet"/>
      <w:lvlText w:val=""/>
      <w:lvlJc w:val="left"/>
      <w:pPr>
        <w:ind w:left="6480" w:hanging="360"/>
      </w:pPr>
      <w:rPr>
        <w:rFonts w:ascii="Wingdings" w:hAnsi="Wingdings" w:hint="default"/>
      </w:rPr>
    </w:lvl>
  </w:abstractNum>
  <w:abstractNum w:abstractNumId="32" w15:restartNumberingAfterBreak="0">
    <w:nsid w:val="18035EF9"/>
    <w:multiLevelType w:val="hybridMultilevel"/>
    <w:tmpl w:val="31D64C9A"/>
    <w:lvl w:ilvl="0" w:tplc="F4F046B4">
      <w:start w:val="1"/>
      <w:numFmt w:val="bullet"/>
      <w:lvlText w:val="Օ"/>
      <w:lvlJc w:val="left"/>
      <w:pPr>
        <w:ind w:left="360" w:hanging="360"/>
      </w:pPr>
      <w:rPr>
        <w:rFonts w:ascii="Arial" w:hAnsi="Arial" w:hint="default"/>
        <w:sz w:val="22"/>
      </w:rPr>
    </w:lvl>
    <w:lvl w:ilvl="1" w:tplc="E65016D4" w:tentative="1">
      <w:start w:val="1"/>
      <w:numFmt w:val="bullet"/>
      <w:lvlText w:val="o"/>
      <w:lvlJc w:val="left"/>
      <w:pPr>
        <w:ind w:left="1080" w:hanging="360"/>
      </w:pPr>
      <w:rPr>
        <w:rFonts w:ascii="Courier New" w:hAnsi="Courier New" w:cs="Courier New" w:hint="default"/>
      </w:rPr>
    </w:lvl>
    <w:lvl w:ilvl="2" w:tplc="2D8CB1E0" w:tentative="1">
      <w:start w:val="1"/>
      <w:numFmt w:val="bullet"/>
      <w:lvlText w:val=""/>
      <w:lvlJc w:val="left"/>
      <w:pPr>
        <w:ind w:left="1800" w:hanging="360"/>
      </w:pPr>
      <w:rPr>
        <w:rFonts w:ascii="Wingdings" w:hAnsi="Wingdings" w:hint="default"/>
      </w:rPr>
    </w:lvl>
    <w:lvl w:ilvl="3" w:tplc="65D29C98" w:tentative="1">
      <w:start w:val="1"/>
      <w:numFmt w:val="bullet"/>
      <w:lvlText w:val=""/>
      <w:lvlJc w:val="left"/>
      <w:pPr>
        <w:ind w:left="2520" w:hanging="360"/>
      </w:pPr>
      <w:rPr>
        <w:rFonts w:ascii="Symbol" w:hAnsi="Symbol" w:hint="default"/>
      </w:rPr>
    </w:lvl>
    <w:lvl w:ilvl="4" w:tplc="16785C96" w:tentative="1">
      <w:start w:val="1"/>
      <w:numFmt w:val="bullet"/>
      <w:lvlText w:val="o"/>
      <w:lvlJc w:val="left"/>
      <w:pPr>
        <w:ind w:left="3240" w:hanging="360"/>
      </w:pPr>
      <w:rPr>
        <w:rFonts w:ascii="Courier New" w:hAnsi="Courier New" w:cs="Courier New" w:hint="default"/>
      </w:rPr>
    </w:lvl>
    <w:lvl w:ilvl="5" w:tplc="540473EC" w:tentative="1">
      <w:start w:val="1"/>
      <w:numFmt w:val="bullet"/>
      <w:lvlText w:val=""/>
      <w:lvlJc w:val="left"/>
      <w:pPr>
        <w:ind w:left="3960" w:hanging="360"/>
      </w:pPr>
      <w:rPr>
        <w:rFonts w:ascii="Wingdings" w:hAnsi="Wingdings" w:hint="default"/>
      </w:rPr>
    </w:lvl>
    <w:lvl w:ilvl="6" w:tplc="C810C8CA" w:tentative="1">
      <w:start w:val="1"/>
      <w:numFmt w:val="bullet"/>
      <w:lvlText w:val=""/>
      <w:lvlJc w:val="left"/>
      <w:pPr>
        <w:ind w:left="4680" w:hanging="360"/>
      </w:pPr>
      <w:rPr>
        <w:rFonts w:ascii="Symbol" w:hAnsi="Symbol" w:hint="default"/>
      </w:rPr>
    </w:lvl>
    <w:lvl w:ilvl="7" w:tplc="6EE85518" w:tentative="1">
      <w:start w:val="1"/>
      <w:numFmt w:val="bullet"/>
      <w:lvlText w:val="o"/>
      <w:lvlJc w:val="left"/>
      <w:pPr>
        <w:ind w:left="5400" w:hanging="360"/>
      </w:pPr>
      <w:rPr>
        <w:rFonts w:ascii="Courier New" w:hAnsi="Courier New" w:cs="Courier New" w:hint="default"/>
      </w:rPr>
    </w:lvl>
    <w:lvl w:ilvl="8" w:tplc="F02429F2" w:tentative="1">
      <w:start w:val="1"/>
      <w:numFmt w:val="bullet"/>
      <w:lvlText w:val=""/>
      <w:lvlJc w:val="left"/>
      <w:pPr>
        <w:ind w:left="6120" w:hanging="360"/>
      </w:pPr>
      <w:rPr>
        <w:rFonts w:ascii="Wingdings" w:hAnsi="Wingdings" w:hint="default"/>
      </w:rPr>
    </w:lvl>
  </w:abstractNum>
  <w:abstractNum w:abstractNumId="33" w15:restartNumberingAfterBreak="0">
    <w:nsid w:val="184F5518"/>
    <w:multiLevelType w:val="multilevel"/>
    <w:tmpl w:val="613A8B0C"/>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8C87121"/>
    <w:multiLevelType w:val="hybridMultilevel"/>
    <w:tmpl w:val="62388834"/>
    <w:lvl w:ilvl="0" w:tplc="21CCDF7C">
      <w:start w:val="1"/>
      <w:numFmt w:val="bullet"/>
      <w:lvlText w:val="Օ"/>
      <w:lvlJc w:val="left"/>
      <w:pPr>
        <w:ind w:left="360" w:hanging="360"/>
      </w:pPr>
      <w:rPr>
        <w:rFonts w:ascii="Arial" w:hAnsi="Arial" w:hint="default"/>
        <w:color w:val="auto"/>
        <w:sz w:val="22"/>
      </w:rPr>
    </w:lvl>
    <w:lvl w:ilvl="1" w:tplc="22EAB8CA" w:tentative="1">
      <w:start w:val="1"/>
      <w:numFmt w:val="bullet"/>
      <w:lvlText w:val="o"/>
      <w:lvlJc w:val="left"/>
      <w:pPr>
        <w:ind w:left="1080" w:hanging="360"/>
      </w:pPr>
      <w:rPr>
        <w:rFonts w:ascii="Courier New" w:hAnsi="Courier New" w:cs="Courier New" w:hint="default"/>
      </w:rPr>
    </w:lvl>
    <w:lvl w:ilvl="2" w:tplc="B5C4D5A8" w:tentative="1">
      <w:start w:val="1"/>
      <w:numFmt w:val="bullet"/>
      <w:lvlText w:val=""/>
      <w:lvlJc w:val="left"/>
      <w:pPr>
        <w:ind w:left="1800" w:hanging="360"/>
      </w:pPr>
      <w:rPr>
        <w:rFonts w:ascii="Wingdings" w:hAnsi="Wingdings" w:hint="default"/>
      </w:rPr>
    </w:lvl>
    <w:lvl w:ilvl="3" w:tplc="18AAA248" w:tentative="1">
      <w:start w:val="1"/>
      <w:numFmt w:val="bullet"/>
      <w:lvlText w:val=""/>
      <w:lvlJc w:val="left"/>
      <w:pPr>
        <w:ind w:left="2520" w:hanging="360"/>
      </w:pPr>
      <w:rPr>
        <w:rFonts w:ascii="Symbol" w:hAnsi="Symbol" w:hint="default"/>
      </w:rPr>
    </w:lvl>
    <w:lvl w:ilvl="4" w:tplc="32DA3B64" w:tentative="1">
      <w:start w:val="1"/>
      <w:numFmt w:val="bullet"/>
      <w:lvlText w:val="o"/>
      <w:lvlJc w:val="left"/>
      <w:pPr>
        <w:ind w:left="3240" w:hanging="360"/>
      </w:pPr>
      <w:rPr>
        <w:rFonts w:ascii="Courier New" w:hAnsi="Courier New" w:cs="Courier New" w:hint="default"/>
      </w:rPr>
    </w:lvl>
    <w:lvl w:ilvl="5" w:tplc="BDBC7E62" w:tentative="1">
      <w:start w:val="1"/>
      <w:numFmt w:val="bullet"/>
      <w:lvlText w:val=""/>
      <w:lvlJc w:val="left"/>
      <w:pPr>
        <w:ind w:left="3960" w:hanging="360"/>
      </w:pPr>
      <w:rPr>
        <w:rFonts w:ascii="Wingdings" w:hAnsi="Wingdings" w:hint="default"/>
      </w:rPr>
    </w:lvl>
    <w:lvl w:ilvl="6" w:tplc="01A22530" w:tentative="1">
      <w:start w:val="1"/>
      <w:numFmt w:val="bullet"/>
      <w:lvlText w:val=""/>
      <w:lvlJc w:val="left"/>
      <w:pPr>
        <w:ind w:left="4680" w:hanging="360"/>
      </w:pPr>
      <w:rPr>
        <w:rFonts w:ascii="Symbol" w:hAnsi="Symbol" w:hint="default"/>
      </w:rPr>
    </w:lvl>
    <w:lvl w:ilvl="7" w:tplc="17AC5FDA" w:tentative="1">
      <w:start w:val="1"/>
      <w:numFmt w:val="bullet"/>
      <w:lvlText w:val="o"/>
      <w:lvlJc w:val="left"/>
      <w:pPr>
        <w:ind w:left="5400" w:hanging="360"/>
      </w:pPr>
      <w:rPr>
        <w:rFonts w:ascii="Courier New" w:hAnsi="Courier New" w:cs="Courier New" w:hint="default"/>
      </w:rPr>
    </w:lvl>
    <w:lvl w:ilvl="8" w:tplc="90B0253A" w:tentative="1">
      <w:start w:val="1"/>
      <w:numFmt w:val="bullet"/>
      <w:lvlText w:val=""/>
      <w:lvlJc w:val="left"/>
      <w:pPr>
        <w:ind w:left="6120" w:hanging="360"/>
      </w:pPr>
      <w:rPr>
        <w:rFonts w:ascii="Wingdings" w:hAnsi="Wingdings" w:hint="default"/>
      </w:rPr>
    </w:lvl>
  </w:abstractNum>
  <w:abstractNum w:abstractNumId="35" w15:restartNumberingAfterBreak="0">
    <w:nsid w:val="19021308"/>
    <w:multiLevelType w:val="hybridMultilevel"/>
    <w:tmpl w:val="B03466D8"/>
    <w:lvl w:ilvl="0" w:tplc="DB944C22">
      <w:start w:val="1"/>
      <w:numFmt w:val="bullet"/>
      <w:lvlText w:val=""/>
      <w:lvlJc w:val="left"/>
      <w:pPr>
        <w:ind w:left="360" w:hanging="360"/>
      </w:pPr>
      <w:rPr>
        <w:rFonts w:ascii="Wingdings" w:hAnsi="Wingdings" w:hint="default"/>
      </w:rPr>
    </w:lvl>
    <w:lvl w:ilvl="1" w:tplc="406A9866" w:tentative="1">
      <w:start w:val="1"/>
      <w:numFmt w:val="bullet"/>
      <w:lvlText w:val="o"/>
      <w:lvlJc w:val="left"/>
      <w:pPr>
        <w:ind w:left="1080" w:hanging="360"/>
      </w:pPr>
      <w:rPr>
        <w:rFonts w:ascii="Courier New" w:hAnsi="Courier New" w:cs="Courier New" w:hint="default"/>
      </w:rPr>
    </w:lvl>
    <w:lvl w:ilvl="2" w:tplc="2E2C9BC4" w:tentative="1">
      <w:start w:val="1"/>
      <w:numFmt w:val="bullet"/>
      <w:lvlText w:val=""/>
      <w:lvlJc w:val="left"/>
      <w:pPr>
        <w:ind w:left="1800" w:hanging="360"/>
      </w:pPr>
      <w:rPr>
        <w:rFonts w:ascii="Wingdings" w:hAnsi="Wingdings" w:hint="default"/>
      </w:rPr>
    </w:lvl>
    <w:lvl w:ilvl="3" w:tplc="58B8DDE2" w:tentative="1">
      <w:start w:val="1"/>
      <w:numFmt w:val="bullet"/>
      <w:lvlText w:val=""/>
      <w:lvlJc w:val="left"/>
      <w:pPr>
        <w:ind w:left="2520" w:hanging="360"/>
      </w:pPr>
      <w:rPr>
        <w:rFonts w:ascii="Symbol" w:hAnsi="Symbol" w:hint="default"/>
      </w:rPr>
    </w:lvl>
    <w:lvl w:ilvl="4" w:tplc="A2AC5070" w:tentative="1">
      <w:start w:val="1"/>
      <w:numFmt w:val="bullet"/>
      <w:lvlText w:val="o"/>
      <w:lvlJc w:val="left"/>
      <w:pPr>
        <w:ind w:left="3240" w:hanging="360"/>
      </w:pPr>
      <w:rPr>
        <w:rFonts w:ascii="Courier New" w:hAnsi="Courier New" w:cs="Courier New" w:hint="default"/>
      </w:rPr>
    </w:lvl>
    <w:lvl w:ilvl="5" w:tplc="6100A614" w:tentative="1">
      <w:start w:val="1"/>
      <w:numFmt w:val="bullet"/>
      <w:lvlText w:val=""/>
      <w:lvlJc w:val="left"/>
      <w:pPr>
        <w:ind w:left="3960" w:hanging="360"/>
      </w:pPr>
      <w:rPr>
        <w:rFonts w:ascii="Wingdings" w:hAnsi="Wingdings" w:hint="default"/>
      </w:rPr>
    </w:lvl>
    <w:lvl w:ilvl="6" w:tplc="B87ABA0A" w:tentative="1">
      <w:start w:val="1"/>
      <w:numFmt w:val="bullet"/>
      <w:lvlText w:val=""/>
      <w:lvlJc w:val="left"/>
      <w:pPr>
        <w:ind w:left="4680" w:hanging="360"/>
      </w:pPr>
      <w:rPr>
        <w:rFonts w:ascii="Symbol" w:hAnsi="Symbol" w:hint="default"/>
      </w:rPr>
    </w:lvl>
    <w:lvl w:ilvl="7" w:tplc="C8AABB4A" w:tentative="1">
      <w:start w:val="1"/>
      <w:numFmt w:val="bullet"/>
      <w:lvlText w:val="o"/>
      <w:lvlJc w:val="left"/>
      <w:pPr>
        <w:ind w:left="5400" w:hanging="360"/>
      </w:pPr>
      <w:rPr>
        <w:rFonts w:ascii="Courier New" w:hAnsi="Courier New" w:cs="Courier New" w:hint="default"/>
      </w:rPr>
    </w:lvl>
    <w:lvl w:ilvl="8" w:tplc="BA96B762" w:tentative="1">
      <w:start w:val="1"/>
      <w:numFmt w:val="bullet"/>
      <w:lvlText w:val=""/>
      <w:lvlJc w:val="left"/>
      <w:pPr>
        <w:ind w:left="6120" w:hanging="360"/>
      </w:pPr>
      <w:rPr>
        <w:rFonts w:ascii="Wingdings" w:hAnsi="Wingdings" w:hint="default"/>
      </w:rPr>
    </w:lvl>
  </w:abstractNum>
  <w:abstractNum w:abstractNumId="36" w15:restartNumberingAfterBreak="0">
    <w:nsid w:val="1C046C0B"/>
    <w:multiLevelType w:val="hybridMultilevel"/>
    <w:tmpl w:val="A872D0CC"/>
    <w:lvl w:ilvl="0" w:tplc="8860339C">
      <w:start w:val="1"/>
      <w:numFmt w:val="decimal"/>
      <w:lvlText w:val="%1."/>
      <w:lvlJc w:val="left"/>
      <w:pPr>
        <w:ind w:left="720" w:hanging="360"/>
      </w:pPr>
      <w:rPr>
        <w:rFonts w:hint="default"/>
      </w:rPr>
    </w:lvl>
    <w:lvl w:ilvl="1" w:tplc="4058FF04" w:tentative="1">
      <w:start w:val="1"/>
      <w:numFmt w:val="lowerLetter"/>
      <w:lvlText w:val="%2."/>
      <w:lvlJc w:val="left"/>
      <w:pPr>
        <w:ind w:left="1440" w:hanging="360"/>
      </w:pPr>
    </w:lvl>
    <w:lvl w:ilvl="2" w:tplc="CF324CB2" w:tentative="1">
      <w:start w:val="1"/>
      <w:numFmt w:val="lowerRoman"/>
      <w:lvlText w:val="%3."/>
      <w:lvlJc w:val="right"/>
      <w:pPr>
        <w:ind w:left="2160" w:hanging="180"/>
      </w:pPr>
    </w:lvl>
    <w:lvl w:ilvl="3" w:tplc="99E461BE" w:tentative="1">
      <w:start w:val="1"/>
      <w:numFmt w:val="decimal"/>
      <w:lvlText w:val="%4."/>
      <w:lvlJc w:val="left"/>
      <w:pPr>
        <w:ind w:left="2880" w:hanging="360"/>
      </w:pPr>
    </w:lvl>
    <w:lvl w:ilvl="4" w:tplc="44DE5F2A" w:tentative="1">
      <w:start w:val="1"/>
      <w:numFmt w:val="lowerLetter"/>
      <w:lvlText w:val="%5."/>
      <w:lvlJc w:val="left"/>
      <w:pPr>
        <w:ind w:left="3600" w:hanging="360"/>
      </w:pPr>
    </w:lvl>
    <w:lvl w:ilvl="5" w:tplc="69764AD4" w:tentative="1">
      <w:start w:val="1"/>
      <w:numFmt w:val="lowerRoman"/>
      <w:lvlText w:val="%6."/>
      <w:lvlJc w:val="right"/>
      <w:pPr>
        <w:ind w:left="4320" w:hanging="180"/>
      </w:pPr>
    </w:lvl>
    <w:lvl w:ilvl="6" w:tplc="37227962" w:tentative="1">
      <w:start w:val="1"/>
      <w:numFmt w:val="decimal"/>
      <w:lvlText w:val="%7."/>
      <w:lvlJc w:val="left"/>
      <w:pPr>
        <w:ind w:left="5040" w:hanging="360"/>
      </w:pPr>
    </w:lvl>
    <w:lvl w:ilvl="7" w:tplc="006A54B2" w:tentative="1">
      <w:start w:val="1"/>
      <w:numFmt w:val="lowerLetter"/>
      <w:lvlText w:val="%8."/>
      <w:lvlJc w:val="left"/>
      <w:pPr>
        <w:ind w:left="5760" w:hanging="360"/>
      </w:pPr>
    </w:lvl>
    <w:lvl w:ilvl="8" w:tplc="8DA44486" w:tentative="1">
      <w:start w:val="1"/>
      <w:numFmt w:val="lowerRoman"/>
      <w:lvlText w:val="%9."/>
      <w:lvlJc w:val="right"/>
      <w:pPr>
        <w:ind w:left="6480" w:hanging="180"/>
      </w:pPr>
    </w:lvl>
  </w:abstractNum>
  <w:abstractNum w:abstractNumId="37" w15:restartNumberingAfterBreak="0">
    <w:nsid w:val="1C9708D0"/>
    <w:multiLevelType w:val="hybridMultilevel"/>
    <w:tmpl w:val="9FF28FAA"/>
    <w:lvl w:ilvl="0" w:tplc="0FA464AE">
      <w:start w:val="1"/>
      <w:numFmt w:val="bullet"/>
      <w:lvlText w:val=""/>
      <w:lvlJc w:val="left"/>
      <w:pPr>
        <w:ind w:left="720" w:hanging="360"/>
      </w:pPr>
      <w:rPr>
        <w:rFonts w:ascii="Symbol" w:hAnsi="Symbol" w:hint="default"/>
      </w:rPr>
    </w:lvl>
    <w:lvl w:ilvl="1" w:tplc="D52C995A" w:tentative="1">
      <w:start w:val="1"/>
      <w:numFmt w:val="bullet"/>
      <w:lvlText w:val="o"/>
      <w:lvlJc w:val="left"/>
      <w:pPr>
        <w:ind w:left="1440" w:hanging="360"/>
      </w:pPr>
      <w:rPr>
        <w:rFonts w:ascii="Courier New" w:hAnsi="Courier New" w:cs="Courier New" w:hint="default"/>
      </w:rPr>
    </w:lvl>
    <w:lvl w:ilvl="2" w:tplc="7644B45C" w:tentative="1">
      <w:start w:val="1"/>
      <w:numFmt w:val="bullet"/>
      <w:lvlText w:val=""/>
      <w:lvlJc w:val="left"/>
      <w:pPr>
        <w:ind w:left="2160" w:hanging="360"/>
      </w:pPr>
      <w:rPr>
        <w:rFonts w:ascii="Wingdings" w:hAnsi="Wingdings" w:hint="default"/>
      </w:rPr>
    </w:lvl>
    <w:lvl w:ilvl="3" w:tplc="A746BCA0" w:tentative="1">
      <w:start w:val="1"/>
      <w:numFmt w:val="bullet"/>
      <w:lvlText w:val=""/>
      <w:lvlJc w:val="left"/>
      <w:pPr>
        <w:ind w:left="2880" w:hanging="360"/>
      </w:pPr>
      <w:rPr>
        <w:rFonts w:ascii="Symbol" w:hAnsi="Symbol" w:hint="default"/>
      </w:rPr>
    </w:lvl>
    <w:lvl w:ilvl="4" w:tplc="E8C0C31C" w:tentative="1">
      <w:start w:val="1"/>
      <w:numFmt w:val="bullet"/>
      <w:lvlText w:val="o"/>
      <w:lvlJc w:val="left"/>
      <w:pPr>
        <w:ind w:left="3600" w:hanging="360"/>
      </w:pPr>
      <w:rPr>
        <w:rFonts w:ascii="Courier New" w:hAnsi="Courier New" w:cs="Courier New" w:hint="default"/>
      </w:rPr>
    </w:lvl>
    <w:lvl w:ilvl="5" w:tplc="AE70A7DC" w:tentative="1">
      <w:start w:val="1"/>
      <w:numFmt w:val="bullet"/>
      <w:lvlText w:val=""/>
      <w:lvlJc w:val="left"/>
      <w:pPr>
        <w:ind w:left="4320" w:hanging="360"/>
      </w:pPr>
      <w:rPr>
        <w:rFonts w:ascii="Wingdings" w:hAnsi="Wingdings" w:hint="default"/>
      </w:rPr>
    </w:lvl>
    <w:lvl w:ilvl="6" w:tplc="193A2ADA" w:tentative="1">
      <w:start w:val="1"/>
      <w:numFmt w:val="bullet"/>
      <w:lvlText w:val=""/>
      <w:lvlJc w:val="left"/>
      <w:pPr>
        <w:ind w:left="5040" w:hanging="360"/>
      </w:pPr>
      <w:rPr>
        <w:rFonts w:ascii="Symbol" w:hAnsi="Symbol" w:hint="default"/>
      </w:rPr>
    </w:lvl>
    <w:lvl w:ilvl="7" w:tplc="766473E4" w:tentative="1">
      <w:start w:val="1"/>
      <w:numFmt w:val="bullet"/>
      <w:lvlText w:val="o"/>
      <w:lvlJc w:val="left"/>
      <w:pPr>
        <w:ind w:left="5760" w:hanging="360"/>
      </w:pPr>
      <w:rPr>
        <w:rFonts w:ascii="Courier New" w:hAnsi="Courier New" w:cs="Courier New" w:hint="default"/>
      </w:rPr>
    </w:lvl>
    <w:lvl w:ilvl="8" w:tplc="83281B5C" w:tentative="1">
      <w:start w:val="1"/>
      <w:numFmt w:val="bullet"/>
      <w:lvlText w:val=""/>
      <w:lvlJc w:val="left"/>
      <w:pPr>
        <w:ind w:left="6480" w:hanging="360"/>
      </w:pPr>
      <w:rPr>
        <w:rFonts w:ascii="Wingdings" w:hAnsi="Wingdings" w:hint="default"/>
      </w:rPr>
    </w:lvl>
  </w:abstractNum>
  <w:abstractNum w:abstractNumId="38" w15:restartNumberingAfterBreak="0">
    <w:nsid w:val="1D4D4423"/>
    <w:multiLevelType w:val="hybridMultilevel"/>
    <w:tmpl w:val="70AA8364"/>
    <w:lvl w:ilvl="0" w:tplc="CE30B85E">
      <w:start w:val="1"/>
      <w:numFmt w:val="bullet"/>
      <w:lvlText w:val=""/>
      <w:lvlJc w:val="left"/>
      <w:pPr>
        <w:ind w:left="720" w:hanging="360"/>
      </w:pPr>
      <w:rPr>
        <w:rFonts w:ascii="Symbol" w:hAnsi="Symbol" w:hint="default"/>
      </w:rPr>
    </w:lvl>
    <w:lvl w:ilvl="1" w:tplc="6D24641A" w:tentative="1">
      <w:start w:val="1"/>
      <w:numFmt w:val="bullet"/>
      <w:lvlText w:val="o"/>
      <w:lvlJc w:val="left"/>
      <w:pPr>
        <w:ind w:left="1440" w:hanging="360"/>
      </w:pPr>
      <w:rPr>
        <w:rFonts w:ascii="Courier New" w:hAnsi="Courier New" w:cs="Courier New" w:hint="default"/>
      </w:rPr>
    </w:lvl>
    <w:lvl w:ilvl="2" w:tplc="D8E8E47C" w:tentative="1">
      <w:start w:val="1"/>
      <w:numFmt w:val="bullet"/>
      <w:lvlText w:val=""/>
      <w:lvlJc w:val="left"/>
      <w:pPr>
        <w:ind w:left="2160" w:hanging="360"/>
      </w:pPr>
      <w:rPr>
        <w:rFonts w:ascii="Wingdings" w:hAnsi="Wingdings" w:hint="default"/>
      </w:rPr>
    </w:lvl>
    <w:lvl w:ilvl="3" w:tplc="0A6AD0BE" w:tentative="1">
      <w:start w:val="1"/>
      <w:numFmt w:val="bullet"/>
      <w:lvlText w:val=""/>
      <w:lvlJc w:val="left"/>
      <w:pPr>
        <w:ind w:left="2880" w:hanging="360"/>
      </w:pPr>
      <w:rPr>
        <w:rFonts w:ascii="Symbol" w:hAnsi="Symbol" w:hint="default"/>
      </w:rPr>
    </w:lvl>
    <w:lvl w:ilvl="4" w:tplc="87F68FF8" w:tentative="1">
      <w:start w:val="1"/>
      <w:numFmt w:val="bullet"/>
      <w:lvlText w:val="o"/>
      <w:lvlJc w:val="left"/>
      <w:pPr>
        <w:ind w:left="3600" w:hanging="360"/>
      </w:pPr>
      <w:rPr>
        <w:rFonts w:ascii="Courier New" w:hAnsi="Courier New" w:cs="Courier New" w:hint="default"/>
      </w:rPr>
    </w:lvl>
    <w:lvl w:ilvl="5" w:tplc="C4C06D1A" w:tentative="1">
      <w:start w:val="1"/>
      <w:numFmt w:val="bullet"/>
      <w:lvlText w:val=""/>
      <w:lvlJc w:val="left"/>
      <w:pPr>
        <w:ind w:left="4320" w:hanging="360"/>
      </w:pPr>
      <w:rPr>
        <w:rFonts w:ascii="Wingdings" w:hAnsi="Wingdings" w:hint="default"/>
      </w:rPr>
    </w:lvl>
    <w:lvl w:ilvl="6" w:tplc="DC486C0A" w:tentative="1">
      <w:start w:val="1"/>
      <w:numFmt w:val="bullet"/>
      <w:lvlText w:val=""/>
      <w:lvlJc w:val="left"/>
      <w:pPr>
        <w:ind w:left="5040" w:hanging="360"/>
      </w:pPr>
      <w:rPr>
        <w:rFonts w:ascii="Symbol" w:hAnsi="Symbol" w:hint="default"/>
      </w:rPr>
    </w:lvl>
    <w:lvl w:ilvl="7" w:tplc="27869DF4" w:tentative="1">
      <w:start w:val="1"/>
      <w:numFmt w:val="bullet"/>
      <w:lvlText w:val="o"/>
      <w:lvlJc w:val="left"/>
      <w:pPr>
        <w:ind w:left="5760" w:hanging="360"/>
      </w:pPr>
      <w:rPr>
        <w:rFonts w:ascii="Courier New" w:hAnsi="Courier New" w:cs="Courier New" w:hint="default"/>
      </w:rPr>
    </w:lvl>
    <w:lvl w:ilvl="8" w:tplc="2E340728" w:tentative="1">
      <w:start w:val="1"/>
      <w:numFmt w:val="bullet"/>
      <w:lvlText w:val=""/>
      <w:lvlJc w:val="left"/>
      <w:pPr>
        <w:ind w:left="6480" w:hanging="360"/>
      </w:pPr>
      <w:rPr>
        <w:rFonts w:ascii="Wingdings" w:hAnsi="Wingdings" w:hint="default"/>
      </w:rPr>
    </w:lvl>
  </w:abstractNum>
  <w:abstractNum w:abstractNumId="39" w15:restartNumberingAfterBreak="0">
    <w:nsid w:val="1D8C37E2"/>
    <w:multiLevelType w:val="hybridMultilevel"/>
    <w:tmpl w:val="1FCE8DBC"/>
    <w:lvl w:ilvl="0" w:tplc="56906136">
      <w:start w:val="1"/>
      <w:numFmt w:val="bullet"/>
      <w:lvlText w:val="Օ"/>
      <w:lvlJc w:val="left"/>
      <w:pPr>
        <w:ind w:left="360" w:hanging="360"/>
      </w:pPr>
      <w:rPr>
        <w:rFonts w:ascii="Arial" w:hAnsi="Arial" w:cs="Arial" w:hint="default"/>
        <w:b w:val="0"/>
        <w:sz w:val="22"/>
        <w:szCs w:val="20"/>
      </w:rPr>
    </w:lvl>
    <w:lvl w:ilvl="1" w:tplc="CA26D1EE" w:tentative="1">
      <w:start w:val="1"/>
      <w:numFmt w:val="bullet"/>
      <w:lvlText w:val="o"/>
      <w:lvlJc w:val="left"/>
      <w:pPr>
        <w:ind w:left="1080" w:hanging="360"/>
      </w:pPr>
      <w:rPr>
        <w:rFonts w:ascii="Courier New" w:hAnsi="Courier New" w:cs="Courier New" w:hint="default"/>
      </w:rPr>
    </w:lvl>
    <w:lvl w:ilvl="2" w:tplc="1FCC2E62" w:tentative="1">
      <w:start w:val="1"/>
      <w:numFmt w:val="bullet"/>
      <w:lvlText w:val=""/>
      <w:lvlJc w:val="left"/>
      <w:pPr>
        <w:ind w:left="1800" w:hanging="360"/>
      </w:pPr>
      <w:rPr>
        <w:rFonts w:ascii="Wingdings" w:hAnsi="Wingdings" w:hint="default"/>
      </w:rPr>
    </w:lvl>
    <w:lvl w:ilvl="3" w:tplc="CB421B38" w:tentative="1">
      <w:start w:val="1"/>
      <w:numFmt w:val="bullet"/>
      <w:lvlText w:val=""/>
      <w:lvlJc w:val="left"/>
      <w:pPr>
        <w:ind w:left="2520" w:hanging="360"/>
      </w:pPr>
      <w:rPr>
        <w:rFonts w:ascii="Symbol" w:hAnsi="Symbol" w:hint="default"/>
      </w:rPr>
    </w:lvl>
    <w:lvl w:ilvl="4" w:tplc="858E2B10" w:tentative="1">
      <w:start w:val="1"/>
      <w:numFmt w:val="bullet"/>
      <w:lvlText w:val="o"/>
      <w:lvlJc w:val="left"/>
      <w:pPr>
        <w:ind w:left="3240" w:hanging="360"/>
      </w:pPr>
      <w:rPr>
        <w:rFonts w:ascii="Courier New" w:hAnsi="Courier New" w:cs="Courier New" w:hint="default"/>
      </w:rPr>
    </w:lvl>
    <w:lvl w:ilvl="5" w:tplc="637864AE" w:tentative="1">
      <w:start w:val="1"/>
      <w:numFmt w:val="bullet"/>
      <w:lvlText w:val=""/>
      <w:lvlJc w:val="left"/>
      <w:pPr>
        <w:ind w:left="3960" w:hanging="360"/>
      </w:pPr>
      <w:rPr>
        <w:rFonts w:ascii="Wingdings" w:hAnsi="Wingdings" w:hint="default"/>
      </w:rPr>
    </w:lvl>
    <w:lvl w:ilvl="6" w:tplc="C36A6790" w:tentative="1">
      <w:start w:val="1"/>
      <w:numFmt w:val="bullet"/>
      <w:lvlText w:val=""/>
      <w:lvlJc w:val="left"/>
      <w:pPr>
        <w:ind w:left="4680" w:hanging="360"/>
      </w:pPr>
      <w:rPr>
        <w:rFonts w:ascii="Symbol" w:hAnsi="Symbol" w:hint="default"/>
      </w:rPr>
    </w:lvl>
    <w:lvl w:ilvl="7" w:tplc="77684F78" w:tentative="1">
      <w:start w:val="1"/>
      <w:numFmt w:val="bullet"/>
      <w:lvlText w:val="o"/>
      <w:lvlJc w:val="left"/>
      <w:pPr>
        <w:ind w:left="5400" w:hanging="360"/>
      </w:pPr>
      <w:rPr>
        <w:rFonts w:ascii="Courier New" w:hAnsi="Courier New" w:cs="Courier New" w:hint="default"/>
      </w:rPr>
    </w:lvl>
    <w:lvl w:ilvl="8" w:tplc="27A2C572" w:tentative="1">
      <w:start w:val="1"/>
      <w:numFmt w:val="bullet"/>
      <w:lvlText w:val=""/>
      <w:lvlJc w:val="left"/>
      <w:pPr>
        <w:ind w:left="6120" w:hanging="360"/>
      </w:pPr>
      <w:rPr>
        <w:rFonts w:ascii="Wingdings" w:hAnsi="Wingdings" w:hint="default"/>
      </w:rPr>
    </w:lvl>
  </w:abstractNum>
  <w:abstractNum w:abstractNumId="40" w15:restartNumberingAfterBreak="0">
    <w:nsid w:val="1DD82E41"/>
    <w:multiLevelType w:val="hybridMultilevel"/>
    <w:tmpl w:val="4058BAB6"/>
    <w:lvl w:ilvl="0" w:tplc="35AC5D12">
      <w:start w:val="33"/>
      <w:numFmt w:val="decimal"/>
      <w:lvlText w:val="(%1)"/>
      <w:lvlJc w:val="left"/>
      <w:pPr>
        <w:ind w:left="720" w:hanging="360"/>
      </w:pPr>
      <w:rPr>
        <w:rFonts w:hint="default"/>
      </w:rPr>
    </w:lvl>
    <w:lvl w:ilvl="1" w:tplc="02AAAF36" w:tentative="1">
      <w:start w:val="1"/>
      <w:numFmt w:val="lowerLetter"/>
      <w:lvlText w:val="%2."/>
      <w:lvlJc w:val="left"/>
      <w:pPr>
        <w:ind w:left="1440" w:hanging="360"/>
      </w:pPr>
    </w:lvl>
    <w:lvl w:ilvl="2" w:tplc="1AAA36E0" w:tentative="1">
      <w:start w:val="1"/>
      <w:numFmt w:val="lowerRoman"/>
      <w:lvlText w:val="%3."/>
      <w:lvlJc w:val="right"/>
      <w:pPr>
        <w:ind w:left="2160" w:hanging="180"/>
      </w:pPr>
    </w:lvl>
    <w:lvl w:ilvl="3" w:tplc="76F034EA" w:tentative="1">
      <w:start w:val="1"/>
      <w:numFmt w:val="decimal"/>
      <w:lvlText w:val="%4."/>
      <w:lvlJc w:val="left"/>
      <w:pPr>
        <w:ind w:left="2880" w:hanging="360"/>
      </w:pPr>
    </w:lvl>
    <w:lvl w:ilvl="4" w:tplc="7422B4F8" w:tentative="1">
      <w:start w:val="1"/>
      <w:numFmt w:val="lowerLetter"/>
      <w:lvlText w:val="%5."/>
      <w:lvlJc w:val="left"/>
      <w:pPr>
        <w:ind w:left="3600" w:hanging="360"/>
      </w:pPr>
    </w:lvl>
    <w:lvl w:ilvl="5" w:tplc="066CCCC8" w:tentative="1">
      <w:start w:val="1"/>
      <w:numFmt w:val="lowerRoman"/>
      <w:lvlText w:val="%6."/>
      <w:lvlJc w:val="right"/>
      <w:pPr>
        <w:ind w:left="4320" w:hanging="180"/>
      </w:pPr>
    </w:lvl>
    <w:lvl w:ilvl="6" w:tplc="B8B47296" w:tentative="1">
      <w:start w:val="1"/>
      <w:numFmt w:val="decimal"/>
      <w:lvlText w:val="%7."/>
      <w:lvlJc w:val="left"/>
      <w:pPr>
        <w:ind w:left="5040" w:hanging="360"/>
      </w:pPr>
    </w:lvl>
    <w:lvl w:ilvl="7" w:tplc="3FEA6026" w:tentative="1">
      <w:start w:val="1"/>
      <w:numFmt w:val="lowerLetter"/>
      <w:lvlText w:val="%8."/>
      <w:lvlJc w:val="left"/>
      <w:pPr>
        <w:ind w:left="5760" w:hanging="360"/>
      </w:pPr>
    </w:lvl>
    <w:lvl w:ilvl="8" w:tplc="2CFC092A" w:tentative="1">
      <w:start w:val="1"/>
      <w:numFmt w:val="lowerRoman"/>
      <w:lvlText w:val="%9."/>
      <w:lvlJc w:val="right"/>
      <w:pPr>
        <w:ind w:left="6480" w:hanging="180"/>
      </w:pPr>
    </w:lvl>
  </w:abstractNum>
  <w:abstractNum w:abstractNumId="41" w15:restartNumberingAfterBreak="0">
    <w:nsid w:val="1EE73CBF"/>
    <w:multiLevelType w:val="hybridMultilevel"/>
    <w:tmpl w:val="71F06000"/>
    <w:lvl w:ilvl="0" w:tplc="E354C67C">
      <w:start w:val="1"/>
      <w:numFmt w:val="bullet"/>
      <w:lvlText w:val="Օ"/>
      <w:lvlJc w:val="left"/>
      <w:pPr>
        <w:ind w:left="360" w:hanging="360"/>
      </w:pPr>
      <w:rPr>
        <w:rFonts w:ascii="Arial" w:hAnsi="Arial" w:hint="default"/>
        <w:sz w:val="22"/>
      </w:rPr>
    </w:lvl>
    <w:lvl w:ilvl="1" w:tplc="2AA09B82" w:tentative="1">
      <w:start w:val="1"/>
      <w:numFmt w:val="bullet"/>
      <w:lvlText w:val="o"/>
      <w:lvlJc w:val="left"/>
      <w:pPr>
        <w:ind w:left="1080" w:hanging="360"/>
      </w:pPr>
      <w:rPr>
        <w:rFonts w:ascii="Courier New" w:hAnsi="Courier New" w:cs="Courier New" w:hint="default"/>
      </w:rPr>
    </w:lvl>
    <w:lvl w:ilvl="2" w:tplc="54E2CC18" w:tentative="1">
      <w:start w:val="1"/>
      <w:numFmt w:val="bullet"/>
      <w:lvlText w:val=""/>
      <w:lvlJc w:val="left"/>
      <w:pPr>
        <w:ind w:left="1800" w:hanging="360"/>
      </w:pPr>
      <w:rPr>
        <w:rFonts w:ascii="Wingdings" w:hAnsi="Wingdings" w:hint="default"/>
      </w:rPr>
    </w:lvl>
    <w:lvl w:ilvl="3" w:tplc="4A925ACC" w:tentative="1">
      <w:start w:val="1"/>
      <w:numFmt w:val="bullet"/>
      <w:lvlText w:val=""/>
      <w:lvlJc w:val="left"/>
      <w:pPr>
        <w:ind w:left="2520" w:hanging="360"/>
      </w:pPr>
      <w:rPr>
        <w:rFonts w:ascii="Symbol" w:hAnsi="Symbol" w:hint="default"/>
      </w:rPr>
    </w:lvl>
    <w:lvl w:ilvl="4" w:tplc="A992DA92" w:tentative="1">
      <w:start w:val="1"/>
      <w:numFmt w:val="bullet"/>
      <w:lvlText w:val="o"/>
      <w:lvlJc w:val="left"/>
      <w:pPr>
        <w:ind w:left="3240" w:hanging="360"/>
      </w:pPr>
      <w:rPr>
        <w:rFonts w:ascii="Courier New" w:hAnsi="Courier New" w:cs="Courier New" w:hint="default"/>
      </w:rPr>
    </w:lvl>
    <w:lvl w:ilvl="5" w:tplc="A96AB496" w:tentative="1">
      <w:start w:val="1"/>
      <w:numFmt w:val="bullet"/>
      <w:lvlText w:val=""/>
      <w:lvlJc w:val="left"/>
      <w:pPr>
        <w:ind w:left="3960" w:hanging="360"/>
      </w:pPr>
      <w:rPr>
        <w:rFonts w:ascii="Wingdings" w:hAnsi="Wingdings" w:hint="default"/>
      </w:rPr>
    </w:lvl>
    <w:lvl w:ilvl="6" w:tplc="82C2E6BA" w:tentative="1">
      <w:start w:val="1"/>
      <w:numFmt w:val="bullet"/>
      <w:lvlText w:val=""/>
      <w:lvlJc w:val="left"/>
      <w:pPr>
        <w:ind w:left="4680" w:hanging="360"/>
      </w:pPr>
      <w:rPr>
        <w:rFonts w:ascii="Symbol" w:hAnsi="Symbol" w:hint="default"/>
      </w:rPr>
    </w:lvl>
    <w:lvl w:ilvl="7" w:tplc="2800FF76" w:tentative="1">
      <w:start w:val="1"/>
      <w:numFmt w:val="bullet"/>
      <w:lvlText w:val="o"/>
      <w:lvlJc w:val="left"/>
      <w:pPr>
        <w:ind w:left="5400" w:hanging="360"/>
      </w:pPr>
      <w:rPr>
        <w:rFonts w:ascii="Courier New" w:hAnsi="Courier New" w:cs="Courier New" w:hint="default"/>
      </w:rPr>
    </w:lvl>
    <w:lvl w:ilvl="8" w:tplc="03647C06" w:tentative="1">
      <w:start w:val="1"/>
      <w:numFmt w:val="bullet"/>
      <w:lvlText w:val=""/>
      <w:lvlJc w:val="left"/>
      <w:pPr>
        <w:ind w:left="6120" w:hanging="360"/>
      </w:pPr>
      <w:rPr>
        <w:rFonts w:ascii="Wingdings" w:hAnsi="Wingdings" w:hint="default"/>
      </w:rPr>
    </w:lvl>
  </w:abstractNum>
  <w:abstractNum w:abstractNumId="42" w15:restartNumberingAfterBreak="0">
    <w:nsid w:val="1F303863"/>
    <w:multiLevelType w:val="hybridMultilevel"/>
    <w:tmpl w:val="8E78F718"/>
    <w:lvl w:ilvl="0" w:tplc="0C0202E2">
      <w:start w:val="1"/>
      <w:numFmt w:val="bullet"/>
      <w:lvlText w:val=""/>
      <w:lvlJc w:val="left"/>
      <w:pPr>
        <w:ind w:left="720" w:hanging="360"/>
      </w:pPr>
      <w:rPr>
        <w:rFonts w:ascii="Wingdings" w:hAnsi="Wingdings" w:hint="default"/>
      </w:rPr>
    </w:lvl>
    <w:lvl w:ilvl="1" w:tplc="E88496CC">
      <w:start w:val="1"/>
      <w:numFmt w:val="bullet"/>
      <w:lvlText w:val="•"/>
      <w:lvlJc w:val="left"/>
      <w:pPr>
        <w:ind w:left="1440" w:hanging="360"/>
      </w:pPr>
      <w:rPr>
        <w:rFonts w:ascii="Arial" w:eastAsia="MS PGothic" w:hAnsi="Arial" w:cs="Arial" w:hint="default"/>
      </w:rPr>
    </w:lvl>
    <w:lvl w:ilvl="2" w:tplc="8138E450" w:tentative="1">
      <w:start w:val="1"/>
      <w:numFmt w:val="bullet"/>
      <w:lvlText w:val=""/>
      <w:lvlJc w:val="left"/>
      <w:pPr>
        <w:ind w:left="2160" w:hanging="360"/>
      </w:pPr>
      <w:rPr>
        <w:rFonts w:ascii="Wingdings" w:hAnsi="Wingdings" w:hint="default"/>
      </w:rPr>
    </w:lvl>
    <w:lvl w:ilvl="3" w:tplc="64D82C84" w:tentative="1">
      <w:start w:val="1"/>
      <w:numFmt w:val="bullet"/>
      <w:lvlText w:val=""/>
      <w:lvlJc w:val="left"/>
      <w:pPr>
        <w:ind w:left="2880" w:hanging="360"/>
      </w:pPr>
      <w:rPr>
        <w:rFonts w:ascii="Symbol" w:hAnsi="Symbol" w:hint="default"/>
      </w:rPr>
    </w:lvl>
    <w:lvl w:ilvl="4" w:tplc="41000F5E" w:tentative="1">
      <w:start w:val="1"/>
      <w:numFmt w:val="bullet"/>
      <w:lvlText w:val="o"/>
      <w:lvlJc w:val="left"/>
      <w:pPr>
        <w:ind w:left="3600" w:hanging="360"/>
      </w:pPr>
      <w:rPr>
        <w:rFonts w:ascii="Courier New" w:hAnsi="Courier New" w:cs="Courier New" w:hint="default"/>
      </w:rPr>
    </w:lvl>
    <w:lvl w:ilvl="5" w:tplc="01E4D3DA" w:tentative="1">
      <w:start w:val="1"/>
      <w:numFmt w:val="bullet"/>
      <w:lvlText w:val=""/>
      <w:lvlJc w:val="left"/>
      <w:pPr>
        <w:ind w:left="4320" w:hanging="360"/>
      </w:pPr>
      <w:rPr>
        <w:rFonts w:ascii="Wingdings" w:hAnsi="Wingdings" w:hint="default"/>
      </w:rPr>
    </w:lvl>
    <w:lvl w:ilvl="6" w:tplc="FBB84E22" w:tentative="1">
      <w:start w:val="1"/>
      <w:numFmt w:val="bullet"/>
      <w:lvlText w:val=""/>
      <w:lvlJc w:val="left"/>
      <w:pPr>
        <w:ind w:left="5040" w:hanging="360"/>
      </w:pPr>
      <w:rPr>
        <w:rFonts w:ascii="Symbol" w:hAnsi="Symbol" w:hint="default"/>
      </w:rPr>
    </w:lvl>
    <w:lvl w:ilvl="7" w:tplc="DD24335E" w:tentative="1">
      <w:start w:val="1"/>
      <w:numFmt w:val="bullet"/>
      <w:lvlText w:val="o"/>
      <w:lvlJc w:val="left"/>
      <w:pPr>
        <w:ind w:left="5760" w:hanging="360"/>
      </w:pPr>
      <w:rPr>
        <w:rFonts w:ascii="Courier New" w:hAnsi="Courier New" w:cs="Courier New" w:hint="default"/>
      </w:rPr>
    </w:lvl>
    <w:lvl w:ilvl="8" w:tplc="20B07404" w:tentative="1">
      <w:start w:val="1"/>
      <w:numFmt w:val="bullet"/>
      <w:lvlText w:val=""/>
      <w:lvlJc w:val="left"/>
      <w:pPr>
        <w:ind w:left="6480" w:hanging="360"/>
      </w:pPr>
      <w:rPr>
        <w:rFonts w:ascii="Wingdings" w:hAnsi="Wingdings" w:hint="default"/>
      </w:rPr>
    </w:lvl>
  </w:abstractNum>
  <w:abstractNum w:abstractNumId="43" w15:restartNumberingAfterBreak="0">
    <w:nsid w:val="20EB1BDE"/>
    <w:multiLevelType w:val="hybridMultilevel"/>
    <w:tmpl w:val="952ADA22"/>
    <w:lvl w:ilvl="0" w:tplc="A7701750">
      <w:start w:val="1"/>
      <w:numFmt w:val="bullet"/>
      <w:lvlText w:val="Օ"/>
      <w:lvlJc w:val="left"/>
      <w:pPr>
        <w:ind w:left="720" w:hanging="360"/>
      </w:pPr>
      <w:rPr>
        <w:rFonts w:ascii="Arial" w:hAnsi="Arial" w:hint="default"/>
        <w:sz w:val="22"/>
      </w:rPr>
    </w:lvl>
    <w:lvl w:ilvl="1" w:tplc="ABFC88EE" w:tentative="1">
      <w:start w:val="1"/>
      <w:numFmt w:val="bullet"/>
      <w:lvlText w:val="o"/>
      <w:lvlJc w:val="left"/>
      <w:pPr>
        <w:ind w:left="1440" w:hanging="360"/>
      </w:pPr>
      <w:rPr>
        <w:rFonts w:ascii="Courier New" w:hAnsi="Courier New" w:cs="Courier New" w:hint="default"/>
      </w:rPr>
    </w:lvl>
    <w:lvl w:ilvl="2" w:tplc="88D60902" w:tentative="1">
      <w:start w:val="1"/>
      <w:numFmt w:val="bullet"/>
      <w:lvlText w:val=""/>
      <w:lvlJc w:val="left"/>
      <w:pPr>
        <w:ind w:left="2160" w:hanging="360"/>
      </w:pPr>
      <w:rPr>
        <w:rFonts w:ascii="Wingdings" w:hAnsi="Wingdings" w:hint="default"/>
      </w:rPr>
    </w:lvl>
    <w:lvl w:ilvl="3" w:tplc="EBC47C12" w:tentative="1">
      <w:start w:val="1"/>
      <w:numFmt w:val="bullet"/>
      <w:lvlText w:val=""/>
      <w:lvlJc w:val="left"/>
      <w:pPr>
        <w:ind w:left="2880" w:hanging="360"/>
      </w:pPr>
      <w:rPr>
        <w:rFonts w:ascii="Symbol" w:hAnsi="Symbol" w:hint="default"/>
      </w:rPr>
    </w:lvl>
    <w:lvl w:ilvl="4" w:tplc="5C9C2396" w:tentative="1">
      <w:start w:val="1"/>
      <w:numFmt w:val="bullet"/>
      <w:lvlText w:val="o"/>
      <w:lvlJc w:val="left"/>
      <w:pPr>
        <w:ind w:left="3600" w:hanging="360"/>
      </w:pPr>
      <w:rPr>
        <w:rFonts w:ascii="Courier New" w:hAnsi="Courier New" w:cs="Courier New" w:hint="default"/>
      </w:rPr>
    </w:lvl>
    <w:lvl w:ilvl="5" w:tplc="80D4ED66" w:tentative="1">
      <w:start w:val="1"/>
      <w:numFmt w:val="bullet"/>
      <w:lvlText w:val=""/>
      <w:lvlJc w:val="left"/>
      <w:pPr>
        <w:ind w:left="4320" w:hanging="360"/>
      </w:pPr>
      <w:rPr>
        <w:rFonts w:ascii="Wingdings" w:hAnsi="Wingdings" w:hint="default"/>
      </w:rPr>
    </w:lvl>
    <w:lvl w:ilvl="6" w:tplc="2452DEB4" w:tentative="1">
      <w:start w:val="1"/>
      <w:numFmt w:val="bullet"/>
      <w:lvlText w:val=""/>
      <w:lvlJc w:val="left"/>
      <w:pPr>
        <w:ind w:left="5040" w:hanging="360"/>
      </w:pPr>
      <w:rPr>
        <w:rFonts w:ascii="Symbol" w:hAnsi="Symbol" w:hint="default"/>
      </w:rPr>
    </w:lvl>
    <w:lvl w:ilvl="7" w:tplc="3CEA6BBA" w:tentative="1">
      <w:start w:val="1"/>
      <w:numFmt w:val="bullet"/>
      <w:lvlText w:val="o"/>
      <w:lvlJc w:val="left"/>
      <w:pPr>
        <w:ind w:left="5760" w:hanging="360"/>
      </w:pPr>
      <w:rPr>
        <w:rFonts w:ascii="Courier New" w:hAnsi="Courier New" w:cs="Courier New" w:hint="default"/>
      </w:rPr>
    </w:lvl>
    <w:lvl w:ilvl="8" w:tplc="1C7C0A82" w:tentative="1">
      <w:start w:val="1"/>
      <w:numFmt w:val="bullet"/>
      <w:lvlText w:val=""/>
      <w:lvlJc w:val="left"/>
      <w:pPr>
        <w:ind w:left="6480" w:hanging="360"/>
      </w:pPr>
      <w:rPr>
        <w:rFonts w:ascii="Wingdings" w:hAnsi="Wingdings" w:hint="default"/>
      </w:rPr>
    </w:lvl>
  </w:abstractNum>
  <w:abstractNum w:abstractNumId="44" w15:restartNumberingAfterBreak="0">
    <w:nsid w:val="216438C5"/>
    <w:multiLevelType w:val="hybridMultilevel"/>
    <w:tmpl w:val="C37CF29C"/>
    <w:lvl w:ilvl="0" w:tplc="AFCEF19A">
      <w:start w:val="2"/>
      <w:numFmt w:val="bullet"/>
      <w:lvlText w:val="-"/>
      <w:lvlJc w:val="left"/>
      <w:pPr>
        <w:ind w:left="720" w:hanging="360"/>
      </w:pPr>
      <w:rPr>
        <w:rFonts w:ascii="Times New Roman" w:eastAsia="Times New Roman" w:hAnsi="Times New Roman" w:cs="Times New Roman" w:hint="default"/>
      </w:rPr>
    </w:lvl>
    <w:lvl w:ilvl="1" w:tplc="36AA7834" w:tentative="1">
      <w:start w:val="1"/>
      <w:numFmt w:val="bullet"/>
      <w:lvlText w:val="o"/>
      <w:lvlJc w:val="left"/>
      <w:pPr>
        <w:ind w:left="1440" w:hanging="360"/>
      </w:pPr>
      <w:rPr>
        <w:rFonts w:ascii="Courier New" w:hAnsi="Courier New" w:cs="Courier New" w:hint="default"/>
      </w:rPr>
    </w:lvl>
    <w:lvl w:ilvl="2" w:tplc="FEF47A06" w:tentative="1">
      <w:start w:val="1"/>
      <w:numFmt w:val="bullet"/>
      <w:lvlText w:val=""/>
      <w:lvlJc w:val="left"/>
      <w:pPr>
        <w:ind w:left="2160" w:hanging="360"/>
      </w:pPr>
      <w:rPr>
        <w:rFonts w:ascii="Wingdings" w:hAnsi="Wingdings" w:hint="default"/>
      </w:rPr>
    </w:lvl>
    <w:lvl w:ilvl="3" w:tplc="ACC69666" w:tentative="1">
      <w:start w:val="1"/>
      <w:numFmt w:val="bullet"/>
      <w:lvlText w:val=""/>
      <w:lvlJc w:val="left"/>
      <w:pPr>
        <w:ind w:left="2880" w:hanging="360"/>
      </w:pPr>
      <w:rPr>
        <w:rFonts w:ascii="Symbol" w:hAnsi="Symbol" w:hint="default"/>
      </w:rPr>
    </w:lvl>
    <w:lvl w:ilvl="4" w:tplc="655AB73C" w:tentative="1">
      <w:start w:val="1"/>
      <w:numFmt w:val="bullet"/>
      <w:lvlText w:val="o"/>
      <w:lvlJc w:val="left"/>
      <w:pPr>
        <w:ind w:left="3600" w:hanging="360"/>
      </w:pPr>
      <w:rPr>
        <w:rFonts w:ascii="Courier New" w:hAnsi="Courier New" w:cs="Courier New" w:hint="default"/>
      </w:rPr>
    </w:lvl>
    <w:lvl w:ilvl="5" w:tplc="06124844" w:tentative="1">
      <w:start w:val="1"/>
      <w:numFmt w:val="bullet"/>
      <w:lvlText w:val=""/>
      <w:lvlJc w:val="left"/>
      <w:pPr>
        <w:ind w:left="4320" w:hanging="360"/>
      </w:pPr>
      <w:rPr>
        <w:rFonts w:ascii="Wingdings" w:hAnsi="Wingdings" w:hint="default"/>
      </w:rPr>
    </w:lvl>
    <w:lvl w:ilvl="6" w:tplc="BC1E6FF2" w:tentative="1">
      <w:start w:val="1"/>
      <w:numFmt w:val="bullet"/>
      <w:lvlText w:val=""/>
      <w:lvlJc w:val="left"/>
      <w:pPr>
        <w:ind w:left="5040" w:hanging="360"/>
      </w:pPr>
      <w:rPr>
        <w:rFonts w:ascii="Symbol" w:hAnsi="Symbol" w:hint="default"/>
      </w:rPr>
    </w:lvl>
    <w:lvl w:ilvl="7" w:tplc="14AC84F8" w:tentative="1">
      <w:start w:val="1"/>
      <w:numFmt w:val="bullet"/>
      <w:lvlText w:val="o"/>
      <w:lvlJc w:val="left"/>
      <w:pPr>
        <w:ind w:left="5760" w:hanging="360"/>
      </w:pPr>
      <w:rPr>
        <w:rFonts w:ascii="Courier New" w:hAnsi="Courier New" w:cs="Courier New" w:hint="default"/>
      </w:rPr>
    </w:lvl>
    <w:lvl w:ilvl="8" w:tplc="83CA7E48" w:tentative="1">
      <w:start w:val="1"/>
      <w:numFmt w:val="bullet"/>
      <w:lvlText w:val=""/>
      <w:lvlJc w:val="left"/>
      <w:pPr>
        <w:ind w:left="6480" w:hanging="360"/>
      </w:pPr>
      <w:rPr>
        <w:rFonts w:ascii="Wingdings" w:hAnsi="Wingdings" w:hint="default"/>
      </w:rPr>
    </w:lvl>
  </w:abstractNum>
  <w:abstractNum w:abstractNumId="45" w15:restartNumberingAfterBreak="0">
    <w:nsid w:val="222C18D3"/>
    <w:multiLevelType w:val="hybridMultilevel"/>
    <w:tmpl w:val="54466304"/>
    <w:lvl w:ilvl="0" w:tplc="3E64FDBA">
      <w:start w:val="1"/>
      <w:numFmt w:val="bullet"/>
      <w:lvlText w:val="Օ"/>
      <w:lvlJc w:val="left"/>
      <w:pPr>
        <w:ind w:left="720" w:hanging="360"/>
      </w:pPr>
      <w:rPr>
        <w:rFonts w:ascii="Arial" w:hAnsi="Arial" w:hint="default"/>
        <w:sz w:val="22"/>
      </w:rPr>
    </w:lvl>
    <w:lvl w:ilvl="1" w:tplc="6C6829B4" w:tentative="1">
      <w:start w:val="1"/>
      <w:numFmt w:val="bullet"/>
      <w:lvlText w:val="o"/>
      <w:lvlJc w:val="left"/>
      <w:pPr>
        <w:ind w:left="1440" w:hanging="360"/>
      </w:pPr>
      <w:rPr>
        <w:rFonts w:ascii="Courier New" w:hAnsi="Courier New" w:cs="Courier New" w:hint="default"/>
      </w:rPr>
    </w:lvl>
    <w:lvl w:ilvl="2" w:tplc="3C8C19F6" w:tentative="1">
      <w:start w:val="1"/>
      <w:numFmt w:val="bullet"/>
      <w:lvlText w:val=""/>
      <w:lvlJc w:val="left"/>
      <w:pPr>
        <w:ind w:left="2160" w:hanging="360"/>
      </w:pPr>
      <w:rPr>
        <w:rFonts w:ascii="Wingdings" w:hAnsi="Wingdings" w:hint="default"/>
      </w:rPr>
    </w:lvl>
    <w:lvl w:ilvl="3" w:tplc="6E1496F0" w:tentative="1">
      <w:start w:val="1"/>
      <w:numFmt w:val="bullet"/>
      <w:lvlText w:val=""/>
      <w:lvlJc w:val="left"/>
      <w:pPr>
        <w:ind w:left="2880" w:hanging="360"/>
      </w:pPr>
      <w:rPr>
        <w:rFonts w:ascii="Symbol" w:hAnsi="Symbol" w:hint="default"/>
      </w:rPr>
    </w:lvl>
    <w:lvl w:ilvl="4" w:tplc="1A801A3C" w:tentative="1">
      <w:start w:val="1"/>
      <w:numFmt w:val="bullet"/>
      <w:lvlText w:val="o"/>
      <w:lvlJc w:val="left"/>
      <w:pPr>
        <w:ind w:left="3600" w:hanging="360"/>
      </w:pPr>
      <w:rPr>
        <w:rFonts w:ascii="Courier New" w:hAnsi="Courier New" w:cs="Courier New" w:hint="default"/>
      </w:rPr>
    </w:lvl>
    <w:lvl w:ilvl="5" w:tplc="B32C2B38" w:tentative="1">
      <w:start w:val="1"/>
      <w:numFmt w:val="bullet"/>
      <w:lvlText w:val=""/>
      <w:lvlJc w:val="left"/>
      <w:pPr>
        <w:ind w:left="4320" w:hanging="360"/>
      </w:pPr>
      <w:rPr>
        <w:rFonts w:ascii="Wingdings" w:hAnsi="Wingdings" w:hint="default"/>
      </w:rPr>
    </w:lvl>
    <w:lvl w:ilvl="6" w:tplc="66427548" w:tentative="1">
      <w:start w:val="1"/>
      <w:numFmt w:val="bullet"/>
      <w:lvlText w:val=""/>
      <w:lvlJc w:val="left"/>
      <w:pPr>
        <w:ind w:left="5040" w:hanging="360"/>
      </w:pPr>
      <w:rPr>
        <w:rFonts w:ascii="Symbol" w:hAnsi="Symbol" w:hint="default"/>
      </w:rPr>
    </w:lvl>
    <w:lvl w:ilvl="7" w:tplc="B656A172" w:tentative="1">
      <w:start w:val="1"/>
      <w:numFmt w:val="bullet"/>
      <w:lvlText w:val="o"/>
      <w:lvlJc w:val="left"/>
      <w:pPr>
        <w:ind w:left="5760" w:hanging="360"/>
      </w:pPr>
      <w:rPr>
        <w:rFonts w:ascii="Courier New" w:hAnsi="Courier New" w:cs="Courier New" w:hint="default"/>
      </w:rPr>
    </w:lvl>
    <w:lvl w:ilvl="8" w:tplc="FD5A1CD2" w:tentative="1">
      <w:start w:val="1"/>
      <w:numFmt w:val="bullet"/>
      <w:lvlText w:val=""/>
      <w:lvlJc w:val="left"/>
      <w:pPr>
        <w:ind w:left="6480" w:hanging="360"/>
      </w:pPr>
      <w:rPr>
        <w:rFonts w:ascii="Wingdings" w:hAnsi="Wingdings" w:hint="default"/>
      </w:rPr>
    </w:lvl>
  </w:abstractNum>
  <w:abstractNum w:abstractNumId="46" w15:restartNumberingAfterBreak="0">
    <w:nsid w:val="231218FD"/>
    <w:multiLevelType w:val="hybridMultilevel"/>
    <w:tmpl w:val="C18A4D36"/>
    <w:lvl w:ilvl="0" w:tplc="912CCF7A">
      <w:start w:val="1"/>
      <w:numFmt w:val="decimal"/>
      <w:lvlText w:val="(%1)"/>
      <w:lvlJc w:val="left"/>
      <w:pPr>
        <w:ind w:left="720" w:hanging="360"/>
      </w:pPr>
      <w:rPr>
        <w:rFonts w:hint="default"/>
      </w:rPr>
    </w:lvl>
    <w:lvl w:ilvl="1" w:tplc="FA6A4266" w:tentative="1">
      <w:start w:val="1"/>
      <w:numFmt w:val="lowerLetter"/>
      <w:lvlText w:val="%2."/>
      <w:lvlJc w:val="left"/>
      <w:pPr>
        <w:ind w:left="1440" w:hanging="360"/>
      </w:pPr>
    </w:lvl>
    <w:lvl w:ilvl="2" w:tplc="D26C335C" w:tentative="1">
      <w:start w:val="1"/>
      <w:numFmt w:val="lowerRoman"/>
      <w:lvlText w:val="%3."/>
      <w:lvlJc w:val="right"/>
      <w:pPr>
        <w:ind w:left="2160" w:hanging="180"/>
      </w:pPr>
    </w:lvl>
    <w:lvl w:ilvl="3" w:tplc="A6C6766A" w:tentative="1">
      <w:start w:val="1"/>
      <w:numFmt w:val="decimal"/>
      <w:lvlText w:val="%4."/>
      <w:lvlJc w:val="left"/>
      <w:pPr>
        <w:ind w:left="2880" w:hanging="360"/>
      </w:pPr>
    </w:lvl>
    <w:lvl w:ilvl="4" w:tplc="396A19CE" w:tentative="1">
      <w:start w:val="1"/>
      <w:numFmt w:val="lowerLetter"/>
      <w:lvlText w:val="%5."/>
      <w:lvlJc w:val="left"/>
      <w:pPr>
        <w:ind w:left="3600" w:hanging="360"/>
      </w:pPr>
    </w:lvl>
    <w:lvl w:ilvl="5" w:tplc="499C39EC" w:tentative="1">
      <w:start w:val="1"/>
      <w:numFmt w:val="lowerRoman"/>
      <w:lvlText w:val="%6."/>
      <w:lvlJc w:val="right"/>
      <w:pPr>
        <w:ind w:left="4320" w:hanging="180"/>
      </w:pPr>
    </w:lvl>
    <w:lvl w:ilvl="6" w:tplc="9584770A" w:tentative="1">
      <w:start w:val="1"/>
      <w:numFmt w:val="decimal"/>
      <w:lvlText w:val="%7."/>
      <w:lvlJc w:val="left"/>
      <w:pPr>
        <w:ind w:left="5040" w:hanging="360"/>
      </w:pPr>
    </w:lvl>
    <w:lvl w:ilvl="7" w:tplc="3CA6FEDA" w:tentative="1">
      <w:start w:val="1"/>
      <w:numFmt w:val="lowerLetter"/>
      <w:lvlText w:val="%8."/>
      <w:lvlJc w:val="left"/>
      <w:pPr>
        <w:ind w:left="5760" w:hanging="360"/>
      </w:pPr>
    </w:lvl>
    <w:lvl w:ilvl="8" w:tplc="85625EC6" w:tentative="1">
      <w:start w:val="1"/>
      <w:numFmt w:val="lowerRoman"/>
      <w:lvlText w:val="%9."/>
      <w:lvlJc w:val="right"/>
      <w:pPr>
        <w:ind w:left="6480" w:hanging="180"/>
      </w:pPr>
    </w:lvl>
  </w:abstractNum>
  <w:abstractNum w:abstractNumId="47" w15:restartNumberingAfterBreak="0">
    <w:nsid w:val="23C02776"/>
    <w:multiLevelType w:val="hybridMultilevel"/>
    <w:tmpl w:val="616852A2"/>
    <w:lvl w:ilvl="0" w:tplc="FB881BD4">
      <w:start w:val="1"/>
      <w:numFmt w:val="bullet"/>
      <w:lvlText w:val=""/>
      <w:lvlJc w:val="left"/>
      <w:pPr>
        <w:ind w:left="720" w:hanging="360"/>
      </w:pPr>
      <w:rPr>
        <w:rFonts w:ascii="Symbol" w:hAnsi="Symbol" w:hint="default"/>
      </w:rPr>
    </w:lvl>
    <w:lvl w:ilvl="1" w:tplc="D7CAFCF8">
      <w:start w:val="1"/>
      <w:numFmt w:val="bullet"/>
      <w:lvlText w:val="o"/>
      <w:lvlJc w:val="left"/>
      <w:pPr>
        <w:ind w:left="1440" w:hanging="360"/>
      </w:pPr>
      <w:rPr>
        <w:rFonts w:ascii="Courier New" w:hAnsi="Courier New" w:hint="default"/>
      </w:rPr>
    </w:lvl>
    <w:lvl w:ilvl="2" w:tplc="511E6418">
      <w:start w:val="1"/>
      <w:numFmt w:val="bullet"/>
      <w:lvlText w:val=""/>
      <w:lvlJc w:val="left"/>
      <w:pPr>
        <w:ind w:left="2160" w:hanging="360"/>
      </w:pPr>
      <w:rPr>
        <w:rFonts w:ascii="Wingdings" w:hAnsi="Wingdings" w:hint="default"/>
      </w:rPr>
    </w:lvl>
    <w:lvl w:ilvl="3" w:tplc="59F6B180">
      <w:start w:val="1"/>
      <w:numFmt w:val="bullet"/>
      <w:lvlText w:val=""/>
      <w:lvlJc w:val="left"/>
      <w:pPr>
        <w:ind w:left="2880" w:hanging="360"/>
      </w:pPr>
      <w:rPr>
        <w:rFonts w:ascii="Symbol" w:hAnsi="Symbol" w:hint="default"/>
      </w:rPr>
    </w:lvl>
    <w:lvl w:ilvl="4" w:tplc="FFD8AA86">
      <w:start w:val="1"/>
      <w:numFmt w:val="bullet"/>
      <w:lvlText w:val="o"/>
      <w:lvlJc w:val="left"/>
      <w:pPr>
        <w:ind w:left="3600" w:hanging="360"/>
      </w:pPr>
      <w:rPr>
        <w:rFonts w:ascii="Courier New" w:hAnsi="Courier New" w:hint="default"/>
      </w:rPr>
    </w:lvl>
    <w:lvl w:ilvl="5" w:tplc="5E02CE7A">
      <w:start w:val="1"/>
      <w:numFmt w:val="bullet"/>
      <w:lvlText w:val=""/>
      <w:lvlJc w:val="left"/>
      <w:pPr>
        <w:ind w:left="4320" w:hanging="360"/>
      </w:pPr>
      <w:rPr>
        <w:rFonts w:ascii="Wingdings" w:hAnsi="Wingdings" w:hint="default"/>
      </w:rPr>
    </w:lvl>
    <w:lvl w:ilvl="6" w:tplc="A83C9E2A">
      <w:start w:val="1"/>
      <w:numFmt w:val="bullet"/>
      <w:lvlText w:val=""/>
      <w:lvlJc w:val="left"/>
      <w:pPr>
        <w:ind w:left="5040" w:hanging="360"/>
      </w:pPr>
      <w:rPr>
        <w:rFonts w:ascii="Symbol" w:hAnsi="Symbol" w:hint="default"/>
      </w:rPr>
    </w:lvl>
    <w:lvl w:ilvl="7" w:tplc="4176C662">
      <w:start w:val="1"/>
      <w:numFmt w:val="bullet"/>
      <w:lvlText w:val="o"/>
      <w:lvlJc w:val="left"/>
      <w:pPr>
        <w:ind w:left="5760" w:hanging="360"/>
      </w:pPr>
      <w:rPr>
        <w:rFonts w:ascii="Courier New" w:hAnsi="Courier New" w:hint="default"/>
      </w:rPr>
    </w:lvl>
    <w:lvl w:ilvl="8" w:tplc="2D72D886">
      <w:start w:val="1"/>
      <w:numFmt w:val="bullet"/>
      <w:lvlText w:val=""/>
      <w:lvlJc w:val="left"/>
      <w:pPr>
        <w:ind w:left="6480" w:hanging="360"/>
      </w:pPr>
      <w:rPr>
        <w:rFonts w:ascii="Wingdings" w:hAnsi="Wingdings" w:hint="default"/>
      </w:rPr>
    </w:lvl>
  </w:abstractNum>
  <w:abstractNum w:abstractNumId="48" w15:restartNumberingAfterBreak="0">
    <w:nsid w:val="23D134AE"/>
    <w:multiLevelType w:val="hybridMultilevel"/>
    <w:tmpl w:val="52FCF4D8"/>
    <w:lvl w:ilvl="0" w:tplc="ACFCECA8">
      <w:start w:val="1"/>
      <w:numFmt w:val="bullet"/>
      <w:lvlText w:val="Օ"/>
      <w:lvlJc w:val="left"/>
      <w:pPr>
        <w:ind w:left="720" w:hanging="360"/>
      </w:pPr>
      <w:rPr>
        <w:rFonts w:ascii="Arial" w:hAnsi="Arial" w:hint="default"/>
        <w:sz w:val="22"/>
      </w:rPr>
    </w:lvl>
    <w:lvl w:ilvl="1" w:tplc="6614A4CC" w:tentative="1">
      <w:start w:val="1"/>
      <w:numFmt w:val="bullet"/>
      <w:lvlText w:val="o"/>
      <w:lvlJc w:val="left"/>
      <w:pPr>
        <w:ind w:left="1440" w:hanging="360"/>
      </w:pPr>
      <w:rPr>
        <w:rFonts w:ascii="Courier New" w:hAnsi="Courier New" w:cs="Courier New" w:hint="default"/>
      </w:rPr>
    </w:lvl>
    <w:lvl w:ilvl="2" w:tplc="B50AAE80" w:tentative="1">
      <w:start w:val="1"/>
      <w:numFmt w:val="bullet"/>
      <w:lvlText w:val=""/>
      <w:lvlJc w:val="left"/>
      <w:pPr>
        <w:ind w:left="2160" w:hanging="360"/>
      </w:pPr>
      <w:rPr>
        <w:rFonts w:ascii="Wingdings" w:hAnsi="Wingdings" w:hint="default"/>
      </w:rPr>
    </w:lvl>
    <w:lvl w:ilvl="3" w:tplc="0746791C" w:tentative="1">
      <w:start w:val="1"/>
      <w:numFmt w:val="bullet"/>
      <w:lvlText w:val=""/>
      <w:lvlJc w:val="left"/>
      <w:pPr>
        <w:ind w:left="2880" w:hanging="360"/>
      </w:pPr>
      <w:rPr>
        <w:rFonts w:ascii="Symbol" w:hAnsi="Symbol" w:hint="default"/>
      </w:rPr>
    </w:lvl>
    <w:lvl w:ilvl="4" w:tplc="AFC214B0" w:tentative="1">
      <w:start w:val="1"/>
      <w:numFmt w:val="bullet"/>
      <w:lvlText w:val="o"/>
      <w:lvlJc w:val="left"/>
      <w:pPr>
        <w:ind w:left="3600" w:hanging="360"/>
      </w:pPr>
      <w:rPr>
        <w:rFonts w:ascii="Courier New" w:hAnsi="Courier New" w:cs="Courier New" w:hint="default"/>
      </w:rPr>
    </w:lvl>
    <w:lvl w:ilvl="5" w:tplc="F84E5722" w:tentative="1">
      <w:start w:val="1"/>
      <w:numFmt w:val="bullet"/>
      <w:lvlText w:val=""/>
      <w:lvlJc w:val="left"/>
      <w:pPr>
        <w:ind w:left="4320" w:hanging="360"/>
      </w:pPr>
      <w:rPr>
        <w:rFonts w:ascii="Wingdings" w:hAnsi="Wingdings" w:hint="default"/>
      </w:rPr>
    </w:lvl>
    <w:lvl w:ilvl="6" w:tplc="35265D7E" w:tentative="1">
      <w:start w:val="1"/>
      <w:numFmt w:val="bullet"/>
      <w:lvlText w:val=""/>
      <w:lvlJc w:val="left"/>
      <w:pPr>
        <w:ind w:left="5040" w:hanging="360"/>
      </w:pPr>
      <w:rPr>
        <w:rFonts w:ascii="Symbol" w:hAnsi="Symbol" w:hint="default"/>
      </w:rPr>
    </w:lvl>
    <w:lvl w:ilvl="7" w:tplc="1B46BC0A" w:tentative="1">
      <w:start w:val="1"/>
      <w:numFmt w:val="bullet"/>
      <w:lvlText w:val="o"/>
      <w:lvlJc w:val="left"/>
      <w:pPr>
        <w:ind w:left="5760" w:hanging="360"/>
      </w:pPr>
      <w:rPr>
        <w:rFonts w:ascii="Courier New" w:hAnsi="Courier New" w:cs="Courier New" w:hint="default"/>
      </w:rPr>
    </w:lvl>
    <w:lvl w:ilvl="8" w:tplc="3B9676A8" w:tentative="1">
      <w:start w:val="1"/>
      <w:numFmt w:val="bullet"/>
      <w:lvlText w:val=""/>
      <w:lvlJc w:val="left"/>
      <w:pPr>
        <w:ind w:left="6480" w:hanging="360"/>
      </w:pPr>
      <w:rPr>
        <w:rFonts w:ascii="Wingdings" w:hAnsi="Wingdings" w:hint="default"/>
      </w:rPr>
    </w:lvl>
  </w:abstractNum>
  <w:abstractNum w:abstractNumId="49" w15:restartNumberingAfterBreak="0">
    <w:nsid w:val="244E719A"/>
    <w:multiLevelType w:val="hybridMultilevel"/>
    <w:tmpl w:val="2E0C03BA"/>
    <w:lvl w:ilvl="0" w:tplc="7FD6CE8C">
      <w:start w:val="1"/>
      <w:numFmt w:val="bullet"/>
      <w:lvlText w:val="Օ"/>
      <w:lvlJc w:val="left"/>
      <w:pPr>
        <w:ind w:left="720" w:hanging="360"/>
      </w:pPr>
      <w:rPr>
        <w:rFonts w:ascii="Arial" w:hAnsi="Arial" w:hint="default"/>
        <w:sz w:val="22"/>
      </w:rPr>
    </w:lvl>
    <w:lvl w:ilvl="1" w:tplc="5E6CEAB2" w:tentative="1">
      <w:start w:val="1"/>
      <w:numFmt w:val="bullet"/>
      <w:lvlText w:val="o"/>
      <w:lvlJc w:val="left"/>
      <w:pPr>
        <w:ind w:left="1440" w:hanging="360"/>
      </w:pPr>
      <w:rPr>
        <w:rFonts w:ascii="Courier New" w:hAnsi="Courier New" w:cs="Courier New" w:hint="default"/>
      </w:rPr>
    </w:lvl>
    <w:lvl w:ilvl="2" w:tplc="4A6C6070" w:tentative="1">
      <w:start w:val="1"/>
      <w:numFmt w:val="bullet"/>
      <w:lvlText w:val=""/>
      <w:lvlJc w:val="left"/>
      <w:pPr>
        <w:ind w:left="2160" w:hanging="360"/>
      </w:pPr>
      <w:rPr>
        <w:rFonts w:ascii="Wingdings" w:hAnsi="Wingdings" w:hint="default"/>
      </w:rPr>
    </w:lvl>
    <w:lvl w:ilvl="3" w:tplc="06E495A8" w:tentative="1">
      <w:start w:val="1"/>
      <w:numFmt w:val="bullet"/>
      <w:lvlText w:val=""/>
      <w:lvlJc w:val="left"/>
      <w:pPr>
        <w:ind w:left="2880" w:hanging="360"/>
      </w:pPr>
      <w:rPr>
        <w:rFonts w:ascii="Symbol" w:hAnsi="Symbol" w:hint="default"/>
      </w:rPr>
    </w:lvl>
    <w:lvl w:ilvl="4" w:tplc="FB3A910C" w:tentative="1">
      <w:start w:val="1"/>
      <w:numFmt w:val="bullet"/>
      <w:lvlText w:val="o"/>
      <w:lvlJc w:val="left"/>
      <w:pPr>
        <w:ind w:left="3600" w:hanging="360"/>
      </w:pPr>
      <w:rPr>
        <w:rFonts w:ascii="Courier New" w:hAnsi="Courier New" w:cs="Courier New" w:hint="default"/>
      </w:rPr>
    </w:lvl>
    <w:lvl w:ilvl="5" w:tplc="07C453E2" w:tentative="1">
      <w:start w:val="1"/>
      <w:numFmt w:val="bullet"/>
      <w:lvlText w:val=""/>
      <w:lvlJc w:val="left"/>
      <w:pPr>
        <w:ind w:left="4320" w:hanging="360"/>
      </w:pPr>
      <w:rPr>
        <w:rFonts w:ascii="Wingdings" w:hAnsi="Wingdings" w:hint="default"/>
      </w:rPr>
    </w:lvl>
    <w:lvl w:ilvl="6" w:tplc="63AA0B18" w:tentative="1">
      <w:start w:val="1"/>
      <w:numFmt w:val="bullet"/>
      <w:lvlText w:val=""/>
      <w:lvlJc w:val="left"/>
      <w:pPr>
        <w:ind w:left="5040" w:hanging="360"/>
      </w:pPr>
      <w:rPr>
        <w:rFonts w:ascii="Symbol" w:hAnsi="Symbol" w:hint="default"/>
      </w:rPr>
    </w:lvl>
    <w:lvl w:ilvl="7" w:tplc="DB7EFFE2" w:tentative="1">
      <w:start w:val="1"/>
      <w:numFmt w:val="bullet"/>
      <w:lvlText w:val="o"/>
      <w:lvlJc w:val="left"/>
      <w:pPr>
        <w:ind w:left="5760" w:hanging="360"/>
      </w:pPr>
      <w:rPr>
        <w:rFonts w:ascii="Courier New" w:hAnsi="Courier New" w:cs="Courier New" w:hint="default"/>
      </w:rPr>
    </w:lvl>
    <w:lvl w:ilvl="8" w:tplc="3362A0E4" w:tentative="1">
      <w:start w:val="1"/>
      <w:numFmt w:val="bullet"/>
      <w:lvlText w:val=""/>
      <w:lvlJc w:val="left"/>
      <w:pPr>
        <w:ind w:left="6480" w:hanging="360"/>
      </w:pPr>
      <w:rPr>
        <w:rFonts w:ascii="Wingdings" w:hAnsi="Wingdings" w:hint="default"/>
      </w:rPr>
    </w:lvl>
  </w:abstractNum>
  <w:abstractNum w:abstractNumId="50" w15:restartNumberingAfterBreak="0">
    <w:nsid w:val="24632058"/>
    <w:multiLevelType w:val="hybridMultilevel"/>
    <w:tmpl w:val="F9A281B4"/>
    <w:lvl w:ilvl="0" w:tplc="5EC0670A">
      <w:start w:val="1"/>
      <w:numFmt w:val="bullet"/>
      <w:lvlText w:val=""/>
      <w:lvlJc w:val="left"/>
      <w:pPr>
        <w:ind w:left="720" w:hanging="360"/>
      </w:pPr>
      <w:rPr>
        <w:rFonts w:ascii="Symbol" w:hAnsi="Symbol" w:hint="default"/>
      </w:rPr>
    </w:lvl>
    <w:lvl w:ilvl="1" w:tplc="6BD2EDFC" w:tentative="1">
      <w:start w:val="1"/>
      <w:numFmt w:val="bullet"/>
      <w:lvlText w:val="o"/>
      <w:lvlJc w:val="left"/>
      <w:pPr>
        <w:ind w:left="1440" w:hanging="360"/>
      </w:pPr>
      <w:rPr>
        <w:rFonts w:ascii="Courier New" w:hAnsi="Courier New" w:cs="Courier New" w:hint="default"/>
      </w:rPr>
    </w:lvl>
    <w:lvl w:ilvl="2" w:tplc="7460F350" w:tentative="1">
      <w:start w:val="1"/>
      <w:numFmt w:val="bullet"/>
      <w:lvlText w:val=""/>
      <w:lvlJc w:val="left"/>
      <w:pPr>
        <w:ind w:left="2160" w:hanging="360"/>
      </w:pPr>
      <w:rPr>
        <w:rFonts w:ascii="Wingdings" w:hAnsi="Wingdings" w:hint="default"/>
      </w:rPr>
    </w:lvl>
    <w:lvl w:ilvl="3" w:tplc="C9FEBFF2" w:tentative="1">
      <w:start w:val="1"/>
      <w:numFmt w:val="bullet"/>
      <w:lvlText w:val=""/>
      <w:lvlJc w:val="left"/>
      <w:pPr>
        <w:ind w:left="2880" w:hanging="360"/>
      </w:pPr>
      <w:rPr>
        <w:rFonts w:ascii="Symbol" w:hAnsi="Symbol" w:hint="default"/>
      </w:rPr>
    </w:lvl>
    <w:lvl w:ilvl="4" w:tplc="481A9A0E" w:tentative="1">
      <w:start w:val="1"/>
      <w:numFmt w:val="bullet"/>
      <w:lvlText w:val="o"/>
      <w:lvlJc w:val="left"/>
      <w:pPr>
        <w:ind w:left="3600" w:hanging="360"/>
      </w:pPr>
      <w:rPr>
        <w:rFonts w:ascii="Courier New" w:hAnsi="Courier New" w:cs="Courier New" w:hint="default"/>
      </w:rPr>
    </w:lvl>
    <w:lvl w:ilvl="5" w:tplc="B9EE71A8" w:tentative="1">
      <w:start w:val="1"/>
      <w:numFmt w:val="bullet"/>
      <w:lvlText w:val=""/>
      <w:lvlJc w:val="left"/>
      <w:pPr>
        <w:ind w:left="4320" w:hanging="360"/>
      </w:pPr>
      <w:rPr>
        <w:rFonts w:ascii="Wingdings" w:hAnsi="Wingdings" w:hint="default"/>
      </w:rPr>
    </w:lvl>
    <w:lvl w:ilvl="6" w:tplc="C900B460" w:tentative="1">
      <w:start w:val="1"/>
      <w:numFmt w:val="bullet"/>
      <w:lvlText w:val=""/>
      <w:lvlJc w:val="left"/>
      <w:pPr>
        <w:ind w:left="5040" w:hanging="360"/>
      </w:pPr>
      <w:rPr>
        <w:rFonts w:ascii="Symbol" w:hAnsi="Symbol" w:hint="default"/>
      </w:rPr>
    </w:lvl>
    <w:lvl w:ilvl="7" w:tplc="61B490AC" w:tentative="1">
      <w:start w:val="1"/>
      <w:numFmt w:val="bullet"/>
      <w:lvlText w:val="o"/>
      <w:lvlJc w:val="left"/>
      <w:pPr>
        <w:ind w:left="5760" w:hanging="360"/>
      </w:pPr>
      <w:rPr>
        <w:rFonts w:ascii="Courier New" w:hAnsi="Courier New" w:cs="Courier New" w:hint="default"/>
      </w:rPr>
    </w:lvl>
    <w:lvl w:ilvl="8" w:tplc="92E04082" w:tentative="1">
      <w:start w:val="1"/>
      <w:numFmt w:val="bullet"/>
      <w:lvlText w:val=""/>
      <w:lvlJc w:val="left"/>
      <w:pPr>
        <w:ind w:left="6480" w:hanging="360"/>
      </w:pPr>
      <w:rPr>
        <w:rFonts w:ascii="Wingdings" w:hAnsi="Wingdings" w:hint="default"/>
      </w:rPr>
    </w:lvl>
  </w:abstractNum>
  <w:abstractNum w:abstractNumId="51" w15:restartNumberingAfterBreak="0">
    <w:nsid w:val="249F278A"/>
    <w:multiLevelType w:val="hybridMultilevel"/>
    <w:tmpl w:val="5636E48C"/>
    <w:lvl w:ilvl="0" w:tplc="8598967E">
      <w:start w:val="1"/>
      <w:numFmt w:val="bullet"/>
      <w:lvlText w:val="Օ"/>
      <w:lvlJc w:val="left"/>
      <w:pPr>
        <w:ind w:left="360" w:hanging="360"/>
      </w:pPr>
      <w:rPr>
        <w:rFonts w:ascii="Arial" w:hAnsi="Arial" w:hint="default"/>
        <w:sz w:val="22"/>
      </w:rPr>
    </w:lvl>
    <w:lvl w:ilvl="1" w:tplc="FDA2B546" w:tentative="1">
      <w:start w:val="1"/>
      <w:numFmt w:val="bullet"/>
      <w:lvlText w:val="o"/>
      <w:lvlJc w:val="left"/>
      <w:pPr>
        <w:ind w:left="1080" w:hanging="360"/>
      </w:pPr>
      <w:rPr>
        <w:rFonts w:ascii="Courier New" w:hAnsi="Courier New" w:cs="Courier New" w:hint="default"/>
      </w:rPr>
    </w:lvl>
    <w:lvl w:ilvl="2" w:tplc="C1FC6A4A" w:tentative="1">
      <w:start w:val="1"/>
      <w:numFmt w:val="bullet"/>
      <w:lvlText w:val=""/>
      <w:lvlJc w:val="left"/>
      <w:pPr>
        <w:ind w:left="1800" w:hanging="360"/>
      </w:pPr>
      <w:rPr>
        <w:rFonts w:ascii="Wingdings" w:hAnsi="Wingdings" w:hint="default"/>
      </w:rPr>
    </w:lvl>
    <w:lvl w:ilvl="3" w:tplc="18EA3DEE" w:tentative="1">
      <w:start w:val="1"/>
      <w:numFmt w:val="bullet"/>
      <w:lvlText w:val=""/>
      <w:lvlJc w:val="left"/>
      <w:pPr>
        <w:ind w:left="2520" w:hanging="360"/>
      </w:pPr>
      <w:rPr>
        <w:rFonts w:ascii="Symbol" w:hAnsi="Symbol" w:hint="default"/>
      </w:rPr>
    </w:lvl>
    <w:lvl w:ilvl="4" w:tplc="380CA464" w:tentative="1">
      <w:start w:val="1"/>
      <w:numFmt w:val="bullet"/>
      <w:lvlText w:val="o"/>
      <w:lvlJc w:val="left"/>
      <w:pPr>
        <w:ind w:left="3240" w:hanging="360"/>
      </w:pPr>
      <w:rPr>
        <w:rFonts w:ascii="Courier New" w:hAnsi="Courier New" w:cs="Courier New" w:hint="default"/>
      </w:rPr>
    </w:lvl>
    <w:lvl w:ilvl="5" w:tplc="3B9E8CA4" w:tentative="1">
      <w:start w:val="1"/>
      <w:numFmt w:val="bullet"/>
      <w:lvlText w:val=""/>
      <w:lvlJc w:val="left"/>
      <w:pPr>
        <w:ind w:left="3960" w:hanging="360"/>
      </w:pPr>
      <w:rPr>
        <w:rFonts w:ascii="Wingdings" w:hAnsi="Wingdings" w:hint="default"/>
      </w:rPr>
    </w:lvl>
    <w:lvl w:ilvl="6" w:tplc="0F2C8E60" w:tentative="1">
      <w:start w:val="1"/>
      <w:numFmt w:val="bullet"/>
      <w:lvlText w:val=""/>
      <w:lvlJc w:val="left"/>
      <w:pPr>
        <w:ind w:left="4680" w:hanging="360"/>
      </w:pPr>
      <w:rPr>
        <w:rFonts w:ascii="Symbol" w:hAnsi="Symbol" w:hint="default"/>
      </w:rPr>
    </w:lvl>
    <w:lvl w:ilvl="7" w:tplc="A2C4C490" w:tentative="1">
      <w:start w:val="1"/>
      <w:numFmt w:val="bullet"/>
      <w:lvlText w:val="o"/>
      <w:lvlJc w:val="left"/>
      <w:pPr>
        <w:ind w:left="5400" w:hanging="360"/>
      </w:pPr>
      <w:rPr>
        <w:rFonts w:ascii="Courier New" w:hAnsi="Courier New" w:cs="Courier New" w:hint="default"/>
      </w:rPr>
    </w:lvl>
    <w:lvl w:ilvl="8" w:tplc="5BE01792" w:tentative="1">
      <w:start w:val="1"/>
      <w:numFmt w:val="bullet"/>
      <w:lvlText w:val=""/>
      <w:lvlJc w:val="left"/>
      <w:pPr>
        <w:ind w:left="6120" w:hanging="360"/>
      </w:pPr>
      <w:rPr>
        <w:rFonts w:ascii="Wingdings" w:hAnsi="Wingdings" w:hint="default"/>
      </w:rPr>
    </w:lvl>
  </w:abstractNum>
  <w:abstractNum w:abstractNumId="52" w15:restartNumberingAfterBreak="0">
    <w:nsid w:val="24ED60C5"/>
    <w:multiLevelType w:val="hybridMultilevel"/>
    <w:tmpl w:val="740A1414"/>
    <w:lvl w:ilvl="0" w:tplc="C6F06D14">
      <w:start w:val="1"/>
      <w:numFmt w:val="bullet"/>
      <w:lvlText w:val=""/>
      <w:lvlJc w:val="left"/>
      <w:pPr>
        <w:ind w:left="360" w:hanging="360"/>
      </w:pPr>
      <w:rPr>
        <w:rFonts w:ascii="Wingdings" w:hAnsi="Wingdings" w:hint="default"/>
        <w:sz w:val="20"/>
        <w:szCs w:val="20"/>
      </w:rPr>
    </w:lvl>
    <w:lvl w:ilvl="1" w:tplc="308E40DA" w:tentative="1">
      <w:start w:val="1"/>
      <w:numFmt w:val="bullet"/>
      <w:lvlText w:val="o"/>
      <w:lvlJc w:val="left"/>
      <w:pPr>
        <w:ind w:left="1080" w:hanging="360"/>
      </w:pPr>
      <w:rPr>
        <w:rFonts w:ascii="Courier New" w:hAnsi="Courier New" w:cs="Courier New" w:hint="default"/>
      </w:rPr>
    </w:lvl>
    <w:lvl w:ilvl="2" w:tplc="55AE7DE0" w:tentative="1">
      <w:start w:val="1"/>
      <w:numFmt w:val="bullet"/>
      <w:lvlText w:val=""/>
      <w:lvlJc w:val="left"/>
      <w:pPr>
        <w:ind w:left="1800" w:hanging="360"/>
      </w:pPr>
      <w:rPr>
        <w:rFonts w:ascii="Wingdings" w:hAnsi="Wingdings" w:hint="default"/>
      </w:rPr>
    </w:lvl>
    <w:lvl w:ilvl="3" w:tplc="78283674" w:tentative="1">
      <w:start w:val="1"/>
      <w:numFmt w:val="bullet"/>
      <w:lvlText w:val=""/>
      <w:lvlJc w:val="left"/>
      <w:pPr>
        <w:ind w:left="2520" w:hanging="360"/>
      </w:pPr>
      <w:rPr>
        <w:rFonts w:ascii="Symbol" w:hAnsi="Symbol" w:hint="default"/>
      </w:rPr>
    </w:lvl>
    <w:lvl w:ilvl="4" w:tplc="8110AE78" w:tentative="1">
      <w:start w:val="1"/>
      <w:numFmt w:val="bullet"/>
      <w:lvlText w:val="o"/>
      <w:lvlJc w:val="left"/>
      <w:pPr>
        <w:ind w:left="3240" w:hanging="360"/>
      </w:pPr>
      <w:rPr>
        <w:rFonts w:ascii="Courier New" w:hAnsi="Courier New" w:cs="Courier New" w:hint="default"/>
      </w:rPr>
    </w:lvl>
    <w:lvl w:ilvl="5" w:tplc="B850693E" w:tentative="1">
      <w:start w:val="1"/>
      <w:numFmt w:val="bullet"/>
      <w:lvlText w:val=""/>
      <w:lvlJc w:val="left"/>
      <w:pPr>
        <w:ind w:left="3960" w:hanging="360"/>
      </w:pPr>
      <w:rPr>
        <w:rFonts w:ascii="Wingdings" w:hAnsi="Wingdings" w:hint="default"/>
      </w:rPr>
    </w:lvl>
    <w:lvl w:ilvl="6" w:tplc="01BE574E" w:tentative="1">
      <w:start w:val="1"/>
      <w:numFmt w:val="bullet"/>
      <w:lvlText w:val=""/>
      <w:lvlJc w:val="left"/>
      <w:pPr>
        <w:ind w:left="4680" w:hanging="360"/>
      </w:pPr>
      <w:rPr>
        <w:rFonts w:ascii="Symbol" w:hAnsi="Symbol" w:hint="default"/>
      </w:rPr>
    </w:lvl>
    <w:lvl w:ilvl="7" w:tplc="B7F8155C" w:tentative="1">
      <w:start w:val="1"/>
      <w:numFmt w:val="bullet"/>
      <w:lvlText w:val="o"/>
      <w:lvlJc w:val="left"/>
      <w:pPr>
        <w:ind w:left="5400" w:hanging="360"/>
      </w:pPr>
      <w:rPr>
        <w:rFonts w:ascii="Courier New" w:hAnsi="Courier New" w:cs="Courier New" w:hint="default"/>
      </w:rPr>
    </w:lvl>
    <w:lvl w:ilvl="8" w:tplc="D28A85AE" w:tentative="1">
      <w:start w:val="1"/>
      <w:numFmt w:val="bullet"/>
      <w:lvlText w:val=""/>
      <w:lvlJc w:val="left"/>
      <w:pPr>
        <w:ind w:left="6120" w:hanging="360"/>
      </w:pPr>
      <w:rPr>
        <w:rFonts w:ascii="Wingdings" w:hAnsi="Wingdings" w:hint="default"/>
      </w:rPr>
    </w:lvl>
  </w:abstractNum>
  <w:abstractNum w:abstractNumId="53" w15:restartNumberingAfterBreak="0">
    <w:nsid w:val="255156BE"/>
    <w:multiLevelType w:val="hybridMultilevel"/>
    <w:tmpl w:val="DA5457C4"/>
    <w:lvl w:ilvl="0" w:tplc="9634E9B4">
      <w:start w:val="1"/>
      <w:numFmt w:val="bullet"/>
      <w:lvlText w:val=""/>
      <w:lvlJc w:val="left"/>
      <w:pPr>
        <w:ind w:left="360" w:hanging="360"/>
      </w:pPr>
      <w:rPr>
        <w:rFonts w:ascii="Wingdings" w:hAnsi="Wingdings" w:hint="default"/>
        <w:sz w:val="20"/>
        <w:szCs w:val="20"/>
      </w:rPr>
    </w:lvl>
    <w:lvl w:ilvl="1" w:tplc="25A23DEE" w:tentative="1">
      <w:start w:val="1"/>
      <w:numFmt w:val="bullet"/>
      <w:lvlText w:val="o"/>
      <w:lvlJc w:val="left"/>
      <w:pPr>
        <w:ind w:left="1080" w:hanging="360"/>
      </w:pPr>
      <w:rPr>
        <w:rFonts w:ascii="Courier New" w:hAnsi="Courier New" w:cs="Courier New" w:hint="default"/>
      </w:rPr>
    </w:lvl>
    <w:lvl w:ilvl="2" w:tplc="2676C234" w:tentative="1">
      <w:start w:val="1"/>
      <w:numFmt w:val="bullet"/>
      <w:lvlText w:val=""/>
      <w:lvlJc w:val="left"/>
      <w:pPr>
        <w:ind w:left="1800" w:hanging="360"/>
      </w:pPr>
      <w:rPr>
        <w:rFonts w:ascii="Wingdings" w:hAnsi="Wingdings" w:hint="default"/>
      </w:rPr>
    </w:lvl>
    <w:lvl w:ilvl="3" w:tplc="FC84D766" w:tentative="1">
      <w:start w:val="1"/>
      <w:numFmt w:val="bullet"/>
      <w:lvlText w:val=""/>
      <w:lvlJc w:val="left"/>
      <w:pPr>
        <w:ind w:left="2520" w:hanging="360"/>
      </w:pPr>
      <w:rPr>
        <w:rFonts w:ascii="Symbol" w:hAnsi="Symbol" w:hint="default"/>
      </w:rPr>
    </w:lvl>
    <w:lvl w:ilvl="4" w:tplc="F7DC7AE6" w:tentative="1">
      <w:start w:val="1"/>
      <w:numFmt w:val="bullet"/>
      <w:lvlText w:val="o"/>
      <w:lvlJc w:val="left"/>
      <w:pPr>
        <w:ind w:left="3240" w:hanging="360"/>
      </w:pPr>
      <w:rPr>
        <w:rFonts w:ascii="Courier New" w:hAnsi="Courier New" w:cs="Courier New" w:hint="default"/>
      </w:rPr>
    </w:lvl>
    <w:lvl w:ilvl="5" w:tplc="4BE4E22E" w:tentative="1">
      <w:start w:val="1"/>
      <w:numFmt w:val="bullet"/>
      <w:lvlText w:val=""/>
      <w:lvlJc w:val="left"/>
      <w:pPr>
        <w:ind w:left="3960" w:hanging="360"/>
      </w:pPr>
      <w:rPr>
        <w:rFonts w:ascii="Wingdings" w:hAnsi="Wingdings" w:hint="default"/>
      </w:rPr>
    </w:lvl>
    <w:lvl w:ilvl="6" w:tplc="89FAC8BC" w:tentative="1">
      <w:start w:val="1"/>
      <w:numFmt w:val="bullet"/>
      <w:lvlText w:val=""/>
      <w:lvlJc w:val="left"/>
      <w:pPr>
        <w:ind w:left="4680" w:hanging="360"/>
      </w:pPr>
      <w:rPr>
        <w:rFonts w:ascii="Symbol" w:hAnsi="Symbol" w:hint="default"/>
      </w:rPr>
    </w:lvl>
    <w:lvl w:ilvl="7" w:tplc="8402CC88" w:tentative="1">
      <w:start w:val="1"/>
      <w:numFmt w:val="bullet"/>
      <w:lvlText w:val="o"/>
      <w:lvlJc w:val="left"/>
      <w:pPr>
        <w:ind w:left="5400" w:hanging="360"/>
      </w:pPr>
      <w:rPr>
        <w:rFonts w:ascii="Courier New" w:hAnsi="Courier New" w:cs="Courier New" w:hint="default"/>
      </w:rPr>
    </w:lvl>
    <w:lvl w:ilvl="8" w:tplc="FDAC3448" w:tentative="1">
      <w:start w:val="1"/>
      <w:numFmt w:val="bullet"/>
      <w:lvlText w:val=""/>
      <w:lvlJc w:val="left"/>
      <w:pPr>
        <w:ind w:left="6120" w:hanging="360"/>
      </w:pPr>
      <w:rPr>
        <w:rFonts w:ascii="Wingdings" w:hAnsi="Wingdings" w:hint="default"/>
      </w:rPr>
    </w:lvl>
  </w:abstractNum>
  <w:abstractNum w:abstractNumId="54" w15:restartNumberingAfterBreak="0">
    <w:nsid w:val="270D50E4"/>
    <w:multiLevelType w:val="hybridMultilevel"/>
    <w:tmpl w:val="FB98B2F8"/>
    <w:lvl w:ilvl="0" w:tplc="36804C0E">
      <w:start w:val="1"/>
      <w:numFmt w:val="bullet"/>
      <w:lvlText w:val="Օ"/>
      <w:lvlJc w:val="left"/>
      <w:pPr>
        <w:ind w:left="360" w:hanging="360"/>
      </w:pPr>
      <w:rPr>
        <w:rFonts w:ascii="Arial" w:hAnsi="Arial" w:hint="default"/>
        <w:sz w:val="22"/>
      </w:rPr>
    </w:lvl>
    <w:lvl w:ilvl="1" w:tplc="40FED30E" w:tentative="1">
      <w:start w:val="1"/>
      <w:numFmt w:val="bullet"/>
      <w:lvlText w:val="o"/>
      <w:lvlJc w:val="left"/>
      <w:pPr>
        <w:ind w:left="1080" w:hanging="360"/>
      </w:pPr>
      <w:rPr>
        <w:rFonts w:ascii="Courier New" w:hAnsi="Courier New" w:cs="Courier New" w:hint="default"/>
      </w:rPr>
    </w:lvl>
    <w:lvl w:ilvl="2" w:tplc="6BA89E48" w:tentative="1">
      <w:start w:val="1"/>
      <w:numFmt w:val="bullet"/>
      <w:lvlText w:val=""/>
      <w:lvlJc w:val="left"/>
      <w:pPr>
        <w:ind w:left="1800" w:hanging="360"/>
      </w:pPr>
      <w:rPr>
        <w:rFonts w:ascii="Wingdings" w:hAnsi="Wingdings" w:hint="default"/>
      </w:rPr>
    </w:lvl>
    <w:lvl w:ilvl="3" w:tplc="D75A46EC" w:tentative="1">
      <w:start w:val="1"/>
      <w:numFmt w:val="bullet"/>
      <w:lvlText w:val=""/>
      <w:lvlJc w:val="left"/>
      <w:pPr>
        <w:ind w:left="2520" w:hanging="360"/>
      </w:pPr>
      <w:rPr>
        <w:rFonts w:ascii="Symbol" w:hAnsi="Symbol" w:hint="default"/>
      </w:rPr>
    </w:lvl>
    <w:lvl w:ilvl="4" w:tplc="588205E6" w:tentative="1">
      <w:start w:val="1"/>
      <w:numFmt w:val="bullet"/>
      <w:lvlText w:val="o"/>
      <w:lvlJc w:val="left"/>
      <w:pPr>
        <w:ind w:left="3240" w:hanging="360"/>
      </w:pPr>
      <w:rPr>
        <w:rFonts w:ascii="Courier New" w:hAnsi="Courier New" w:cs="Courier New" w:hint="default"/>
      </w:rPr>
    </w:lvl>
    <w:lvl w:ilvl="5" w:tplc="BEF8B0CE" w:tentative="1">
      <w:start w:val="1"/>
      <w:numFmt w:val="bullet"/>
      <w:lvlText w:val=""/>
      <w:lvlJc w:val="left"/>
      <w:pPr>
        <w:ind w:left="3960" w:hanging="360"/>
      </w:pPr>
      <w:rPr>
        <w:rFonts w:ascii="Wingdings" w:hAnsi="Wingdings" w:hint="default"/>
      </w:rPr>
    </w:lvl>
    <w:lvl w:ilvl="6" w:tplc="419EC9F0" w:tentative="1">
      <w:start w:val="1"/>
      <w:numFmt w:val="bullet"/>
      <w:lvlText w:val=""/>
      <w:lvlJc w:val="left"/>
      <w:pPr>
        <w:ind w:left="4680" w:hanging="360"/>
      </w:pPr>
      <w:rPr>
        <w:rFonts w:ascii="Symbol" w:hAnsi="Symbol" w:hint="default"/>
      </w:rPr>
    </w:lvl>
    <w:lvl w:ilvl="7" w:tplc="BADABB02" w:tentative="1">
      <w:start w:val="1"/>
      <w:numFmt w:val="bullet"/>
      <w:lvlText w:val="o"/>
      <w:lvlJc w:val="left"/>
      <w:pPr>
        <w:ind w:left="5400" w:hanging="360"/>
      </w:pPr>
      <w:rPr>
        <w:rFonts w:ascii="Courier New" w:hAnsi="Courier New" w:cs="Courier New" w:hint="default"/>
      </w:rPr>
    </w:lvl>
    <w:lvl w:ilvl="8" w:tplc="BCBC22C2" w:tentative="1">
      <w:start w:val="1"/>
      <w:numFmt w:val="bullet"/>
      <w:lvlText w:val=""/>
      <w:lvlJc w:val="left"/>
      <w:pPr>
        <w:ind w:left="6120" w:hanging="360"/>
      </w:pPr>
      <w:rPr>
        <w:rFonts w:ascii="Wingdings" w:hAnsi="Wingdings" w:hint="default"/>
      </w:rPr>
    </w:lvl>
  </w:abstractNum>
  <w:abstractNum w:abstractNumId="55" w15:restartNumberingAfterBreak="0">
    <w:nsid w:val="279D7E47"/>
    <w:multiLevelType w:val="hybridMultilevel"/>
    <w:tmpl w:val="4D3C81D8"/>
    <w:lvl w:ilvl="0" w:tplc="AD9E25B0">
      <w:start w:val="1"/>
      <w:numFmt w:val="upperLetter"/>
      <w:lvlText w:val="(%1)"/>
      <w:lvlJc w:val="left"/>
      <w:pPr>
        <w:ind w:left="720" w:hanging="360"/>
      </w:pPr>
      <w:rPr>
        <w:rFonts w:hint="default"/>
      </w:rPr>
    </w:lvl>
    <w:lvl w:ilvl="1" w:tplc="3E964E8E" w:tentative="1">
      <w:start w:val="1"/>
      <w:numFmt w:val="lowerLetter"/>
      <w:lvlText w:val="%2."/>
      <w:lvlJc w:val="left"/>
      <w:pPr>
        <w:ind w:left="1440" w:hanging="360"/>
      </w:pPr>
    </w:lvl>
    <w:lvl w:ilvl="2" w:tplc="036A4F2E" w:tentative="1">
      <w:start w:val="1"/>
      <w:numFmt w:val="lowerRoman"/>
      <w:lvlText w:val="%3."/>
      <w:lvlJc w:val="right"/>
      <w:pPr>
        <w:ind w:left="2160" w:hanging="180"/>
      </w:pPr>
    </w:lvl>
    <w:lvl w:ilvl="3" w:tplc="149036A0" w:tentative="1">
      <w:start w:val="1"/>
      <w:numFmt w:val="decimal"/>
      <w:lvlText w:val="%4."/>
      <w:lvlJc w:val="left"/>
      <w:pPr>
        <w:ind w:left="2880" w:hanging="360"/>
      </w:pPr>
    </w:lvl>
    <w:lvl w:ilvl="4" w:tplc="1F822AE8" w:tentative="1">
      <w:start w:val="1"/>
      <w:numFmt w:val="lowerLetter"/>
      <w:lvlText w:val="%5."/>
      <w:lvlJc w:val="left"/>
      <w:pPr>
        <w:ind w:left="3600" w:hanging="360"/>
      </w:pPr>
    </w:lvl>
    <w:lvl w:ilvl="5" w:tplc="7FE01D96" w:tentative="1">
      <w:start w:val="1"/>
      <w:numFmt w:val="lowerRoman"/>
      <w:lvlText w:val="%6."/>
      <w:lvlJc w:val="right"/>
      <w:pPr>
        <w:ind w:left="4320" w:hanging="180"/>
      </w:pPr>
    </w:lvl>
    <w:lvl w:ilvl="6" w:tplc="8D2C7234" w:tentative="1">
      <w:start w:val="1"/>
      <w:numFmt w:val="decimal"/>
      <w:lvlText w:val="%7."/>
      <w:lvlJc w:val="left"/>
      <w:pPr>
        <w:ind w:left="5040" w:hanging="360"/>
      </w:pPr>
    </w:lvl>
    <w:lvl w:ilvl="7" w:tplc="A4EEC616" w:tentative="1">
      <w:start w:val="1"/>
      <w:numFmt w:val="lowerLetter"/>
      <w:lvlText w:val="%8."/>
      <w:lvlJc w:val="left"/>
      <w:pPr>
        <w:ind w:left="5760" w:hanging="360"/>
      </w:pPr>
    </w:lvl>
    <w:lvl w:ilvl="8" w:tplc="AD482DAA" w:tentative="1">
      <w:start w:val="1"/>
      <w:numFmt w:val="lowerRoman"/>
      <w:lvlText w:val="%9."/>
      <w:lvlJc w:val="right"/>
      <w:pPr>
        <w:ind w:left="6480" w:hanging="180"/>
      </w:pPr>
    </w:lvl>
  </w:abstractNum>
  <w:abstractNum w:abstractNumId="56" w15:restartNumberingAfterBreak="0">
    <w:nsid w:val="283F4517"/>
    <w:multiLevelType w:val="hybridMultilevel"/>
    <w:tmpl w:val="64CC7384"/>
    <w:lvl w:ilvl="0" w:tplc="99FE23EC">
      <w:start w:val="1"/>
      <w:numFmt w:val="decimal"/>
      <w:lvlText w:val="(%1)"/>
      <w:lvlJc w:val="left"/>
      <w:pPr>
        <w:ind w:left="720" w:hanging="360"/>
      </w:pPr>
      <w:rPr>
        <w:rFonts w:hint="default"/>
      </w:rPr>
    </w:lvl>
    <w:lvl w:ilvl="1" w:tplc="675E043C" w:tentative="1">
      <w:start w:val="1"/>
      <w:numFmt w:val="lowerLetter"/>
      <w:lvlText w:val="%2."/>
      <w:lvlJc w:val="left"/>
      <w:pPr>
        <w:ind w:left="1440" w:hanging="360"/>
      </w:pPr>
    </w:lvl>
    <w:lvl w:ilvl="2" w:tplc="BE9C114E" w:tentative="1">
      <w:start w:val="1"/>
      <w:numFmt w:val="lowerRoman"/>
      <w:lvlText w:val="%3."/>
      <w:lvlJc w:val="right"/>
      <w:pPr>
        <w:ind w:left="2160" w:hanging="180"/>
      </w:pPr>
    </w:lvl>
    <w:lvl w:ilvl="3" w:tplc="61EAD9BC" w:tentative="1">
      <w:start w:val="1"/>
      <w:numFmt w:val="decimal"/>
      <w:lvlText w:val="%4."/>
      <w:lvlJc w:val="left"/>
      <w:pPr>
        <w:ind w:left="2880" w:hanging="360"/>
      </w:pPr>
    </w:lvl>
    <w:lvl w:ilvl="4" w:tplc="7F684210" w:tentative="1">
      <w:start w:val="1"/>
      <w:numFmt w:val="lowerLetter"/>
      <w:lvlText w:val="%5."/>
      <w:lvlJc w:val="left"/>
      <w:pPr>
        <w:ind w:left="3600" w:hanging="360"/>
      </w:pPr>
    </w:lvl>
    <w:lvl w:ilvl="5" w:tplc="D88857C8" w:tentative="1">
      <w:start w:val="1"/>
      <w:numFmt w:val="lowerRoman"/>
      <w:lvlText w:val="%6."/>
      <w:lvlJc w:val="right"/>
      <w:pPr>
        <w:ind w:left="4320" w:hanging="180"/>
      </w:pPr>
    </w:lvl>
    <w:lvl w:ilvl="6" w:tplc="F3F0F91E" w:tentative="1">
      <w:start w:val="1"/>
      <w:numFmt w:val="decimal"/>
      <w:lvlText w:val="%7."/>
      <w:lvlJc w:val="left"/>
      <w:pPr>
        <w:ind w:left="5040" w:hanging="360"/>
      </w:pPr>
    </w:lvl>
    <w:lvl w:ilvl="7" w:tplc="AE687F74" w:tentative="1">
      <w:start w:val="1"/>
      <w:numFmt w:val="lowerLetter"/>
      <w:lvlText w:val="%8."/>
      <w:lvlJc w:val="left"/>
      <w:pPr>
        <w:ind w:left="5760" w:hanging="360"/>
      </w:pPr>
    </w:lvl>
    <w:lvl w:ilvl="8" w:tplc="11240250" w:tentative="1">
      <w:start w:val="1"/>
      <w:numFmt w:val="lowerRoman"/>
      <w:lvlText w:val="%9."/>
      <w:lvlJc w:val="right"/>
      <w:pPr>
        <w:ind w:left="6480" w:hanging="180"/>
      </w:pPr>
    </w:lvl>
  </w:abstractNum>
  <w:abstractNum w:abstractNumId="57" w15:restartNumberingAfterBreak="0">
    <w:nsid w:val="28A73DB3"/>
    <w:multiLevelType w:val="hybridMultilevel"/>
    <w:tmpl w:val="05BA04DE"/>
    <w:lvl w:ilvl="0" w:tplc="76EA8510">
      <w:start w:val="1"/>
      <w:numFmt w:val="bullet"/>
      <w:lvlText w:val=""/>
      <w:lvlJc w:val="left"/>
      <w:pPr>
        <w:ind w:left="720" w:hanging="360"/>
      </w:pPr>
      <w:rPr>
        <w:rFonts w:ascii="Wingdings" w:hAnsi="Wingdings" w:hint="default"/>
      </w:rPr>
    </w:lvl>
    <w:lvl w:ilvl="1" w:tplc="2B74865E">
      <w:numFmt w:val="bullet"/>
      <w:lvlText w:val="-"/>
      <w:lvlJc w:val="left"/>
      <w:pPr>
        <w:ind w:left="1440" w:hanging="360"/>
      </w:pPr>
      <w:rPr>
        <w:rFonts w:ascii="Arial" w:eastAsia="MS PGothic" w:hAnsi="Arial" w:cs="Arial" w:hint="default"/>
      </w:rPr>
    </w:lvl>
    <w:lvl w:ilvl="2" w:tplc="62FE1066" w:tentative="1">
      <w:start w:val="1"/>
      <w:numFmt w:val="bullet"/>
      <w:lvlText w:val=""/>
      <w:lvlJc w:val="left"/>
      <w:pPr>
        <w:ind w:left="2160" w:hanging="360"/>
      </w:pPr>
      <w:rPr>
        <w:rFonts w:ascii="Wingdings" w:hAnsi="Wingdings" w:hint="default"/>
      </w:rPr>
    </w:lvl>
    <w:lvl w:ilvl="3" w:tplc="9AF8AF56" w:tentative="1">
      <w:start w:val="1"/>
      <w:numFmt w:val="bullet"/>
      <w:lvlText w:val=""/>
      <w:lvlJc w:val="left"/>
      <w:pPr>
        <w:ind w:left="2880" w:hanging="360"/>
      </w:pPr>
      <w:rPr>
        <w:rFonts w:ascii="Symbol" w:hAnsi="Symbol" w:hint="default"/>
      </w:rPr>
    </w:lvl>
    <w:lvl w:ilvl="4" w:tplc="FF8061D2" w:tentative="1">
      <w:start w:val="1"/>
      <w:numFmt w:val="bullet"/>
      <w:lvlText w:val="o"/>
      <w:lvlJc w:val="left"/>
      <w:pPr>
        <w:ind w:left="3600" w:hanging="360"/>
      </w:pPr>
      <w:rPr>
        <w:rFonts w:ascii="Courier New" w:hAnsi="Courier New" w:cs="Courier New" w:hint="default"/>
      </w:rPr>
    </w:lvl>
    <w:lvl w:ilvl="5" w:tplc="0F00D0D8" w:tentative="1">
      <w:start w:val="1"/>
      <w:numFmt w:val="bullet"/>
      <w:lvlText w:val=""/>
      <w:lvlJc w:val="left"/>
      <w:pPr>
        <w:ind w:left="4320" w:hanging="360"/>
      </w:pPr>
      <w:rPr>
        <w:rFonts w:ascii="Wingdings" w:hAnsi="Wingdings" w:hint="default"/>
      </w:rPr>
    </w:lvl>
    <w:lvl w:ilvl="6" w:tplc="A1C6C176" w:tentative="1">
      <w:start w:val="1"/>
      <w:numFmt w:val="bullet"/>
      <w:lvlText w:val=""/>
      <w:lvlJc w:val="left"/>
      <w:pPr>
        <w:ind w:left="5040" w:hanging="360"/>
      </w:pPr>
      <w:rPr>
        <w:rFonts w:ascii="Symbol" w:hAnsi="Symbol" w:hint="default"/>
      </w:rPr>
    </w:lvl>
    <w:lvl w:ilvl="7" w:tplc="695A18CA" w:tentative="1">
      <w:start w:val="1"/>
      <w:numFmt w:val="bullet"/>
      <w:lvlText w:val="o"/>
      <w:lvlJc w:val="left"/>
      <w:pPr>
        <w:ind w:left="5760" w:hanging="360"/>
      </w:pPr>
      <w:rPr>
        <w:rFonts w:ascii="Courier New" w:hAnsi="Courier New" w:cs="Courier New" w:hint="default"/>
      </w:rPr>
    </w:lvl>
    <w:lvl w:ilvl="8" w:tplc="5E0A39C0" w:tentative="1">
      <w:start w:val="1"/>
      <w:numFmt w:val="bullet"/>
      <w:lvlText w:val=""/>
      <w:lvlJc w:val="left"/>
      <w:pPr>
        <w:ind w:left="6480" w:hanging="360"/>
      </w:pPr>
      <w:rPr>
        <w:rFonts w:ascii="Wingdings" w:hAnsi="Wingdings" w:hint="default"/>
      </w:rPr>
    </w:lvl>
  </w:abstractNum>
  <w:abstractNum w:abstractNumId="58" w15:restartNumberingAfterBreak="0">
    <w:nsid w:val="290156D1"/>
    <w:multiLevelType w:val="hybridMultilevel"/>
    <w:tmpl w:val="D3CA6D36"/>
    <w:lvl w:ilvl="0" w:tplc="B2982542">
      <w:start w:val="1"/>
      <w:numFmt w:val="bullet"/>
      <w:lvlText w:val=""/>
      <w:lvlJc w:val="left"/>
      <w:pPr>
        <w:ind w:left="720" w:hanging="360"/>
      </w:pPr>
      <w:rPr>
        <w:rFonts w:ascii="Symbol" w:hAnsi="Symbol" w:hint="default"/>
      </w:rPr>
    </w:lvl>
    <w:lvl w:ilvl="1" w:tplc="D3D4198C">
      <w:start w:val="1"/>
      <w:numFmt w:val="bullet"/>
      <w:lvlText w:val="o"/>
      <w:lvlJc w:val="left"/>
      <w:pPr>
        <w:ind w:left="1440" w:hanging="360"/>
      </w:pPr>
      <w:rPr>
        <w:rFonts w:ascii="Courier New" w:hAnsi="Courier New" w:cs="Courier New" w:hint="default"/>
      </w:rPr>
    </w:lvl>
    <w:lvl w:ilvl="2" w:tplc="55E8F55C" w:tentative="1">
      <w:start w:val="1"/>
      <w:numFmt w:val="bullet"/>
      <w:lvlText w:val=""/>
      <w:lvlJc w:val="left"/>
      <w:pPr>
        <w:ind w:left="2160" w:hanging="360"/>
      </w:pPr>
      <w:rPr>
        <w:rFonts w:ascii="Wingdings" w:hAnsi="Wingdings" w:hint="default"/>
      </w:rPr>
    </w:lvl>
    <w:lvl w:ilvl="3" w:tplc="88768626" w:tentative="1">
      <w:start w:val="1"/>
      <w:numFmt w:val="bullet"/>
      <w:lvlText w:val=""/>
      <w:lvlJc w:val="left"/>
      <w:pPr>
        <w:ind w:left="2880" w:hanging="360"/>
      </w:pPr>
      <w:rPr>
        <w:rFonts w:ascii="Symbol" w:hAnsi="Symbol" w:hint="default"/>
      </w:rPr>
    </w:lvl>
    <w:lvl w:ilvl="4" w:tplc="F66E8D3C" w:tentative="1">
      <w:start w:val="1"/>
      <w:numFmt w:val="bullet"/>
      <w:lvlText w:val="o"/>
      <w:lvlJc w:val="left"/>
      <w:pPr>
        <w:ind w:left="3600" w:hanging="360"/>
      </w:pPr>
      <w:rPr>
        <w:rFonts w:ascii="Courier New" w:hAnsi="Courier New" w:cs="Courier New" w:hint="default"/>
      </w:rPr>
    </w:lvl>
    <w:lvl w:ilvl="5" w:tplc="DFF446A0" w:tentative="1">
      <w:start w:val="1"/>
      <w:numFmt w:val="bullet"/>
      <w:lvlText w:val=""/>
      <w:lvlJc w:val="left"/>
      <w:pPr>
        <w:ind w:left="4320" w:hanging="360"/>
      </w:pPr>
      <w:rPr>
        <w:rFonts w:ascii="Wingdings" w:hAnsi="Wingdings" w:hint="default"/>
      </w:rPr>
    </w:lvl>
    <w:lvl w:ilvl="6" w:tplc="F058FE16" w:tentative="1">
      <w:start w:val="1"/>
      <w:numFmt w:val="bullet"/>
      <w:lvlText w:val=""/>
      <w:lvlJc w:val="left"/>
      <w:pPr>
        <w:ind w:left="5040" w:hanging="360"/>
      </w:pPr>
      <w:rPr>
        <w:rFonts w:ascii="Symbol" w:hAnsi="Symbol" w:hint="default"/>
      </w:rPr>
    </w:lvl>
    <w:lvl w:ilvl="7" w:tplc="54F47DFE" w:tentative="1">
      <w:start w:val="1"/>
      <w:numFmt w:val="bullet"/>
      <w:lvlText w:val="o"/>
      <w:lvlJc w:val="left"/>
      <w:pPr>
        <w:ind w:left="5760" w:hanging="360"/>
      </w:pPr>
      <w:rPr>
        <w:rFonts w:ascii="Courier New" w:hAnsi="Courier New" w:cs="Courier New" w:hint="default"/>
      </w:rPr>
    </w:lvl>
    <w:lvl w:ilvl="8" w:tplc="EA08CBF8" w:tentative="1">
      <w:start w:val="1"/>
      <w:numFmt w:val="bullet"/>
      <w:lvlText w:val=""/>
      <w:lvlJc w:val="left"/>
      <w:pPr>
        <w:ind w:left="6480" w:hanging="360"/>
      </w:pPr>
      <w:rPr>
        <w:rFonts w:ascii="Wingdings" w:hAnsi="Wingdings" w:hint="default"/>
      </w:rPr>
    </w:lvl>
  </w:abstractNum>
  <w:abstractNum w:abstractNumId="59" w15:restartNumberingAfterBreak="0">
    <w:nsid w:val="2AAA6CD0"/>
    <w:multiLevelType w:val="hybridMultilevel"/>
    <w:tmpl w:val="79A8A1EE"/>
    <w:lvl w:ilvl="0" w:tplc="2D324EEE">
      <w:start w:val="1"/>
      <w:numFmt w:val="bullet"/>
      <w:lvlText w:val=""/>
      <w:lvlJc w:val="left"/>
      <w:pPr>
        <w:ind w:left="717" w:hanging="360"/>
      </w:pPr>
      <w:rPr>
        <w:rFonts w:ascii="Wingdings" w:hAnsi="Wingdings" w:hint="default"/>
      </w:rPr>
    </w:lvl>
    <w:lvl w:ilvl="1" w:tplc="87205472" w:tentative="1">
      <w:start w:val="1"/>
      <w:numFmt w:val="bullet"/>
      <w:lvlText w:val="o"/>
      <w:lvlJc w:val="left"/>
      <w:pPr>
        <w:ind w:left="1437" w:hanging="360"/>
      </w:pPr>
      <w:rPr>
        <w:rFonts w:ascii="Courier New" w:hAnsi="Courier New" w:cs="Courier New" w:hint="default"/>
      </w:rPr>
    </w:lvl>
    <w:lvl w:ilvl="2" w:tplc="0BCCED2A" w:tentative="1">
      <w:start w:val="1"/>
      <w:numFmt w:val="bullet"/>
      <w:lvlText w:val=""/>
      <w:lvlJc w:val="left"/>
      <w:pPr>
        <w:ind w:left="2157" w:hanging="360"/>
      </w:pPr>
      <w:rPr>
        <w:rFonts w:ascii="Wingdings" w:hAnsi="Wingdings" w:hint="default"/>
      </w:rPr>
    </w:lvl>
    <w:lvl w:ilvl="3" w:tplc="E578E242" w:tentative="1">
      <w:start w:val="1"/>
      <w:numFmt w:val="bullet"/>
      <w:lvlText w:val=""/>
      <w:lvlJc w:val="left"/>
      <w:pPr>
        <w:ind w:left="2877" w:hanging="360"/>
      </w:pPr>
      <w:rPr>
        <w:rFonts w:ascii="Symbol" w:hAnsi="Symbol" w:hint="default"/>
      </w:rPr>
    </w:lvl>
    <w:lvl w:ilvl="4" w:tplc="BC36D330" w:tentative="1">
      <w:start w:val="1"/>
      <w:numFmt w:val="bullet"/>
      <w:lvlText w:val="o"/>
      <w:lvlJc w:val="left"/>
      <w:pPr>
        <w:ind w:left="3597" w:hanging="360"/>
      </w:pPr>
      <w:rPr>
        <w:rFonts w:ascii="Courier New" w:hAnsi="Courier New" w:cs="Courier New" w:hint="default"/>
      </w:rPr>
    </w:lvl>
    <w:lvl w:ilvl="5" w:tplc="896EAAFA" w:tentative="1">
      <w:start w:val="1"/>
      <w:numFmt w:val="bullet"/>
      <w:lvlText w:val=""/>
      <w:lvlJc w:val="left"/>
      <w:pPr>
        <w:ind w:left="4317" w:hanging="360"/>
      </w:pPr>
      <w:rPr>
        <w:rFonts w:ascii="Wingdings" w:hAnsi="Wingdings" w:hint="default"/>
      </w:rPr>
    </w:lvl>
    <w:lvl w:ilvl="6" w:tplc="DB5E22EE" w:tentative="1">
      <w:start w:val="1"/>
      <w:numFmt w:val="bullet"/>
      <w:lvlText w:val=""/>
      <w:lvlJc w:val="left"/>
      <w:pPr>
        <w:ind w:left="5037" w:hanging="360"/>
      </w:pPr>
      <w:rPr>
        <w:rFonts w:ascii="Symbol" w:hAnsi="Symbol" w:hint="default"/>
      </w:rPr>
    </w:lvl>
    <w:lvl w:ilvl="7" w:tplc="8DBE5A0A" w:tentative="1">
      <w:start w:val="1"/>
      <w:numFmt w:val="bullet"/>
      <w:lvlText w:val="o"/>
      <w:lvlJc w:val="left"/>
      <w:pPr>
        <w:ind w:left="5757" w:hanging="360"/>
      </w:pPr>
      <w:rPr>
        <w:rFonts w:ascii="Courier New" w:hAnsi="Courier New" w:cs="Courier New" w:hint="default"/>
      </w:rPr>
    </w:lvl>
    <w:lvl w:ilvl="8" w:tplc="97ECA1EE" w:tentative="1">
      <w:start w:val="1"/>
      <w:numFmt w:val="bullet"/>
      <w:lvlText w:val=""/>
      <w:lvlJc w:val="left"/>
      <w:pPr>
        <w:ind w:left="6477" w:hanging="360"/>
      </w:pPr>
      <w:rPr>
        <w:rFonts w:ascii="Wingdings" w:hAnsi="Wingdings" w:hint="default"/>
      </w:rPr>
    </w:lvl>
  </w:abstractNum>
  <w:abstractNum w:abstractNumId="60" w15:restartNumberingAfterBreak="0">
    <w:nsid w:val="2AF95B83"/>
    <w:multiLevelType w:val="hybridMultilevel"/>
    <w:tmpl w:val="5AFE3370"/>
    <w:lvl w:ilvl="0" w:tplc="D5DE3C36">
      <w:start w:val="1"/>
      <w:numFmt w:val="decimal"/>
      <w:lvlText w:val="(%1)"/>
      <w:lvlJc w:val="left"/>
      <w:pPr>
        <w:ind w:left="720" w:hanging="360"/>
      </w:pPr>
      <w:rPr>
        <w:rFonts w:hint="default"/>
      </w:rPr>
    </w:lvl>
    <w:lvl w:ilvl="1" w:tplc="4C108D8E" w:tentative="1">
      <w:start w:val="1"/>
      <w:numFmt w:val="lowerLetter"/>
      <w:lvlText w:val="%2."/>
      <w:lvlJc w:val="left"/>
      <w:pPr>
        <w:ind w:left="1440" w:hanging="360"/>
      </w:pPr>
    </w:lvl>
    <w:lvl w:ilvl="2" w:tplc="1FFA16F2" w:tentative="1">
      <w:start w:val="1"/>
      <w:numFmt w:val="lowerRoman"/>
      <w:lvlText w:val="%3."/>
      <w:lvlJc w:val="right"/>
      <w:pPr>
        <w:ind w:left="2160" w:hanging="180"/>
      </w:pPr>
    </w:lvl>
    <w:lvl w:ilvl="3" w:tplc="8AE4E042" w:tentative="1">
      <w:start w:val="1"/>
      <w:numFmt w:val="decimal"/>
      <w:lvlText w:val="%4."/>
      <w:lvlJc w:val="left"/>
      <w:pPr>
        <w:ind w:left="2880" w:hanging="360"/>
      </w:pPr>
    </w:lvl>
    <w:lvl w:ilvl="4" w:tplc="C77443B0" w:tentative="1">
      <w:start w:val="1"/>
      <w:numFmt w:val="lowerLetter"/>
      <w:lvlText w:val="%5."/>
      <w:lvlJc w:val="left"/>
      <w:pPr>
        <w:ind w:left="3600" w:hanging="360"/>
      </w:pPr>
    </w:lvl>
    <w:lvl w:ilvl="5" w:tplc="0E7CF05A" w:tentative="1">
      <w:start w:val="1"/>
      <w:numFmt w:val="lowerRoman"/>
      <w:lvlText w:val="%6."/>
      <w:lvlJc w:val="right"/>
      <w:pPr>
        <w:ind w:left="4320" w:hanging="180"/>
      </w:pPr>
    </w:lvl>
    <w:lvl w:ilvl="6" w:tplc="62220BDA" w:tentative="1">
      <w:start w:val="1"/>
      <w:numFmt w:val="decimal"/>
      <w:lvlText w:val="%7."/>
      <w:lvlJc w:val="left"/>
      <w:pPr>
        <w:ind w:left="5040" w:hanging="360"/>
      </w:pPr>
    </w:lvl>
    <w:lvl w:ilvl="7" w:tplc="28C0AA10" w:tentative="1">
      <w:start w:val="1"/>
      <w:numFmt w:val="lowerLetter"/>
      <w:lvlText w:val="%8."/>
      <w:lvlJc w:val="left"/>
      <w:pPr>
        <w:ind w:left="5760" w:hanging="360"/>
      </w:pPr>
    </w:lvl>
    <w:lvl w:ilvl="8" w:tplc="D0CEECAC" w:tentative="1">
      <w:start w:val="1"/>
      <w:numFmt w:val="lowerRoman"/>
      <w:lvlText w:val="%9."/>
      <w:lvlJc w:val="right"/>
      <w:pPr>
        <w:ind w:left="6480" w:hanging="180"/>
      </w:pPr>
    </w:lvl>
  </w:abstractNum>
  <w:abstractNum w:abstractNumId="61" w15:restartNumberingAfterBreak="0">
    <w:nsid w:val="2B2279B8"/>
    <w:multiLevelType w:val="hybridMultilevel"/>
    <w:tmpl w:val="C7127B80"/>
    <w:lvl w:ilvl="0" w:tplc="1BE6A600">
      <w:start w:val="1"/>
      <w:numFmt w:val="bullet"/>
      <w:lvlText w:val=""/>
      <w:lvlJc w:val="left"/>
      <w:pPr>
        <w:ind w:left="360" w:hanging="360"/>
      </w:pPr>
      <w:rPr>
        <w:rFonts w:ascii="Wingdings" w:hAnsi="Wingdings" w:hint="default"/>
      </w:rPr>
    </w:lvl>
    <w:lvl w:ilvl="1" w:tplc="01CE8A52" w:tentative="1">
      <w:start w:val="1"/>
      <w:numFmt w:val="bullet"/>
      <w:lvlText w:val="o"/>
      <w:lvlJc w:val="left"/>
      <w:pPr>
        <w:ind w:left="1080" w:hanging="360"/>
      </w:pPr>
      <w:rPr>
        <w:rFonts w:ascii="Courier New" w:hAnsi="Courier New" w:cs="Courier New" w:hint="default"/>
      </w:rPr>
    </w:lvl>
    <w:lvl w:ilvl="2" w:tplc="E8D2648A" w:tentative="1">
      <w:start w:val="1"/>
      <w:numFmt w:val="bullet"/>
      <w:lvlText w:val=""/>
      <w:lvlJc w:val="left"/>
      <w:pPr>
        <w:ind w:left="1800" w:hanging="360"/>
      </w:pPr>
      <w:rPr>
        <w:rFonts w:ascii="Wingdings" w:hAnsi="Wingdings" w:hint="default"/>
      </w:rPr>
    </w:lvl>
    <w:lvl w:ilvl="3" w:tplc="7140458A" w:tentative="1">
      <w:start w:val="1"/>
      <w:numFmt w:val="bullet"/>
      <w:lvlText w:val=""/>
      <w:lvlJc w:val="left"/>
      <w:pPr>
        <w:ind w:left="2520" w:hanging="360"/>
      </w:pPr>
      <w:rPr>
        <w:rFonts w:ascii="Symbol" w:hAnsi="Symbol" w:hint="default"/>
      </w:rPr>
    </w:lvl>
    <w:lvl w:ilvl="4" w:tplc="39561EE6" w:tentative="1">
      <w:start w:val="1"/>
      <w:numFmt w:val="bullet"/>
      <w:lvlText w:val="o"/>
      <w:lvlJc w:val="left"/>
      <w:pPr>
        <w:ind w:left="3240" w:hanging="360"/>
      </w:pPr>
      <w:rPr>
        <w:rFonts w:ascii="Courier New" w:hAnsi="Courier New" w:cs="Courier New" w:hint="default"/>
      </w:rPr>
    </w:lvl>
    <w:lvl w:ilvl="5" w:tplc="E42AC3C0" w:tentative="1">
      <w:start w:val="1"/>
      <w:numFmt w:val="bullet"/>
      <w:lvlText w:val=""/>
      <w:lvlJc w:val="left"/>
      <w:pPr>
        <w:ind w:left="3960" w:hanging="360"/>
      </w:pPr>
      <w:rPr>
        <w:rFonts w:ascii="Wingdings" w:hAnsi="Wingdings" w:hint="default"/>
      </w:rPr>
    </w:lvl>
    <w:lvl w:ilvl="6" w:tplc="3294A2AA" w:tentative="1">
      <w:start w:val="1"/>
      <w:numFmt w:val="bullet"/>
      <w:lvlText w:val=""/>
      <w:lvlJc w:val="left"/>
      <w:pPr>
        <w:ind w:left="4680" w:hanging="360"/>
      </w:pPr>
      <w:rPr>
        <w:rFonts w:ascii="Symbol" w:hAnsi="Symbol" w:hint="default"/>
      </w:rPr>
    </w:lvl>
    <w:lvl w:ilvl="7" w:tplc="FECC5B84" w:tentative="1">
      <w:start w:val="1"/>
      <w:numFmt w:val="bullet"/>
      <w:lvlText w:val="o"/>
      <w:lvlJc w:val="left"/>
      <w:pPr>
        <w:ind w:left="5400" w:hanging="360"/>
      </w:pPr>
      <w:rPr>
        <w:rFonts w:ascii="Courier New" w:hAnsi="Courier New" w:cs="Courier New" w:hint="default"/>
      </w:rPr>
    </w:lvl>
    <w:lvl w:ilvl="8" w:tplc="54163934" w:tentative="1">
      <w:start w:val="1"/>
      <w:numFmt w:val="bullet"/>
      <w:lvlText w:val=""/>
      <w:lvlJc w:val="left"/>
      <w:pPr>
        <w:ind w:left="6120" w:hanging="360"/>
      </w:pPr>
      <w:rPr>
        <w:rFonts w:ascii="Wingdings" w:hAnsi="Wingdings" w:hint="default"/>
      </w:rPr>
    </w:lvl>
  </w:abstractNum>
  <w:abstractNum w:abstractNumId="62" w15:restartNumberingAfterBreak="0">
    <w:nsid w:val="2B2B5E0F"/>
    <w:multiLevelType w:val="hybridMultilevel"/>
    <w:tmpl w:val="716E097C"/>
    <w:lvl w:ilvl="0" w:tplc="194CF4D2">
      <w:start w:val="1"/>
      <w:numFmt w:val="bullet"/>
      <w:lvlText w:val=""/>
      <w:lvlJc w:val="left"/>
      <w:pPr>
        <w:tabs>
          <w:tab w:val="num" w:pos="720"/>
        </w:tabs>
        <w:ind w:left="720" w:hanging="360"/>
      </w:pPr>
      <w:rPr>
        <w:rFonts w:ascii="Wingdings" w:hAnsi="Wingdings" w:hint="default"/>
      </w:rPr>
    </w:lvl>
    <w:lvl w:ilvl="1" w:tplc="D6B81158" w:tentative="1">
      <w:start w:val="1"/>
      <w:numFmt w:val="bullet"/>
      <w:lvlText w:val=""/>
      <w:lvlJc w:val="left"/>
      <w:pPr>
        <w:tabs>
          <w:tab w:val="num" w:pos="1440"/>
        </w:tabs>
        <w:ind w:left="1440" w:hanging="360"/>
      </w:pPr>
      <w:rPr>
        <w:rFonts w:ascii="Wingdings" w:hAnsi="Wingdings" w:hint="default"/>
      </w:rPr>
    </w:lvl>
    <w:lvl w:ilvl="2" w:tplc="B6CE707A" w:tentative="1">
      <w:start w:val="1"/>
      <w:numFmt w:val="bullet"/>
      <w:lvlText w:val=""/>
      <w:lvlJc w:val="left"/>
      <w:pPr>
        <w:tabs>
          <w:tab w:val="num" w:pos="2160"/>
        </w:tabs>
        <w:ind w:left="2160" w:hanging="360"/>
      </w:pPr>
      <w:rPr>
        <w:rFonts w:ascii="Wingdings" w:hAnsi="Wingdings" w:hint="default"/>
      </w:rPr>
    </w:lvl>
    <w:lvl w:ilvl="3" w:tplc="7D1E81EA" w:tentative="1">
      <w:start w:val="1"/>
      <w:numFmt w:val="bullet"/>
      <w:lvlText w:val=""/>
      <w:lvlJc w:val="left"/>
      <w:pPr>
        <w:tabs>
          <w:tab w:val="num" w:pos="2880"/>
        </w:tabs>
        <w:ind w:left="2880" w:hanging="360"/>
      </w:pPr>
      <w:rPr>
        <w:rFonts w:ascii="Wingdings" w:hAnsi="Wingdings" w:hint="default"/>
      </w:rPr>
    </w:lvl>
    <w:lvl w:ilvl="4" w:tplc="5714FD68" w:tentative="1">
      <w:start w:val="1"/>
      <w:numFmt w:val="bullet"/>
      <w:lvlText w:val=""/>
      <w:lvlJc w:val="left"/>
      <w:pPr>
        <w:tabs>
          <w:tab w:val="num" w:pos="3600"/>
        </w:tabs>
        <w:ind w:left="3600" w:hanging="360"/>
      </w:pPr>
      <w:rPr>
        <w:rFonts w:ascii="Wingdings" w:hAnsi="Wingdings" w:hint="default"/>
      </w:rPr>
    </w:lvl>
    <w:lvl w:ilvl="5" w:tplc="116A8276" w:tentative="1">
      <w:start w:val="1"/>
      <w:numFmt w:val="bullet"/>
      <w:lvlText w:val=""/>
      <w:lvlJc w:val="left"/>
      <w:pPr>
        <w:tabs>
          <w:tab w:val="num" w:pos="4320"/>
        </w:tabs>
        <w:ind w:left="4320" w:hanging="360"/>
      </w:pPr>
      <w:rPr>
        <w:rFonts w:ascii="Wingdings" w:hAnsi="Wingdings" w:hint="default"/>
      </w:rPr>
    </w:lvl>
    <w:lvl w:ilvl="6" w:tplc="83222548" w:tentative="1">
      <w:start w:val="1"/>
      <w:numFmt w:val="bullet"/>
      <w:lvlText w:val=""/>
      <w:lvlJc w:val="left"/>
      <w:pPr>
        <w:tabs>
          <w:tab w:val="num" w:pos="5040"/>
        </w:tabs>
        <w:ind w:left="5040" w:hanging="360"/>
      </w:pPr>
      <w:rPr>
        <w:rFonts w:ascii="Wingdings" w:hAnsi="Wingdings" w:hint="default"/>
      </w:rPr>
    </w:lvl>
    <w:lvl w:ilvl="7" w:tplc="C308AAC2" w:tentative="1">
      <w:start w:val="1"/>
      <w:numFmt w:val="bullet"/>
      <w:lvlText w:val=""/>
      <w:lvlJc w:val="left"/>
      <w:pPr>
        <w:tabs>
          <w:tab w:val="num" w:pos="5760"/>
        </w:tabs>
        <w:ind w:left="5760" w:hanging="360"/>
      </w:pPr>
      <w:rPr>
        <w:rFonts w:ascii="Wingdings" w:hAnsi="Wingdings" w:hint="default"/>
      </w:rPr>
    </w:lvl>
    <w:lvl w:ilvl="8" w:tplc="4B4884DC"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2BED5911"/>
    <w:multiLevelType w:val="hybridMultilevel"/>
    <w:tmpl w:val="4F60705A"/>
    <w:lvl w:ilvl="0" w:tplc="F4D0732E">
      <w:start w:val="1"/>
      <w:numFmt w:val="bullet"/>
      <w:lvlText w:val="Օ"/>
      <w:lvlJc w:val="left"/>
      <w:pPr>
        <w:ind w:left="720" w:hanging="360"/>
      </w:pPr>
      <w:rPr>
        <w:rFonts w:ascii="Arial" w:hAnsi="Arial" w:hint="default"/>
        <w:sz w:val="22"/>
      </w:rPr>
    </w:lvl>
    <w:lvl w:ilvl="1" w:tplc="1FB85638" w:tentative="1">
      <w:start w:val="1"/>
      <w:numFmt w:val="bullet"/>
      <w:lvlText w:val="o"/>
      <w:lvlJc w:val="left"/>
      <w:pPr>
        <w:ind w:left="1440" w:hanging="360"/>
      </w:pPr>
      <w:rPr>
        <w:rFonts w:ascii="Courier New" w:hAnsi="Courier New" w:cs="Courier New" w:hint="default"/>
      </w:rPr>
    </w:lvl>
    <w:lvl w:ilvl="2" w:tplc="F7843F6A" w:tentative="1">
      <w:start w:val="1"/>
      <w:numFmt w:val="bullet"/>
      <w:lvlText w:val=""/>
      <w:lvlJc w:val="left"/>
      <w:pPr>
        <w:ind w:left="2160" w:hanging="360"/>
      </w:pPr>
      <w:rPr>
        <w:rFonts w:ascii="Wingdings" w:hAnsi="Wingdings" w:hint="default"/>
      </w:rPr>
    </w:lvl>
    <w:lvl w:ilvl="3" w:tplc="13286B82" w:tentative="1">
      <w:start w:val="1"/>
      <w:numFmt w:val="bullet"/>
      <w:lvlText w:val=""/>
      <w:lvlJc w:val="left"/>
      <w:pPr>
        <w:ind w:left="2880" w:hanging="360"/>
      </w:pPr>
      <w:rPr>
        <w:rFonts w:ascii="Symbol" w:hAnsi="Symbol" w:hint="default"/>
      </w:rPr>
    </w:lvl>
    <w:lvl w:ilvl="4" w:tplc="E9C82BF0" w:tentative="1">
      <w:start w:val="1"/>
      <w:numFmt w:val="bullet"/>
      <w:lvlText w:val="o"/>
      <w:lvlJc w:val="left"/>
      <w:pPr>
        <w:ind w:left="3600" w:hanging="360"/>
      </w:pPr>
      <w:rPr>
        <w:rFonts w:ascii="Courier New" w:hAnsi="Courier New" w:cs="Courier New" w:hint="default"/>
      </w:rPr>
    </w:lvl>
    <w:lvl w:ilvl="5" w:tplc="DE24C980" w:tentative="1">
      <w:start w:val="1"/>
      <w:numFmt w:val="bullet"/>
      <w:lvlText w:val=""/>
      <w:lvlJc w:val="left"/>
      <w:pPr>
        <w:ind w:left="4320" w:hanging="360"/>
      </w:pPr>
      <w:rPr>
        <w:rFonts w:ascii="Wingdings" w:hAnsi="Wingdings" w:hint="default"/>
      </w:rPr>
    </w:lvl>
    <w:lvl w:ilvl="6" w:tplc="E7F08BAC" w:tentative="1">
      <w:start w:val="1"/>
      <w:numFmt w:val="bullet"/>
      <w:lvlText w:val=""/>
      <w:lvlJc w:val="left"/>
      <w:pPr>
        <w:ind w:left="5040" w:hanging="360"/>
      </w:pPr>
      <w:rPr>
        <w:rFonts w:ascii="Symbol" w:hAnsi="Symbol" w:hint="default"/>
      </w:rPr>
    </w:lvl>
    <w:lvl w:ilvl="7" w:tplc="EA960094" w:tentative="1">
      <w:start w:val="1"/>
      <w:numFmt w:val="bullet"/>
      <w:lvlText w:val="o"/>
      <w:lvlJc w:val="left"/>
      <w:pPr>
        <w:ind w:left="5760" w:hanging="360"/>
      </w:pPr>
      <w:rPr>
        <w:rFonts w:ascii="Courier New" w:hAnsi="Courier New" w:cs="Courier New" w:hint="default"/>
      </w:rPr>
    </w:lvl>
    <w:lvl w:ilvl="8" w:tplc="AA38978E" w:tentative="1">
      <w:start w:val="1"/>
      <w:numFmt w:val="bullet"/>
      <w:lvlText w:val=""/>
      <w:lvlJc w:val="left"/>
      <w:pPr>
        <w:ind w:left="6480" w:hanging="360"/>
      </w:pPr>
      <w:rPr>
        <w:rFonts w:ascii="Wingdings" w:hAnsi="Wingdings" w:hint="default"/>
      </w:rPr>
    </w:lvl>
  </w:abstractNum>
  <w:abstractNum w:abstractNumId="64" w15:restartNumberingAfterBreak="0">
    <w:nsid w:val="2C4E6D93"/>
    <w:multiLevelType w:val="multilevel"/>
    <w:tmpl w:val="C9BCB78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2CF85942"/>
    <w:multiLevelType w:val="hybridMultilevel"/>
    <w:tmpl w:val="F77E29B2"/>
    <w:lvl w:ilvl="0" w:tplc="03BC7DE8">
      <w:start w:val="1"/>
      <w:numFmt w:val="bullet"/>
      <w:lvlText w:val=""/>
      <w:lvlJc w:val="left"/>
      <w:pPr>
        <w:ind w:left="360" w:hanging="360"/>
      </w:pPr>
      <w:rPr>
        <w:rFonts w:ascii="Wingdings" w:hAnsi="Wingdings" w:hint="default"/>
      </w:rPr>
    </w:lvl>
    <w:lvl w:ilvl="1" w:tplc="CABACF06" w:tentative="1">
      <w:start w:val="1"/>
      <w:numFmt w:val="bullet"/>
      <w:lvlText w:val="o"/>
      <w:lvlJc w:val="left"/>
      <w:pPr>
        <w:ind w:left="1080" w:hanging="360"/>
      </w:pPr>
      <w:rPr>
        <w:rFonts w:ascii="Courier New" w:hAnsi="Courier New" w:cs="Courier New" w:hint="default"/>
      </w:rPr>
    </w:lvl>
    <w:lvl w:ilvl="2" w:tplc="CD98ECAA" w:tentative="1">
      <w:start w:val="1"/>
      <w:numFmt w:val="bullet"/>
      <w:lvlText w:val=""/>
      <w:lvlJc w:val="left"/>
      <w:pPr>
        <w:ind w:left="1800" w:hanging="360"/>
      </w:pPr>
      <w:rPr>
        <w:rFonts w:ascii="Wingdings" w:hAnsi="Wingdings" w:hint="default"/>
      </w:rPr>
    </w:lvl>
    <w:lvl w:ilvl="3" w:tplc="D03AB89A" w:tentative="1">
      <w:start w:val="1"/>
      <w:numFmt w:val="bullet"/>
      <w:lvlText w:val=""/>
      <w:lvlJc w:val="left"/>
      <w:pPr>
        <w:ind w:left="2520" w:hanging="360"/>
      </w:pPr>
      <w:rPr>
        <w:rFonts w:ascii="Symbol" w:hAnsi="Symbol" w:hint="default"/>
      </w:rPr>
    </w:lvl>
    <w:lvl w:ilvl="4" w:tplc="8432DD82" w:tentative="1">
      <w:start w:val="1"/>
      <w:numFmt w:val="bullet"/>
      <w:lvlText w:val="o"/>
      <w:lvlJc w:val="left"/>
      <w:pPr>
        <w:ind w:left="3240" w:hanging="360"/>
      </w:pPr>
      <w:rPr>
        <w:rFonts w:ascii="Courier New" w:hAnsi="Courier New" w:cs="Courier New" w:hint="default"/>
      </w:rPr>
    </w:lvl>
    <w:lvl w:ilvl="5" w:tplc="8916934C" w:tentative="1">
      <w:start w:val="1"/>
      <w:numFmt w:val="bullet"/>
      <w:lvlText w:val=""/>
      <w:lvlJc w:val="left"/>
      <w:pPr>
        <w:ind w:left="3960" w:hanging="360"/>
      </w:pPr>
      <w:rPr>
        <w:rFonts w:ascii="Wingdings" w:hAnsi="Wingdings" w:hint="default"/>
      </w:rPr>
    </w:lvl>
    <w:lvl w:ilvl="6" w:tplc="336E8E7C" w:tentative="1">
      <w:start w:val="1"/>
      <w:numFmt w:val="bullet"/>
      <w:lvlText w:val=""/>
      <w:lvlJc w:val="left"/>
      <w:pPr>
        <w:ind w:left="4680" w:hanging="360"/>
      </w:pPr>
      <w:rPr>
        <w:rFonts w:ascii="Symbol" w:hAnsi="Symbol" w:hint="default"/>
      </w:rPr>
    </w:lvl>
    <w:lvl w:ilvl="7" w:tplc="B9B8648E" w:tentative="1">
      <w:start w:val="1"/>
      <w:numFmt w:val="bullet"/>
      <w:lvlText w:val="o"/>
      <w:lvlJc w:val="left"/>
      <w:pPr>
        <w:ind w:left="5400" w:hanging="360"/>
      </w:pPr>
      <w:rPr>
        <w:rFonts w:ascii="Courier New" w:hAnsi="Courier New" w:cs="Courier New" w:hint="default"/>
      </w:rPr>
    </w:lvl>
    <w:lvl w:ilvl="8" w:tplc="23D2B560" w:tentative="1">
      <w:start w:val="1"/>
      <w:numFmt w:val="bullet"/>
      <w:lvlText w:val=""/>
      <w:lvlJc w:val="left"/>
      <w:pPr>
        <w:ind w:left="6120" w:hanging="360"/>
      </w:pPr>
      <w:rPr>
        <w:rFonts w:ascii="Wingdings" w:hAnsi="Wingdings" w:hint="default"/>
      </w:rPr>
    </w:lvl>
  </w:abstractNum>
  <w:abstractNum w:abstractNumId="66" w15:restartNumberingAfterBreak="0">
    <w:nsid w:val="2D7A4B4E"/>
    <w:multiLevelType w:val="hybridMultilevel"/>
    <w:tmpl w:val="606459E6"/>
    <w:lvl w:ilvl="0" w:tplc="F5B6D858">
      <w:start w:val="1"/>
      <w:numFmt w:val="bullet"/>
      <w:lvlText w:val=""/>
      <w:lvlJc w:val="left"/>
      <w:pPr>
        <w:ind w:left="720" w:hanging="360"/>
      </w:pPr>
      <w:rPr>
        <w:rFonts w:ascii="Symbol" w:hAnsi="Symbol" w:hint="default"/>
      </w:rPr>
    </w:lvl>
    <w:lvl w:ilvl="1" w:tplc="58AEA888">
      <w:start w:val="1"/>
      <w:numFmt w:val="bullet"/>
      <w:lvlText w:val="o"/>
      <w:lvlJc w:val="left"/>
      <w:pPr>
        <w:ind w:left="1440" w:hanging="360"/>
      </w:pPr>
      <w:rPr>
        <w:rFonts w:ascii="Courier New" w:hAnsi="Courier New" w:cs="Courier New" w:hint="default"/>
      </w:rPr>
    </w:lvl>
    <w:lvl w:ilvl="2" w:tplc="142AF656" w:tentative="1">
      <w:start w:val="1"/>
      <w:numFmt w:val="bullet"/>
      <w:lvlText w:val=""/>
      <w:lvlJc w:val="left"/>
      <w:pPr>
        <w:ind w:left="2160" w:hanging="360"/>
      </w:pPr>
      <w:rPr>
        <w:rFonts w:ascii="Wingdings" w:hAnsi="Wingdings" w:hint="default"/>
      </w:rPr>
    </w:lvl>
    <w:lvl w:ilvl="3" w:tplc="C9BAA088" w:tentative="1">
      <w:start w:val="1"/>
      <w:numFmt w:val="bullet"/>
      <w:lvlText w:val=""/>
      <w:lvlJc w:val="left"/>
      <w:pPr>
        <w:ind w:left="2880" w:hanging="360"/>
      </w:pPr>
      <w:rPr>
        <w:rFonts w:ascii="Symbol" w:hAnsi="Symbol" w:hint="default"/>
      </w:rPr>
    </w:lvl>
    <w:lvl w:ilvl="4" w:tplc="F92A8A94" w:tentative="1">
      <w:start w:val="1"/>
      <w:numFmt w:val="bullet"/>
      <w:lvlText w:val="o"/>
      <w:lvlJc w:val="left"/>
      <w:pPr>
        <w:ind w:left="3600" w:hanging="360"/>
      </w:pPr>
      <w:rPr>
        <w:rFonts w:ascii="Courier New" w:hAnsi="Courier New" w:cs="Courier New" w:hint="default"/>
      </w:rPr>
    </w:lvl>
    <w:lvl w:ilvl="5" w:tplc="B6E0662A" w:tentative="1">
      <w:start w:val="1"/>
      <w:numFmt w:val="bullet"/>
      <w:lvlText w:val=""/>
      <w:lvlJc w:val="left"/>
      <w:pPr>
        <w:ind w:left="4320" w:hanging="360"/>
      </w:pPr>
      <w:rPr>
        <w:rFonts w:ascii="Wingdings" w:hAnsi="Wingdings" w:hint="default"/>
      </w:rPr>
    </w:lvl>
    <w:lvl w:ilvl="6" w:tplc="CCAC8CB4" w:tentative="1">
      <w:start w:val="1"/>
      <w:numFmt w:val="bullet"/>
      <w:lvlText w:val=""/>
      <w:lvlJc w:val="left"/>
      <w:pPr>
        <w:ind w:left="5040" w:hanging="360"/>
      </w:pPr>
      <w:rPr>
        <w:rFonts w:ascii="Symbol" w:hAnsi="Symbol" w:hint="default"/>
      </w:rPr>
    </w:lvl>
    <w:lvl w:ilvl="7" w:tplc="76147C98" w:tentative="1">
      <w:start w:val="1"/>
      <w:numFmt w:val="bullet"/>
      <w:lvlText w:val="o"/>
      <w:lvlJc w:val="left"/>
      <w:pPr>
        <w:ind w:left="5760" w:hanging="360"/>
      </w:pPr>
      <w:rPr>
        <w:rFonts w:ascii="Courier New" w:hAnsi="Courier New" w:cs="Courier New" w:hint="default"/>
      </w:rPr>
    </w:lvl>
    <w:lvl w:ilvl="8" w:tplc="6892FEEA" w:tentative="1">
      <w:start w:val="1"/>
      <w:numFmt w:val="bullet"/>
      <w:lvlText w:val=""/>
      <w:lvlJc w:val="left"/>
      <w:pPr>
        <w:ind w:left="6480" w:hanging="360"/>
      </w:pPr>
      <w:rPr>
        <w:rFonts w:ascii="Wingdings" w:hAnsi="Wingdings" w:hint="default"/>
      </w:rPr>
    </w:lvl>
  </w:abstractNum>
  <w:abstractNum w:abstractNumId="67" w15:restartNumberingAfterBreak="0">
    <w:nsid w:val="2EE131BA"/>
    <w:multiLevelType w:val="hybridMultilevel"/>
    <w:tmpl w:val="BD747C1C"/>
    <w:lvl w:ilvl="0" w:tplc="248EB4D8">
      <w:start w:val="1"/>
      <w:numFmt w:val="bullet"/>
      <w:lvlText w:val=""/>
      <w:lvlJc w:val="left"/>
      <w:pPr>
        <w:ind w:left="720" w:hanging="360"/>
      </w:pPr>
      <w:rPr>
        <w:rFonts w:ascii="Wingdings" w:hAnsi="Wingdings" w:hint="default"/>
      </w:rPr>
    </w:lvl>
    <w:lvl w:ilvl="1" w:tplc="73D04DFC" w:tentative="1">
      <w:start w:val="1"/>
      <w:numFmt w:val="bullet"/>
      <w:lvlText w:val="o"/>
      <w:lvlJc w:val="left"/>
      <w:pPr>
        <w:ind w:left="1440" w:hanging="360"/>
      </w:pPr>
      <w:rPr>
        <w:rFonts w:ascii="Courier New" w:hAnsi="Courier New" w:cs="Courier New" w:hint="default"/>
      </w:rPr>
    </w:lvl>
    <w:lvl w:ilvl="2" w:tplc="3B50B726" w:tentative="1">
      <w:start w:val="1"/>
      <w:numFmt w:val="bullet"/>
      <w:lvlText w:val=""/>
      <w:lvlJc w:val="left"/>
      <w:pPr>
        <w:ind w:left="2160" w:hanging="360"/>
      </w:pPr>
      <w:rPr>
        <w:rFonts w:ascii="Wingdings" w:hAnsi="Wingdings" w:hint="default"/>
      </w:rPr>
    </w:lvl>
    <w:lvl w:ilvl="3" w:tplc="BBC2BB30" w:tentative="1">
      <w:start w:val="1"/>
      <w:numFmt w:val="bullet"/>
      <w:lvlText w:val=""/>
      <w:lvlJc w:val="left"/>
      <w:pPr>
        <w:ind w:left="2880" w:hanging="360"/>
      </w:pPr>
      <w:rPr>
        <w:rFonts w:ascii="Symbol" w:hAnsi="Symbol" w:hint="default"/>
      </w:rPr>
    </w:lvl>
    <w:lvl w:ilvl="4" w:tplc="AF54C8F8" w:tentative="1">
      <w:start w:val="1"/>
      <w:numFmt w:val="bullet"/>
      <w:lvlText w:val="o"/>
      <w:lvlJc w:val="left"/>
      <w:pPr>
        <w:ind w:left="3600" w:hanging="360"/>
      </w:pPr>
      <w:rPr>
        <w:rFonts w:ascii="Courier New" w:hAnsi="Courier New" w:cs="Courier New" w:hint="default"/>
      </w:rPr>
    </w:lvl>
    <w:lvl w:ilvl="5" w:tplc="6C64B650" w:tentative="1">
      <w:start w:val="1"/>
      <w:numFmt w:val="bullet"/>
      <w:lvlText w:val=""/>
      <w:lvlJc w:val="left"/>
      <w:pPr>
        <w:ind w:left="4320" w:hanging="360"/>
      </w:pPr>
      <w:rPr>
        <w:rFonts w:ascii="Wingdings" w:hAnsi="Wingdings" w:hint="default"/>
      </w:rPr>
    </w:lvl>
    <w:lvl w:ilvl="6" w:tplc="92D2E88E" w:tentative="1">
      <w:start w:val="1"/>
      <w:numFmt w:val="bullet"/>
      <w:lvlText w:val=""/>
      <w:lvlJc w:val="left"/>
      <w:pPr>
        <w:ind w:left="5040" w:hanging="360"/>
      </w:pPr>
      <w:rPr>
        <w:rFonts w:ascii="Symbol" w:hAnsi="Symbol" w:hint="default"/>
      </w:rPr>
    </w:lvl>
    <w:lvl w:ilvl="7" w:tplc="4D10DC5C" w:tentative="1">
      <w:start w:val="1"/>
      <w:numFmt w:val="bullet"/>
      <w:lvlText w:val="o"/>
      <w:lvlJc w:val="left"/>
      <w:pPr>
        <w:ind w:left="5760" w:hanging="360"/>
      </w:pPr>
      <w:rPr>
        <w:rFonts w:ascii="Courier New" w:hAnsi="Courier New" w:cs="Courier New" w:hint="default"/>
      </w:rPr>
    </w:lvl>
    <w:lvl w:ilvl="8" w:tplc="48462C04" w:tentative="1">
      <w:start w:val="1"/>
      <w:numFmt w:val="bullet"/>
      <w:lvlText w:val=""/>
      <w:lvlJc w:val="left"/>
      <w:pPr>
        <w:ind w:left="6480" w:hanging="360"/>
      </w:pPr>
      <w:rPr>
        <w:rFonts w:ascii="Wingdings" w:hAnsi="Wingdings" w:hint="default"/>
      </w:rPr>
    </w:lvl>
  </w:abstractNum>
  <w:abstractNum w:abstractNumId="68" w15:restartNumberingAfterBreak="0">
    <w:nsid w:val="30BD7BFA"/>
    <w:multiLevelType w:val="hybridMultilevel"/>
    <w:tmpl w:val="B2387A32"/>
    <w:lvl w:ilvl="0" w:tplc="64D4A6C4">
      <w:start w:val="1"/>
      <w:numFmt w:val="bullet"/>
      <w:lvlText w:val="Օ"/>
      <w:lvlJc w:val="left"/>
      <w:pPr>
        <w:ind w:left="720" w:hanging="360"/>
      </w:pPr>
      <w:rPr>
        <w:rFonts w:ascii="Arial" w:hAnsi="Arial" w:hint="default"/>
        <w:sz w:val="22"/>
      </w:rPr>
    </w:lvl>
    <w:lvl w:ilvl="1" w:tplc="41629A1A" w:tentative="1">
      <w:start w:val="1"/>
      <w:numFmt w:val="bullet"/>
      <w:lvlText w:val="o"/>
      <w:lvlJc w:val="left"/>
      <w:pPr>
        <w:ind w:left="1440" w:hanging="360"/>
      </w:pPr>
      <w:rPr>
        <w:rFonts w:ascii="Courier New" w:hAnsi="Courier New" w:cs="Courier New" w:hint="default"/>
      </w:rPr>
    </w:lvl>
    <w:lvl w:ilvl="2" w:tplc="5C3E384E" w:tentative="1">
      <w:start w:val="1"/>
      <w:numFmt w:val="bullet"/>
      <w:lvlText w:val=""/>
      <w:lvlJc w:val="left"/>
      <w:pPr>
        <w:ind w:left="2160" w:hanging="360"/>
      </w:pPr>
      <w:rPr>
        <w:rFonts w:ascii="Wingdings" w:hAnsi="Wingdings" w:hint="default"/>
      </w:rPr>
    </w:lvl>
    <w:lvl w:ilvl="3" w:tplc="91A28BBC" w:tentative="1">
      <w:start w:val="1"/>
      <w:numFmt w:val="bullet"/>
      <w:lvlText w:val=""/>
      <w:lvlJc w:val="left"/>
      <w:pPr>
        <w:ind w:left="2880" w:hanging="360"/>
      </w:pPr>
      <w:rPr>
        <w:rFonts w:ascii="Symbol" w:hAnsi="Symbol" w:hint="default"/>
      </w:rPr>
    </w:lvl>
    <w:lvl w:ilvl="4" w:tplc="3AB24510" w:tentative="1">
      <w:start w:val="1"/>
      <w:numFmt w:val="bullet"/>
      <w:lvlText w:val="o"/>
      <w:lvlJc w:val="left"/>
      <w:pPr>
        <w:ind w:left="3600" w:hanging="360"/>
      </w:pPr>
      <w:rPr>
        <w:rFonts w:ascii="Courier New" w:hAnsi="Courier New" w:cs="Courier New" w:hint="default"/>
      </w:rPr>
    </w:lvl>
    <w:lvl w:ilvl="5" w:tplc="C450B838" w:tentative="1">
      <w:start w:val="1"/>
      <w:numFmt w:val="bullet"/>
      <w:lvlText w:val=""/>
      <w:lvlJc w:val="left"/>
      <w:pPr>
        <w:ind w:left="4320" w:hanging="360"/>
      </w:pPr>
      <w:rPr>
        <w:rFonts w:ascii="Wingdings" w:hAnsi="Wingdings" w:hint="default"/>
      </w:rPr>
    </w:lvl>
    <w:lvl w:ilvl="6" w:tplc="B076494A" w:tentative="1">
      <w:start w:val="1"/>
      <w:numFmt w:val="bullet"/>
      <w:lvlText w:val=""/>
      <w:lvlJc w:val="left"/>
      <w:pPr>
        <w:ind w:left="5040" w:hanging="360"/>
      </w:pPr>
      <w:rPr>
        <w:rFonts w:ascii="Symbol" w:hAnsi="Symbol" w:hint="default"/>
      </w:rPr>
    </w:lvl>
    <w:lvl w:ilvl="7" w:tplc="2BC45A94" w:tentative="1">
      <w:start w:val="1"/>
      <w:numFmt w:val="bullet"/>
      <w:lvlText w:val="o"/>
      <w:lvlJc w:val="left"/>
      <w:pPr>
        <w:ind w:left="5760" w:hanging="360"/>
      </w:pPr>
      <w:rPr>
        <w:rFonts w:ascii="Courier New" w:hAnsi="Courier New" w:cs="Courier New" w:hint="default"/>
      </w:rPr>
    </w:lvl>
    <w:lvl w:ilvl="8" w:tplc="3B5A779A" w:tentative="1">
      <w:start w:val="1"/>
      <w:numFmt w:val="bullet"/>
      <w:lvlText w:val=""/>
      <w:lvlJc w:val="left"/>
      <w:pPr>
        <w:ind w:left="6480" w:hanging="360"/>
      </w:pPr>
      <w:rPr>
        <w:rFonts w:ascii="Wingdings" w:hAnsi="Wingdings" w:hint="default"/>
      </w:rPr>
    </w:lvl>
  </w:abstractNum>
  <w:abstractNum w:abstractNumId="69" w15:restartNumberingAfterBreak="0">
    <w:nsid w:val="33422549"/>
    <w:multiLevelType w:val="hybridMultilevel"/>
    <w:tmpl w:val="557CDA5E"/>
    <w:lvl w:ilvl="0" w:tplc="7568BC04">
      <w:start w:val="1"/>
      <w:numFmt w:val="bullet"/>
      <w:lvlText w:val="Օ"/>
      <w:lvlJc w:val="left"/>
      <w:pPr>
        <w:ind w:left="360" w:hanging="360"/>
      </w:pPr>
      <w:rPr>
        <w:rFonts w:ascii="Arial" w:hAnsi="Arial" w:hint="default"/>
        <w:sz w:val="22"/>
      </w:rPr>
    </w:lvl>
    <w:lvl w:ilvl="1" w:tplc="7C3CACD6" w:tentative="1">
      <w:start w:val="1"/>
      <w:numFmt w:val="bullet"/>
      <w:lvlText w:val="o"/>
      <w:lvlJc w:val="left"/>
      <w:pPr>
        <w:ind w:left="1080" w:hanging="360"/>
      </w:pPr>
      <w:rPr>
        <w:rFonts w:ascii="Courier New" w:hAnsi="Courier New" w:cs="Courier New" w:hint="default"/>
      </w:rPr>
    </w:lvl>
    <w:lvl w:ilvl="2" w:tplc="21729D2A" w:tentative="1">
      <w:start w:val="1"/>
      <w:numFmt w:val="bullet"/>
      <w:lvlText w:val=""/>
      <w:lvlJc w:val="left"/>
      <w:pPr>
        <w:ind w:left="1800" w:hanging="360"/>
      </w:pPr>
      <w:rPr>
        <w:rFonts w:ascii="Wingdings" w:hAnsi="Wingdings" w:hint="default"/>
      </w:rPr>
    </w:lvl>
    <w:lvl w:ilvl="3" w:tplc="01F0A818" w:tentative="1">
      <w:start w:val="1"/>
      <w:numFmt w:val="bullet"/>
      <w:lvlText w:val=""/>
      <w:lvlJc w:val="left"/>
      <w:pPr>
        <w:ind w:left="2520" w:hanging="360"/>
      </w:pPr>
      <w:rPr>
        <w:rFonts w:ascii="Symbol" w:hAnsi="Symbol" w:hint="default"/>
      </w:rPr>
    </w:lvl>
    <w:lvl w:ilvl="4" w:tplc="522E0E4A" w:tentative="1">
      <w:start w:val="1"/>
      <w:numFmt w:val="bullet"/>
      <w:lvlText w:val="o"/>
      <w:lvlJc w:val="left"/>
      <w:pPr>
        <w:ind w:left="3240" w:hanging="360"/>
      </w:pPr>
      <w:rPr>
        <w:rFonts w:ascii="Courier New" w:hAnsi="Courier New" w:cs="Courier New" w:hint="default"/>
      </w:rPr>
    </w:lvl>
    <w:lvl w:ilvl="5" w:tplc="9D2C2366" w:tentative="1">
      <w:start w:val="1"/>
      <w:numFmt w:val="bullet"/>
      <w:lvlText w:val=""/>
      <w:lvlJc w:val="left"/>
      <w:pPr>
        <w:ind w:left="3960" w:hanging="360"/>
      </w:pPr>
      <w:rPr>
        <w:rFonts w:ascii="Wingdings" w:hAnsi="Wingdings" w:hint="default"/>
      </w:rPr>
    </w:lvl>
    <w:lvl w:ilvl="6" w:tplc="4DCA8C2E" w:tentative="1">
      <w:start w:val="1"/>
      <w:numFmt w:val="bullet"/>
      <w:lvlText w:val=""/>
      <w:lvlJc w:val="left"/>
      <w:pPr>
        <w:ind w:left="4680" w:hanging="360"/>
      </w:pPr>
      <w:rPr>
        <w:rFonts w:ascii="Symbol" w:hAnsi="Symbol" w:hint="default"/>
      </w:rPr>
    </w:lvl>
    <w:lvl w:ilvl="7" w:tplc="5BFE99E0" w:tentative="1">
      <w:start w:val="1"/>
      <w:numFmt w:val="bullet"/>
      <w:lvlText w:val="o"/>
      <w:lvlJc w:val="left"/>
      <w:pPr>
        <w:ind w:left="5400" w:hanging="360"/>
      </w:pPr>
      <w:rPr>
        <w:rFonts w:ascii="Courier New" w:hAnsi="Courier New" w:cs="Courier New" w:hint="default"/>
      </w:rPr>
    </w:lvl>
    <w:lvl w:ilvl="8" w:tplc="9C4457EA" w:tentative="1">
      <w:start w:val="1"/>
      <w:numFmt w:val="bullet"/>
      <w:lvlText w:val=""/>
      <w:lvlJc w:val="left"/>
      <w:pPr>
        <w:ind w:left="6120" w:hanging="360"/>
      </w:pPr>
      <w:rPr>
        <w:rFonts w:ascii="Wingdings" w:hAnsi="Wingdings" w:hint="default"/>
      </w:rPr>
    </w:lvl>
  </w:abstractNum>
  <w:abstractNum w:abstractNumId="70" w15:restartNumberingAfterBreak="0">
    <w:nsid w:val="343211F8"/>
    <w:multiLevelType w:val="hybridMultilevel"/>
    <w:tmpl w:val="36061544"/>
    <w:lvl w:ilvl="0" w:tplc="74E63012">
      <w:start w:val="1"/>
      <w:numFmt w:val="bullet"/>
      <w:lvlText w:val=""/>
      <w:lvlJc w:val="left"/>
      <w:pPr>
        <w:ind w:left="720" w:hanging="360"/>
      </w:pPr>
      <w:rPr>
        <w:rFonts w:ascii="Symbol" w:hAnsi="Symbol" w:hint="default"/>
      </w:rPr>
    </w:lvl>
    <w:lvl w:ilvl="1" w:tplc="9B80E9B6" w:tentative="1">
      <w:start w:val="1"/>
      <w:numFmt w:val="bullet"/>
      <w:lvlText w:val="o"/>
      <w:lvlJc w:val="left"/>
      <w:pPr>
        <w:ind w:left="1440" w:hanging="360"/>
      </w:pPr>
      <w:rPr>
        <w:rFonts w:ascii="Courier New" w:hAnsi="Courier New" w:cs="Courier New" w:hint="default"/>
      </w:rPr>
    </w:lvl>
    <w:lvl w:ilvl="2" w:tplc="7D7A4AAE" w:tentative="1">
      <w:start w:val="1"/>
      <w:numFmt w:val="bullet"/>
      <w:lvlText w:val=""/>
      <w:lvlJc w:val="left"/>
      <w:pPr>
        <w:ind w:left="2160" w:hanging="360"/>
      </w:pPr>
      <w:rPr>
        <w:rFonts w:ascii="Wingdings" w:hAnsi="Wingdings" w:hint="default"/>
      </w:rPr>
    </w:lvl>
    <w:lvl w:ilvl="3" w:tplc="6312331C" w:tentative="1">
      <w:start w:val="1"/>
      <w:numFmt w:val="bullet"/>
      <w:lvlText w:val=""/>
      <w:lvlJc w:val="left"/>
      <w:pPr>
        <w:ind w:left="2880" w:hanging="360"/>
      </w:pPr>
      <w:rPr>
        <w:rFonts w:ascii="Symbol" w:hAnsi="Symbol" w:hint="default"/>
      </w:rPr>
    </w:lvl>
    <w:lvl w:ilvl="4" w:tplc="1062E280" w:tentative="1">
      <w:start w:val="1"/>
      <w:numFmt w:val="bullet"/>
      <w:lvlText w:val="o"/>
      <w:lvlJc w:val="left"/>
      <w:pPr>
        <w:ind w:left="3600" w:hanging="360"/>
      </w:pPr>
      <w:rPr>
        <w:rFonts w:ascii="Courier New" w:hAnsi="Courier New" w:cs="Courier New" w:hint="default"/>
      </w:rPr>
    </w:lvl>
    <w:lvl w:ilvl="5" w:tplc="01EE7B0A" w:tentative="1">
      <w:start w:val="1"/>
      <w:numFmt w:val="bullet"/>
      <w:lvlText w:val=""/>
      <w:lvlJc w:val="left"/>
      <w:pPr>
        <w:ind w:left="4320" w:hanging="360"/>
      </w:pPr>
      <w:rPr>
        <w:rFonts w:ascii="Wingdings" w:hAnsi="Wingdings" w:hint="default"/>
      </w:rPr>
    </w:lvl>
    <w:lvl w:ilvl="6" w:tplc="A7CCAC84" w:tentative="1">
      <w:start w:val="1"/>
      <w:numFmt w:val="bullet"/>
      <w:lvlText w:val=""/>
      <w:lvlJc w:val="left"/>
      <w:pPr>
        <w:ind w:left="5040" w:hanging="360"/>
      </w:pPr>
      <w:rPr>
        <w:rFonts w:ascii="Symbol" w:hAnsi="Symbol" w:hint="default"/>
      </w:rPr>
    </w:lvl>
    <w:lvl w:ilvl="7" w:tplc="F0EEA166" w:tentative="1">
      <w:start w:val="1"/>
      <w:numFmt w:val="bullet"/>
      <w:lvlText w:val="o"/>
      <w:lvlJc w:val="left"/>
      <w:pPr>
        <w:ind w:left="5760" w:hanging="360"/>
      </w:pPr>
      <w:rPr>
        <w:rFonts w:ascii="Courier New" w:hAnsi="Courier New" w:cs="Courier New" w:hint="default"/>
      </w:rPr>
    </w:lvl>
    <w:lvl w:ilvl="8" w:tplc="3E20C34E" w:tentative="1">
      <w:start w:val="1"/>
      <w:numFmt w:val="bullet"/>
      <w:lvlText w:val=""/>
      <w:lvlJc w:val="left"/>
      <w:pPr>
        <w:ind w:left="6480" w:hanging="360"/>
      </w:pPr>
      <w:rPr>
        <w:rFonts w:ascii="Wingdings" w:hAnsi="Wingdings" w:hint="default"/>
      </w:rPr>
    </w:lvl>
  </w:abstractNum>
  <w:abstractNum w:abstractNumId="71" w15:restartNumberingAfterBreak="0">
    <w:nsid w:val="35857048"/>
    <w:multiLevelType w:val="hybridMultilevel"/>
    <w:tmpl w:val="83143E1C"/>
    <w:lvl w:ilvl="0" w:tplc="C6542290">
      <w:start w:val="1"/>
      <w:numFmt w:val="bullet"/>
      <w:lvlText w:val=""/>
      <w:lvlJc w:val="left"/>
      <w:pPr>
        <w:ind w:left="720" w:hanging="360"/>
      </w:pPr>
      <w:rPr>
        <w:rFonts w:ascii="Symbol" w:hAnsi="Symbol" w:hint="default"/>
      </w:rPr>
    </w:lvl>
    <w:lvl w:ilvl="1" w:tplc="5FE08682" w:tentative="1">
      <w:start w:val="1"/>
      <w:numFmt w:val="bullet"/>
      <w:lvlText w:val="o"/>
      <w:lvlJc w:val="left"/>
      <w:pPr>
        <w:ind w:left="1440" w:hanging="360"/>
      </w:pPr>
      <w:rPr>
        <w:rFonts w:ascii="Courier New" w:hAnsi="Courier New" w:cs="Courier New" w:hint="default"/>
      </w:rPr>
    </w:lvl>
    <w:lvl w:ilvl="2" w:tplc="95F20B1C" w:tentative="1">
      <w:start w:val="1"/>
      <w:numFmt w:val="bullet"/>
      <w:lvlText w:val=""/>
      <w:lvlJc w:val="left"/>
      <w:pPr>
        <w:ind w:left="2160" w:hanging="360"/>
      </w:pPr>
      <w:rPr>
        <w:rFonts w:ascii="Wingdings" w:hAnsi="Wingdings" w:hint="default"/>
      </w:rPr>
    </w:lvl>
    <w:lvl w:ilvl="3" w:tplc="8692FB10" w:tentative="1">
      <w:start w:val="1"/>
      <w:numFmt w:val="bullet"/>
      <w:lvlText w:val=""/>
      <w:lvlJc w:val="left"/>
      <w:pPr>
        <w:ind w:left="2880" w:hanging="360"/>
      </w:pPr>
      <w:rPr>
        <w:rFonts w:ascii="Symbol" w:hAnsi="Symbol" w:hint="default"/>
      </w:rPr>
    </w:lvl>
    <w:lvl w:ilvl="4" w:tplc="42C8867A" w:tentative="1">
      <w:start w:val="1"/>
      <w:numFmt w:val="bullet"/>
      <w:lvlText w:val="o"/>
      <w:lvlJc w:val="left"/>
      <w:pPr>
        <w:ind w:left="3600" w:hanging="360"/>
      </w:pPr>
      <w:rPr>
        <w:rFonts w:ascii="Courier New" w:hAnsi="Courier New" w:cs="Courier New" w:hint="default"/>
      </w:rPr>
    </w:lvl>
    <w:lvl w:ilvl="5" w:tplc="6A76AE1C" w:tentative="1">
      <w:start w:val="1"/>
      <w:numFmt w:val="bullet"/>
      <w:lvlText w:val=""/>
      <w:lvlJc w:val="left"/>
      <w:pPr>
        <w:ind w:left="4320" w:hanging="360"/>
      </w:pPr>
      <w:rPr>
        <w:rFonts w:ascii="Wingdings" w:hAnsi="Wingdings" w:hint="default"/>
      </w:rPr>
    </w:lvl>
    <w:lvl w:ilvl="6" w:tplc="FED48FEE" w:tentative="1">
      <w:start w:val="1"/>
      <w:numFmt w:val="bullet"/>
      <w:lvlText w:val=""/>
      <w:lvlJc w:val="left"/>
      <w:pPr>
        <w:ind w:left="5040" w:hanging="360"/>
      </w:pPr>
      <w:rPr>
        <w:rFonts w:ascii="Symbol" w:hAnsi="Symbol" w:hint="default"/>
      </w:rPr>
    </w:lvl>
    <w:lvl w:ilvl="7" w:tplc="3E1AD18C" w:tentative="1">
      <w:start w:val="1"/>
      <w:numFmt w:val="bullet"/>
      <w:lvlText w:val="o"/>
      <w:lvlJc w:val="left"/>
      <w:pPr>
        <w:ind w:left="5760" w:hanging="360"/>
      </w:pPr>
      <w:rPr>
        <w:rFonts w:ascii="Courier New" w:hAnsi="Courier New" w:cs="Courier New" w:hint="default"/>
      </w:rPr>
    </w:lvl>
    <w:lvl w:ilvl="8" w:tplc="61D81A1C" w:tentative="1">
      <w:start w:val="1"/>
      <w:numFmt w:val="bullet"/>
      <w:lvlText w:val=""/>
      <w:lvlJc w:val="left"/>
      <w:pPr>
        <w:ind w:left="6480" w:hanging="360"/>
      </w:pPr>
      <w:rPr>
        <w:rFonts w:ascii="Wingdings" w:hAnsi="Wingdings" w:hint="default"/>
      </w:rPr>
    </w:lvl>
  </w:abstractNum>
  <w:abstractNum w:abstractNumId="72" w15:restartNumberingAfterBreak="0">
    <w:nsid w:val="37044B6F"/>
    <w:multiLevelType w:val="hybridMultilevel"/>
    <w:tmpl w:val="565EEB50"/>
    <w:lvl w:ilvl="0" w:tplc="6D583852">
      <w:start w:val="1"/>
      <w:numFmt w:val="bullet"/>
      <w:lvlText w:val=""/>
      <w:lvlJc w:val="left"/>
      <w:pPr>
        <w:ind w:left="360" w:hanging="360"/>
      </w:pPr>
      <w:rPr>
        <w:rFonts w:ascii="Wingdings" w:hAnsi="Wingdings" w:hint="default"/>
      </w:rPr>
    </w:lvl>
    <w:lvl w:ilvl="1" w:tplc="26783958" w:tentative="1">
      <w:start w:val="1"/>
      <w:numFmt w:val="bullet"/>
      <w:lvlText w:val="o"/>
      <w:lvlJc w:val="left"/>
      <w:pPr>
        <w:ind w:left="1080" w:hanging="360"/>
      </w:pPr>
      <w:rPr>
        <w:rFonts w:ascii="Courier New" w:hAnsi="Courier New" w:cs="Courier New" w:hint="default"/>
      </w:rPr>
    </w:lvl>
    <w:lvl w:ilvl="2" w:tplc="5E960E2E" w:tentative="1">
      <w:start w:val="1"/>
      <w:numFmt w:val="bullet"/>
      <w:lvlText w:val=""/>
      <w:lvlJc w:val="left"/>
      <w:pPr>
        <w:ind w:left="1800" w:hanging="360"/>
      </w:pPr>
      <w:rPr>
        <w:rFonts w:ascii="Wingdings" w:hAnsi="Wingdings" w:hint="default"/>
      </w:rPr>
    </w:lvl>
    <w:lvl w:ilvl="3" w:tplc="656E874E" w:tentative="1">
      <w:start w:val="1"/>
      <w:numFmt w:val="bullet"/>
      <w:lvlText w:val=""/>
      <w:lvlJc w:val="left"/>
      <w:pPr>
        <w:ind w:left="2520" w:hanging="360"/>
      </w:pPr>
      <w:rPr>
        <w:rFonts w:ascii="Symbol" w:hAnsi="Symbol" w:hint="default"/>
      </w:rPr>
    </w:lvl>
    <w:lvl w:ilvl="4" w:tplc="588C5AE8" w:tentative="1">
      <w:start w:val="1"/>
      <w:numFmt w:val="bullet"/>
      <w:lvlText w:val="o"/>
      <w:lvlJc w:val="left"/>
      <w:pPr>
        <w:ind w:left="3240" w:hanging="360"/>
      </w:pPr>
      <w:rPr>
        <w:rFonts w:ascii="Courier New" w:hAnsi="Courier New" w:cs="Courier New" w:hint="default"/>
      </w:rPr>
    </w:lvl>
    <w:lvl w:ilvl="5" w:tplc="E06637BC" w:tentative="1">
      <w:start w:val="1"/>
      <w:numFmt w:val="bullet"/>
      <w:lvlText w:val=""/>
      <w:lvlJc w:val="left"/>
      <w:pPr>
        <w:ind w:left="3960" w:hanging="360"/>
      </w:pPr>
      <w:rPr>
        <w:rFonts w:ascii="Wingdings" w:hAnsi="Wingdings" w:hint="default"/>
      </w:rPr>
    </w:lvl>
    <w:lvl w:ilvl="6" w:tplc="89004B72" w:tentative="1">
      <w:start w:val="1"/>
      <w:numFmt w:val="bullet"/>
      <w:lvlText w:val=""/>
      <w:lvlJc w:val="left"/>
      <w:pPr>
        <w:ind w:left="4680" w:hanging="360"/>
      </w:pPr>
      <w:rPr>
        <w:rFonts w:ascii="Symbol" w:hAnsi="Symbol" w:hint="default"/>
      </w:rPr>
    </w:lvl>
    <w:lvl w:ilvl="7" w:tplc="EC5E6088" w:tentative="1">
      <w:start w:val="1"/>
      <w:numFmt w:val="bullet"/>
      <w:lvlText w:val="o"/>
      <w:lvlJc w:val="left"/>
      <w:pPr>
        <w:ind w:left="5400" w:hanging="360"/>
      </w:pPr>
      <w:rPr>
        <w:rFonts w:ascii="Courier New" w:hAnsi="Courier New" w:cs="Courier New" w:hint="default"/>
      </w:rPr>
    </w:lvl>
    <w:lvl w:ilvl="8" w:tplc="A09648D2" w:tentative="1">
      <w:start w:val="1"/>
      <w:numFmt w:val="bullet"/>
      <w:lvlText w:val=""/>
      <w:lvlJc w:val="left"/>
      <w:pPr>
        <w:ind w:left="6120" w:hanging="360"/>
      </w:pPr>
      <w:rPr>
        <w:rFonts w:ascii="Wingdings" w:hAnsi="Wingdings" w:hint="default"/>
      </w:rPr>
    </w:lvl>
  </w:abstractNum>
  <w:abstractNum w:abstractNumId="73" w15:restartNumberingAfterBreak="0">
    <w:nsid w:val="371B526A"/>
    <w:multiLevelType w:val="hybridMultilevel"/>
    <w:tmpl w:val="DC02CF96"/>
    <w:lvl w:ilvl="0" w:tplc="8D48A22C">
      <w:start w:val="1"/>
      <w:numFmt w:val="bullet"/>
      <w:lvlText w:val=""/>
      <w:lvlJc w:val="left"/>
      <w:pPr>
        <w:ind w:left="720" w:hanging="360"/>
      </w:pPr>
      <w:rPr>
        <w:rFonts w:ascii="Symbol" w:hAnsi="Symbol" w:hint="default"/>
      </w:rPr>
    </w:lvl>
    <w:lvl w:ilvl="1" w:tplc="1A440AEA">
      <w:start w:val="1"/>
      <w:numFmt w:val="bullet"/>
      <w:lvlText w:val="o"/>
      <w:lvlJc w:val="left"/>
      <w:pPr>
        <w:ind w:left="1440" w:hanging="360"/>
      </w:pPr>
      <w:rPr>
        <w:rFonts w:ascii="Courier New" w:hAnsi="Courier New" w:cs="Courier New" w:hint="default"/>
      </w:rPr>
    </w:lvl>
    <w:lvl w:ilvl="2" w:tplc="1DF81A46" w:tentative="1">
      <w:start w:val="1"/>
      <w:numFmt w:val="bullet"/>
      <w:lvlText w:val=""/>
      <w:lvlJc w:val="left"/>
      <w:pPr>
        <w:ind w:left="2160" w:hanging="360"/>
      </w:pPr>
      <w:rPr>
        <w:rFonts w:ascii="Wingdings" w:hAnsi="Wingdings" w:hint="default"/>
      </w:rPr>
    </w:lvl>
    <w:lvl w:ilvl="3" w:tplc="62DC1716" w:tentative="1">
      <w:start w:val="1"/>
      <w:numFmt w:val="bullet"/>
      <w:lvlText w:val=""/>
      <w:lvlJc w:val="left"/>
      <w:pPr>
        <w:ind w:left="2880" w:hanging="360"/>
      </w:pPr>
      <w:rPr>
        <w:rFonts w:ascii="Symbol" w:hAnsi="Symbol" w:hint="default"/>
      </w:rPr>
    </w:lvl>
    <w:lvl w:ilvl="4" w:tplc="21D6578C" w:tentative="1">
      <w:start w:val="1"/>
      <w:numFmt w:val="bullet"/>
      <w:lvlText w:val="o"/>
      <w:lvlJc w:val="left"/>
      <w:pPr>
        <w:ind w:left="3600" w:hanging="360"/>
      </w:pPr>
      <w:rPr>
        <w:rFonts w:ascii="Courier New" w:hAnsi="Courier New" w:cs="Courier New" w:hint="default"/>
      </w:rPr>
    </w:lvl>
    <w:lvl w:ilvl="5" w:tplc="1B4EF26E" w:tentative="1">
      <w:start w:val="1"/>
      <w:numFmt w:val="bullet"/>
      <w:lvlText w:val=""/>
      <w:lvlJc w:val="left"/>
      <w:pPr>
        <w:ind w:left="4320" w:hanging="360"/>
      </w:pPr>
      <w:rPr>
        <w:rFonts w:ascii="Wingdings" w:hAnsi="Wingdings" w:hint="default"/>
      </w:rPr>
    </w:lvl>
    <w:lvl w:ilvl="6" w:tplc="1B34026A" w:tentative="1">
      <w:start w:val="1"/>
      <w:numFmt w:val="bullet"/>
      <w:lvlText w:val=""/>
      <w:lvlJc w:val="left"/>
      <w:pPr>
        <w:ind w:left="5040" w:hanging="360"/>
      </w:pPr>
      <w:rPr>
        <w:rFonts w:ascii="Symbol" w:hAnsi="Symbol" w:hint="default"/>
      </w:rPr>
    </w:lvl>
    <w:lvl w:ilvl="7" w:tplc="1FC415F0" w:tentative="1">
      <w:start w:val="1"/>
      <w:numFmt w:val="bullet"/>
      <w:lvlText w:val="o"/>
      <w:lvlJc w:val="left"/>
      <w:pPr>
        <w:ind w:left="5760" w:hanging="360"/>
      </w:pPr>
      <w:rPr>
        <w:rFonts w:ascii="Courier New" w:hAnsi="Courier New" w:cs="Courier New" w:hint="default"/>
      </w:rPr>
    </w:lvl>
    <w:lvl w:ilvl="8" w:tplc="EEA03090" w:tentative="1">
      <w:start w:val="1"/>
      <w:numFmt w:val="bullet"/>
      <w:lvlText w:val=""/>
      <w:lvlJc w:val="left"/>
      <w:pPr>
        <w:ind w:left="6480" w:hanging="360"/>
      </w:pPr>
      <w:rPr>
        <w:rFonts w:ascii="Wingdings" w:hAnsi="Wingdings" w:hint="default"/>
      </w:rPr>
    </w:lvl>
  </w:abstractNum>
  <w:abstractNum w:abstractNumId="74" w15:restartNumberingAfterBreak="0">
    <w:nsid w:val="372F4722"/>
    <w:multiLevelType w:val="hybridMultilevel"/>
    <w:tmpl w:val="59C0B774"/>
    <w:lvl w:ilvl="0" w:tplc="DDC0A778">
      <w:start w:val="1"/>
      <w:numFmt w:val="bullet"/>
      <w:pStyle w:val="Bullestlist2"/>
      <w:lvlText w:val=""/>
      <w:lvlJc w:val="left"/>
      <w:pPr>
        <w:ind w:left="720" w:hanging="360"/>
      </w:pPr>
      <w:rPr>
        <w:rFonts w:ascii="Wingdings" w:hAnsi="Wingdings" w:hint="default"/>
        <w:color w:val="00B0F0"/>
      </w:rPr>
    </w:lvl>
    <w:lvl w:ilvl="1" w:tplc="21669EFC" w:tentative="1">
      <w:start w:val="1"/>
      <w:numFmt w:val="bullet"/>
      <w:lvlText w:val="o"/>
      <w:lvlJc w:val="left"/>
      <w:pPr>
        <w:ind w:left="1440" w:hanging="360"/>
      </w:pPr>
      <w:rPr>
        <w:rFonts w:ascii="Courier New" w:hAnsi="Courier New" w:cs="Courier New" w:hint="default"/>
      </w:rPr>
    </w:lvl>
    <w:lvl w:ilvl="2" w:tplc="A6BA95AC" w:tentative="1">
      <w:start w:val="1"/>
      <w:numFmt w:val="bullet"/>
      <w:lvlText w:val=""/>
      <w:lvlJc w:val="left"/>
      <w:pPr>
        <w:ind w:left="2160" w:hanging="360"/>
      </w:pPr>
      <w:rPr>
        <w:rFonts w:ascii="Wingdings" w:hAnsi="Wingdings" w:hint="default"/>
      </w:rPr>
    </w:lvl>
    <w:lvl w:ilvl="3" w:tplc="4E1E59B6" w:tentative="1">
      <w:start w:val="1"/>
      <w:numFmt w:val="bullet"/>
      <w:lvlText w:val=""/>
      <w:lvlJc w:val="left"/>
      <w:pPr>
        <w:ind w:left="2880" w:hanging="360"/>
      </w:pPr>
      <w:rPr>
        <w:rFonts w:ascii="Symbol" w:hAnsi="Symbol" w:hint="default"/>
      </w:rPr>
    </w:lvl>
    <w:lvl w:ilvl="4" w:tplc="1AD0E16E" w:tentative="1">
      <w:start w:val="1"/>
      <w:numFmt w:val="bullet"/>
      <w:lvlText w:val="o"/>
      <w:lvlJc w:val="left"/>
      <w:pPr>
        <w:ind w:left="3600" w:hanging="360"/>
      </w:pPr>
      <w:rPr>
        <w:rFonts w:ascii="Courier New" w:hAnsi="Courier New" w:cs="Courier New" w:hint="default"/>
      </w:rPr>
    </w:lvl>
    <w:lvl w:ilvl="5" w:tplc="C95ED7B2" w:tentative="1">
      <w:start w:val="1"/>
      <w:numFmt w:val="bullet"/>
      <w:lvlText w:val=""/>
      <w:lvlJc w:val="left"/>
      <w:pPr>
        <w:ind w:left="4320" w:hanging="360"/>
      </w:pPr>
      <w:rPr>
        <w:rFonts w:ascii="Wingdings" w:hAnsi="Wingdings" w:hint="default"/>
      </w:rPr>
    </w:lvl>
    <w:lvl w:ilvl="6" w:tplc="622C9DD6" w:tentative="1">
      <w:start w:val="1"/>
      <w:numFmt w:val="bullet"/>
      <w:lvlText w:val=""/>
      <w:lvlJc w:val="left"/>
      <w:pPr>
        <w:ind w:left="5040" w:hanging="360"/>
      </w:pPr>
      <w:rPr>
        <w:rFonts w:ascii="Symbol" w:hAnsi="Symbol" w:hint="default"/>
      </w:rPr>
    </w:lvl>
    <w:lvl w:ilvl="7" w:tplc="C6C8986A" w:tentative="1">
      <w:start w:val="1"/>
      <w:numFmt w:val="bullet"/>
      <w:lvlText w:val="o"/>
      <w:lvlJc w:val="left"/>
      <w:pPr>
        <w:ind w:left="5760" w:hanging="360"/>
      </w:pPr>
      <w:rPr>
        <w:rFonts w:ascii="Courier New" w:hAnsi="Courier New" w:cs="Courier New" w:hint="default"/>
      </w:rPr>
    </w:lvl>
    <w:lvl w:ilvl="8" w:tplc="B6B274CA" w:tentative="1">
      <w:start w:val="1"/>
      <w:numFmt w:val="bullet"/>
      <w:lvlText w:val=""/>
      <w:lvlJc w:val="left"/>
      <w:pPr>
        <w:ind w:left="6480" w:hanging="360"/>
      </w:pPr>
      <w:rPr>
        <w:rFonts w:ascii="Wingdings" w:hAnsi="Wingdings" w:hint="default"/>
      </w:rPr>
    </w:lvl>
  </w:abstractNum>
  <w:abstractNum w:abstractNumId="75" w15:restartNumberingAfterBreak="0">
    <w:nsid w:val="37795619"/>
    <w:multiLevelType w:val="hybridMultilevel"/>
    <w:tmpl w:val="2A9E3374"/>
    <w:lvl w:ilvl="0" w:tplc="FD76258A">
      <w:start w:val="1"/>
      <w:numFmt w:val="bullet"/>
      <w:pStyle w:val="ListBullet"/>
      <w:lvlText w:val="■"/>
      <w:lvlJc w:val="left"/>
      <w:pPr>
        <w:ind w:left="720" w:hanging="360"/>
      </w:pPr>
      <w:rPr>
        <w:rFonts w:ascii="Arial" w:hAnsi="Arial" w:hint="default"/>
        <w:color w:val="0070C0"/>
      </w:rPr>
    </w:lvl>
    <w:lvl w:ilvl="1" w:tplc="7C6CC1E2">
      <w:start w:val="1"/>
      <w:numFmt w:val="bullet"/>
      <w:lvlText w:val="o"/>
      <w:lvlJc w:val="left"/>
      <w:pPr>
        <w:ind w:left="1440" w:hanging="360"/>
      </w:pPr>
      <w:rPr>
        <w:rFonts w:ascii="Courier New" w:hAnsi="Courier New" w:cs="Courier New" w:hint="default"/>
      </w:rPr>
    </w:lvl>
    <w:lvl w:ilvl="2" w:tplc="B442B9C2" w:tentative="1">
      <w:start w:val="1"/>
      <w:numFmt w:val="bullet"/>
      <w:lvlText w:val=""/>
      <w:lvlJc w:val="left"/>
      <w:pPr>
        <w:ind w:left="2160" w:hanging="360"/>
      </w:pPr>
      <w:rPr>
        <w:rFonts w:ascii="Wingdings" w:hAnsi="Wingdings" w:hint="default"/>
      </w:rPr>
    </w:lvl>
    <w:lvl w:ilvl="3" w:tplc="C65E84D4" w:tentative="1">
      <w:start w:val="1"/>
      <w:numFmt w:val="bullet"/>
      <w:lvlText w:val=""/>
      <w:lvlJc w:val="left"/>
      <w:pPr>
        <w:ind w:left="2880" w:hanging="360"/>
      </w:pPr>
      <w:rPr>
        <w:rFonts w:ascii="Symbol" w:hAnsi="Symbol" w:hint="default"/>
      </w:rPr>
    </w:lvl>
    <w:lvl w:ilvl="4" w:tplc="2F50681A" w:tentative="1">
      <w:start w:val="1"/>
      <w:numFmt w:val="bullet"/>
      <w:lvlText w:val="o"/>
      <w:lvlJc w:val="left"/>
      <w:pPr>
        <w:ind w:left="3600" w:hanging="360"/>
      </w:pPr>
      <w:rPr>
        <w:rFonts w:ascii="Courier New" w:hAnsi="Courier New" w:cs="Courier New" w:hint="default"/>
      </w:rPr>
    </w:lvl>
    <w:lvl w:ilvl="5" w:tplc="379EFB1C" w:tentative="1">
      <w:start w:val="1"/>
      <w:numFmt w:val="bullet"/>
      <w:lvlText w:val=""/>
      <w:lvlJc w:val="left"/>
      <w:pPr>
        <w:ind w:left="4320" w:hanging="360"/>
      </w:pPr>
      <w:rPr>
        <w:rFonts w:ascii="Wingdings" w:hAnsi="Wingdings" w:hint="default"/>
      </w:rPr>
    </w:lvl>
    <w:lvl w:ilvl="6" w:tplc="E690C0B0" w:tentative="1">
      <w:start w:val="1"/>
      <w:numFmt w:val="bullet"/>
      <w:lvlText w:val=""/>
      <w:lvlJc w:val="left"/>
      <w:pPr>
        <w:ind w:left="5040" w:hanging="360"/>
      </w:pPr>
      <w:rPr>
        <w:rFonts w:ascii="Symbol" w:hAnsi="Symbol" w:hint="default"/>
      </w:rPr>
    </w:lvl>
    <w:lvl w:ilvl="7" w:tplc="C0BEC3C2" w:tentative="1">
      <w:start w:val="1"/>
      <w:numFmt w:val="bullet"/>
      <w:lvlText w:val="o"/>
      <w:lvlJc w:val="left"/>
      <w:pPr>
        <w:ind w:left="5760" w:hanging="360"/>
      </w:pPr>
      <w:rPr>
        <w:rFonts w:ascii="Courier New" w:hAnsi="Courier New" w:cs="Courier New" w:hint="default"/>
      </w:rPr>
    </w:lvl>
    <w:lvl w:ilvl="8" w:tplc="8472B376" w:tentative="1">
      <w:start w:val="1"/>
      <w:numFmt w:val="bullet"/>
      <w:lvlText w:val=""/>
      <w:lvlJc w:val="left"/>
      <w:pPr>
        <w:ind w:left="6480" w:hanging="360"/>
      </w:pPr>
      <w:rPr>
        <w:rFonts w:ascii="Wingdings" w:hAnsi="Wingdings" w:hint="default"/>
      </w:rPr>
    </w:lvl>
  </w:abstractNum>
  <w:abstractNum w:abstractNumId="76" w15:restartNumberingAfterBreak="0">
    <w:nsid w:val="37D22DB9"/>
    <w:multiLevelType w:val="hybridMultilevel"/>
    <w:tmpl w:val="AB9C0D66"/>
    <w:lvl w:ilvl="0" w:tplc="348C6C62">
      <w:start w:val="1"/>
      <w:numFmt w:val="bullet"/>
      <w:lvlText w:val=""/>
      <w:lvlJc w:val="left"/>
      <w:pPr>
        <w:ind w:left="720" w:hanging="360"/>
      </w:pPr>
      <w:rPr>
        <w:rFonts w:ascii="Wingdings" w:hAnsi="Wingdings" w:hint="default"/>
      </w:rPr>
    </w:lvl>
    <w:lvl w:ilvl="1" w:tplc="6D26B300" w:tentative="1">
      <w:start w:val="1"/>
      <w:numFmt w:val="bullet"/>
      <w:lvlText w:val="o"/>
      <w:lvlJc w:val="left"/>
      <w:pPr>
        <w:ind w:left="1440" w:hanging="360"/>
      </w:pPr>
      <w:rPr>
        <w:rFonts w:ascii="Courier New" w:hAnsi="Courier New" w:cs="Courier New" w:hint="default"/>
      </w:rPr>
    </w:lvl>
    <w:lvl w:ilvl="2" w:tplc="A0C4E83A" w:tentative="1">
      <w:start w:val="1"/>
      <w:numFmt w:val="bullet"/>
      <w:lvlText w:val=""/>
      <w:lvlJc w:val="left"/>
      <w:pPr>
        <w:ind w:left="2160" w:hanging="360"/>
      </w:pPr>
      <w:rPr>
        <w:rFonts w:ascii="Wingdings" w:hAnsi="Wingdings" w:hint="default"/>
      </w:rPr>
    </w:lvl>
    <w:lvl w:ilvl="3" w:tplc="9E06DED8" w:tentative="1">
      <w:start w:val="1"/>
      <w:numFmt w:val="bullet"/>
      <w:lvlText w:val=""/>
      <w:lvlJc w:val="left"/>
      <w:pPr>
        <w:ind w:left="2880" w:hanging="360"/>
      </w:pPr>
      <w:rPr>
        <w:rFonts w:ascii="Symbol" w:hAnsi="Symbol" w:hint="default"/>
      </w:rPr>
    </w:lvl>
    <w:lvl w:ilvl="4" w:tplc="B7DE3EC2" w:tentative="1">
      <w:start w:val="1"/>
      <w:numFmt w:val="bullet"/>
      <w:lvlText w:val="o"/>
      <w:lvlJc w:val="left"/>
      <w:pPr>
        <w:ind w:left="3600" w:hanging="360"/>
      </w:pPr>
      <w:rPr>
        <w:rFonts w:ascii="Courier New" w:hAnsi="Courier New" w:cs="Courier New" w:hint="default"/>
      </w:rPr>
    </w:lvl>
    <w:lvl w:ilvl="5" w:tplc="0E74C164" w:tentative="1">
      <w:start w:val="1"/>
      <w:numFmt w:val="bullet"/>
      <w:lvlText w:val=""/>
      <w:lvlJc w:val="left"/>
      <w:pPr>
        <w:ind w:left="4320" w:hanging="360"/>
      </w:pPr>
      <w:rPr>
        <w:rFonts w:ascii="Wingdings" w:hAnsi="Wingdings" w:hint="default"/>
      </w:rPr>
    </w:lvl>
    <w:lvl w:ilvl="6" w:tplc="C7D0322A" w:tentative="1">
      <w:start w:val="1"/>
      <w:numFmt w:val="bullet"/>
      <w:lvlText w:val=""/>
      <w:lvlJc w:val="left"/>
      <w:pPr>
        <w:ind w:left="5040" w:hanging="360"/>
      </w:pPr>
      <w:rPr>
        <w:rFonts w:ascii="Symbol" w:hAnsi="Symbol" w:hint="default"/>
      </w:rPr>
    </w:lvl>
    <w:lvl w:ilvl="7" w:tplc="DB22622E" w:tentative="1">
      <w:start w:val="1"/>
      <w:numFmt w:val="bullet"/>
      <w:lvlText w:val="o"/>
      <w:lvlJc w:val="left"/>
      <w:pPr>
        <w:ind w:left="5760" w:hanging="360"/>
      </w:pPr>
      <w:rPr>
        <w:rFonts w:ascii="Courier New" w:hAnsi="Courier New" w:cs="Courier New" w:hint="default"/>
      </w:rPr>
    </w:lvl>
    <w:lvl w:ilvl="8" w:tplc="F1781056" w:tentative="1">
      <w:start w:val="1"/>
      <w:numFmt w:val="bullet"/>
      <w:lvlText w:val=""/>
      <w:lvlJc w:val="left"/>
      <w:pPr>
        <w:ind w:left="6480" w:hanging="360"/>
      </w:pPr>
      <w:rPr>
        <w:rFonts w:ascii="Wingdings" w:hAnsi="Wingdings" w:hint="default"/>
      </w:rPr>
    </w:lvl>
  </w:abstractNum>
  <w:abstractNum w:abstractNumId="77" w15:restartNumberingAfterBreak="0">
    <w:nsid w:val="38781DBC"/>
    <w:multiLevelType w:val="hybridMultilevel"/>
    <w:tmpl w:val="CAA0E278"/>
    <w:lvl w:ilvl="0" w:tplc="C43603DA">
      <w:start w:val="1"/>
      <w:numFmt w:val="bullet"/>
      <w:lvlText w:val=""/>
      <w:lvlJc w:val="left"/>
      <w:pPr>
        <w:ind w:left="720" w:hanging="360"/>
      </w:pPr>
      <w:rPr>
        <w:rFonts w:ascii="Symbol" w:hAnsi="Symbol" w:hint="default"/>
      </w:rPr>
    </w:lvl>
    <w:lvl w:ilvl="1" w:tplc="1E0E80B4">
      <w:start w:val="1"/>
      <w:numFmt w:val="bullet"/>
      <w:lvlText w:val="o"/>
      <w:lvlJc w:val="left"/>
      <w:pPr>
        <w:ind w:left="1440" w:hanging="360"/>
      </w:pPr>
      <w:rPr>
        <w:rFonts w:ascii="Courier New" w:hAnsi="Courier New" w:cs="Courier New" w:hint="default"/>
      </w:rPr>
    </w:lvl>
    <w:lvl w:ilvl="2" w:tplc="1D188906" w:tentative="1">
      <w:start w:val="1"/>
      <w:numFmt w:val="bullet"/>
      <w:lvlText w:val=""/>
      <w:lvlJc w:val="left"/>
      <w:pPr>
        <w:ind w:left="2160" w:hanging="360"/>
      </w:pPr>
      <w:rPr>
        <w:rFonts w:ascii="Wingdings" w:hAnsi="Wingdings" w:hint="default"/>
      </w:rPr>
    </w:lvl>
    <w:lvl w:ilvl="3" w:tplc="38F0D78E" w:tentative="1">
      <w:start w:val="1"/>
      <w:numFmt w:val="bullet"/>
      <w:lvlText w:val=""/>
      <w:lvlJc w:val="left"/>
      <w:pPr>
        <w:ind w:left="2880" w:hanging="360"/>
      </w:pPr>
      <w:rPr>
        <w:rFonts w:ascii="Symbol" w:hAnsi="Symbol" w:hint="default"/>
      </w:rPr>
    </w:lvl>
    <w:lvl w:ilvl="4" w:tplc="097084AC" w:tentative="1">
      <w:start w:val="1"/>
      <w:numFmt w:val="bullet"/>
      <w:lvlText w:val="o"/>
      <w:lvlJc w:val="left"/>
      <w:pPr>
        <w:ind w:left="3600" w:hanging="360"/>
      </w:pPr>
      <w:rPr>
        <w:rFonts w:ascii="Courier New" w:hAnsi="Courier New" w:cs="Courier New" w:hint="default"/>
      </w:rPr>
    </w:lvl>
    <w:lvl w:ilvl="5" w:tplc="2764A94A" w:tentative="1">
      <w:start w:val="1"/>
      <w:numFmt w:val="bullet"/>
      <w:lvlText w:val=""/>
      <w:lvlJc w:val="left"/>
      <w:pPr>
        <w:ind w:left="4320" w:hanging="360"/>
      </w:pPr>
      <w:rPr>
        <w:rFonts w:ascii="Wingdings" w:hAnsi="Wingdings" w:hint="default"/>
      </w:rPr>
    </w:lvl>
    <w:lvl w:ilvl="6" w:tplc="E5B29CB2" w:tentative="1">
      <w:start w:val="1"/>
      <w:numFmt w:val="bullet"/>
      <w:lvlText w:val=""/>
      <w:lvlJc w:val="left"/>
      <w:pPr>
        <w:ind w:left="5040" w:hanging="360"/>
      </w:pPr>
      <w:rPr>
        <w:rFonts w:ascii="Symbol" w:hAnsi="Symbol" w:hint="default"/>
      </w:rPr>
    </w:lvl>
    <w:lvl w:ilvl="7" w:tplc="0540E586" w:tentative="1">
      <w:start w:val="1"/>
      <w:numFmt w:val="bullet"/>
      <w:lvlText w:val="o"/>
      <w:lvlJc w:val="left"/>
      <w:pPr>
        <w:ind w:left="5760" w:hanging="360"/>
      </w:pPr>
      <w:rPr>
        <w:rFonts w:ascii="Courier New" w:hAnsi="Courier New" w:cs="Courier New" w:hint="default"/>
      </w:rPr>
    </w:lvl>
    <w:lvl w:ilvl="8" w:tplc="F3F82AE6" w:tentative="1">
      <w:start w:val="1"/>
      <w:numFmt w:val="bullet"/>
      <w:lvlText w:val=""/>
      <w:lvlJc w:val="left"/>
      <w:pPr>
        <w:ind w:left="6480" w:hanging="360"/>
      </w:pPr>
      <w:rPr>
        <w:rFonts w:ascii="Wingdings" w:hAnsi="Wingdings" w:hint="default"/>
      </w:rPr>
    </w:lvl>
  </w:abstractNum>
  <w:abstractNum w:abstractNumId="78" w15:restartNumberingAfterBreak="0">
    <w:nsid w:val="388C07F3"/>
    <w:multiLevelType w:val="hybridMultilevel"/>
    <w:tmpl w:val="4F667B26"/>
    <w:lvl w:ilvl="0" w:tplc="D4BEFE34">
      <w:start w:val="1"/>
      <w:numFmt w:val="bullet"/>
      <w:lvlText w:val=""/>
      <w:lvlJc w:val="left"/>
      <w:pPr>
        <w:ind w:left="360" w:hanging="360"/>
      </w:pPr>
      <w:rPr>
        <w:rFonts w:ascii="Wingdings" w:hAnsi="Wingdings" w:hint="default"/>
      </w:rPr>
    </w:lvl>
    <w:lvl w:ilvl="1" w:tplc="A566D3D0" w:tentative="1">
      <w:start w:val="1"/>
      <w:numFmt w:val="bullet"/>
      <w:lvlText w:val="o"/>
      <w:lvlJc w:val="left"/>
      <w:pPr>
        <w:ind w:left="1080" w:hanging="360"/>
      </w:pPr>
      <w:rPr>
        <w:rFonts w:ascii="Courier New" w:hAnsi="Courier New" w:cs="Courier New" w:hint="default"/>
      </w:rPr>
    </w:lvl>
    <w:lvl w:ilvl="2" w:tplc="64406E8C" w:tentative="1">
      <w:start w:val="1"/>
      <w:numFmt w:val="bullet"/>
      <w:lvlText w:val=""/>
      <w:lvlJc w:val="left"/>
      <w:pPr>
        <w:ind w:left="1800" w:hanging="360"/>
      </w:pPr>
      <w:rPr>
        <w:rFonts w:ascii="Wingdings" w:hAnsi="Wingdings" w:hint="default"/>
      </w:rPr>
    </w:lvl>
    <w:lvl w:ilvl="3" w:tplc="6CA2DE38" w:tentative="1">
      <w:start w:val="1"/>
      <w:numFmt w:val="bullet"/>
      <w:lvlText w:val=""/>
      <w:lvlJc w:val="left"/>
      <w:pPr>
        <w:ind w:left="2520" w:hanging="360"/>
      </w:pPr>
      <w:rPr>
        <w:rFonts w:ascii="Symbol" w:hAnsi="Symbol" w:hint="default"/>
      </w:rPr>
    </w:lvl>
    <w:lvl w:ilvl="4" w:tplc="8B1C1BDE" w:tentative="1">
      <w:start w:val="1"/>
      <w:numFmt w:val="bullet"/>
      <w:lvlText w:val="o"/>
      <w:lvlJc w:val="left"/>
      <w:pPr>
        <w:ind w:left="3240" w:hanging="360"/>
      </w:pPr>
      <w:rPr>
        <w:rFonts w:ascii="Courier New" w:hAnsi="Courier New" w:cs="Courier New" w:hint="default"/>
      </w:rPr>
    </w:lvl>
    <w:lvl w:ilvl="5" w:tplc="6D9C7540" w:tentative="1">
      <w:start w:val="1"/>
      <w:numFmt w:val="bullet"/>
      <w:lvlText w:val=""/>
      <w:lvlJc w:val="left"/>
      <w:pPr>
        <w:ind w:left="3960" w:hanging="360"/>
      </w:pPr>
      <w:rPr>
        <w:rFonts w:ascii="Wingdings" w:hAnsi="Wingdings" w:hint="default"/>
      </w:rPr>
    </w:lvl>
    <w:lvl w:ilvl="6" w:tplc="900CA782" w:tentative="1">
      <w:start w:val="1"/>
      <w:numFmt w:val="bullet"/>
      <w:lvlText w:val=""/>
      <w:lvlJc w:val="left"/>
      <w:pPr>
        <w:ind w:left="4680" w:hanging="360"/>
      </w:pPr>
      <w:rPr>
        <w:rFonts w:ascii="Symbol" w:hAnsi="Symbol" w:hint="default"/>
      </w:rPr>
    </w:lvl>
    <w:lvl w:ilvl="7" w:tplc="907EC818" w:tentative="1">
      <w:start w:val="1"/>
      <w:numFmt w:val="bullet"/>
      <w:lvlText w:val="o"/>
      <w:lvlJc w:val="left"/>
      <w:pPr>
        <w:ind w:left="5400" w:hanging="360"/>
      </w:pPr>
      <w:rPr>
        <w:rFonts w:ascii="Courier New" w:hAnsi="Courier New" w:cs="Courier New" w:hint="default"/>
      </w:rPr>
    </w:lvl>
    <w:lvl w:ilvl="8" w:tplc="F1C234A0" w:tentative="1">
      <w:start w:val="1"/>
      <w:numFmt w:val="bullet"/>
      <w:lvlText w:val=""/>
      <w:lvlJc w:val="left"/>
      <w:pPr>
        <w:ind w:left="6120" w:hanging="360"/>
      </w:pPr>
      <w:rPr>
        <w:rFonts w:ascii="Wingdings" w:hAnsi="Wingdings" w:hint="default"/>
      </w:rPr>
    </w:lvl>
  </w:abstractNum>
  <w:abstractNum w:abstractNumId="79" w15:restartNumberingAfterBreak="0">
    <w:nsid w:val="390368EA"/>
    <w:multiLevelType w:val="hybridMultilevel"/>
    <w:tmpl w:val="727C5836"/>
    <w:lvl w:ilvl="0" w:tplc="E24063B4">
      <w:start w:val="1"/>
      <w:numFmt w:val="bullet"/>
      <w:lvlText w:val="Օ"/>
      <w:lvlJc w:val="left"/>
      <w:pPr>
        <w:ind w:left="360" w:hanging="360"/>
      </w:pPr>
      <w:rPr>
        <w:rFonts w:ascii="Arial" w:hAnsi="Arial" w:hint="default"/>
        <w:sz w:val="22"/>
        <w:szCs w:val="22"/>
      </w:rPr>
    </w:lvl>
    <w:lvl w:ilvl="1" w:tplc="604A6B86" w:tentative="1">
      <w:start w:val="1"/>
      <w:numFmt w:val="bullet"/>
      <w:lvlText w:val="o"/>
      <w:lvlJc w:val="left"/>
      <w:pPr>
        <w:ind w:left="1080" w:hanging="360"/>
      </w:pPr>
      <w:rPr>
        <w:rFonts w:ascii="Courier New" w:hAnsi="Courier New" w:cs="Courier New" w:hint="default"/>
      </w:rPr>
    </w:lvl>
    <w:lvl w:ilvl="2" w:tplc="8CF075D2" w:tentative="1">
      <w:start w:val="1"/>
      <w:numFmt w:val="bullet"/>
      <w:lvlText w:val=""/>
      <w:lvlJc w:val="left"/>
      <w:pPr>
        <w:ind w:left="1800" w:hanging="360"/>
      </w:pPr>
      <w:rPr>
        <w:rFonts w:ascii="Wingdings" w:hAnsi="Wingdings" w:hint="default"/>
      </w:rPr>
    </w:lvl>
    <w:lvl w:ilvl="3" w:tplc="5C905888" w:tentative="1">
      <w:start w:val="1"/>
      <w:numFmt w:val="bullet"/>
      <w:lvlText w:val=""/>
      <w:lvlJc w:val="left"/>
      <w:pPr>
        <w:ind w:left="2520" w:hanging="360"/>
      </w:pPr>
      <w:rPr>
        <w:rFonts w:ascii="Symbol" w:hAnsi="Symbol" w:hint="default"/>
      </w:rPr>
    </w:lvl>
    <w:lvl w:ilvl="4" w:tplc="C0A299DE" w:tentative="1">
      <w:start w:val="1"/>
      <w:numFmt w:val="bullet"/>
      <w:lvlText w:val="o"/>
      <w:lvlJc w:val="left"/>
      <w:pPr>
        <w:ind w:left="3240" w:hanging="360"/>
      </w:pPr>
      <w:rPr>
        <w:rFonts w:ascii="Courier New" w:hAnsi="Courier New" w:cs="Courier New" w:hint="default"/>
      </w:rPr>
    </w:lvl>
    <w:lvl w:ilvl="5" w:tplc="468851B2" w:tentative="1">
      <w:start w:val="1"/>
      <w:numFmt w:val="bullet"/>
      <w:lvlText w:val=""/>
      <w:lvlJc w:val="left"/>
      <w:pPr>
        <w:ind w:left="3960" w:hanging="360"/>
      </w:pPr>
      <w:rPr>
        <w:rFonts w:ascii="Wingdings" w:hAnsi="Wingdings" w:hint="default"/>
      </w:rPr>
    </w:lvl>
    <w:lvl w:ilvl="6" w:tplc="AD565070" w:tentative="1">
      <w:start w:val="1"/>
      <w:numFmt w:val="bullet"/>
      <w:lvlText w:val=""/>
      <w:lvlJc w:val="left"/>
      <w:pPr>
        <w:ind w:left="4680" w:hanging="360"/>
      </w:pPr>
      <w:rPr>
        <w:rFonts w:ascii="Symbol" w:hAnsi="Symbol" w:hint="default"/>
      </w:rPr>
    </w:lvl>
    <w:lvl w:ilvl="7" w:tplc="5B86767A" w:tentative="1">
      <w:start w:val="1"/>
      <w:numFmt w:val="bullet"/>
      <w:lvlText w:val="o"/>
      <w:lvlJc w:val="left"/>
      <w:pPr>
        <w:ind w:left="5400" w:hanging="360"/>
      </w:pPr>
      <w:rPr>
        <w:rFonts w:ascii="Courier New" w:hAnsi="Courier New" w:cs="Courier New" w:hint="default"/>
      </w:rPr>
    </w:lvl>
    <w:lvl w:ilvl="8" w:tplc="954AB152" w:tentative="1">
      <w:start w:val="1"/>
      <w:numFmt w:val="bullet"/>
      <w:lvlText w:val=""/>
      <w:lvlJc w:val="left"/>
      <w:pPr>
        <w:ind w:left="6120" w:hanging="360"/>
      </w:pPr>
      <w:rPr>
        <w:rFonts w:ascii="Wingdings" w:hAnsi="Wingdings" w:hint="default"/>
      </w:rPr>
    </w:lvl>
  </w:abstractNum>
  <w:abstractNum w:abstractNumId="80" w15:restartNumberingAfterBreak="0">
    <w:nsid w:val="394A091B"/>
    <w:multiLevelType w:val="hybridMultilevel"/>
    <w:tmpl w:val="14508E96"/>
    <w:lvl w:ilvl="0" w:tplc="93E433F2">
      <w:start w:val="1"/>
      <w:numFmt w:val="bullet"/>
      <w:lvlText w:val=""/>
      <w:lvlJc w:val="left"/>
      <w:pPr>
        <w:ind w:left="360" w:hanging="360"/>
      </w:pPr>
      <w:rPr>
        <w:rFonts w:ascii="Wingdings" w:hAnsi="Wingdings" w:hint="default"/>
        <w:color w:val="auto"/>
      </w:rPr>
    </w:lvl>
    <w:lvl w:ilvl="1" w:tplc="1D5CA472" w:tentative="1">
      <w:start w:val="1"/>
      <w:numFmt w:val="bullet"/>
      <w:lvlText w:val="o"/>
      <w:lvlJc w:val="left"/>
      <w:pPr>
        <w:ind w:left="1080" w:hanging="360"/>
      </w:pPr>
      <w:rPr>
        <w:rFonts w:ascii="Courier New" w:hAnsi="Courier New" w:cs="Courier New" w:hint="default"/>
      </w:rPr>
    </w:lvl>
    <w:lvl w:ilvl="2" w:tplc="151E7880" w:tentative="1">
      <w:start w:val="1"/>
      <w:numFmt w:val="bullet"/>
      <w:lvlText w:val=""/>
      <w:lvlJc w:val="left"/>
      <w:pPr>
        <w:ind w:left="1800" w:hanging="360"/>
      </w:pPr>
      <w:rPr>
        <w:rFonts w:ascii="Wingdings" w:hAnsi="Wingdings" w:hint="default"/>
      </w:rPr>
    </w:lvl>
    <w:lvl w:ilvl="3" w:tplc="556C9C36" w:tentative="1">
      <w:start w:val="1"/>
      <w:numFmt w:val="bullet"/>
      <w:lvlText w:val=""/>
      <w:lvlJc w:val="left"/>
      <w:pPr>
        <w:ind w:left="2520" w:hanging="360"/>
      </w:pPr>
      <w:rPr>
        <w:rFonts w:ascii="Symbol" w:hAnsi="Symbol" w:hint="default"/>
      </w:rPr>
    </w:lvl>
    <w:lvl w:ilvl="4" w:tplc="43C43D5C" w:tentative="1">
      <w:start w:val="1"/>
      <w:numFmt w:val="bullet"/>
      <w:lvlText w:val="o"/>
      <w:lvlJc w:val="left"/>
      <w:pPr>
        <w:ind w:left="3240" w:hanging="360"/>
      </w:pPr>
      <w:rPr>
        <w:rFonts w:ascii="Courier New" w:hAnsi="Courier New" w:cs="Courier New" w:hint="default"/>
      </w:rPr>
    </w:lvl>
    <w:lvl w:ilvl="5" w:tplc="5CC0C6B6" w:tentative="1">
      <w:start w:val="1"/>
      <w:numFmt w:val="bullet"/>
      <w:lvlText w:val=""/>
      <w:lvlJc w:val="left"/>
      <w:pPr>
        <w:ind w:left="3960" w:hanging="360"/>
      </w:pPr>
      <w:rPr>
        <w:rFonts w:ascii="Wingdings" w:hAnsi="Wingdings" w:hint="default"/>
      </w:rPr>
    </w:lvl>
    <w:lvl w:ilvl="6" w:tplc="A986F518" w:tentative="1">
      <w:start w:val="1"/>
      <w:numFmt w:val="bullet"/>
      <w:lvlText w:val=""/>
      <w:lvlJc w:val="left"/>
      <w:pPr>
        <w:ind w:left="4680" w:hanging="360"/>
      </w:pPr>
      <w:rPr>
        <w:rFonts w:ascii="Symbol" w:hAnsi="Symbol" w:hint="default"/>
      </w:rPr>
    </w:lvl>
    <w:lvl w:ilvl="7" w:tplc="515A7970" w:tentative="1">
      <w:start w:val="1"/>
      <w:numFmt w:val="bullet"/>
      <w:lvlText w:val="o"/>
      <w:lvlJc w:val="left"/>
      <w:pPr>
        <w:ind w:left="5400" w:hanging="360"/>
      </w:pPr>
      <w:rPr>
        <w:rFonts w:ascii="Courier New" w:hAnsi="Courier New" w:cs="Courier New" w:hint="default"/>
      </w:rPr>
    </w:lvl>
    <w:lvl w:ilvl="8" w:tplc="2AFE9F72" w:tentative="1">
      <w:start w:val="1"/>
      <w:numFmt w:val="bullet"/>
      <w:lvlText w:val=""/>
      <w:lvlJc w:val="left"/>
      <w:pPr>
        <w:ind w:left="6120" w:hanging="360"/>
      </w:pPr>
      <w:rPr>
        <w:rFonts w:ascii="Wingdings" w:hAnsi="Wingdings" w:hint="default"/>
      </w:rPr>
    </w:lvl>
  </w:abstractNum>
  <w:abstractNum w:abstractNumId="81" w15:restartNumberingAfterBreak="0">
    <w:nsid w:val="39F5340A"/>
    <w:multiLevelType w:val="hybridMultilevel"/>
    <w:tmpl w:val="BB961C56"/>
    <w:lvl w:ilvl="0" w:tplc="D244FEC6">
      <w:start w:val="1"/>
      <w:numFmt w:val="bullet"/>
      <w:lvlText w:val=""/>
      <w:lvlJc w:val="left"/>
      <w:pPr>
        <w:ind w:left="720" w:hanging="360"/>
      </w:pPr>
      <w:rPr>
        <w:rFonts w:ascii="Symbol" w:hAnsi="Symbol" w:hint="default"/>
      </w:rPr>
    </w:lvl>
    <w:lvl w:ilvl="1" w:tplc="AB3244B8" w:tentative="1">
      <w:start w:val="1"/>
      <w:numFmt w:val="bullet"/>
      <w:lvlText w:val="o"/>
      <w:lvlJc w:val="left"/>
      <w:pPr>
        <w:ind w:left="1440" w:hanging="360"/>
      </w:pPr>
      <w:rPr>
        <w:rFonts w:ascii="Courier New" w:hAnsi="Courier New" w:cs="Courier New" w:hint="default"/>
      </w:rPr>
    </w:lvl>
    <w:lvl w:ilvl="2" w:tplc="D9042230" w:tentative="1">
      <w:start w:val="1"/>
      <w:numFmt w:val="bullet"/>
      <w:lvlText w:val=""/>
      <w:lvlJc w:val="left"/>
      <w:pPr>
        <w:ind w:left="2160" w:hanging="360"/>
      </w:pPr>
      <w:rPr>
        <w:rFonts w:ascii="Wingdings" w:hAnsi="Wingdings" w:hint="default"/>
      </w:rPr>
    </w:lvl>
    <w:lvl w:ilvl="3" w:tplc="EC400996" w:tentative="1">
      <w:start w:val="1"/>
      <w:numFmt w:val="bullet"/>
      <w:lvlText w:val=""/>
      <w:lvlJc w:val="left"/>
      <w:pPr>
        <w:ind w:left="2880" w:hanging="360"/>
      </w:pPr>
      <w:rPr>
        <w:rFonts w:ascii="Symbol" w:hAnsi="Symbol" w:hint="default"/>
      </w:rPr>
    </w:lvl>
    <w:lvl w:ilvl="4" w:tplc="3F609622" w:tentative="1">
      <w:start w:val="1"/>
      <w:numFmt w:val="bullet"/>
      <w:lvlText w:val="o"/>
      <w:lvlJc w:val="left"/>
      <w:pPr>
        <w:ind w:left="3600" w:hanging="360"/>
      </w:pPr>
      <w:rPr>
        <w:rFonts w:ascii="Courier New" w:hAnsi="Courier New" w:cs="Courier New" w:hint="default"/>
      </w:rPr>
    </w:lvl>
    <w:lvl w:ilvl="5" w:tplc="040C91AE" w:tentative="1">
      <w:start w:val="1"/>
      <w:numFmt w:val="bullet"/>
      <w:lvlText w:val=""/>
      <w:lvlJc w:val="left"/>
      <w:pPr>
        <w:ind w:left="4320" w:hanging="360"/>
      </w:pPr>
      <w:rPr>
        <w:rFonts w:ascii="Wingdings" w:hAnsi="Wingdings" w:hint="default"/>
      </w:rPr>
    </w:lvl>
    <w:lvl w:ilvl="6" w:tplc="6E96ECC0" w:tentative="1">
      <w:start w:val="1"/>
      <w:numFmt w:val="bullet"/>
      <w:lvlText w:val=""/>
      <w:lvlJc w:val="left"/>
      <w:pPr>
        <w:ind w:left="5040" w:hanging="360"/>
      </w:pPr>
      <w:rPr>
        <w:rFonts w:ascii="Symbol" w:hAnsi="Symbol" w:hint="default"/>
      </w:rPr>
    </w:lvl>
    <w:lvl w:ilvl="7" w:tplc="FEEE8C48" w:tentative="1">
      <w:start w:val="1"/>
      <w:numFmt w:val="bullet"/>
      <w:lvlText w:val="o"/>
      <w:lvlJc w:val="left"/>
      <w:pPr>
        <w:ind w:left="5760" w:hanging="360"/>
      </w:pPr>
      <w:rPr>
        <w:rFonts w:ascii="Courier New" w:hAnsi="Courier New" w:cs="Courier New" w:hint="default"/>
      </w:rPr>
    </w:lvl>
    <w:lvl w:ilvl="8" w:tplc="09D809CC" w:tentative="1">
      <w:start w:val="1"/>
      <w:numFmt w:val="bullet"/>
      <w:lvlText w:val=""/>
      <w:lvlJc w:val="left"/>
      <w:pPr>
        <w:ind w:left="6480" w:hanging="360"/>
      </w:pPr>
      <w:rPr>
        <w:rFonts w:ascii="Wingdings" w:hAnsi="Wingdings" w:hint="default"/>
      </w:rPr>
    </w:lvl>
  </w:abstractNum>
  <w:abstractNum w:abstractNumId="82" w15:restartNumberingAfterBreak="0">
    <w:nsid w:val="3A422D7C"/>
    <w:multiLevelType w:val="hybridMultilevel"/>
    <w:tmpl w:val="65EEF960"/>
    <w:lvl w:ilvl="0" w:tplc="08727576">
      <w:start w:val="1"/>
      <w:numFmt w:val="bullet"/>
      <w:lvlText w:val=""/>
      <w:lvlJc w:val="left"/>
      <w:pPr>
        <w:ind w:left="720" w:hanging="360"/>
      </w:pPr>
      <w:rPr>
        <w:rFonts w:ascii="Wingdings" w:hAnsi="Wingdings" w:hint="default"/>
      </w:rPr>
    </w:lvl>
    <w:lvl w:ilvl="1" w:tplc="C80E4FC8" w:tentative="1">
      <w:start w:val="1"/>
      <w:numFmt w:val="bullet"/>
      <w:lvlText w:val="o"/>
      <w:lvlJc w:val="left"/>
      <w:pPr>
        <w:ind w:left="1440" w:hanging="360"/>
      </w:pPr>
      <w:rPr>
        <w:rFonts w:ascii="Courier New" w:hAnsi="Courier New" w:cs="Courier New" w:hint="default"/>
      </w:rPr>
    </w:lvl>
    <w:lvl w:ilvl="2" w:tplc="1B328F74" w:tentative="1">
      <w:start w:val="1"/>
      <w:numFmt w:val="bullet"/>
      <w:lvlText w:val=""/>
      <w:lvlJc w:val="left"/>
      <w:pPr>
        <w:ind w:left="2160" w:hanging="360"/>
      </w:pPr>
      <w:rPr>
        <w:rFonts w:ascii="Wingdings" w:hAnsi="Wingdings" w:hint="default"/>
      </w:rPr>
    </w:lvl>
    <w:lvl w:ilvl="3" w:tplc="B70CECAC" w:tentative="1">
      <w:start w:val="1"/>
      <w:numFmt w:val="bullet"/>
      <w:lvlText w:val=""/>
      <w:lvlJc w:val="left"/>
      <w:pPr>
        <w:ind w:left="2880" w:hanging="360"/>
      </w:pPr>
      <w:rPr>
        <w:rFonts w:ascii="Symbol" w:hAnsi="Symbol" w:hint="default"/>
      </w:rPr>
    </w:lvl>
    <w:lvl w:ilvl="4" w:tplc="01E04E5A" w:tentative="1">
      <w:start w:val="1"/>
      <w:numFmt w:val="bullet"/>
      <w:lvlText w:val="o"/>
      <w:lvlJc w:val="left"/>
      <w:pPr>
        <w:ind w:left="3600" w:hanging="360"/>
      </w:pPr>
      <w:rPr>
        <w:rFonts w:ascii="Courier New" w:hAnsi="Courier New" w:cs="Courier New" w:hint="default"/>
      </w:rPr>
    </w:lvl>
    <w:lvl w:ilvl="5" w:tplc="24589962" w:tentative="1">
      <w:start w:val="1"/>
      <w:numFmt w:val="bullet"/>
      <w:lvlText w:val=""/>
      <w:lvlJc w:val="left"/>
      <w:pPr>
        <w:ind w:left="4320" w:hanging="360"/>
      </w:pPr>
      <w:rPr>
        <w:rFonts w:ascii="Wingdings" w:hAnsi="Wingdings" w:hint="default"/>
      </w:rPr>
    </w:lvl>
    <w:lvl w:ilvl="6" w:tplc="EB629930" w:tentative="1">
      <w:start w:val="1"/>
      <w:numFmt w:val="bullet"/>
      <w:lvlText w:val=""/>
      <w:lvlJc w:val="left"/>
      <w:pPr>
        <w:ind w:left="5040" w:hanging="360"/>
      </w:pPr>
      <w:rPr>
        <w:rFonts w:ascii="Symbol" w:hAnsi="Symbol" w:hint="default"/>
      </w:rPr>
    </w:lvl>
    <w:lvl w:ilvl="7" w:tplc="3F38BCBC" w:tentative="1">
      <w:start w:val="1"/>
      <w:numFmt w:val="bullet"/>
      <w:lvlText w:val="o"/>
      <w:lvlJc w:val="left"/>
      <w:pPr>
        <w:ind w:left="5760" w:hanging="360"/>
      </w:pPr>
      <w:rPr>
        <w:rFonts w:ascii="Courier New" w:hAnsi="Courier New" w:cs="Courier New" w:hint="default"/>
      </w:rPr>
    </w:lvl>
    <w:lvl w:ilvl="8" w:tplc="1398F19C" w:tentative="1">
      <w:start w:val="1"/>
      <w:numFmt w:val="bullet"/>
      <w:lvlText w:val=""/>
      <w:lvlJc w:val="left"/>
      <w:pPr>
        <w:ind w:left="6480" w:hanging="360"/>
      </w:pPr>
      <w:rPr>
        <w:rFonts w:ascii="Wingdings" w:hAnsi="Wingdings" w:hint="default"/>
      </w:rPr>
    </w:lvl>
  </w:abstractNum>
  <w:abstractNum w:abstractNumId="83" w15:restartNumberingAfterBreak="0">
    <w:nsid w:val="3A602FB3"/>
    <w:multiLevelType w:val="hybridMultilevel"/>
    <w:tmpl w:val="625CBD56"/>
    <w:lvl w:ilvl="0" w:tplc="FB8E2174">
      <w:start w:val="1"/>
      <w:numFmt w:val="bullet"/>
      <w:lvlText w:val="Օ"/>
      <w:lvlJc w:val="left"/>
      <w:pPr>
        <w:ind w:left="720" w:hanging="360"/>
      </w:pPr>
      <w:rPr>
        <w:rFonts w:ascii="Arial" w:hAnsi="Arial" w:hint="default"/>
        <w:sz w:val="22"/>
        <w:szCs w:val="14"/>
      </w:rPr>
    </w:lvl>
    <w:lvl w:ilvl="1" w:tplc="D6541486" w:tentative="1">
      <w:start w:val="1"/>
      <w:numFmt w:val="bullet"/>
      <w:lvlText w:val="o"/>
      <w:lvlJc w:val="left"/>
      <w:pPr>
        <w:ind w:left="1440" w:hanging="360"/>
      </w:pPr>
      <w:rPr>
        <w:rFonts w:ascii="Courier New" w:hAnsi="Courier New" w:cs="Courier New" w:hint="default"/>
      </w:rPr>
    </w:lvl>
    <w:lvl w:ilvl="2" w:tplc="C7D2545E" w:tentative="1">
      <w:start w:val="1"/>
      <w:numFmt w:val="bullet"/>
      <w:lvlText w:val=""/>
      <w:lvlJc w:val="left"/>
      <w:pPr>
        <w:ind w:left="2160" w:hanging="360"/>
      </w:pPr>
      <w:rPr>
        <w:rFonts w:ascii="Wingdings" w:hAnsi="Wingdings" w:hint="default"/>
      </w:rPr>
    </w:lvl>
    <w:lvl w:ilvl="3" w:tplc="22AEB034" w:tentative="1">
      <w:start w:val="1"/>
      <w:numFmt w:val="bullet"/>
      <w:lvlText w:val=""/>
      <w:lvlJc w:val="left"/>
      <w:pPr>
        <w:ind w:left="2880" w:hanging="360"/>
      </w:pPr>
      <w:rPr>
        <w:rFonts w:ascii="Symbol" w:hAnsi="Symbol" w:hint="default"/>
      </w:rPr>
    </w:lvl>
    <w:lvl w:ilvl="4" w:tplc="4516EF70" w:tentative="1">
      <w:start w:val="1"/>
      <w:numFmt w:val="bullet"/>
      <w:lvlText w:val="o"/>
      <w:lvlJc w:val="left"/>
      <w:pPr>
        <w:ind w:left="3600" w:hanging="360"/>
      </w:pPr>
      <w:rPr>
        <w:rFonts w:ascii="Courier New" w:hAnsi="Courier New" w:cs="Courier New" w:hint="default"/>
      </w:rPr>
    </w:lvl>
    <w:lvl w:ilvl="5" w:tplc="3EDE4EF4" w:tentative="1">
      <w:start w:val="1"/>
      <w:numFmt w:val="bullet"/>
      <w:lvlText w:val=""/>
      <w:lvlJc w:val="left"/>
      <w:pPr>
        <w:ind w:left="4320" w:hanging="360"/>
      </w:pPr>
      <w:rPr>
        <w:rFonts w:ascii="Wingdings" w:hAnsi="Wingdings" w:hint="default"/>
      </w:rPr>
    </w:lvl>
    <w:lvl w:ilvl="6" w:tplc="56D6C680" w:tentative="1">
      <w:start w:val="1"/>
      <w:numFmt w:val="bullet"/>
      <w:lvlText w:val=""/>
      <w:lvlJc w:val="left"/>
      <w:pPr>
        <w:ind w:left="5040" w:hanging="360"/>
      </w:pPr>
      <w:rPr>
        <w:rFonts w:ascii="Symbol" w:hAnsi="Symbol" w:hint="default"/>
      </w:rPr>
    </w:lvl>
    <w:lvl w:ilvl="7" w:tplc="A1C8F80A" w:tentative="1">
      <w:start w:val="1"/>
      <w:numFmt w:val="bullet"/>
      <w:lvlText w:val="o"/>
      <w:lvlJc w:val="left"/>
      <w:pPr>
        <w:ind w:left="5760" w:hanging="360"/>
      </w:pPr>
      <w:rPr>
        <w:rFonts w:ascii="Courier New" w:hAnsi="Courier New" w:cs="Courier New" w:hint="default"/>
      </w:rPr>
    </w:lvl>
    <w:lvl w:ilvl="8" w:tplc="1F00990C" w:tentative="1">
      <w:start w:val="1"/>
      <w:numFmt w:val="bullet"/>
      <w:lvlText w:val=""/>
      <w:lvlJc w:val="left"/>
      <w:pPr>
        <w:ind w:left="6480" w:hanging="360"/>
      </w:pPr>
      <w:rPr>
        <w:rFonts w:ascii="Wingdings" w:hAnsi="Wingdings" w:hint="default"/>
      </w:rPr>
    </w:lvl>
  </w:abstractNum>
  <w:abstractNum w:abstractNumId="84" w15:restartNumberingAfterBreak="0">
    <w:nsid w:val="3AED5EA7"/>
    <w:multiLevelType w:val="hybridMultilevel"/>
    <w:tmpl w:val="0F3256C8"/>
    <w:lvl w:ilvl="0" w:tplc="680ACA18">
      <w:start w:val="1"/>
      <w:numFmt w:val="bullet"/>
      <w:lvlText w:val=""/>
      <w:lvlJc w:val="left"/>
      <w:pPr>
        <w:ind w:left="720" w:hanging="360"/>
      </w:pPr>
      <w:rPr>
        <w:rFonts w:ascii="Wingdings" w:hAnsi="Wingdings" w:hint="default"/>
      </w:rPr>
    </w:lvl>
    <w:lvl w:ilvl="1" w:tplc="B096128C" w:tentative="1">
      <w:start w:val="1"/>
      <w:numFmt w:val="bullet"/>
      <w:lvlText w:val="o"/>
      <w:lvlJc w:val="left"/>
      <w:pPr>
        <w:ind w:left="1440" w:hanging="360"/>
      </w:pPr>
      <w:rPr>
        <w:rFonts w:ascii="Courier New" w:hAnsi="Courier New" w:cs="Courier New" w:hint="default"/>
      </w:rPr>
    </w:lvl>
    <w:lvl w:ilvl="2" w:tplc="FDDA1FDE" w:tentative="1">
      <w:start w:val="1"/>
      <w:numFmt w:val="bullet"/>
      <w:lvlText w:val=""/>
      <w:lvlJc w:val="left"/>
      <w:pPr>
        <w:ind w:left="2160" w:hanging="360"/>
      </w:pPr>
      <w:rPr>
        <w:rFonts w:ascii="Wingdings" w:hAnsi="Wingdings" w:hint="default"/>
      </w:rPr>
    </w:lvl>
    <w:lvl w:ilvl="3" w:tplc="CE507F3C" w:tentative="1">
      <w:start w:val="1"/>
      <w:numFmt w:val="bullet"/>
      <w:lvlText w:val=""/>
      <w:lvlJc w:val="left"/>
      <w:pPr>
        <w:ind w:left="2880" w:hanging="360"/>
      </w:pPr>
      <w:rPr>
        <w:rFonts w:ascii="Symbol" w:hAnsi="Symbol" w:hint="default"/>
      </w:rPr>
    </w:lvl>
    <w:lvl w:ilvl="4" w:tplc="97DAFA64" w:tentative="1">
      <w:start w:val="1"/>
      <w:numFmt w:val="bullet"/>
      <w:lvlText w:val="o"/>
      <w:lvlJc w:val="left"/>
      <w:pPr>
        <w:ind w:left="3600" w:hanging="360"/>
      </w:pPr>
      <w:rPr>
        <w:rFonts w:ascii="Courier New" w:hAnsi="Courier New" w:cs="Courier New" w:hint="default"/>
      </w:rPr>
    </w:lvl>
    <w:lvl w:ilvl="5" w:tplc="5448CF7E" w:tentative="1">
      <w:start w:val="1"/>
      <w:numFmt w:val="bullet"/>
      <w:lvlText w:val=""/>
      <w:lvlJc w:val="left"/>
      <w:pPr>
        <w:ind w:left="4320" w:hanging="360"/>
      </w:pPr>
      <w:rPr>
        <w:rFonts w:ascii="Wingdings" w:hAnsi="Wingdings" w:hint="default"/>
      </w:rPr>
    </w:lvl>
    <w:lvl w:ilvl="6" w:tplc="99503C44" w:tentative="1">
      <w:start w:val="1"/>
      <w:numFmt w:val="bullet"/>
      <w:lvlText w:val=""/>
      <w:lvlJc w:val="left"/>
      <w:pPr>
        <w:ind w:left="5040" w:hanging="360"/>
      </w:pPr>
      <w:rPr>
        <w:rFonts w:ascii="Symbol" w:hAnsi="Symbol" w:hint="default"/>
      </w:rPr>
    </w:lvl>
    <w:lvl w:ilvl="7" w:tplc="635EA372" w:tentative="1">
      <w:start w:val="1"/>
      <w:numFmt w:val="bullet"/>
      <w:lvlText w:val="o"/>
      <w:lvlJc w:val="left"/>
      <w:pPr>
        <w:ind w:left="5760" w:hanging="360"/>
      </w:pPr>
      <w:rPr>
        <w:rFonts w:ascii="Courier New" w:hAnsi="Courier New" w:cs="Courier New" w:hint="default"/>
      </w:rPr>
    </w:lvl>
    <w:lvl w:ilvl="8" w:tplc="D2103D9A" w:tentative="1">
      <w:start w:val="1"/>
      <w:numFmt w:val="bullet"/>
      <w:lvlText w:val=""/>
      <w:lvlJc w:val="left"/>
      <w:pPr>
        <w:ind w:left="6480" w:hanging="360"/>
      </w:pPr>
      <w:rPr>
        <w:rFonts w:ascii="Wingdings" w:hAnsi="Wingdings" w:hint="default"/>
      </w:rPr>
    </w:lvl>
  </w:abstractNum>
  <w:abstractNum w:abstractNumId="85" w15:restartNumberingAfterBreak="0">
    <w:nsid w:val="3C096B16"/>
    <w:multiLevelType w:val="hybridMultilevel"/>
    <w:tmpl w:val="D4AEB954"/>
    <w:lvl w:ilvl="0" w:tplc="BC022484">
      <w:start w:val="1"/>
      <w:numFmt w:val="bullet"/>
      <w:lvlText w:val=""/>
      <w:lvlJc w:val="left"/>
      <w:pPr>
        <w:ind w:left="360" w:hanging="360"/>
      </w:pPr>
      <w:rPr>
        <w:rFonts w:ascii="Wingdings" w:hAnsi="Wingdings" w:hint="default"/>
      </w:rPr>
    </w:lvl>
    <w:lvl w:ilvl="1" w:tplc="569C1FE0" w:tentative="1">
      <w:start w:val="1"/>
      <w:numFmt w:val="bullet"/>
      <w:lvlText w:val="o"/>
      <w:lvlJc w:val="left"/>
      <w:pPr>
        <w:ind w:left="1080" w:hanging="360"/>
      </w:pPr>
      <w:rPr>
        <w:rFonts w:ascii="Courier New" w:hAnsi="Courier New" w:cs="Courier New" w:hint="default"/>
      </w:rPr>
    </w:lvl>
    <w:lvl w:ilvl="2" w:tplc="5C221348" w:tentative="1">
      <w:start w:val="1"/>
      <w:numFmt w:val="bullet"/>
      <w:lvlText w:val=""/>
      <w:lvlJc w:val="left"/>
      <w:pPr>
        <w:ind w:left="1800" w:hanging="360"/>
      </w:pPr>
      <w:rPr>
        <w:rFonts w:ascii="Wingdings" w:hAnsi="Wingdings" w:hint="default"/>
      </w:rPr>
    </w:lvl>
    <w:lvl w:ilvl="3" w:tplc="34DC32A8" w:tentative="1">
      <w:start w:val="1"/>
      <w:numFmt w:val="bullet"/>
      <w:lvlText w:val=""/>
      <w:lvlJc w:val="left"/>
      <w:pPr>
        <w:ind w:left="2520" w:hanging="360"/>
      </w:pPr>
      <w:rPr>
        <w:rFonts w:ascii="Symbol" w:hAnsi="Symbol" w:hint="default"/>
      </w:rPr>
    </w:lvl>
    <w:lvl w:ilvl="4" w:tplc="CBD2E7C2" w:tentative="1">
      <w:start w:val="1"/>
      <w:numFmt w:val="bullet"/>
      <w:lvlText w:val="o"/>
      <w:lvlJc w:val="left"/>
      <w:pPr>
        <w:ind w:left="3240" w:hanging="360"/>
      </w:pPr>
      <w:rPr>
        <w:rFonts w:ascii="Courier New" w:hAnsi="Courier New" w:cs="Courier New" w:hint="default"/>
      </w:rPr>
    </w:lvl>
    <w:lvl w:ilvl="5" w:tplc="A4A031F0" w:tentative="1">
      <w:start w:val="1"/>
      <w:numFmt w:val="bullet"/>
      <w:lvlText w:val=""/>
      <w:lvlJc w:val="left"/>
      <w:pPr>
        <w:ind w:left="3960" w:hanging="360"/>
      </w:pPr>
      <w:rPr>
        <w:rFonts w:ascii="Wingdings" w:hAnsi="Wingdings" w:hint="default"/>
      </w:rPr>
    </w:lvl>
    <w:lvl w:ilvl="6" w:tplc="3348A820" w:tentative="1">
      <w:start w:val="1"/>
      <w:numFmt w:val="bullet"/>
      <w:lvlText w:val=""/>
      <w:lvlJc w:val="left"/>
      <w:pPr>
        <w:ind w:left="4680" w:hanging="360"/>
      </w:pPr>
      <w:rPr>
        <w:rFonts w:ascii="Symbol" w:hAnsi="Symbol" w:hint="default"/>
      </w:rPr>
    </w:lvl>
    <w:lvl w:ilvl="7" w:tplc="85707B54" w:tentative="1">
      <w:start w:val="1"/>
      <w:numFmt w:val="bullet"/>
      <w:lvlText w:val="o"/>
      <w:lvlJc w:val="left"/>
      <w:pPr>
        <w:ind w:left="5400" w:hanging="360"/>
      </w:pPr>
      <w:rPr>
        <w:rFonts w:ascii="Courier New" w:hAnsi="Courier New" w:cs="Courier New" w:hint="default"/>
      </w:rPr>
    </w:lvl>
    <w:lvl w:ilvl="8" w:tplc="D1BA7234" w:tentative="1">
      <w:start w:val="1"/>
      <w:numFmt w:val="bullet"/>
      <w:lvlText w:val=""/>
      <w:lvlJc w:val="left"/>
      <w:pPr>
        <w:ind w:left="6120" w:hanging="360"/>
      </w:pPr>
      <w:rPr>
        <w:rFonts w:ascii="Wingdings" w:hAnsi="Wingdings" w:hint="default"/>
      </w:rPr>
    </w:lvl>
  </w:abstractNum>
  <w:abstractNum w:abstractNumId="86" w15:restartNumberingAfterBreak="0">
    <w:nsid w:val="3D0E0078"/>
    <w:multiLevelType w:val="hybridMultilevel"/>
    <w:tmpl w:val="2EA4C8EC"/>
    <w:lvl w:ilvl="0" w:tplc="9A12170A">
      <w:start w:val="1"/>
      <w:numFmt w:val="bullet"/>
      <w:lvlText w:val=""/>
      <w:lvlJc w:val="left"/>
      <w:pPr>
        <w:ind w:left="720" w:hanging="360"/>
      </w:pPr>
      <w:rPr>
        <w:rFonts w:ascii="Symbol" w:hAnsi="Symbol" w:hint="default"/>
      </w:rPr>
    </w:lvl>
    <w:lvl w:ilvl="1" w:tplc="5C4E8B70" w:tentative="1">
      <w:start w:val="1"/>
      <w:numFmt w:val="bullet"/>
      <w:lvlText w:val="o"/>
      <w:lvlJc w:val="left"/>
      <w:pPr>
        <w:ind w:left="1440" w:hanging="360"/>
      </w:pPr>
      <w:rPr>
        <w:rFonts w:ascii="Courier New" w:hAnsi="Courier New" w:cs="Courier New" w:hint="default"/>
      </w:rPr>
    </w:lvl>
    <w:lvl w:ilvl="2" w:tplc="C30C4828" w:tentative="1">
      <w:start w:val="1"/>
      <w:numFmt w:val="bullet"/>
      <w:lvlText w:val=""/>
      <w:lvlJc w:val="left"/>
      <w:pPr>
        <w:ind w:left="2160" w:hanging="360"/>
      </w:pPr>
      <w:rPr>
        <w:rFonts w:ascii="Wingdings" w:hAnsi="Wingdings" w:hint="default"/>
      </w:rPr>
    </w:lvl>
    <w:lvl w:ilvl="3" w:tplc="AD1EE81C" w:tentative="1">
      <w:start w:val="1"/>
      <w:numFmt w:val="bullet"/>
      <w:lvlText w:val=""/>
      <w:lvlJc w:val="left"/>
      <w:pPr>
        <w:ind w:left="2880" w:hanging="360"/>
      </w:pPr>
      <w:rPr>
        <w:rFonts w:ascii="Symbol" w:hAnsi="Symbol" w:hint="default"/>
      </w:rPr>
    </w:lvl>
    <w:lvl w:ilvl="4" w:tplc="FD86801E" w:tentative="1">
      <w:start w:val="1"/>
      <w:numFmt w:val="bullet"/>
      <w:lvlText w:val="o"/>
      <w:lvlJc w:val="left"/>
      <w:pPr>
        <w:ind w:left="3600" w:hanging="360"/>
      </w:pPr>
      <w:rPr>
        <w:rFonts w:ascii="Courier New" w:hAnsi="Courier New" w:cs="Courier New" w:hint="default"/>
      </w:rPr>
    </w:lvl>
    <w:lvl w:ilvl="5" w:tplc="653E9778" w:tentative="1">
      <w:start w:val="1"/>
      <w:numFmt w:val="bullet"/>
      <w:lvlText w:val=""/>
      <w:lvlJc w:val="left"/>
      <w:pPr>
        <w:ind w:left="4320" w:hanging="360"/>
      </w:pPr>
      <w:rPr>
        <w:rFonts w:ascii="Wingdings" w:hAnsi="Wingdings" w:hint="default"/>
      </w:rPr>
    </w:lvl>
    <w:lvl w:ilvl="6" w:tplc="707A74DC" w:tentative="1">
      <w:start w:val="1"/>
      <w:numFmt w:val="bullet"/>
      <w:lvlText w:val=""/>
      <w:lvlJc w:val="left"/>
      <w:pPr>
        <w:ind w:left="5040" w:hanging="360"/>
      </w:pPr>
      <w:rPr>
        <w:rFonts w:ascii="Symbol" w:hAnsi="Symbol" w:hint="default"/>
      </w:rPr>
    </w:lvl>
    <w:lvl w:ilvl="7" w:tplc="BAD29172" w:tentative="1">
      <w:start w:val="1"/>
      <w:numFmt w:val="bullet"/>
      <w:lvlText w:val="o"/>
      <w:lvlJc w:val="left"/>
      <w:pPr>
        <w:ind w:left="5760" w:hanging="360"/>
      </w:pPr>
      <w:rPr>
        <w:rFonts w:ascii="Courier New" w:hAnsi="Courier New" w:cs="Courier New" w:hint="default"/>
      </w:rPr>
    </w:lvl>
    <w:lvl w:ilvl="8" w:tplc="34FC37E0" w:tentative="1">
      <w:start w:val="1"/>
      <w:numFmt w:val="bullet"/>
      <w:lvlText w:val=""/>
      <w:lvlJc w:val="left"/>
      <w:pPr>
        <w:ind w:left="6480" w:hanging="360"/>
      </w:pPr>
      <w:rPr>
        <w:rFonts w:ascii="Wingdings" w:hAnsi="Wingdings" w:hint="default"/>
      </w:rPr>
    </w:lvl>
  </w:abstractNum>
  <w:abstractNum w:abstractNumId="87" w15:restartNumberingAfterBreak="0">
    <w:nsid w:val="3D81311A"/>
    <w:multiLevelType w:val="hybridMultilevel"/>
    <w:tmpl w:val="FFAAA898"/>
    <w:lvl w:ilvl="0" w:tplc="CACA3FC6">
      <w:start w:val="1"/>
      <w:numFmt w:val="bullet"/>
      <w:lvlText w:val="Օ"/>
      <w:lvlJc w:val="left"/>
      <w:pPr>
        <w:ind w:left="360" w:hanging="360"/>
      </w:pPr>
      <w:rPr>
        <w:rFonts w:ascii="Arial" w:hAnsi="Arial" w:hint="default"/>
        <w:sz w:val="22"/>
      </w:rPr>
    </w:lvl>
    <w:lvl w:ilvl="1" w:tplc="04044938" w:tentative="1">
      <w:start w:val="1"/>
      <w:numFmt w:val="bullet"/>
      <w:lvlText w:val="o"/>
      <w:lvlJc w:val="left"/>
      <w:pPr>
        <w:ind w:left="1080" w:hanging="360"/>
      </w:pPr>
      <w:rPr>
        <w:rFonts w:ascii="Courier New" w:hAnsi="Courier New" w:cs="Courier New" w:hint="default"/>
      </w:rPr>
    </w:lvl>
    <w:lvl w:ilvl="2" w:tplc="803057EC" w:tentative="1">
      <w:start w:val="1"/>
      <w:numFmt w:val="bullet"/>
      <w:lvlText w:val=""/>
      <w:lvlJc w:val="left"/>
      <w:pPr>
        <w:ind w:left="1800" w:hanging="360"/>
      </w:pPr>
      <w:rPr>
        <w:rFonts w:ascii="Wingdings" w:hAnsi="Wingdings" w:hint="default"/>
      </w:rPr>
    </w:lvl>
    <w:lvl w:ilvl="3" w:tplc="62968498" w:tentative="1">
      <w:start w:val="1"/>
      <w:numFmt w:val="bullet"/>
      <w:lvlText w:val=""/>
      <w:lvlJc w:val="left"/>
      <w:pPr>
        <w:ind w:left="2520" w:hanging="360"/>
      </w:pPr>
      <w:rPr>
        <w:rFonts w:ascii="Symbol" w:hAnsi="Symbol" w:hint="default"/>
      </w:rPr>
    </w:lvl>
    <w:lvl w:ilvl="4" w:tplc="26423EFA" w:tentative="1">
      <w:start w:val="1"/>
      <w:numFmt w:val="bullet"/>
      <w:lvlText w:val="o"/>
      <w:lvlJc w:val="left"/>
      <w:pPr>
        <w:ind w:left="3240" w:hanging="360"/>
      </w:pPr>
      <w:rPr>
        <w:rFonts w:ascii="Courier New" w:hAnsi="Courier New" w:cs="Courier New" w:hint="default"/>
      </w:rPr>
    </w:lvl>
    <w:lvl w:ilvl="5" w:tplc="549429D4" w:tentative="1">
      <w:start w:val="1"/>
      <w:numFmt w:val="bullet"/>
      <w:lvlText w:val=""/>
      <w:lvlJc w:val="left"/>
      <w:pPr>
        <w:ind w:left="3960" w:hanging="360"/>
      </w:pPr>
      <w:rPr>
        <w:rFonts w:ascii="Wingdings" w:hAnsi="Wingdings" w:hint="default"/>
      </w:rPr>
    </w:lvl>
    <w:lvl w:ilvl="6" w:tplc="000C1AB6" w:tentative="1">
      <w:start w:val="1"/>
      <w:numFmt w:val="bullet"/>
      <w:lvlText w:val=""/>
      <w:lvlJc w:val="left"/>
      <w:pPr>
        <w:ind w:left="4680" w:hanging="360"/>
      </w:pPr>
      <w:rPr>
        <w:rFonts w:ascii="Symbol" w:hAnsi="Symbol" w:hint="default"/>
      </w:rPr>
    </w:lvl>
    <w:lvl w:ilvl="7" w:tplc="185E4B3A" w:tentative="1">
      <w:start w:val="1"/>
      <w:numFmt w:val="bullet"/>
      <w:lvlText w:val="o"/>
      <w:lvlJc w:val="left"/>
      <w:pPr>
        <w:ind w:left="5400" w:hanging="360"/>
      </w:pPr>
      <w:rPr>
        <w:rFonts w:ascii="Courier New" w:hAnsi="Courier New" w:cs="Courier New" w:hint="default"/>
      </w:rPr>
    </w:lvl>
    <w:lvl w:ilvl="8" w:tplc="5BDA4CDC" w:tentative="1">
      <w:start w:val="1"/>
      <w:numFmt w:val="bullet"/>
      <w:lvlText w:val=""/>
      <w:lvlJc w:val="left"/>
      <w:pPr>
        <w:ind w:left="6120" w:hanging="360"/>
      </w:pPr>
      <w:rPr>
        <w:rFonts w:ascii="Wingdings" w:hAnsi="Wingdings" w:hint="default"/>
      </w:rPr>
    </w:lvl>
  </w:abstractNum>
  <w:abstractNum w:abstractNumId="88" w15:restartNumberingAfterBreak="0">
    <w:nsid w:val="3E0467A1"/>
    <w:multiLevelType w:val="hybridMultilevel"/>
    <w:tmpl w:val="B01806BE"/>
    <w:lvl w:ilvl="0" w:tplc="E8E677D2">
      <w:start w:val="1"/>
      <w:numFmt w:val="bullet"/>
      <w:lvlText w:val=""/>
      <w:lvlJc w:val="left"/>
      <w:pPr>
        <w:ind w:left="720" w:hanging="360"/>
      </w:pPr>
      <w:rPr>
        <w:rFonts w:ascii="Symbol" w:hAnsi="Symbol" w:hint="default"/>
      </w:rPr>
    </w:lvl>
    <w:lvl w:ilvl="1" w:tplc="46B4B6E8">
      <w:start w:val="1"/>
      <w:numFmt w:val="bullet"/>
      <w:lvlText w:val="o"/>
      <w:lvlJc w:val="left"/>
      <w:pPr>
        <w:ind w:left="1440" w:hanging="360"/>
      </w:pPr>
      <w:rPr>
        <w:rFonts w:ascii="Courier New" w:hAnsi="Courier New" w:cs="Courier New" w:hint="default"/>
      </w:rPr>
    </w:lvl>
    <w:lvl w:ilvl="2" w:tplc="78828F58" w:tentative="1">
      <w:start w:val="1"/>
      <w:numFmt w:val="bullet"/>
      <w:lvlText w:val=""/>
      <w:lvlJc w:val="left"/>
      <w:pPr>
        <w:ind w:left="2160" w:hanging="360"/>
      </w:pPr>
      <w:rPr>
        <w:rFonts w:ascii="Wingdings" w:hAnsi="Wingdings" w:hint="default"/>
      </w:rPr>
    </w:lvl>
    <w:lvl w:ilvl="3" w:tplc="8A462316" w:tentative="1">
      <w:start w:val="1"/>
      <w:numFmt w:val="bullet"/>
      <w:lvlText w:val=""/>
      <w:lvlJc w:val="left"/>
      <w:pPr>
        <w:ind w:left="2880" w:hanging="360"/>
      </w:pPr>
      <w:rPr>
        <w:rFonts w:ascii="Symbol" w:hAnsi="Symbol" w:hint="default"/>
      </w:rPr>
    </w:lvl>
    <w:lvl w:ilvl="4" w:tplc="63427766" w:tentative="1">
      <w:start w:val="1"/>
      <w:numFmt w:val="bullet"/>
      <w:lvlText w:val="o"/>
      <w:lvlJc w:val="left"/>
      <w:pPr>
        <w:ind w:left="3600" w:hanging="360"/>
      </w:pPr>
      <w:rPr>
        <w:rFonts w:ascii="Courier New" w:hAnsi="Courier New" w:cs="Courier New" w:hint="default"/>
      </w:rPr>
    </w:lvl>
    <w:lvl w:ilvl="5" w:tplc="FC76C814" w:tentative="1">
      <w:start w:val="1"/>
      <w:numFmt w:val="bullet"/>
      <w:lvlText w:val=""/>
      <w:lvlJc w:val="left"/>
      <w:pPr>
        <w:ind w:left="4320" w:hanging="360"/>
      </w:pPr>
      <w:rPr>
        <w:rFonts w:ascii="Wingdings" w:hAnsi="Wingdings" w:hint="default"/>
      </w:rPr>
    </w:lvl>
    <w:lvl w:ilvl="6" w:tplc="5A7CCFB2" w:tentative="1">
      <w:start w:val="1"/>
      <w:numFmt w:val="bullet"/>
      <w:lvlText w:val=""/>
      <w:lvlJc w:val="left"/>
      <w:pPr>
        <w:ind w:left="5040" w:hanging="360"/>
      </w:pPr>
      <w:rPr>
        <w:rFonts w:ascii="Symbol" w:hAnsi="Symbol" w:hint="default"/>
      </w:rPr>
    </w:lvl>
    <w:lvl w:ilvl="7" w:tplc="5DF27C5E" w:tentative="1">
      <w:start w:val="1"/>
      <w:numFmt w:val="bullet"/>
      <w:lvlText w:val="o"/>
      <w:lvlJc w:val="left"/>
      <w:pPr>
        <w:ind w:left="5760" w:hanging="360"/>
      </w:pPr>
      <w:rPr>
        <w:rFonts w:ascii="Courier New" w:hAnsi="Courier New" w:cs="Courier New" w:hint="default"/>
      </w:rPr>
    </w:lvl>
    <w:lvl w:ilvl="8" w:tplc="866C8014" w:tentative="1">
      <w:start w:val="1"/>
      <w:numFmt w:val="bullet"/>
      <w:lvlText w:val=""/>
      <w:lvlJc w:val="left"/>
      <w:pPr>
        <w:ind w:left="6480" w:hanging="360"/>
      </w:pPr>
      <w:rPr>
        <w:rFonts w:ascii="Wingdings" w:hAnsi="Wingdings" w:hint="default"/>
      </w:rPr>
    </w:lvl>
  </w:abstractNum>
  <w:abstractNum w:abstractNumId="89" w15:restartNumberingAfterBreak="0">
    <w:nsid w:val="3E562B3C"/>
    <w:multiLevelType w:val="hybridMultilevel"/>
    <w:tmpl w:val="C0C022D0"/>
    <w:lvl w:ilvl="0" w:tplc="ACF60732">
      <w:start w:val="1"/>
      <w:numFmt w:val="bullet"/>
      <w:lvlText w:val=""/>
      <w:lvlJc w:val="left"/>
      <w:pPr>
        <w:ind w:left="720" w:hanging="360"/>
      </w:pPr>
      <w:rPr>
        <w:rFonts w:ascii="Symbol" w:hAnsi="Symbol" w:hint="default"/>
      </w:rPr>
    </w:lvl>
    <w:lvl w:ilvl="1" w:tplc="54DE5E8A" w:tentative="1">
      <w:start w:val="1"/>
      <w:numFmt w:val="bullet"/>
      <w:lvlText w:val="o"/>
      <w:lvlJc w:val="left"/>
      <w:pPr>
        <w:ind w:left="1440" w:hanging="360"/>
      </w:pPr>
      <w:rPr>
        <w:rFonts w:ascii="Courier New" w:hAnsi="Courier New" w:cs="Courier New" w:hint="default"/>
      </w:rPr>
    </w:lvl>
    <w:lvl w:ilvl="2" w:tplc="4064A95A" w:tentative="1">
      <w:start w:val="1"/>
      <w:numFmt w:val="bullet"/>
      <w:lvlText w:val=""/>
      <w:lvlJc w:val="left"/>
      <w:pPr>
        <w:ind w:left="2160" w:hanging="360"/>
      </w:pPr>
      <w:rPr>
        <w:rFonts w:ascii="Wingdings" w:hAnsi="Wingdings" w:hint="default"/>
      </w:rPr>
    </w:lvl>
    <w:lvl w:ilvl="3" w:tplc="703A00C4" w:tentative="1">
      <w:start w:val="1"/>
      <w:numFmt w:val="bullet"/>
      <w:lvlText w:val=""/>
      <w:lvlJc w:val="left"/>
      <w:pPr>
        <w:ind w:left="2880" w:hanging="360"/>
      </w:pPr>
      <w:rPr>
        <w:rFonts w:ascii="Symbol" w:hAnsi="Symbol" w:hint="default"/>
      </w:rPr>
    </w:lvl>
    <w:lvl w:ilvl="4" w:tplc="D452C85C" w:tentative="1">
      <w:start w:val="1"/>
      <w:numFmt w:val="bullet"/>
      <w:lvlText w:val="o"/>
      <w:lvlJc w:val="left"/>
      <w:pPr>
        <w:ind w:left="3600" w:hanging="360"/>
      </w:pPr>
      <w:rPr>
        <w:rFonts w:ascii="Courier New" w:hAnsi="Courier New" w:cs="Courier New" w:hint="default"/>
      </w:rPr>
    </w:lvl>
    <w:lvl w:ilvl="5" w:tplc="F98E4ECC" w:tentative="1">
      <w:start w:val="1"/>
      <w:numFmt w:val="bullet"/>
      <w:lvlText w:val=""/>
      <w:lvlJc w:val="left"/>
      <w:pPr>
        <w:ind w:left="4320" w:hanging="360"/>
      </w:pPr>
      <w:rPr>
        <w:rFonts w:ascii="Wingdings" w:hAnsi="Wingdings" w:hint="default"/>
      </w:rPr>
    </w:lvl>
    <w:lvl w:ilvl="6" w:tplc="7B6A0394" w:tentative="1">
      <w:start w:val="1"/>
      <w:numFmt w:val="bullet"/>
      <w:lvlText w:val=""/>
      <w:lvlJc w:val="left"/>
      <w:pPr>
        <w:ind w:left="5040" w:hanging="360"/>
      </w:pPr>
      <w:rPr>
        <w:rFonts w:ascii="Symbol" w:hAnsi="Symbol" w:hint="default"/>
      </w:rPr>
    </w:lvl>
    <w:lvl w:ilvl="7" w:tplc="98C2D312" w:tentative="1">
      <w:start w:val="1"/>
      <w:numFmt w:val="bullet"/>
      <w:lvlText w:val="o"/>
      <w:lvlJc w:val="left"/>
      <w:pPr>
        <w:ind w:left="5760" w:hanging="360"/>
      </w:pPr>
      <w:rPr>
        <w:rFonts w:ascii="Courier New" w:hAnsi="Courier New" w:cs="Courier New" w:hint="default"/>
      </w:rPr>
    </w:lvl>
    <w:lvl w:ilvl="8" w:tplc="E3F26F56" w:tentative="1">
      <w:start w:val="1"/>
      <w:numFmt w:val="bullet"/>
      <w:lvlText w:val=""/>
      <w:lvlJc w:val="left"/>
      <w:pPr>
        <w:ind w:left="6480" w:hanging="360"/>
      </w:pPr>
      <w:rPr>
        <w:rFonts w:ascii="Wingdings" w:hAnsi="Wingdings" w:hint="default"/>
      </w:rPr>
    </w:lvl>
  </w:abstractNum>
  <w:abstractNum w:abstractNumId="90" w15:restartNumberingAfterBreak="0">
    <w:nsid w:val="3EFC08A4"/>
    <w:multiLevelType w:val="hybridMultilevel"/>
    <w:tmpl w:val="CB24DF1E"/>
    <w:lvl w:ilvl="0" w:tplc="DCA6862A">
      <w:start w:val="1"/>
      <w:numFmt w:val="bullet"/>
      <w:lvlText w:val="Օ"/>
      <w:lvlJc w:val="left"/>
      <w:pPr>
        <w:ind w:left="720" w:hanging="360"/>
      </w:pPr>
      <w:rPr>
        <w:rFonts w:ascii="Arial" w:hAnsi="Arial" w:hint="default"/>
        <w:sz w:val="22"/>
      </w:rPr>
    </w:lvl>
    <w:lvl w:ilvl="1" w:tplc="619CFFA0" w:tentative="1">
      <w:start w:val="1"/>
      <w:numFmt w:val="bullet"/>
      <w:lvlText w:val="o"/>
      <w:lvlJc w:val="left"/>
      <w:pPr>
        <w:ind w:left="1440" w:hanging="360"/>
      </w:pPr>
      <w:rPr>
        <w:rFonts w:ascii="Courier New" w:hAnsi="Courier New" w:cs="Courier New" w:hint="default"/>
      </w:rPr>
    </w:lvl>
    <w:lvl w:ilvl="2" w:tplc="482C4A1E" w:tentative="1">
      <w:start w:val="1"/>
      <w:numFmt w:val="bullet"/>
      <w:lvlText w:val=""/>
      <w:lvlJc w:val="left"/>
      <w:pPr>
        <w:ind w:left="2160" w:hanging="360"/>
      </w:pPr>
      <w:rPr>
        <w:rFonts w:ascii="Wingdings" w:hAnsi="Wingdings" w:hint="default"/>
      </w:rPr>
    </w:lvl>
    <w:lvl w:ilvl="3" w:tplc="C11AB410" w:tentative="1">
      <w:start w:val="1"/>
      <w:numFmt w:val="bullet"/>
      <w:lvlText w:val=""/>
      <w:lvlJc w:val="left"/>
      <w:pPr>
        <w:ind w:left="2880" w:hanging="360"/>
      </w:pPr>
      <w:rPr>
        <w:rFonts w:ascii="Symbol" w:hAnsi="Symbol" w:hint="default"/>
      </w:rPr>
    </w:lvl>
    <w:lvl w:ilvl="4" w:tplc="3EDCEA8E" w:tentative="1">
      <w:start w:val="1"/>
      <w:numFmt w:val="bullet"/>
      <w:lvlText w:val="o"/>
      <w:lvlJc w:val="left"/>
      <w:pPr>
        <w:ind w:left="3600" w:hanging="360"/>
      </w:pPr>
      <w:rPr>
        <w:rFonts w:ascii="Courier New" w:hAnsi="Courier New" w:cs="Courier New" w:hint="default"/>
      </w:rPr>
    </w:lvl>
    <w:lvl w:ilvl="5" w:tplc="D932F4D0" w:tentative="1">
      <w:start w:val="1"/>
      <w:numFmt w:val="bullet"/>
      <w:lvlText w:val=""/>
      <w:lvlJc w:val="left"/>
      <w:pPr>
        <w:ind w:left="4320" w:hanging="360"/>
      </w:pPr>
      <w:rPr>
        <w:rFonts w:ascii="Wingdings" w:hAnsi="Wingdings" w:hint="default"/>
      </w:rPr>
    </w:lvl>
    <w:lvl w:ilvl="6" w:tplc="6C78CD80" w:tentative="1">
      <w:start w:val="1"/>
      <w:numFmt w:val="bullet"/>
      <w:lvlText w:val=""/>
      <w:lvlJc w:val="left"/>
      <w:pPr>
        <w:ind w:left="5040" w:hanging="360"/>
      </w:pPr>
      <w:rPr>
        <w:rFonts w:ascii="Symbol" w:hAnsi="Symbol" w:hint="default"/>
      </w:rPr>
    </w:lvl>
    <w:lvl w:ilvl="7" w:tplc="573C1B50" w:tentative="1">
      <w:start w:val="1"/>
      <w:numFmt w:val="bullet"/>
      <w:lvlText w:val="o"/>
      <w:lvlJc w:val="left"/>
      <w:pPr>
        <w:ind w:left="5760" w:hanging="360"/>
      </w:pPr>
      <w:rPr>
        <w:rFonts w:ascii="Courier New" w:hAnsi="Courier New" w:cs="Courier New" w:hint="default"/>
      </w:rPr>
    </w:lvl>
    <w:lvl w:ilvl="8" w:tplc="285A647E" w:tentative="1">
      <w:start w:val="1"/>
      <w:numFmt w:val="bullet"/>
      <w:lvlText w:val=""/>
      <w:lvlJc w:val="left"/>
      <w:pPr>
        <w:ind w:left="6480" w:hanging="360"/>
      </w:pPr>
      <w:rPr>
        <w:rFonts w:ascii="Wingdings" w:hAnsi="Wingdings" w:hint="default"/>
      </w:rPr>
    </w:lvl>
  </w:abstractNum>
  <w:abstractNum w:abstractNumId="91" w15:restartNumberingAfterBreak="0">
    <w:nsid w:val="3F235B23"/>
    <w:multiLevelType w:val="hybridMultilevel"/>
    <w:tmpl w:val="467092B6"/>
    <w:lvl w:ilvl="0" w:tplc="DC183D7C">
      <w:start w:val="1"/>
      <w:numFmt w:val="bullet"/>
      <w:lvlText w:val=""/>
      <w:lvlJc w:val="left"/>
      <w:pPr>
        <w:ind w:left="360" w:hanging="360"/>
      </w:pPr>
      <w:rPr>
        <w:rFonts w:ascii="Wingdings" w:hAnsi="Wingdings" w:hint="default"/>
      </w:rPr>
    </w:lvl>
    <w:lvl w:ilvl="1" w:tplc="4CBC22C2" w:tentative="1">
      <w:start w:val="1"/>
      <w:numFmt w:val="bullet"/>
      <w:lvlText w:val="o"/>
      <w:lvlJc w:val="left"/>
      <w:pPr>
        <w:ind w:left="1080" w:hanging="360"/>
      </w:pPr>
      <w:rPr>
        <w:rFonts w:ascii="Courier New" w:hAnsi="Courier New" w:cs="Courier New" w:hint="default"/>
      </w:rPr>
    </w:lvl>
    <w:lvl w:ilvl="2" w:tplc="DAE2A16A" w:tentative="1">
      <w:start w:val="1"/>
      <w:numFmt w:val="bullet"/>
      <w:lvlText w:val=""/>
      <w:lvlJc w:val="left"/>
      <w:pPr>
        <w:ind w:left="1800" w:hanging="360"/>
      </w:pPr>
      <w:rPr>
        <w:rFonts w:ascii="Wingdings" w:hAnsi="Wingdings" w:hint="default"/>
      </w:rPr>
    </w:lvl>
    <w:lvl w:ilvl="3" w:tplc="E7229254" w:tentative="1">
      <w:start w:val="1"/>
      <w:numFmt w:val="bullet"/>
      <w:lvlText w:val=""/>
      <w:lvlJc w:val="left"/>
      <w:pPr>
        <w:ind w:left="2520" w:hanging="360"/>
      </w:pPr>
      <w:rPr>
        <w:rFonts w:ascii="Symbol" w:hAnsi="Symbol" w:hint="default"/>
      </w:rPr>
    </w:lvl>
    <w:lvl w:ilvl="4" w:tplc="3E5EF734" w:tentative="1">
      <w:start w:val="1"/>
      <w:numFmt w:val="bullet"/>
      <w:lvlText w:val="o"/>
      <w:lvlJc w:val="left"/>
      <w:pPr>
        <w:ind w:left="3240" w:hanging="360"/>
      </w:pPr>
      <w:rPr>
        <w:rFonts w:ascii="Courier New" w:hAnsi="Courier New" w:cs="Courier New" w:hint="default"/>
      </w:rPr>
    </w:lvl>
    <w:lvl w:ilvl="5" w:tplc="33F47A58" w:tentative="1">
      <w:start w:val="1"/>
      <w:numFmt w:val="bullet"/>
      <w:lvlText w:val=""/>
      <w:lvlJc w:val="left"/>
      <w:pPr>
        <w:ind w:left="3960" w:hanging="360"/>
      </w:pPr>
      <w:rPr>
        <w:rFonts w:ascii="Wingdings" w:hAnsi="Wingdings" w:hint="default"/>
      </w:rPr>
    </w:lvl>
    <w:lvl w:ilvl="6" w:tplc="EDE60F20" w:tentative="1">
      <w:start w:val="1"/>
      <w:numFmt w:val="bullet"/>
      <w:lvlText w:val=""/>
      <w:lvlJc w:val="left"/>
      <w:pPr>
        <w:ind w:left="4680" w:hanging="360"/>
      </w:pPr>
      <w:rPr>
        <w:rFonts w:ascii="Symbol" w:hAnsi="Symbol" w:hint="default"/>
      </w:rPr>
    </w:lvl>
    <w:lvl w:ilvl="7" w:tplc="AE404F08" w:tentative="1">
      <w:start w:val="1"/>
      <w:numFmt w:val="bullet"/>
      <w:lvlText w:val="o"/>
      <w:lvlJc w:val="left"/>
      <w:pPr>
        <w:ind w:left="5400" w:hanging="360"/>
      </w:pPr>
      <w:rPr>
        <w:rFonts w:ascii="Courier New" w:hAnsi="Courier New" w:cs="Courier New" w:hint="default"/>
      </w:rPr>
    </w:lvl>
    <w:lvl w:ilvl="8" w:tplc="6194C3DC" w:tentative="1">
      <w:start w:val="1"/>
      <w:numFmt w:val="bullet"/>
      <w:lvlText w:val=""/>
      <w:lvlJc w:val="left"/>
      <w:pPr>
        <w:ind w:left="6120" w:hanging="360"/>
      </w:pPr>
      <w:rPr>
        <w:rFonts w:ascii="Wingdings" w:hAnsi="Wingdings" w:hint="default"/>
      </w:rPr>
    </w:lvl>
  </w:abstractNum>
  <w:abstractNum w:abstractNumId="92" w15:restartNumberingAfterBreak="0">
    <w:nsid w:val="3F31044C"/>
    <w:multiLevelType w:val="hybridMultilevel"/>
    <w:tmpl w:val="8E166E56"/>
    <w:lvl w:ilvl="0" w:tplc="FF62FBBA">
      <w:start w:val="1"/>
      <w:numFmt w:val="bullet"/>
      <w:lvlText w:val=""/>
      <w:lvlJc w:val="left"/>
      <w:pPr>
        <w:ind w:left="720" w:hanging="360"/>
      </w:pPr>
      <w:rPr>
        <w:rFonts w:ascii="Symbol" w:hAnsi="Symbol" w:hint="default"/>
      </w:rPr>
    </w:lvl>
    <w:lvl w:ilvl="1" w:tplc="A8425568" w:tentative="1">
      <w:start w:val="1"/>
      <w:numFmt w:val="bullet"/>
      <w:lvlText w:val="o"/>
      <w:lvlJc w:val="left"/>
      <w:pPr>
        <w:ind w:left="1440" w:hanging="360"/>
      </w:pPr>
      <w:rPr>
        <w:rFonts w:ascii="Courier New" w:hAnsi="Courier New" w:cs="Courier New" w:hint="default"/>
      </w:rPr>
    </w:lvl>
    <w:lvl w:ilvl="2" w:tplc="08A6124C" w:tentative="1">
      <w:start w:val="1"/>
      <w:numFmt w:val="bullet"/>
      <w:lvlText w:val=""/>
      <w:lvlJc w:val="left"/>
      <w:pPr>
        <w:ind w:left="2160" w:hanging="360"/>
      </w:pPr>
      <w:rPr>
        <w:rFonts w:ascii="Wingdings" w:hAnsi="Wingdings" w:hint="default"/>
      </w:rPr>
    </w:lvl>
    <w:lvl w:ilvl="3" w:tplc="5D32D836" w:tentative="1">
      <w:start w:val="1"/>
      <w:numFmt w:val="bullet"/>
      <w:lvlText w:val=""/>
      <w:lvlJc w:val="left"/>
      <w:pPr>
        <w:ind w:left="2880" w:hanging="360"/>
      </w:pPr>
      <w:rPr>
        <w:rFonts w:ascii="Symbol" w:hAnsi="Symbol" w:hint="default"/>
      </w:rPr>
    </w:lvl>
    <w:lvl w:ilvl="4" w:tplc="3E0A695A" w:tentative="1">
      <w:start w:val="1"/>
      <w:numFmt w:val="bullet"/>
      <w:lvlText w:val="o"/>
      <w:lvlJc w:val="left"/>
      <w:pPr>
        <w:ind w:left="3600" w:hanging="360"/>
      </w:pPr>
      <w:rPr>
        <w:rFonts w:ascii="Courier New" w:hAnsi="Courier New" w:cs="Courier New" w:hint="default"/>
      </w:rPr>
    </w:lvl>
    <w:lvl w:ilvl="5" w:tplc="30A821F0" w:tentative="1">
      <w:start w:val="1"/>
      <w:numFmt w:val="bullet"/>
      <w:lvlText w:val=""/>
      <w:lvlJc w:val="left"/>
      <w:pPr>
        <w:ind w:left="4320" w:hanging="360"/>
      </w:pPr>
      <w:rPr>
        <w:rFonts w:ascii="Wingdings" w:hAnsi="Wingdings" w:hint="default"/>
      </w:rPr>
    </w:lvl>
    <w:lvl w:ilvl="6" w:tplc="5036A260" w:tentative="1">
      <w:start w:val="1"/>
      <w:numFmt w:val="bullet"/>
      <w:lvlText w:val=""/>
      <w:lvlJc w:val="left"/>
      <w:pPr>
        <w:ind w:left="5040" w:hanging="360"/>
      </w:pPr>
      <w:rPr>
        <w:rFonts w:ascii="Symbol" w:hAnsi="Symbol" w:hint="default"/>
      </w:rPr>
    </w:lvl>
    <w:lvl w:ilvl="7" w:tplc="BCC8C03C" w:tentative="1">
      <w:start w:val="1"/>
      <w:numFmt w:val="bullet"/>
      <w:lvlText w:val="o"/>
      <w:lvlJc w:val="left"/>
      <w:pPr>
        <w:ind w:left="5760" w:hanging="360"/>
      </w:pPr>
      <w:rPr>
        <w:rFonts w:ascii="Courier New" w:hAnsi="Courier New" w:cs="Courier New" w:hint="default"/>
      </w:rPr>
    </w:lvl>
    <w:lvl w:ilvl="8" w:tplc="4FBC63B0" w:tentative="1">
      <w:start w:val="1"/>
      <w:numFmt w:val="bullet"/>
      <w:lvlText w:val=""/>
      <w:lvlJc w:val="left"/>
      <w:pPr>
        <w:ind w:left="6480" w:hanging="360"/>
      </w:pPr>
      <w:rPr>
        <w:rFonts w:ascii="Wingdings" w:hAnsi="Wingdings" w:hint="default"/>
      </w:rPr>
    </w:lvl>
  </w:abstractNum>
  <w:abstractNum w:abstractNumId="93" w15:restartNumberingAfterBreak="0">
    <w:nsid w:val="3FD920E0"/>
    <w:multiLevelType w:val="hybridMultilevel"/>
    <w:tmpl w:val="DBD05396"/>
    <w:lvl w:ilvl="0" w:tplc="9F0E76F4">
      <w:start w:val="1"/>
      <w:numFmt w:val="bullet"/>
      <w:lvlText w:val=""/>
      <w:lvlJc w:val="left"/>
      <w:pPr>
        <w:ind w:left="360" w:hanging="360"/>
      </w:pPr>
      <w:rPr>
        <w:rFonts w:ascii="Wingdings" w:hAnsi="Wingdings" w:hint="default"/>
      </w:rPr>
    </w:lvl>
    <w:lvl w:ilvl="1" w:tplc="05FCFD7C" w:tentative="1">
      <w:start w:val="1"/>
      <w:numFmt w:val="bullet"/>
      <w:lvlText w:val="o"/>
      <w:lvlJc w:val="left"/>
      <w:pPr>
        <w:ind w:left="1080" w:hanging="360"/>
      </w:pPr>
      <w:rPr>
        <w:rFonts w:ascii="Courier New" w:hAnsi="Courier New" w:cs="Courier New" w:hint="default"/>
      </w:rPr>
    </w:lvl>
    <w:lvl w:ilvl="2" w:tplc="14788A5E" w:tentative="1">
      <w:start w:val="1"/>
      <w:numFmt w:val="bullet"/>
      <w:lvlText w:val=""/>
      <w:lvlJc w:val="left"/>
      <w:pPr>
        <w:ind w:left="1800" w:hanging="360"/>
      </w:pPr>
      <w:rPr>
        <w:rFonts w:ascii="Wingdings" w:hAnsi="Wingdings" w:hint="default"/>
      </w:rPr>
    </w:lvl>
    <w:lvl w:ilvl="3" w:tplc="DCD2052C" w:tentative="1">
      <w:start w:val="1"/>
      <w:numFmt w:val="bullet"/>
      <w:lvlText w:val=""/>
      <w:lvlJc w:val="left"/>
      <w:pPr>
        <w:ind w:left="2520" w:hanging="360"/>
      </w:pPr>
      <w:rPr>
        <w:rFonts w:ascii="Symbol" w:hAnsi="Symbol" w:hint="default"/>
      </w:rPr>
    </w:lvl>
    <w:lvl w:ilvl="4" w:tplc="A4C255E6" w:tentative="1">
      <w:start w:val="1"/>
      <w:numFmt w:val="bullet"/>
      <w:lvlText w:val="o"/>
      <w:lvlJc w:val="left"/>
      <w:pPr>
        <w:ind w:left="3240" w:hanging="360"/>
      </w:pPr>
      <w:rPr>
        <w:rFonts w:ascii="Courier New" w:hAnsi="Courier New" w:cs="Courier New" w:hint="default"/>
      </w:rPr>
    </w:lvl>
    <w:lvl w:ilvl="5" w:tplc="F33AA7B0" w:tentative="1">
      <w:start w:val="1"/>
      <w:numFmt w:val="bullet"/>
      <w:lvlText w:val=""/>
      <w:lvlJc w:val="left"/>
      <w:pPr>
        <w:ind w:left="3960" w:hanging="360"/>
      </w:pPr>
      <w:rPr>
        <w:rFonts w:ascii="Wingdings" w:hAnsi="Wingdings" w:hint="default"/>
      </w:rPr>
    </w:lvl>
    <w:lvl w:ilvl="6" w:tplc="8F06471A" w:tentative="1">
      <w:start w:val="1"/>
      <w:numFmt w:val="bullet"/>
      <w:lvlText w:val=""/>
      <w:lvlJc w:val="left"/>
      <w:pPr>
        <w:ind w:left="4680" w:hanging="360"/>
      </w:pPr>
      <w:rPr>
        <w:rFonts w:ascii="Symbol" w:hAnsi="Symbol" w:hint="default"/>
      </w:rPr>
    </w:lvl>
    <w:lvl w:ilvl="7" w:tplc="311A27C6" w:tentative="1">
      <w:start w:val="1"/>
      <w:numFmt w:val="bullet"/>
      <w:lvlText w:val="o"/>
      <w:lvlJc w:val="left"/>
      <w:pPr>
        <w:ind w:left="5400" w:hanging="360"/>
      </w:pPr>
      <w:rPr>
        <w:rFonts w:ascii="Courier New" w:hAnsi="Courier New" w:cs="Courier New" w:hint="default"/>
      </w:rPr>
    </w:lvl>
    <w:lvl w:ilvl="8" w:tplc="2188BE6E" w:tentative="1">
      <w:start w:val="1"/>
      <w:numFmt w:val="bullet"/>
      <w:lvlText w:val=""/>
      <w:lvlJc w:val="left"/>
      <w:pPr>
        <w:ind w:left="6120" w:hanging="360"/>
      </w:pPr>
      <w:rPr>
        <w:rFonts w:ascii="Wingdings" w:hAnsi="Wingdings" w:hint="default"/>
      </w:rPr>
    </w:lvl>
  </w:abstractNum>
  <w:abstractNum w:abstractNumId="94" w15:restartNumberingAfterBreak="0">
    <w:nsid w:val="3FE56837"/>
    <w:multiLevelType w:val="hybridMultilevel"/>
    <w:tmpl w:val="A0A0855E"/>
    <w:lvl w:ilvl="0" w:tplc="44B6598C">
      <w:start w:val="1"/>
      <w:numFmt w:val="bullet"/>
      <w:lvlText w:val="Օ"/>
      <w:lvlJc w:val="left"/>
      <w:pPr>
        <w:ind w:left="720" w:hanging="360"/>
      </w:pPr>
      <w:rPr>
        <w:rFonts w:ascii="Arial" w:hAnsi="Arial" w:hint="default"/>
        <w:sz w:val="22"/>
      </w:rPr>
    </w:lvl>
    <w:lvl w:ilvl="1" w:tplc="E0CEF5BC" w:tentative="1">
      <w:start w:val="1"/>
      <w:numFmt w:val="bullet"/>
      <w:lvlText w:val="o"/>
      <w:lvlJc w:val="left"/>
      <w:pPr>
        <w:ind w:left="1440" w:hanging="360"/>
      </w:pPr>
      <w:rPr>
        <w:rFonts w:ascii="Courier New" w:hAnsi="Courier New" w:cs="Courier New" w:hint="default"/>
      </w:rPr>
    </w:lvl>
    <w:lvl w:ilvl="2" w:tplc="DD84B8BC" w:tentative="1">
      <w:start w:val="1"/>
      <w:numFmt w:val="bullet"/>
      <w:lvlText w:val=""/>
      <w:lvlJc w:val="left"/>
      <w:pPr>
        <w:ind w:left="2160" w:hanging="360"/>
      </w:pPr>
      <w:rPr>
        <w:rFonts w:ascii="Wingdings" w:hAnsi="Wingdings" w:hint="default"/>
      </w:rPr>
    </w:lvl>
    <w:lvl w:ilvl="3" w:tplc="AF3C15AE" w:tentative="1">
      <w:start w:val="1"/>
      <w:numFmt w:val="bullet"/>
      <w:lvlText w:val=""/>
      <w:lvlJc w:val="left"/>
      <w:pPr>
        <w:ind w:left="2880" w:hanging="360"/>
      </w:pPr>
      <w:rPr>
        <w:rFonts w:ascii="Symbol" w:hAnsi="Symbol" w:hint="default"/>
      </w:rPr>
    </w:lvl>
    <w:lvl w:ilvl="4" w:tplc="3D36BE88" w:tentative="1">
      <w:start w:val="1"/>
      <w:numFmt w:val="bullet"/>
      <w:lvlText w:val="o"/>
      <w:lvlJc w:val="left"/>
      <w:pPr>
        <w:ind w:left="3600" w:hanging="360"/>
      </w:pPr>
      <w:rPr>
        <w:rFonts w:ascii="Courier New" w:hAnsi="Courier New" w:cs="Courier New" w:hint="default"/>
      </w:rPr>
    </w:lvl>
    <w:lvl w:ilvl="5" w:tplc="20C6904C" w:tentative="1">
      <w:start w:val="1"/>
      <w:numFmt w:val="bullet"/>
      <w:lvlText w:val=""/>
      <w:lvlJc w:val="left"/>
      <w:pPr>
        <w:ind w:left="4320" w:hanging="360"/>
      </w:pPr>
      <w:rPr>
        <w:rFonts w:ascii="Wingdings" w:hAnsi="Wingdings" w:hint="default"/>
      </w:rPr>
    </w:lvl>
    <w:lvl w:ilvl="6" w:tplc="3F865EE0" w:tentative="1">
      <w:start w:val="1"/>
      <w:numFmt w:val="bullet"/>
      <w:lvlText w:val=""/>
      <w:lvlJc w:val="left"/>
      <w:pPr>
        <w:ind w:left="5040" w:hanging="360"/>
      </w:pPr>
      <w:rPr>
        <w:rFonts w:ascii="Symbol" w:hAnsi="Symbol" w:hint="default"/>
      </w:rPr>
    </w:lvl>
    <w:lvl w:ilvl="7" w:tplc="3482A762" w:tentative="1">
      <w:start w:val="1"/>
      <w:numFmt w:val="bullet"/>
      <w:lvlText w:val="o"/>
      <w:lvlJc w:val="left"/>
      <w:pPr>
        <w:ind w:left="5760" w:hanging="360"/>
      </w:pPr>
      <w:rPr>
        <w:rFonts w:ascii="Courier New" w:hAnsi="Courier New" w:cs="Courier New" w:hint="default"/>
      </w:rPr>
    </w:lvl>
    <w:lvl w:ilvl="8" w:tplc="DA22E502" w:tentative="1">
      <w:start w:val="1"/>
      <w:numFmt w:val="bullet"/>
      <w:lvlText w:val=""/>
      <w:lvlJc w:val="left"/>
      <w:pPr>
        <w:ind w:left="6480" w:hanging="360"/>
      </w:pPr>
      <w:rPr>
        <w:rFonts w:ascii="Wingdings" w:hAnsi="Wingdings" w:hint="default"/>
      </w:rPr>
    </w:lvl>
  </w:abstractNum>
  <w:abstractNum w:abstractNumId="95" w15:restartNumberingAfterBreak="0">
    <w:nsid w:val="3FF7304C"/>
    <w:multiLevelType w:val="hybridMultilevel"/>
    <w:tmpl w:val="F3A81862"/>
    <w:lvl w:ilvl="0" w:tplc="D1729DB0">
      <w:start w:val="50"/>
      <w:numFmt w:val="bullet"/>
      <w:lvlText w:val="-"/>
      <w:lvlJc w:val="left"/>
      <w:pPr>
        <w:ind w:left="720" w:hanging="360"/>
      </w:pPr>
      <w:rPr>
        <w:rFonts w:ascii="Arial" w:eastAsia="MS PGothic" w:hAnsi="Arial" w:cs="Arial" w:hint="default"/>
      </w:rPr>
    </w:lvl>
    <w:lvl w:ilvl="1" w:tplc="1010A9BE" w:tentative="1">
      <w:start w:val="1"/>
      <w:numFmt w:val="bullet"/>
      <w:lvlText w:val="o"/>
      <w:lvlJc w:val="left"/>
      <w:pPr>
        <w:ind w:left="1440" w:hanging="360"/>
      </w:pPr>
      <w:rPr>
        <w:rFonts w:ascii="Courier New" w:hAnsi="Courier New" w:cs="Courier New" w:hint="default"/>
      </w:rPr>
    </w:lvl>
    <w:lvl w:ilvl="2" w:tplc="4D7C0AC4" w:tentative="1">
      <w:start w:val="1"/>
      <w:numFmt w:val="bullet"/>
      <w:lvlText w:val=""/>
      <w:lvlJc w:val="left"/>
      <w:pPr>
        <w:ind w:left="2160" w:hanging="360"/>
      </w:pPr>
      <w:rPr>
        <w:rFonts w:ascii="Wingdings" w:hAnsi="Wingdings" w:hint="default"/>
      </w:rPr>
    </w:lvl>
    <w:lvl w:ilvl="3" w:tplc="854A0E22" w:tentative="1">
      <w:start w:val="1"/>
      <w:numFmt w:val="bullet"/>
      <w:lvlText w:val=""/>
      <w:lvlJc w:val="left"/>
      <w:pPr>
        <w:ind w:left="2880" w:hanging="360"/>
      </w:pPr>
      <w:rPr>
        <w:rFonts w:ascii="Symbol" w:hAnsi="Symbol" w:hint="default"/>
      </w:rPr>
    </w:lvl>
    <w:lvl w:ilvl="4" w:tplc="7428B65C" w:tentative="1">
      <w:start w:val="1"/>
      <w:numFmt w:val="bullet"/>
      <w:lvlText w:val="o"/>
      <w:lvlJc w:val="left"/>
      <w:pPr>
        <w:ind w:left="3600" w:hanging="360"/>
      </w:pPr>
      <w:rPr>
        <w:rFonts w:ascii="Courier New" w:hAnsi="Courier New" w:cs="Courier New" w:hint="default"/>
      </w:rPr>
    </w:lvl>
    <w:lvl w:ilvl="5" w:tplc="6A883F12" w:tentative="1">
      <w:start w:val="1"/>
      <w:numFmt w:val="bullet"/>
      <w:lvlText w:val=""/>
      <w:lvlJc w:val="left"/>
      <w:pPr>
        <w:ind w:left="4320" w:hanging="360"/>
      </w:pPr>
      <w:rPr>
        <w:rFonts w:ascii="Wingdings" w:hAnsi="Wingdings" w:hint="default"/>
      </w:rPr>
    </w:lvl>
    <w:lvl w:ilvl="6" w:tplc="227C3466" w:tentative="1">
      <w:start w:val="1"/>
      <w:numFmt w:val="bullet"/>
      <w:lvlText w:val=""/>
      <w:lvlJc w:val="left"/>
      <w:pPr>
        <w:ind w:left="5040" w:hanging="360"/>
      </w:pPr>
      <w:rPr>
        <w:rFonts w:ascii="Symbol" w:hAnsi="Symbol" w:hint="default"/>
      </w:rPr>
    </w:lvl>
    <w:lvl w:ilvl="7" w:tplc="7E749650" w:tentative="1">
      <w:start w:val="1"/>
      <w:numFmt w:val="bullet"/>
      <w:lvlText w:val="o"/>
      <w:lvlJc w:val="left"/>
      <w:pPr>
        <w:ind w:left="5760" w:hanging="360"/>
      </w:pPr>
      <w:rPr>
        <w:rFonts w:ascii="Courier New" w:hAnsi="Courier New" w:cs="Courier New" w:hint="default"/>
      </w:rPr>
    </w:lvl>
    <w:lvl w:ilvl="8" w:tplc="E8B052AC" w:tentative="1">
      <w:start w:val="1"/>
      <w:numFmt w:val="bullet"/>
      <w:lvlText w:val=""/>
      <w:lvlJc w:val="left"/>
      <w:pPr>
        <w:ind w:left="6480" w:hanging="360"/>
      </w:pPr>
      <w:rPr>
        <w:rFonts w:ascii="Wingdings" w:hAnsi="Wingdings" w:hint="default"/>
      </w:rPr>
    </w:lvl>
  </w:abstractNum>
  <w:abstractNum w:abstractNumId="96" w15:restartNumberingAfterBreak="0">
    <w:nsid w:val="416F05B3"/>
    <w:multiLevelType w:val="hybridMultilevel"/>
    <w:tmpl w:val="922AC6B4"/>
    <w:lvl w:ilvl="0" w:tplc="0324BF58">
      <w:start w:val="1"/>
      <w:numFmt w:val="bullet"/>
      <w:lvlText w:val="Օ"/>
      <w:lvlJc w:val="left"/>
      <w:pPr>
        <w:ind w:left="360" w:hanging="360"/>
      </w:pPr>
      <w:rPr>
        <w:rFonts w:ascii="Arial" w:hAnsi="Arial" w:hint="default"/>
        <w:color w:val="auto"/>
        <w:sz w:val="22"/>
      </w:rPr>
    </w:lvl>
    <w:lvl w:ilvl="1" w:tplc="2FB8026E" w:tentative="1">
      <w:start w:val="1"/>
      <w:numFmt w:val="bullet"/>
      <w:lvlText w:val="o"/>
      <w:lvlJc w:val="left"/>
      <w:pPr>
        <w:ind w:left="1080" w:hanging="360"/>
      </w:pPr>
      <w:rPr>
        <w:rFonts w:ascii="Courier New" w:hAnsi="Courier New" w:cs="Courier New" w:hint="default"/>
      </w:rPr>
    </w:lvl>
    <w:lvl w:ilvl="2" w:tplc="7100AC7C" w:tentative="1">
      <w:start w:val="1"/>
      <w:numFmt w:val="bullet"/>
      <w:lvlText w:val=""/>
      <w:lvlJc w:val="left"/>
      <w:pPr>
        <w:ind w:left="1800" w:hanging="360"/>
      </w:pPr>
      <w:rPr>
        <w:rFonts w:ascii="Wingdings" w:hAnsi="Wingdings" w:hint="default"/>
      </w:rPr>
    </w:lvl>
    <w:lvl w:ilvl="3" w:tplc="C6BA86FE" w:tentative="1">
      <w:start w:val="1"/>
      <w:numFmt w:val="bullet"/>
      <w:lvlText w:val=""/>
      <w:lvlJc w:val="left"/>
      <w:pPr>
        <w:ind w:left="2520" w:hanging="360"/>
      </w:pPr>
      <w:rPr>
        <w:rFonts w:ascii="Symbol" w:hAnsi="Symbol" w:hint="default"/>
      </w:rPr>
    </w:lvl>
    <w:lvl w:ilvl="4" w:tplc="43684F5A" w:tentative="1">
      <w:start w:val="1"/>
      <w:numFmt w:val="bullet"/>
      <w:lvlText w:val="o"/>
      <w:lvlJc w:val="left"/>
      <w:pPr>
        <w:ind w:left="3240" w:hanging="360"/>
      </w:pPr>
      <w:rPr>
        <w:rFonts w:ascii="Courier New" w:hAnsi="Courier New" w:cs="Courier New" w:hint="default"/>
      </w:rPr>
    </w:lvl>
    <w:lvl w:ilvl="5" w:tplc="B7CA4EF0" w:tentative="1">
      <w:start w:val="1"/>
      <w:numFmt w:val="bullet"/>
      <w:lvlText w:val=""/>
      <w:lvlJc w:val="left"/>
      <w:pPr>
        <w:ind w:left="3960" w:hanging="360"/>
      </w:pPr>
      <w:rPr>
        <w:rFonts w:ascii="Wingdings" w:hAnsi="Wingdings" w:hint="default"/>
      </w:rPr>
    </w:lvl>
    <w:lvl w:ilvl="6" w:tplc="B73C0CE6" w:tentative="1">
      <w:start w:val="1"/>
      <w:numFmt w:val="bullet"/>
      <w:lvlText w:val=""/>
      <w:lvlJc w:val="left"/>
      <w:pPr>
        <w:ind w:left="4680" w:hanging="360"/>
      </w:pPr>
      <w:rPr>
        <w:rFonts w:ascii="Symbol" w:hAnsi="Symbol" w:hint="default"/>
      </w:rPr>
    </w:lvl>
    <w:lvl w:ilvl="7" w:tplc="2E82A928" w:tentative="1">
      <w:start w:val="1"/>
      <w:numFmt w:val="bullet"/>
      <w:lvlText w:val="o"/>
      <w:lvlJc w:val="left"/>
      <w:pPr>
        <w:ind w:left="5400" w:hanging="360"/>
      </w:pPr>
      <w:rPr>
        <w:rFonts w:ascii="Courier New" w:hAnsi="Courier New" w:cs="Courier New" w:hint="default"/>
      </w:rPr>
    </w:lvl>
    <w:lvl w:ilvl="8" w:tplc="0BB6B95C" w:tentative="1">
      <w:start w:val="1"/>
      <w:numFmt w:val="bullet"/>
      <w:lvlText w:val=""/>
      <w:lvlJc w:val="left"/>
      <w:pPr>
        <w:ind w:left="6120" w:hanging="360"/>
      </w:pPr>
      <w:rPr>
        <w:rFonts w:ascii="Wingdings" w:hAnsi="Wingdings" w:hint="default"/>
      </w:rPr>
    </w:lvl>
  </w:abstractNum>
  <w:abstractNum w:abstractNumId="97" w15:restartNumberingAfterBreak="0">
    <w:nsid w:val="41DA7A76"/>
    <w:multiLevelType w:val="hybridMultilevel"/>
    <w:tmpl w:val="698C9F72"/>
    <w:lvl w:ilvl="0" w:tplc="BEF06E48">
      <w:start w:val="1"/>
      <w:numFmt w:val="bullet"/>
      <w:lvlText w:val="Օ"/>
      <w:lvlJc w:val="left"/>
      <w:pPr>
        <w:ind w:left="360" w:hanging="360"/>
      </w:pPr>
      <w:rPr>
        <w:rFonts w:ascii="Arial" w:hAnsi="Arial" w:hint="default"/>
        <w:sz w:val="22"/>
      </w:rPr>
    </w:lvl>
    <w:lvl w:ilvl="1" w:tplc="3DE03E0C" w:tentative="1">
      <w:start w:val="1"/>
      <w:numFmt w:val="bullet"/>
      <w:lvlText w:val="o"/>
      <w:lvlJc w:val="left"/>
      <w:pPr>
        <w:ind w:left="1080" w:hanging="360"/>
      </w:pPr>
      <w:rPr>
        <w:rFonts w:ascii="Courier New" w:hAnsi="Courier New" w:cs="Courier New" w:hint="default"/>
      </w:rPr>
    </w:lvl>
    <w:lvl w:ilvl="2" w:tplc="9EFE1B7E" w:tentative="1">
      <w:start w:val="1"/>
      <w:numFmt w:val="bullet"/>
      <w:lvlText w:val=""/>
      <w:lvlJc w:val="left"/>
      <w:pPr>
        <w:ind w:left="1800" w:hanging="360"/>
      </w:pPr>
      <w:rPr>
        <w:rFonts w:ascii="Wingdings" w:hAnsi="Wingdings" w:hint="default"/>
      </w:rPr>
    </w:lvl>
    <w:lvl w:ilvl="3" w:tplc="1DEEB992" w:tentative="1">
      <w:start w:val="1"/>
      <w:numFmt w:val="bullet"/>
      <w:lvlText w:val=""/>
      <w:lvlJc w:val="left"/>
      <w:pPr>
        <w:ind w:left="2520" w:hanging="360"/>
      </w:pPr>
      <w:rPr>
        <w:rFonts w:ascii="Symbol" w:hAnsi="Symbol" w:hint="default"/>
      </w:rPr>
    </w:lvl>
    <w:lvl w:ilvl="4" w:tplc="8D441152" w:tentative="1">
      <w:start w:val="1"/>
      <w:numFmt w:val="bullet"/>
      <w:lvlText w:val="o"/>
      <w:lvlJc w:val="left"/>
      <w:pPr>
        <w:ind w:left="3240" w:hanging="360"/>
      </w:pPr>
      <w:rPr>
        <w:rFonts w:ascii="Courier New" w:hAnsi="Courier New" w:cs="Courier New" w:hint="default"/>
      </w:rPr>
    </w:lvl>
    <w:lvl w:ilvl="5" w:tplc="FC76C630" w:tentative="1">
      <w:start w:val="1"/>
      <w:numFmt w:val="bullet"/>
      <w:lvlText w:val=""/>
      <w:lvlJc w:val="left"/>
      <w:pPr>
        <w:ind w:left="3960" w:hanging="360"/>
      </w:pPr>
      <w:rPr>
        <w:rFonts w:ascii="Wingdings" w:hAnsi="Wingdings" w:hint="default"/>
      </w:rPr>
    </w:lvl>
    <w:lvl w:ilvl="6" w:tplc="A6BC1A3E" w:tentative="1">
      <w:start w:val="1"/>
      <w:numFmt w:val="bullet"/>
      <w:lvlText w:val=""/>
      <w:lvlJc w:val="left"/>
      <w:pPr>
        <w:ind w:left="4680" w:hanging="360"/>
      </w:pPr>
      <w:rPr>
        <w:rFonts w:ascii="Symbol" w:hAnsi="Symbol" w:hint="default"/>
      </w:rPr>
    </w:lvl>
    <w:lvl w:ilvl="7" w:tplc="02EEB460" w:tentative="1">
      <w:start w:val="1"/>
      <w:numFmt w:val="bullet"/>
      <w:lvlText w:val="o"/>
      <w:lvlJc w:val="left"/>
      <w:pPr>
        <w:ind w:left="5400" w:hanging="360"/>
      </w:pPr>
      <w:rPr>
        <w:rFonts w:ascii="Courier New" w:hAnsi="Courier New" w:cs="Courier New" w:hint="default"/>
      </w:rPr>
    </w:lvl>
    <w:lvl w:ilvl="8" w:tplc="407A0D80" w:tentative="1">
      <w:start w:val="1"/>
      <w:numFmt w:val="bullet"/>
      <w:lvlText w:val=""/>
      <w:lvlJc w:val="left"/>
      <w:pPr>
        <w:ind w:left="6120" w:hanging="360"/>
      </w:pPr>
      <w:rPr>
        <w:rFonts w:ascii="Wingdings" w:hAnsi="Wingdings" w:hint="default"/>
      </w:rPr>
    </w:lvl>
  </w:abstractNum>
  <w:abstractNum w:abstractNumId="98" w15:restartNumberingAfterBreak="0">
    <w:nsid w:val="42487C32"/>
    <w:multiLevelType w:val="hybridMultilevel"/>
    <w:tmpl w:val="94FE4004"/>
    <w:lvl w:ilvl="0" w:tplc="5E2E98F6">
      <w:start w:val="1"/>
      <w:numFmt w:val="bullet"/>
      <w:lvlText w:val=""/>
      <w:lvlJc w:val="left"/>
      <w:pPr>
        <w:ind w:left="360" w:hanging="360"/>
      </w:pPr>
      <w:rPr>
        <w:rFonts w:ascii="Wingdings" w:hAnsi="Wingdings" w:hint="default"/>
      </w:rPr>
    </w:lvl>
    <w:lvl w:ilvl="1" w:tplc="A9D85FF4" w:tentative="1">
      <w:start w:val="1"/>
      <w:numFmt w:val="bullet"/>
      <w:lvlText w:val="o"/>
      <w:lvlJc w:val="left"/>
      <w:pPr>
        <w:ind w:left="1080" w:hanging="360"/>
      </w:pPr>
      <w:rPr>
        <w:rFonts w:ascii="Courier New" w:hAnsi="Courier New" w:cs="Courier New" w:hint="default"/>
      </w:rPr>
    </w:lvl>
    <w:lvl w:ilvl="2" w:tplc="A2D2F6E0" w:tentative="1">
      <w:start w:val="1"/>
      <w:numFmt w:val="bullet"/>
      <w:lvlText w:val=""/>
      <w:lvlJc w:val="left"/>
      <w:pPr>
        <w:ind w:left="1800" w:hanging="360"/>
      </w:pPr>
      <w:rPr>
        <w:rFonts w:ascii="Wingdings" w:hAnsi="Wingdings" w:hint="default"/>
      </w:rPr>
    </w:lvl>
    <w:lvl w:ilvl="3" w:tplc="BB5C3894" w:tentative="1">
      <w:start w:val="1"/>
      <w:numFmt w:val="bullet"/>
      <w:lvlText w:val=""/>
      <w:lvlJc w:val="left"/>
      <w:pPr>
        <w:ind w:left="2520" w:hanging="360"/>
      </w:pPr>
      <w:rPr>
        <w:rFonts w:ascii="Symbol" w:hAnsi="Symbol" w:hint="default"/>
      </w:rPr>
    </w:lvl>
    <w:lvl w:ilvl="4" w:tplc="106428EE" w:tentative="1">
      <w:start w:val="1"/>
      <w:numFmt w:val="bullet"/>
      <w:lvlText w:val="o"/>
      <w:lvlJc w:val="left"/>
      <w:pPr>
        <w:ind w:left="3240" w:hanging="360"/>
      </w:pPr>
      <w:rPr>
        <w:rFonts w:ascii="Courier New" w:hAnsi="Courier New" w:cs="Courier New" w:hint="default"/>
      </w:rPr>
    </w:lvl>
    <w:lvl w:ilvl="5" w:tplc="81C252EC" w:tentative="1">
      <w:start w:val="1"/>
      <w:numFmt w:val="bullet"/>
      <w:lvlText w:val=""/>
      <w:lvlJc w:val="left"/>
      <w:pPr>
        <w:ind w:left="3960" w:hanging="360"/>
      </w:pPr>
      <w:rPr>
        <w:rFonts w:ascii="Wingdings" w:hAnsi="Wingdings" w:hint="default"/>
      </w:rPr>
    </w:lvl>
    <w:lvl w:ilvl="6" w:tplc="B4BE5E62" w:tentative="1">
      <w:start w:val="1"/>
      <w:numFmt w:val="bullet"/>
      <w:lvlText w:val=""/>
      <w:lvlJc w:val="left"/>
      <w:pPr>
        <w:ind w:left="4680" w:hanging="360"/>
      </w:pPr>
      <w:rPr>
        <w:rFonts w:ascii="Symbol" w:hAnsi="Symbol" w:hint="default"/>
      </w:rPr>
    </w:lvl>
    <w:lvl w:ilvl="7" w:tplc="37A8A032" w:tentative="1">
      <w:start w:val="1"/>
      <w:numFmt w:val="bullet"/>
      <w:lvlText w:val="o"/>
      <w:lvlJc w:val="left"/>
      <w:pPr>
        <w:ind w:left="5400" w:hanging="360"/>
      </w:pPr>
      <w:rPr>
        <w:rFonts w:ascii="Courier New" w:hAnsi="Courier New" w:cs="Courier New" w:hint="default"/>
      </w:rPr>
    </w:lvl>
    <w:lvl w:ilvl="8" w:tplc="24FAD676" w:tentative="1">
      <w:start w:val="1"/>
      <w:numFmt w:val="bullet"/>
      <w:lvlText w:val=""/>
      <w:lvlJc w:val="left"/>
      <w:pPr>
        <w:ind w:left="6120" w:hanging="360"/>
      </w:pPr>
      <w:rPr>
        <w:rFonts w:ascii="Wingdings" w:hAnsi="Wingdings" w:hint="default"/>
      </w:rPr>
    </w:lvl>
  </w:abstractNum>
  <w:abstractNum w:abstractNumId="99" w15:restartNumberingAfterBreak="0">
    <w:nsid w:val="42E17E7B"/>
    <w:multiLevelType w:val="hybridMultilevel"/>
    <w:tmpl w:val="20723DFC"/>
    <w:lvl w:ilvl="0" w:tplc="76CA9B3C">
      <w:start w:val="1"/>
      <w:numFmt w:val="bullet"/>
      <w:lvlText w:val=""/>
      <w:lvlJc w:val="right"/>
      <w:pPr>
        <w:ind w:left="720" w:hanging="360"/>
      </w:pPr>
      <w:rPr>
        <w:rFonts w:ascii="Wingdings" w:hAnsi="Wingdings" w:hint="default"/>
      </w:rPr>
    </w:lvl>
    <w:lvl w:ilvl="1" w:tplc="DE5C01E0" w:tentative="1">
      <w:start w:val="1"/>
      <w:numFmt w:val="bullet"/>
      <w:lvlText w:val="o"/>
      <w:lvlJc w:val="left"/>
      <w:pPr>
        <w:ind w:left="1440" w:hanging="360"/>
      </w:pPr>
      <w:rPr>
        <w:rFonts w:ascii="Courier New" w:hAnsi="Courier New" w:cs="Courier New" w:hint="default"/>
      </w:rPr>
    </w:lvl>
    <w:lvl w:ilvl="2" w:tplc="28F0FA16" w:tentative="1">
      <w:start w:val="1"/>
      <w:numFmt w:val="bullet"/>
      <w:lvlText w:val=""/>
      <w:lvlJc w:val="left"/>
      <w:pPr>
        <w:ind w:left="2160" w:hanging="360"/>
      </w:pPr>
      <w:rPr>
        <w:rFonts w:ascii="Wingdings" w:hAnsi="Wingdings" w:hint="default"/>
      </w:rPr>
    </w:lvl>
    <w:lvl w:ilvl="3" w:tplc="A27CEA8A" w:tentative="1">
      <w:start w:val="1"/>
      <w:numFmt w:val="bullet"/>
      <w:lvlText w:val=""/>
      <w:lvlJc w:val="left"/>
      <w:pPr>
        <w:ind w:left="2880" w:hanging="360"/>
      </w:pPr>
      <w:rPr>
        <w:rFonts w:ascii="Symbol" w:hAnsi="Symbol" w:hint="default"/>
      </w:rPr>
    </w:lvl>
    <w:lvl w:ilvl="4" w:tplc="313E9186" w:tentative="1">
      <w:start w:val="1"/>
      <w:numFmt w:val="bullet"/>
      <w:lvlText w:val="o"/>
      <w:lvlJc w:val="left"/>
      <w:pPr>
        <w:ind w:left="3600" w:hanging="360"/>
      </w:pPr>
      <w:rPr>
        <w:rFonts w:ascii="Courier New" w:hAnsi="Courier New" w:cs="Courier New" w:hint="default"/>
      </w:rPr>
    </w:lvl>
    <w:lvl w:ilvl="5" w:tplc="2BE68B30" w:tentative="1">
      <w:start w:val="1"/>
      <w:numFmt w:val="bullet"/>
      <w:lvlText w:val=""/>
      <w:lvlJc w:val="left"/>
      <w:pPr>
        <w:ind w:left="4320" w:hanging="360"/>
      </w:pPr>
      <w:rPr>
        <w:rFonts w:ascii="Wingdings" w:hAnsi="Wingdings" w:hint="default"/>
      </w:rPr>
    </w:lvl>
    <w:lvl w:ilvl="6" w:tplc="1D80018C" w:tentative="1">
      <w:start w:val="1"/>
      <w:numFmt w:val="bullet"/>
      <w:lvlText w:val=""/>
      <w:lvlJc w:val="left"/>
      <w:pPr>
        <w:ind w:left="5040" w:hanging="360"/>
      </w:pPr>
      <w:rPr>
        <w:rFonts w:ascii="Symbol" w:hAnsi="Symbol" w:hint="default"/>
      </w:rPr>
    </w:lvl>
    <w:lvl w:ilvl="7" w:tplc="9A648D4E" w:tentative="1">
      <w:start w:val="1"/>
      <w:numFmt w:val="bullet"/>
      <w:lvlText w:val="o"/>
      <w:lvlJc w:val="left"/>
      <w:pPr>
        <w:ind w:left="5760" w:hanging="360"/>
      </w:pPr>
      <w:rPr>
        <w:rFonts w:ascii="Courier New" w:hAnsi="Courier New" w:cs="Courier New" w:hint="default"/>
      </w:rPr>
    </w:lvl>
    <w:lvl w:ilvl="8" w:tplc="84B4661E" w:tentative="1">
      <w:start w:val="1"/>
      <w:numFmt w:val="bullet"/>
      <w:lvlText w:val=""/>
      <w:lvlJc w:val="left"/>
      <w:pPr>
        <w:ind w:left="6480" w:hanging="360"/>
      </w:pPr>
      <w:rPr>
        <w:rFonts w:ascii="Wingdings" w:hAnsi="Wingdings" w:hint="default"/>
      </w:rPr>
    </w:lvl>
  </w:abstractNum>
  <w:abstractNum w:abstractNumId="100" w15:restartNumberingAfterBreak="0">
    <w:nsid w:val="43EB4FAE"/>
    <w:multiLevelType w:val="hybridMultilevel"/>
    <w:tmpl w:val="F87C42D2"/>
    <w:lvl w:ilvl="0" w:tplc="E9DC34A2">
      <w:start w:val="1"/>
      <w:numFmt w:val="bullet"/>
      <w:lvlText w:val="Օ"/>
      <w:lvlJc w:val="left"/>
      <w:pPr>
        <w:ind w:left="360" w:hanging="360"/>
      </w:pPr>
      <w:rPr>
        <w:rFonts w:ascii="Arial" w:hAnsi="Arial" w:hint="default"/>
        <w:sz w:val="22"/>
      </w:rPr>
    </w:lvl>
    <w:lvl w:ilvl="1" w:tplc="7B722ED0" w:tentative="1">
      <w:start w:val="1"/>
      <w:numFmt w:val="bullet"/>
      <w:lvlText w:val="o"/>
      <w:lvlJc w:val="left"/>
      <w:pPr>
        <w:ind w:left="1080" w:hanging="360"/>
      </w:pPr>
      <w:rPr>
        <w:rFonts w:ascii="Courier New" w:hAnsi="Courier New" w:cs="Courier New" w:hint="default"/>
      </w:rPr>
    </w:lvl>
    <w:lvl w:ilvl="2" w:tplc="3176DF98" w:tentative="1">
      <w:start w:val="1"/>
      <w:numFmt w:val="bullet"/>
      <w:lvlText w:val=""/>
      <w:lvlJc w:val="left"/>
      <w:pPr>
        <w:ind w:left="1800" w:hanging="360"/>
      </w:pPr>
      <w:rPr>
        <w:rFonts w:ascii="Wingdings" w:hAnsi="Wingdings" w:hint="default"/>
      </w:rPr>
    </w:lvl>
    <w:lvl w:ilvl="3" w:tplc="8E3C021C" w:tentative="1">
      <w:start w:val="1"/>
      <w:numFmt w:val="bullet"/>
      <w:lvlText w:val=""/>
      <w:lvlJc w:val="left"/>
      <w:pPr>
        <w:ind w:left="2520" w:hanging="360"/>
      </w:pPr>
      <w:rPr>
        <w:rFonts w:ascii="Symbol" w:hAnsi="Symbol" w:hint="default"/>
      </w:rPr>
    </w:lvl>
    <w:lvl w:ilvl="4" w:tplc="66D46BA4" w:tentative="1">
      <w:start w:val="1"/>
      <w:numFmt w:val="bullet"/>
      <w:lvlText w:val="o"/>
      <w:lvlJc w:val="left"/>
      <w:pPr>
        <w:ind w:left="3240" w:hanging="360"/>
      </w:pPr>
      <w:rPr>
        <w:rFonts w:ascii="Courier New" w:hAnsi="Courier New" w:cs="Courier New" w:hint="default"/>
      </w:rPr>
    </w:lvl>
    <w:lvl w:ilvl="5" w:tplc="01DE07A8" w:tentative="1">
      <w:start w:val="1"/>
      <w:numFmt w:val="bullet"/>
      <w:lvlText w:val=""/>
      <w:lvlJc w:val="left"/>
      <w:pPr>
        <w:ind w:left="3960" w:hanging="360"/>
      </w:pPr>
      <w:rPr>
        <w:rFonts w:ascii="Wingdings" w:hAnsi="Wingdings" w:hint="default"/>
      </w:rPr>
    </w:lvl>
    <w:lvl w:ilvl="6" w:tplc="3B9C4E04" w:tentative="1">
      <w:start w:val="1"/>
      <w:numFmt w:val="bullet"/>
      <w:lvlText w:val=""/>
      <w:lvlJc w:val="left"/>
      <w:pPr>
        <w:ind w:left="4680" w:hanging="360"/>
      </w:pPr>
      <w:rPr>
        <w:rFonts w:ascii="Symbol" w:hAnsi="Symbol" w:hint="default"/>
      </w:rPr>
    </w:lvl>
    <w:lvl w:ilvl="7" w:tplc="3F6A22C0" w:tentative="1">
      <w:start w:val="1"/>
      <w:numFmt w:val="bullet"/>
      <w:lvlText w:val="o"/>
      <w:lvlJc w:val="left"/>
      <w:pPr>
        <w:ind w:left="5400" w:hanging="360"/>
      </w:pPr>
      <w:rPr>
        <w:rFonts w:ascii="Courier New" w:hAnsi="Courier New" w:cs="Courier New" w:hint="default"/>
      </w:rPr>
    </w:lvl>
    <w:lvl w:ilvl="8" w:tplc="690EB7D4" w:tentative="1">
      <w:start w:val="1"/>
      <w:numFmt w:val="bullet"/>
      <w:lvlText w:val=""/>
      <w:lvlJc w:val="left"/>
      <w:pPr>
        <w:ind w:left="6120" w:hanging="360"/>
      </w:pPr>
      <w:rPr>
        <w:rFonts w:ascii="Wingdings" w:hAnsi="Wingdings" w:hint="default"/>
      </w:rPr>
    </w:lvl>
  </w:abstractNum>
  <w:abstractNum w:abstractNumId="101" w15:restartNumberingAfterBreak="0">
    <w:nsid w:val="46992DA0"/>
    <w:multiLevelType w:val="hybridMultilevel"/>
    <w:tmpl w:val="DFDA42CE"/>
    <w:lvl w:ilvl="0" w:tplc="5F3C1C0E">
      <w:start w:val="1"/>
      <w:numFmt w:val="bullet"/>
      <w:lvlText w:val="Օ"/>
      <w:lvlJc w:val="left"/>
      <w:pPr>
        <w:ind w:left="360" w:hanging="360"/>
      </w:pPr>
      <w:rPr>
        <w:rFonts w:ascii="Arial" w:hAnsi="Arial" w:hint="default"/>
        <w:sz w:val="22"/>
      </w:rPr>
    </w:lvl>
    <w:lvl w:ilvl="1" w:tplc="CEC6FE9E" w:tentative="1">
      <w:start w:val="1"/>
      <w:numFmt w:val="bullet"/>
      <w:lvlText w:val="o"/>
      <w:lvlJc w:val="left"/>
      <w:pPr>
        <w:ind w:left="1080" w:hanging="360"/>
      </w:pPr>
      <w:rPr>
        <w:rFonts w:ascii="Courier New" w:hAnsi="Courier New" w:cs="Courier New" w:hint="default"/>
      </w:rPr>
    </w:lvl>
    <w:lvl w:ilvl="2" w:tplc="7DF6ED3E" w:tentative="1">
      <w:start w:val="1"/>
      <w:numFmt w:val="bullet"/>
      <w:lvlText w:val=""/>
      <w:lvlJc w:val="left"/>
      <w:pPr>
        <w:ind w:left="1800" w:hanging="360"/>
      </w:pPr>
      <w:rPr>
        <w:rFonts w:ascii="Wingdings" w:hAnsi="Wingdings" w:hint="default"/>
      </w:rPr>
    </w:lvl>
    <w:lvl w:ilvl="3" w:tplc="13AAD9FC" w:tentative="1">
      <w:start w:val="1"/>
      <w:numFmt w:val="bullet"/>
      <w:lvlText w:val=""/>
      <w:lvlJc w:val="left"/>
      <w:pPr>
        <w:ind w:left="2520" w:hanging="360"/>
      </w:pPr>
      <w:rPr>
        <w:rFonts w:ascii="Symbol" w:hAnsi="Symbol" w:hint="default"/>
      </w:rPr>
    </w:lvl>
    <w:lvl w:ilvl="4" w:tplc="5172D8A2" w:tentative="1">
      <w:start w:val="1"/>
      <w:numFmt w:val="bullet"/>
      <w:lvlText w:val="o"/>
      <w:lvlJc w:val="left"/>
      <w:pPr>
        <w:ind w:left="3240" w:hanging="360"/>
      </w:pPr>
      <w:rPr>
        <w:rFonts w:ascii="Courier New" w:hAnsi="Courier New" w:cs="Courier New" w:hint="default"/>
      </w:rPr>
    </w:lvl>
    <w:lvl w:ilvl="5" w:tplc="6088A788" w:tentative="1">
      <w:start w:val="1"/>
      <w:numFmt w:val="bullet"/>
      <w:lvlText w:val=""/>
      <w:lvlJc w:val="left"/>
      <w:pPr>
        <w:ind w:left="3960" w:hanging="360"/>
      </w:pPr>
      <w:rPr>
        <w:rFonts w:ascii="Wingdings" w:hAnsi="Wingdings" w:hint="default"/>
      </w:rPr>
    </w:lvl>
    <w:lvl w:ilvl="6" w:tplc="9EC215B6" w:tentative="1">
      <w:start w:val="1"/>
      <w:numFmt w:val="bullet"/>
      <w:lvlText w:val=""/>
      <w:lvlJc w:val="left"/>
      <w:pPr>
        <w:ind w:left="4680" w:hanging="360"/>
      </w:pPr>
      <w:rPr>
        <w:rFonts w:ascii="Symbol" w:hAnsi="Symbol" w:hint="default"/>
      </w:rPr>
    </w:lvl>
    <w:lvl w:ilvl="7" w:tplc="5F965A62" w:tentative="1">
      <w:start w:val="1"/>
      <w:numFmt w:val="bullet"/>
      <w:lvlText w:val="o"/>
      <w:lvlJc w:val="left"/>
      <w:pPr>
        <w:ind w:left="5400" w:hanging="360"/>
      </w:pPr>
      <w:rPr>
        <w:rFonts w:ascii="Courier New" w:hAnsi="Courier New" w:cs="Courier New" w:hint="default"/>
      </w:rPr>
    </w:lvl>
    <w:lvl w:ilvl="8" w:tplc="FA4611D2" w:tentative="1">
      <w:start w:val="1"/>
      <w:numFmt w:val="bullet"/>
      <w:lvlText w:val=""/>
      <w:lvlJc w:val="left"/>
      <w:pPr>
        <w:ind w:left="6120" w:hanging="360"/>
      </w:pPr>
      <w:rPr>
        <w:rFonts w:ascii="Wingdings" w:hAnsi="Wingdings" w:hint="default"/>
      </w:rPr>
    </w:lvl>
  </w:abstractNum>
  <w:abstractNum w:abstractNumId="102" w15:restartNumberingAfterBreak="0">
    <w:nsid w:val="46DF0B71"/>
    <w:multiLevelType w:val="hybridMultilevel"/>
    <w:tmpl w:val="8CECC996"/>
    <w:lvl w:ilvl="0" w:tplc="C624C90E">
      <w:start w:val="1"/>
      <w:numFmt w:val="decimal"/>
      <w:lvlText w:val="(%1)"/>
      <w:lvlJc w:val="left"/>
      <w:pPr>
        <w:ind w:left="720" w:hanging="360"/>
      </w:pPr>
      <w:rPr>
        <w:rFonts w:eastAsia="Times New Roman" w:cs="Arial" w:hint="default"/>
      </w:rPr>
    </w:lvl>
    <w:lvl w:ilvl="1" w:tplc="A210DF42" w:tentative="1">
      <w:start w:val="1"/>
      <w:numFmt w:val="lowerLetter"/>
      <w:lvlText w:val="%2."/>
      <w:lvlJc w:val="left"/>
      <w:pPr>
        <w:ind w:left="1440" w:hanging="360"/>
      </w:pPr>
    </w:lvl>
    <w:lvl w:ilvl="2" w:tplc="883A92CE" w:tentative="1">
      <w:start w:val="1"/>
      <w:numFmt w:val="lowerRoman"/>
      <w:lvlText w:val="%3."/>
      <w:lvlJc w:val="right"/>
      <w:pPr>
        <w:ind w:left="2160" w:hanging="180"/>
      </w:pPr>
    </w:lvl>
    <w:lvl w:ilvl="3" w:tplc="53F6858A" w:tentative="1">
      <w:start w:val="1"/>
      <w:numFmt w:val="decimal"/>
      <w:lvlText w:val="%4."/>
      <w:lvlJc w:val="left"/>
      <w:pPr>
        <w:ind w:left="2880" w:hanging="360"/>
      </w:pPr>
    </w:lvl>
    <w:lvl w:ilvl="4" w:tplc="6C624A9C" w:tentative="1">
      <w:start w:val="1"/>
      <w:numFmt w:val="lowerLetter"/>
      <w:lvlText w:val="%5."/>
      <w:lvlJc w:val="left"/>
      <w:pPr>
        <w:ind w:left="3600" w:hanging="360"/>
      </w:pPr>
    </w:lvl>
    <w:lvl w:ilvl="5" w:tplc="B39602A6" w:tentative="1">
      <w:start w:val="1"/>
      <w:numFmt w:val="lowerRoman"/>
      <w:lvlText w:val="%6."/>
      <w:lvlJc w:val="right"/>
      <w:pPr>
        <w:ind w:left="4320" w:hanging="180"/>
      </w:pPr>
    </w:lvl>
    <w:lvl w:ilvl="6" w:tplc="E418053E" w:tentative="1">
      <w:start w:val="1"/>
      <w:numFmt w:val="decimal"/>
      <w:lvlText w:val="%7."/>
      <w:lvlJc w:val="left"/>
      <w:pPr>
        <w:ind w:left="5040" w:hanging="360"/>
      </w:pPr>
    </w:lvl>
    <w:lvl w:ilvl="7" w:tplc="660072F6" w:tentative="1">
      <w:start w:val="1"/>
      <w:numFmt w:val="lowerLetter"/>
      <w:lvlText w:val="%8."/>
      <w:lvlJc w:val="left"/>
      <w:pPr>
        <w:ind w:left="5760" w:hanging="360"/>
      </w:pPr>
    </w:lvl>
    <w:lvl w:ilvl="8" w:tplc="C38086F6" w:tentative="1">
      <w:start w:val="1"/>
      <w:numFmt w:val="lowerRoman"/>
      <w:lvlText w:val="%9."/>
      <w:lvlJc w:val="right"/>
      <w:pPr>
        <w:ind w:left="6480" w:hanging="180"/>
      </w:pPr>
    </w:lvl>
  </w:abstractNum>
  <w:abstractNum w:abstractNumId="103" w15:restartNumberingAfterBreak="0">
    <w:nsid w:val="4780485D"/>
    <w:multiLevelType w:val="hybridMultilevel"/>
    <w:tmpl w:val="B96624B0"/>
    <w:lvl w:ilvl="0" w:tplc="C430E4E8">
      <w:start w:val="1"/>
      <w:numFmt w:val="bullet"/>
      <w:lvlText w:val="Օ"/>
      <w:lvlJc w:val="left"/>
      <w:pPr>
        <w:ind w:left="720" w:hanging="360"/>
      </w:pPr>
      <w:rPr>
        <w:rFonts w:ascii="Arial" w:hAnsi="Arial" w:hint="default"/>
        <w:sz w:val="22"/>
        <w:szCs w:val="22"/>
      </w:rPr>
    </w:lvl>
    <w:lvl w:ilvl="1" w:tplc="46F2146A" w:tentative="1">
      <w:start w:val="1"/>
      <w:numFmt w:val="bullet"/>
      <w:lvlText w:val="o"/>
      <w:lvlJc w:val="left"/>
      <w:pPr>
        <w:ind w:left="1440" w:hanging="360"/>
      </w:pPr>
      <w:rPr>
        <w:rFonts w:ascii="Courier New" w:hAnsi="Courier New" w:cs="Courier New" w:hint="default"/>
      </w:rPr>
    </w:lvl>
    <w:lvl w:ilvl="2" w:tplc="6A6ABEBA" w:tentative="1">
      <w:start w:val="1"/>
      <w:numFmt w:val="bullet"/>
      <w:lvlText w:val=""/>
      <w:lvlJc w:val="left"/>
      <w:pPr>
        <w:ind w:left="2160" w:hanging="360"/>
      </w:pPr>
      <w:rPr>
        <w:rFonts w:ascii="Wingdings" w:hAnsi="Wingdings" w:hint="default"/>
      </w:rPr>
    </w:lvl>
    <w:lvl w:ilvl="3" w:tplc="95C41D18" w:tentative="1">
      <w:start w:val="1"/>
      <w:numFmt w:val="bullet"/>
      <w:lvlText w:val=""/>
      <w:lvlJc w:val="left"/>
      <w:pPr>
        <w:ind w:left="2880" w:hanging="360"/>
      </w:pPr>
      <w:rPr>
        <w:rFonts w:ascii="Symbol" w:hAnsi="Symbol" w:hint="default"/>
      </w:rPr>
    </w:lvl>
    <w:lvl w:ilvl="4" w:tplc="96C8E84A" w:tentative="1">
      <w:start w:val="1"/>
      <w:numFmt w:val="bullet"/>
      <w:lvlText w:val="o"/>
      <w:lvlJc w:val="left"/>
      <w:pPr>
        <w:ind w:left="3600" w:hanging="360"/>
      </w:pPr>
      <w:rPr>
        <w:rFonts w:ascii="Courier New" w:hAnsi="Courier New" w:cs="Courier New" w:hint="default"/>
      </w:rPr>
    </w:lvl>
    <w:lvl w:ilvl="5" w:tplc="0FE8BB1E" w:tentative="1">
      <w:start w:val="1"/>
      <w:numFmt w:val="bullet"/>
      <w:lvlText w:val=""/>
      <w:lvlJc w:val="left"/>
      <w:pPr>
        <w:ind w:left="4320" w:hanging="360"/>
      </w:pPr>
      <w:rPr>
        <w:rFonts w:ascii="Wingdings" w:hAnsi="Wingdings" w:hint="default"/>
      </w:rPr>
    </w:lvl>
    <w:lvl w:ilvl="6" w:tplc="EB40946C" w:tentative="1">
      <w:start w:val="1"/>
      <w:numFmt w:val="bullet"/>
      <w:lvlText w:val=""/>
      <w:lvlJc w:val="left"/>
      <w:pPr>
        <w:ind w:left="5040" w:hanging="360"/>
      </w:pPr>
      <w:rPr>
        <w:rFonts w:ascii="Symbol" w:hAnsi="Symbol" w:hint="default"/>
      </w:rPr>
    </w:lvl>
    <w:lvl w:ilvl="7" w:tplc="6832C654" w:tentative="1">
      <w:start w:val="1"/>
      <w:numFmt w:val="bullet"/>
      <w:lvlText w:val="o"/>
      <w:lvlJc w:val="left"/>
      <w:pPr>
        <w:ind w:left="5760" w:hanging="360"/>
      </w:pPr>
      <w:rPr>
        <w:rFonts w:ascii="Courier New" w:hAnsi="Courier New" w:cs="Courier New" w:hint="default"/>
      </w:rPr>
    </w:lvl>
    <w:lvl w:ilvl="8" w:tplc="FAEE2DBA" w:tentative="1">
      <w:start w:val="1"/>
      <w:numFmt w:val="bullet"/>
      <w:lvlText w:val=""/>
      <w:lvlJc w:val="left"/>
      <w:pPr>
        <w:ind w:left="6480" w:hanging="360"/>
      </w:pPr>
      <w:rPr>
        <w:rFonts w:ascii="Wingdings" w:hAnsi="Wingdings" w:hint="default"/>
      </w:rPr>
    </w:lvl>
  </w:abstractNum>
  <w:abstractNum w:abstractNumId="104" w15:restartNumberingAfterBreak="0">
    <w:nsid w:val="47DE4FAF"/>
    <w:multiLevelType w:val="hybridMultilevel"/>
    <w:tmpl w:val="25C8EA68"/>
    <w:lvl w:ilvl="0" w:tplc="97004908">
      <w:start w:val="1"/>
      <w:numFmt w:val="bullet"/>
      <w:pStyle w:val="Bullet1"/>
      <w:lvlText w:val=""/>
      <w:lvlJc w:val="left"/>
      <w:pPr>
        <w:ind w:left="360" w:hanging="360"/>
      </w:pPr>
      <w:rPr>
        <w:rFonts w:ascii="Symbol" w:hAnsi="Symbol" w:hint="default"/>
        <w:color w:val="FFC000" w:themeColor="accent4"/>
        <w:sz w:val="24"/>
      </w:rPr>
    </w:lvl>
    <w:lvl w:ilvl="1" w:tplc="373A33E4">
      <w:start w:val="1"/>
      <w:numFmt w:val="bullet"/>
      <w:lvlText w:val="o"/>
      <w:lvlJc w:val="left"/>
      <w:pPr>
        <w:ind w:left="1440" w:hanging="360"/>
      </w:pPr>
      <w:rPr>
        <w:rFonts w:ascii="Courier New" w:hAnsi="Courier New" w:cs="Courier New" w:hint="default"/>
      </w:rPr>
    </w:lvl>
    <w:lvl w:ilvl="2" w:tplc="2AC8931E" w:tentative="1">
      <w:start w:val="1"/>
      <w:numFmt w:val="bullet"/>
      <w:lvlText w:val=""/>
      <w:lvlJc w:val="left"/>
      <w:pPr>
        <w:ind w:left="2160" w:hanging="360"/>
      </w:pPr>
      <w:rPr>
        <w:rFonts w:ascii="Wingdings" w:hAnsi="Wingdings" w:hint="default"/>
      </w:rPr>
    </w:lvl>
    <w:lvl w:ilvl="3" w:tplc="855235DC" w:tentative="1">
      <w:start w:val="1"/>
      <w:numFmt w:val="bullet"/>
      <w:lvlText w:val=""/>
      <w:lvlJc w:val="left"/>
      <w:pPr>
        <w:ind w:left="2880" w:hanging="360"/>
      </w:pPr>
      <w:rPr>
        <w:rFonts w:ascii="Symbol" w:hAnsi="Symbol" w:hint="default"/>
      </w:rPr>
    </w:lvl>
    <w:lvl w:ilvl="4" w:tplc="AE34915E" w:tentative="1">
      <w:start w:val="1"/>
      <w:numFmt w:val="bullet"/>
      <w:lvlText w:val="o"/>
      <w:lvlJc w:val="left"/>
      <w:pPr>
        <w:ind w:left="3600" w:hanging="360"/>
      </w:pPr>
      <w:rPr>
        <w:rFonts w:ascii="Courier New" w:hAnsi="Courier New" w:cs="Courier New" w:hint="default"/>
      </w:rPr>
    </w:lvl>
    <w:lvl w:ilvl="5" w:tplc="38FA20F6" w:tentative="1">
      <w:start w:val="1"/>
      <w:numFmt w:val="bullet"/>
      <w:lvlText w:val=""/>
      <w:lvlJc w:val="left"/>
      <w:pPr>
        <w:ind w:left="4320" w:hanging="360"/>
      </w:pPr>
      <w:rPr>
        <w:rFonts w:ascii="Wingdings" w:hAnsi="Wingdings" w:hint="default"/>
      </w:rPr>
    </w:lvl>
    <w:lvl w:ilvl="6" w:tplc="BFFEF4DA" w:tentative="1">
      <w:start w:val="1"/>
      <w:numFmt w:val="bullet"/>
      <w:lvlText w:val=""/>
      <w:lvlJc w:val="left"/>
      <w:pPr>
        <w:ind w:left="5040" w:hanging="360"/>
      </w:pPr>
      <w:rPr>
        <w:rFonts w:ascii="Symbol" w:hAnsi="Symbol" w:hint="default"/>
      </w:rPr>
    </w:lvl>
    <w:lvl w:ilvl="7" w:tplc="D380594C" w:tentative="1">
      <w:start w:val="1"/>
      <w:numFmt w:val="bullet"/>
      <w:lvlText w:val="o"/>
      <w:lvlJc w:val="left"/>
      <w:pPr>
        <w:ind w:left="5760" w:hanging="360"/>
      </w:pPr>
      <w:rPr>
        <w:rFonts w:ascii="Courier New" w:hAnsi="Courier New" w:cs="Courier New" w:hint="default"/>
      </w:rPr>
    </w:lvl>
    <w:lvl w:ilvl="8" w:tplc="50B6D018" w:tentative="1">
      <w:start w:val="1"/>
      <w:numFmt w:val="bullet"/>
      <w:lvlText w:val=""/>
      <w:lvlJc w:val="left"/>
      <w:pPr>
        <w:ind w:left="6480" w:hanging="360"/>
      </w:pPr>
      <w:rPr>
        <w:rFonts w:ascii="Wingdings" w:hAnsi="Wingdings" w:hint="default"/>
      </w:rPr>
    </w:lvl>
  </w:abstractNum>
  <w:abstractNum w:abstractNumId="105" w15:restartNumberingAfterBreak="0">
    <w:nsid w:val="48AD60CE"/>
    <w:multiLevelType w:val="hybridMultilevel"/>
    <w:tmpl w:val="1FCC1C32"/>
    <w:lvl w:ilvl="0" w:tplc="743A3674">
      <w:start w:val="1"/>
      <w:numFmt w:val="bullet"/>
      <w:lvlText w:val=""/>
      <w:lvlJc w:val="left"/>
      <w:pPr>
        <w:ind w:left="360" w:hanging="360"/>
      </w:pPr>
      <w:rPr>
        <w:rFonts w:ascii="Wingdings" w:hAnsi="Wingdings" w:hint="default"/>
      </w:rPr>
    </w:lvl>
    <w:lvl w:ilvl="1" w:tplc="76DC5A48" w:tentative="1">
      <w:start w:val="1"/>
      <w:numFmt w:val="bullet"/>
      <w:lvlText w:val="o"/>
      <w:lvlJc w:val="left"/>
      <w:pPr>
        <w:ind w:left="1080" w:hanging="360"/>
      </w:pPr>
      <w:rPr>
        <w:rFonts w:ascii="Courier New" w:hAnsi="Courier New" w:cs="Courier New" w:hint="default"/>
      </w:rPr>
    </w:lvl>
    <w:lvl w:ilvl="2" w:tplc="0A1A07B4" w:tentative="1">
      <w:start w:val="1"/>
      <w:numFmt w:val="bullet"/>
      <w:lvlText w:val=""/>
      <w:lvlJc w:val="left"/>
      <w:pPr>
        <w:ind w:left="1800" w:hanging="360"/>
      </w:pPr>
      <w:rPr>
        <w:rFonts w:ascii="Wingdings" w:hAnsi="Wingdings" w:hint="default"/>
      </w:rPr>
    </w:lvl>
    <w:lvl w:ilvl="3" w:tplc="E8C46756" w:tentative="1">
      <w:start w:val="1"/>
      <w:numFmt w:val="bullet"/>
      <w:lvlText w:val=""/>
      <w:lvlJc w:val="left"/>
      <w:pPr>
        <w:ind w:left="2520" w:hanging="360"/>
      </w:pPr>
      <w:rPr>
        <w:rFonts w:ascii="Symbol" w:hAnsi="Symbol" w:hint="default"/>
      </w:rPr>
    </w:lvl>
    <w:lvl w:ilvl="4" w:tplc="CC4294DA" w:tentative="1">
      <w:start w:val="1"/>
      <w:numFmt w:val="bullet"/>
      <w:lvlText w:val="o"/>
      <w:lvlJc w:val="left"/>
      <w:pPr>
        <w:ind w:left="3240" w:hanging="360"/>
      </w:pPr>
      <w:rPr>
        <w:rFonts w:ascii="Courier New" w:hAnsi="Courier New" w:cs="Courier New" w:hint="default"/>
      </w:rPr>
    </w:lvl>
    <w:lvl w:ilvl="5" w:tplc="DA88158A" w:tentative="1">
      <w:start w:val="1"/>
      <w:numFmt w:val="bullet"/>
      <w:lvlText w:val=""/>
      <w:lvlJc w:val="left"/>
      <w:pPr>
        <w:ind w:left="3960" w:hanging="360"/>
      </w:pPr>
      <w:rPr>
        <w:rFonts w:ascii="Wingdings" w:hAnsi="Wingdings" w:hint="default"/>
      </w:rPr>
    </w:lvl>
    <w:lvl w:ilvl="6" w:tplc="BC7ECC14" w:tentative="1">
      <w:start w:val="1"/>
      <w:numFmt w:val="bullet"/>
      <w:lvlText w:val=""/>
      <w:lvlJc w:val="left"/>
      <w:pPr>
        <w:ind w:left="4680" w:hanging="360"/>
      </w:pPr>
      <w:rPr>
        <w:rFonts w:ascii="Symbol" w:hAnsi="Symbol" w:hint="default"/>
      </w:rPr>
    </w:lvl>
    <w:lvl w:ilvl="7" w:tplc="8F08AAA6" w:tentative="1">
      <w:start w:val="1"/>
      <w:numFmt w:val="bullet"/>
      <w:lvlText w:val="o"/>
      <w:lvlJc w:val="left"/>
      <w:pPr>
        <w:ind w:left="5400" w:hanging="360"/>
      </w:pPr>
      <w:rPr>
        <w:rFonts w:ascii="Courier New" w:hAnsi="Courier New" w:cs="Courier New" w:hint="default"/>
      </w:rPr>
    </w:lvl>
    <w:lvl w:ilvl="8" w:tplc="16C2572C" w:tentative="1">
      <w:start w:val="1"/>
      <w:numFmt w:val="bullet"/>
      <w:lvlText w:val=""/>
      <w:lvlJc w:val="left"/>
      <w:pPr>
        <w:ind w:left="6120" w:hanging="360"/>
      </w:pPr>
      <w:rPr>
        <w:rFonts w:ascii="Wingdings" w:hAnsi="Wingdings" w:hint="default"/>
      </w:rPr>
    </w:lvl>
  </w:abstractNum>
  <w:abstractNum w:abstractNumId="106" w15:restartNumberingAfterBreak="0">
    <w:nsid w:val="48AD66C3"/>
    <w:multiLevelType w:val="hybridMultilevel"/>
    <w:tmpl w:val="BEC63E50"/>
    <w:lvl w:ilvl="0" w:tplc="844A7C3A">
      <w:start w:val="1"/>
      <w:numFmt w:val="decimal"/>
      <w:lvlText w:val="(%1)"/>
      <w:lvlJc w:val="left"/>
      <w:pPr>
        <w:ind w:left="720" w:hanging="360"/>
      </w:pPr>
      <w:rPr>
        <w:rFonts w:hint="default"/>
      </w:rPr>
    </w:lvl>
    <w:lvl w:ilvl="1" w:tplc="4CE20FE2" w:tentative="1">
      <w:start w:val="1"/>
      <w:numFmt w:val="lowerLetter"/>
      <w:lvlText w:val="%2."/>
      <w:lvlJc w:val="left"/>
      <w:pPr>
        <w:ind w:left="1440" w:hanging="360"/>
      </w:pPr>
    </w:lvl>
    <w:lvl w:ilvl="2" w:tplc="C8E22EF2" w:tentative="1">
      <w:start w:val="1"/>
      <w:numFmt w:val="lowerRoman"/>
      <w:lvlText w:val="%3."/>
      <w:lvlJc w:val="right"/>
      <w:pPr>
        <w:ind w:left="2160" w:hanging="180"/>
      </w:pPr>
    </w:lvl>
    <w:lvl w:ilvl="3" w:tplc="4A0634B6" w:tentative="1">
      <w:start w:val="1"/>
      <w:numFmt w:val="decimal"/>
      <w:lvlText w:val="%4."/>
      <w:lvlJc w:val="left"/>
      <w:pPr>
        <w:ind w:left="2880" w:hanging="360"/>
      </w:pPr>
    </w:lvl>
    <w:lvl w:ilvl="4" w:tplc="B0C4CB9C" w:tentative="1">
      <w:start w:val="1"/>
      <w:numFmt w:val="lowerLetter"/>
      <w:lvlText w:val="%5."/>
      <w:lvlJc w:val="left"/>
      <w:pPr>
        <w:ind w:left="3600" w:hanging="360"/>
      </w:pPr>
    </w:lvl>
    <w:lvl w:ilvl="5" w:tplc="B72A4E12" w:tentative="1">
      <w:start w:val="1"/>
      <w:numFmt w:val="lowerRoman"/>
      <w:lvlText w:val="%6."/>
      <w:lvlJc w:val="right"/>
      <w:pPr>
        <w:ind w:left="4320" w:hanging="180"/>
      </w:pPr>
    </w:lvl>
    <w:lvl w:ilvl="6" w:tplc="664E4D78" w:tentative="1">
      <w:start w:val="1"/>
      <w:numFmt w:val="decimal"/>
      <w:lvlText w:val="%7."/>
      <w:lvlJc w:val="left"/>
      <w:pPr>
        <w:ind w:left="5040" w:hanging="360"/>
      </w:pPr>
    </w:lvl>
    <w:lvl w:ilvl="7" w:tplc="4FA84CE2" w:tentative="1">
      <w:start w:val="1"/>
      <w:numFmt w:val="lowerLetter"/>
      <w:lvlText w:val="%8."/>
      <w:lvlJc w:val="left"/>
      <w:pPr>
        <w:ind w:left="5760" w:hanging="360"/>
      </w:pPr>
    </w:lvl>
    <w:lvl w:ilvl="8" w:tplc="0C0EEFF2" w:tentative="1">
      <w:start w:val="1"/>
      <w:numFmt w:val="lowerRoman"/>
      <w:lvlText w:val="%9."/>
      <w:lvlJc w:val="right"/>
      <w:pPr>
        <w:ind w:left="6480" w:hanging="180"/>
      </w:pPr>
    </w:lvl>
  </w:abstractNum>
  <w:abstractNum w:abstractNumId="107" w15:restartNumberingAfterBreak="0">
    <w:nsid w:val="49143B85"/>
    <w:multiLevelType w:val="hybridMultilevel"/>
    <w:tmpl w:val="48067164"/>
    <w:lvl w:ilvl="0" w:tplc="1E445F7C">
      <w:start w:val="1"/>
      <w:numFmt w:val="bullet"/>
      <w:lvlText w:val=""/>
      <w:lvlJc w:val="left"/>
      <w:pPr>
        <w:ind w:left="720" w:hanging="360"/>
      </w:pPr>
      <w:rPr>
        <w:rFonts w:ascii="Wingdings" w:hAnsi="Wingdings" w:hint="default"/>
      </w:rPr>
    </w:lvl>
    <w:lvl w:ilvl="1" w:tplc="AF40A920" w:tentative="1">
      <w:start w:val="1"/>
      <w:numFmt w:val="bullet"/>
      <w:lvlText w:val="o"/>
      <w:lvlJc w:val="left"/>
      <w:pPr>
        <w:ind w:left="1440" w:hanging="360"/>
      </w:pPr>
      <w:rPr>
        <w:rFonts w:ascii="Courier New" w:hAnsi="Courier New" w:cs="Courier New" w:hint="default"/>
      </w:rPr>
    </w:lvl>
    <w:lvl w:ilvl="2" w:tplc="B992AA54" w:tentative="1">
      <w:start w:val="1"/>
      <w:numFmt w:val="bullet"/>
      <w:lvlText w:val=""/>
      <w:lvlJc w:val="left"/>
      <w:pPr>
        <w:ind w:left="2160" w:hanging="360"/>
      </w:pPr>
      <w:rPr>
        <w:rFonts w:ascii="Wingdings" w:hAnsi="Wingdings" w:hint="default"/>
      </w:rPr>
    </w:lvl>
    <w:lvl w:ilvl="3" w:tplc="F18C3D86" w:tentative="1">
      <w:start w:val="1"/>
      <w:numFmt w:val="bullet"/>
      <w:lvlText w:val=""/>
      <w:lvlJc w:val="left"/>
      <w:pPr>
        <w:ind w:left="2880" w:hanging="360"/>
      </w:pPr>
      <w:rPr>
        <w:rFonts w:ascii="Symbol" w:hAnsi="Symbol" w:hint="default"/>
      </w:rPr>
    </w:lvl>
    <w:lvl w:ilvl="4" w:tplc="976A5DE2" w:tentative="1">
      <w:start w:val="1"/>
      <w:numFmt w:val="bullet"/>
      <w:lvlText w:val="o"/>
      <w:lvlJc w:val="left"/>
      <w:pPr>
        <w:ind w:left="3600" w:hanging="360"/>
      </w:pPr>
      <w:rPr>
        <w:rFonts w:ascii="Courier New" w:hAnsi="Courier New" w:cs="Courier New" w:hint="default"/>
      </w:rPr>
    </w:lvl>
    <w:lvl w:ilvl="5" w:tplc="004EF860" w:tentative="1">
      <w:start w:val="1"/>
      <w:numFmt w:val="bullet"/>
      <w:lvlText w:val=""/>
      <w:lvlJc w:val="left"/>
      <w:pPr>
        <w:ind w:left="4320" w:hanging="360"/>
      </w:pPr>
      <w:rPr>
        <w:rFonts w:ascii="Wingdings" w:hAnsi="Wingdings" w:hint="default"/>
      </w:rPr>
    </w:lvl>
    <w:lvl w:ilvl="6" w:tplc="28D4C8A6" w:tentative="1">
      <w:start w:val="1"/>
      <w:numFmt w:val="bullet"/>
      <w:lvlText w:val=""/>
      <w:lvlJc w:val="left"/>
      <w:pPr>
        <w:ind w:left="5040" w:hanging="360"/>
      </w:pPr>
      <w:rPr>
        <w:rFonts w:ascii="Symbol" w:hAnsi="Symbol" w:hint="default"/>
      </w:rPr>
    </w:lvl>
    <w:lvl w:ilvl="7" w:tplc="39FE4620" w:tentative="1">
      <w:start w:val="1"/>
      <w:numFmt w:val="bullet"/>
      <w:lvlText w:val="o"/>
      <w:lvlJc w:val="left"/>
      <w:pPr>
        <w:ind w:left="5760" w:hanging="360"/>
      </w:pPr>
      <w:rPr>
        <w:rFonts w:ascii="Courier New" w:hAnsi="Courier New" w:cs="Courier New" w:hint="default"/>
      </w:rPr>
    </w:lvl>
    <w:lvl w:ilvl="8" w:tplc="98E02E94" w:tentative="1">
      <w:start w:val="1"/>
      <w:numFmt w:val="bullet"/>
      <w:lvlText w:val=""/>
      <w:lvlJc w:val="left"/>
      <w:pPr>
        <w:ind w:left="6480" w:hanging="360"/>
      </w:pPr>
      <w:rPr>
        <w:rFonts w:ascii="Wingdings" w:hAnsi="Wingdings" w:hint="default"/>
      </w:rPr>
    </w:lvl>
  </w:abstractNum>
  <w:abstractNum w:abstractNumId="108" w15:restartNumberingAfterBreak="0">
    <w:nsid w:val="49946E34"/>
    <w:multiLevelType w:val="hybridMultilevel"/>
    <w:tmpl w:val="6832DD5C"/>
    <w:lvl w:ilvl="0" w:tplc="C1C09BA6">
      <w:start w:val="33"/>
      <w:numFmt w:val="decimal"/>
      <w:lvlText w:val="(%1)"/>
      <w:lvlJc w:val="left"/>
      <w:pPr>
        <w:ind w:left="720" w:hanging="360"/>
      </w:pPr>
      <w:rPr>
        <w:rFonts w:hint="default"/>
      </w:rPr>
    </w:lvl>
    <w:lvl w:ilvl="1" w:tplc="9DC29CE0" w:tentative="1">
      <w:start w:val="1"/>
      <w:numFmt w:val="lowerLetter"/>
      <w:lvlText w:val="%2."/>
      <w:lvlJc w:val="left"/>
      <w:pPr>
        <w:ind w:left="1440" w:hanging="360"/>
      </w:pPr>
    </w:lvl>
    <w:lvl w:ilvl="2" w:tplc="CEBEF1D0" w:tentative="1">
      <w:start w:val="1"/>
      <w:numFmt w:val="lowerRoman"/>
      <w:lvlText w:val="%3."/>
      <w:lvlJc w:val="right"/>
      <w:pPr>
        <w:ind w:left="2160" w:hanging="180"/>
      </w:pPr>
    </w:lvl>
    <w:lvl w:ilvl="3" w:tplc="724438CC" w:tentative="1">
      <w:start w:val="1"/>
      <w:numFmt w:val="decimal"/>
      <w:lvlText w:val="%4."/>
      <w:lvlJc w:val="left"/>
      <w:pPr>
        <w:ind w:left="2880" w:hanging="360"/>
      </w:pPr>
    </w:lvl>
    <w:lvl w:ilvl="4" w:tplc="33F4963C" w:tentative="1">
      <w:start w:val="1"/>
      <w:numFmt w:val="lowerLetter"/>
      <w:lvlText w:val="%5."/>
      <w:lvlJc w:val="left"/>
      <w:pPr>
        <w:ind w:left="3600" w:hanging="360"/>
      </w:pPr>
    </w:lvl>
    <w:lvl w:ilvl="5" w:tplc="26446D28" w:tentative="1">
      <w:start w:val="1"/>
      <w:numFmt w:val="lowerRoman"/>
      <w:lvlText w:val="%6."/>
      <w:lvlJc w:val="right"/>
      <w:pPr>
        <w:ind w:left="4320" w:hanging="180"/>
      </w:pPr>
    </w:lvl>
    <w:lvl w:ilvl="6" w:tplc="F5845450" w:tentative="1">
      <w:start w:val="1"/>
      <w:numFmt w:val="decimal"/>
      <w:lvlText w:val="%7."/>
      <w:lvlJc w:val="left"/>
      <w:pPr>
        <w:ind w:left="5040" w:hanging="360"/>
      </w:pPr>
    </w:lvl>
    <w:lvl w:ilvl="7" w:tplc="0C9C24F4" w:tentative="1">
      <w:start w:val="1"/>
      <w:numFmt w:val="lowerLetter"/>
      <w:lvlText w:val="%8."/>
      <w:lvlJc w:val="left"/>
      <w:pPr>
        <w:ind w:left="5760" w:hanging="360"/>
      </w:pPr>
    </w:lvl>
    <w:lvl w:ilvl="8" w:tplc="02E2F5DA" w:tentative="1">
      <w:start w:val="1"/>
      <w:numFmt w:val="lowerRoman"/>
      <w:lvlText w:val="%9."/>
      <w:lvlJc w:val="right"/>
      <w:pPr>
        <w:ind w:left="6480" w:hanging="180"/>
      </w:pPr>
    </w:lvl>
  </w:abstractNum>
  <w:abstractNum w:abstractNumId="109" w15:restartNumberingAfterBreak="0">
    <w:nsid w:val="4AB30069"/>
    <w:multiLevelType w:val="hybridMultilevel"/>
    <w:tmpl w:val="D74AE378"/>
    <w:lvl w:ilvl="0" w:tplc="8D686FE0">
      <w:start w:val="1"/>
      <w:numFmt w:val="bullet"/>
      <w:lvlText w:val="Օ"/>
      <w:lvlJc w:val="left"/>
      <w:pPr>
        <w:ind w:left="360" w:hanging="360"/>
      </w:pPr>
      <w:rPr>
        <w:rFonts w:ascii="Arial" w:hAnsi="Arial" w:hint="default"/>
        <w:sz w:val="22"/>
      </w:rPr>
    </w:lvl>
    <w:lvl w:ilvl="1" w:tplc="54B4CDB8" w:tentative="1">
      <w:start w:val="1"/>
      <w:numFmt w:val="bullet"/>
      <w:lvlText w:val="o"/>
      <w:lvlJc w:val="left"/>
      <w:pPr>
        <w:ind w:left="1080" w:hanging="360"/>
      </w:pPr>
      <w:rPr>
        <w:rFonts w:ascii="Courier New" w:hAnsi="Courier New" w:cs="Courier New" w:hint="default"/>
      </w:rPr>
    </w:lvl>
    <w:lvl w:ilvl="2" w:tplc="9C7246F8" w:tentative="1">
      <w:start w:val="1"/>
      <w:numFmt w:val="bullet"/>
      <w:lvlText w:val=""/>
      <w:lvlJc w:val="left"/>
      <w:pPr>
        <w:ind w:left="1800" w:hanging="360"/>
      </w:pPr>
      <w:rPr>
        <w:rFonts w:ascii="Wingdings" w:hAnsi="Wingdings" w:hint="default"/>
      </w:rPr>
    </w:lvl>
    <w:lvl w:ilvl="3" w:tplc="FFBA2BD6" w:tentative="1">
      <w:start w:val="1"/>
      <w:numFmt w:val="bullet"/>
      <w:lvlText w:val=""/>
      <w:lvlJc w:val="left"/>
      <w:pPr>
        <w:ind w:left="2520" w:hanging="360"/>
      </w:pPr>
      <w:rPr>
        <w:rFonts w:ascii="Symbol" w:hAnsi="Symbol" w:hint="default"/>
      </w:rPr>
    </w:lvl>
    <w:lvl w:ilvl="4" w:tplc="1D745044" w:tentative="1">
      <w:start w:val="1"/>
      <w:numFmt w:val="bullet"/>
      <w:lvlText w:val="o"/>
      <w:lvlJc w:val="left"/>
      <w:pPr>
        <w:ind w:left="3240" w:hanging="360"/>
      </w:pPr>
      <w:rPr>
        <w:rFonts w:ascii="Courier New" w:hAnsi="Courier New" w:cs="Courier New" w:hint="default"/>
      </w:rPr>
    </w:lvl>
    <w:lvl w:ilvl="5" w:tplc="B7D61042" w:tentative="1">
      <w:start w:val="1"/>
      <w:numFmt w:val="bullet"/>
      <w:lvlText w:val=""/>
      <w:lvlJc w:val="left"/>
      <w:pPr>
        <w:ind w:left="3960" w:hanging="360"/>
      </w:pPr>
      <w:rPr>
        <w:rFonts w:ascii="Wingdings" w:hAnsi="Wingdings" w:hint="default"/>
      </w:rPr>
    </w:lvl>
    <w:lvl w:ilvl="6" w:tplc="0B8E9752" w:tentative="1">
      <w:start w:val="1"/>
      <w:numFmt w:val="bullet"/>
      <w:lvlText w:val=""/>
      <w:lvlJc w:val="left"/>
      <w:pPr>
        <w:ind w:left="4680" w:hanging="360"/>
      </w:pPr>
      <w:rPr>
        <w:rFonts w:ascii="Symbol" w:hAnsi="Symbol" w:hint="default"/>
      </w:rPr>
    </w:lvl>
    <w:lvl w:ilvl="7" w:tplc="8ABE0A26" w:tentative="1">
      <w:start w:val="1"/>
      <w:numFmt w:val="bullet"/>
      <w:lvlText w:val="o"/>
      <w:lvlJc w:val="left"/>
      <w:pPr>
        <w:ind w:left="5400" w:hanging="360"/>
      </w:pPr>
      <w:rPr>
        <w:rFonts w:ascii="Courier New" w:hAnsi="Courier New" w:cs="Courier New" w:hint="default"/>
      </w:rPr>
    </w:lvl>
    <w:lvl w:ilvl="8" w:tplc="CBC837E0" w:tentative="1">
      <w:start w:val="1"/>
      <w:numFmt w:val="bullet"/>
      <w:lvlText w:val=""/>
      <w:lvlJc w:val="left"/>
      <w:pPr>
        <w:ind w:left="6120" w:hanging="360"/>
      </w:pPr>
      <w:rPr>
        <w:rFonts w:ascii="Wingdings" w:hAnsi="Wingdings" w:hint="default"/>
      </w:rPr>
    </w:lvl>
  </w:abstractNum>
  <w:abstractNum w:abstractNumId="110" w15:restartNumberingAfterBreak="0">
    <w:nsid w:val="4B8E5902"/>
    <w:multiLevelType w:val="hybridMultilevel"/>
    <w:tmpl w:val="B7C481D2"/>
    <w:lvl w:ilvl="0" w:tplc="5074F59C">
      <w:start w:val="1"/>
      <w:numFmt w:val="bullet"/>
      <w:lvlText w:val=""/>
      <w:lvlJc w:val="left"/>
      <w:pPr>
        <w:ind w:left="360" w:hanging="360"/>
      </w:pPr>
      <w:rPr>
        <w:rFonts w:ascii="Wingdings" w:hAnsi="Wingdings" w:hint="default"/>
        <w:color w:val="auto"/>
      </w:rPr>
    </w:lvl>
    <w:lvl w:ilvl="1" w:tplc="1FA451B4" w:tentative="1">
      <w:start w:val="1"/>
      <w:numFmt w:val="bullet"/>
      <w:lvlText w:val="o"/>
      <w:lvlJc w:val="left"/>
      <w:pPr>
        <w:ind w:left="1080" w:hanging="360"/>
      </w:pPr>
      <w:rPr>
        <w:rFonts w:ascii="Courier New" w:hAnsi="Courier New" w:cs="Courier New" w:hint="default"/>
      </w:rPr>
    </w:lvl>
    <w:lvl w:ilvl="2" w:tplc="FE5CCB34" w:tentative="1">
      <w:start w:val="1"/>
      <w:numFmt w:val="bullet"/>
      <w:lvlText w:val=""/>
      <w:lvlJc w:val="left"/>
      <w:pPr>
        <w:ind w:left="1800" w:hanging="360"/>
      </w:pPr>
      <w:rPr>
        <w:rFonts w:ascii="Wingdings" w:hAnsi="Wingdings" w:hint="default"/>
      </w:rPr>
    </w:lvl>
    <w:lvl w:ilvl="3" w:tplc="1B141C04" w:tentative="1">
      <w:start w:val="1"/>
      <w:numFmt w:val="bullet"/>
      <w:lvlText w:val=""/>
      <w:lvlJc w:val="left"/>
      <w:pPr>
        <w:ind w:left="2520" w:hanging="360"/>
      </w:pPr>
      <w:rPr>
        <w:rFonts w:ascii="Symbol" w:hAnsi="Symbol" w:hint="default"/>
      </w:rPr>
    </w:lvl>
    <w:lvl w:ilvl="4" w:tplc="1E307D2C" w:tentative="1">
      <w:start w:val="1"/>
      <w:numFmt w:val="bullet"/>
      <w:lvlText w:val="o"/>
      <w:lvlJc w:val="left"/>
      <w:pPr>
        <w:ind w:left="3240" w:hanging="360"/>
      </w:pPr>
      <w:rPr>
        <w:rFonts w:ascii="Courier New" w:hAnsi="Courier New" w:cs="Courier New" w:hint="default"/>
      </w:rPr>
    </w:lvl>
    <w:lvl w:ilvl="5" w:tplc="6D18BE76" w:tentative="1">
      <w:start w:val="1"/>
      <w:numFmt w:val="bullet"/>
      <w:lvlText w:val=""/>
      <w:lvlJc w:val="left"/>
      <w:pPr>
        <w:ind w:left="3960" w:hanging="360"/>
      </w:pPr>
      <w:rPr>
        <w:rFonts w:ascii="Wingdings" w:hAnsi="Wingdings" w:hint="default"/>
      </w:rPr>
    </w:lvl>
    <w:lvl w:ilvl="6" w:tplc="3FFCF2AE" w:tentative="1">
      <w:start w:val="1"/>
      <w:numFmt w:val="bullet"/>
      <w:lvlText w:val=""/>
      <w:lvlJc w:val="left"/>
      <w:pPr>
        <w:ind w:left="4680" w:hanging="360"/>
      </w:pPr>
      <w:rPr>
        <w:rFonts w:ascii="Symbol" w:hAnsi="Symbol" w:hint="default"/>
      </w:rPr>
    </w:lvl>
    <w:lvl w:ilvl="7" w:tplc="C02CC890" w:tentative="1">
      <w:start w:val="1"/>
      <w:numFmt w:val="bullet"/>
      <w:lvlText w:val="o"/>
      <w:lvlJc w:val="left"/>
      <w:pPr>
        <w:ind w:left="5400" w:hanging="360"/>
      </w:pPr>
      <w:rPr>
        <w:rFonts w:ascii="Courier New" w:hAnsi="Courier New" w:cs="Courier New" w:hint="default"/>
      </w:rPr>
    </w:lvl>
    <w:lvl w:ilvl="8" w:tplc="DA22F00A" w:tentative="1">
      <w:start w:val="1"/>
      <w:numFmt w:val="bullet"/>
      <w:lvlText w:val=""/>
      <w:lvlJc w:val="left"/>
      <w:pPr>
        <w:ind w:left="6120" w:hanging="360"/>
      </w:pPr>
      <w:rPr>
        <w:rFonts w:ascii="Wingdings" w:hAnsi="Wingdings" w:hint="default"/>
      </w:rPr>
    </w:lvl>
  </w:abstractNum>
  <w:abstractNum w:abstractNumId="111" w15:restartNumberingAfterBreak="0">
    <w:nsid w:val="4D3F3F1B"/>
    <w:multiLevelType w:val="hybridMultilevel"/>
    <w:tmpl w:val="4814AB22"/>
    <w:lvl w:ilvl="0" w:tplc="2BB04EE4">
      <w:start w:val="1"/>
      <w:numFmt w:val="bullet"/>
      <w:lvlText w:val="Օ"/>
      <w:lvlJc w:val="left"/>
      <w:pPr>
        <w:ind w:left="1080" w:hanging="360"/>
      </w:pPr>
      <w:rPr>
        <w:rFonts w:ascii="Arial" w:hAnsi="Arial" w:hint="default"/>
      </w:rPr>
    </w:lvl>
    <w:lvl w:ilvl="1" w:tplc="F3EAFB3A" w:tentative="1">
      <w:start w:val="1"/>
      <w:numFmt w:val="bullet"/>
      <w:lvlText w:val="o"/>
      <w:lvlJc w:val="left"/>
      <w:pPr>
        <w:ind w:left="1800" w:hanging="360"/>
      </w:pPr>
      <w:rPr>
        <w:rFonts w:ascii="Courier New" w:hAnsi="Courier New" w:cs="Courier New" w:hint="default"/>
      </w:rPr>
    </w:lvl>
    <w:lvl w:ilvl="2" w:tplc="6F72E1E4" w:tentative="1">
      <w:start w:val="1"/>
      <w:numFmt w:val="bullet"/>
      <w:lvlText w:val=""/>
      <w:lvlJc w:val="left"/>
      <w:pPr>
        <w:ind w:left="2520" w:hanging="360"/>
      </w:pPr>
      <w:rPr>
        <w:rFonts w:ascii="Wingdings" w:hAnsi="Wingdings" w:hint="default"/>
      </w:rPr>
    </w:lvl>
    <w:lvl w:ilvl="3" w:tplc="62E460CC" w:tentative="1">
      <w:start w:val="1"/>
      <w:numFmt w:val="bullet"/>
      <w:lvlText w:val=""/>
      <w:lvlJc w:val="left"/>
      <w:pPr>
        <w:ind w:left="3240" w:hanging="360"/>
      </w:pPr>
      <w:rPr>
        <w:rFonts w:ascii="Symbol" w:hAnsi="Symbol" w:hint="default"/>
      </w:rPr>
    </w:lvl>
    <w:lvl w:ilvl="4" w:tplc="E850C194" w:tentative="1">
      <w:start w:val="1"/>
      <w:numFmt w:val="bullet"/>
      <w:lvlText w:val="o"/>
      <w:lvlJc w:val="left"/>
      <w:pPr>
        <w:ind w:left="3960" w:hanging="360"/>
      </w:pPr>
      <w:rPr>
        <w:rFonts w:ascii="Courier New" w:hAnsi="Courier New" w:cs="Courier New" w:hint="default"/>
      </w:rPr>
    </w:lvl>
    <w:lvl w:ilvl="5" w:tplc="C302CB52" w:tentative="1">
      <w:start w:val="1"/>
      <w:numFmt w:val="bullet"/>
      <w:lvlText w:val=""/>
      <w:lvlJc w:val="left"/>
      <w:pPr>
        <w:ind w:left="4680" w:hanging="360"/>
      </w:pPr>
      <w:rPr>
        <w:rFonts w:ascii="Wingdings" w:hAnsi="Wingdings" w:hint="default"/>
      </w:rPr>
    </w:lvl>
    <w:lvl w:ilvl="6" w:tplc="8E2A7128" w:tentative="1">
      <w:start w:val="1"/>
      <w:numFmt w:val="bullet"/>
      <w:lvlText w:val=""/>
      <w:lvlJc w:val="left"/>
      <w:pPr>
        <w:ind w:left="5400" w:hanging="360"/>
      </w:pPr>
      <w:rPr>
        <w:rFonts w:ascii="Symbol" w:hAnsi="Symbol" w:hint="default"/>
      </w:rPr>
    </w:lvl>
    <w:lvl w:ilvl="7" w:tplc="8814EEE8" w:tentative="1">
      <w:start w:val="1"/>
      <w:numFmt w:val="bullet"/>
      <w:lvlText w:val="o"/>
      <w:lvlJc w:val="left"/>
      <w:pPr>
        <w:ind w:left="6120" w:hanging="360"/>
      </w:pPr>
      <w:rPr>
        <w:rFonts w:ascii="Courier New" w:hAnsi="Courier New" w:cs="Courier New" w:hint="default"/>
      </w:rPr>
    </w:lvl>
    <w:lvl w:ilvl="8" w:tplc="CEA41E98" w:tentative="1">
      <w:start w:val="1"/>
      <w:numFmt w:val="bullet"/>
      <w:lvlText w:val=""/>
      <w:lvlJc w:val="left"/>
      <w:pPr>
        <w:ind w:left="6840" w:hanging="360"/>
      </w:pPr>
      <w:rPr>
        <w:rFonts w:ascii="Wingdings" w:hAnsi="Wingdings" w:hint="default"/>
      </w:rPr>
    </w:lvl>
  </w:abstractNum>
  <w:abstractNum w:abstractNumId="112" w15:restartNumberingAfterBreak="0">
    <w:nsid w:val="4F0E01D3"/>
    <w:multiLevelType w:val="hybridMultilevel"/>
    <w:tmpl w:val="C936A0A2"/>
    <w:lvl w:ilvl="0" w:tplc="B77462F8">
      <w:start w:val="1"/>
      <w:numFmt w:val="decimal"/>
      <w:lvlText w:val="%1."/>
      <w:lvlJc w:val="left"/>
      <w:pPr>
        <w:ind w:left="720" w:hanging="360"/>
      </w:pPr>
      <w:rPr>
        <w:rFonts w:hint="default"/>
      </w:rPr>
    </w:lvl>
    <w:lvl w:ilvl="1" w:tplc="30CED97C" w:tentative="1">
      <w:start w:val="1"/>
      <w:numFmt w:val="lowerLetter"/>
      <w:lvlText w:val="%2."/>
      <w:lvlJc w:val="left"/>
      <w:pPr>
        <w:ind w:left="1440" w:hanging="360"/>
      </w:pPr>
    </w:lvl>
    <w:lvl w:ilvl="2" w:tplc="F6BACF42" w:tentative="1">
      <w:start w:val="1"/>
      <w:numFmt w:val="lowerRoman"/>
      <w:lvlText w:val="%3."/>
      <w:lvlJc w:val="right"/>
      <w:pPr>
        <w:ind w:left="2160" w:hanging="180"/>
      </w:pPr>
    </w:lvl>
    <w:lvl w:ilvl="3" w:tplc="95C2C0A6" w:tentative="1">
      <w:start w:val="1"/>
      <w:numFmt w:val="decimal"/>
      <w:lvlText w:val="%4."/>
      <w:lvlJc w:val="left"/>
      <w:pPr>
        <w:ind w:left="2880" w:hanging="360"/>
      </w:pPr>
    </w:lvl>
    <w:lvl w:ilvl="4" w:tplc="33FA53C4" w:tentative="1">
      <w:start w:val="1"/>
      <w:numFmt w:val="lowerLetter"/>
      <w:lvlText w:val="%5."/>
      <w:lvlJc w:val="left"/>
      <w:pPr>
        <w:ind w:left="3600" w:hanging="360"/>
      </w:pPr>
    </w:lvl>
    <w:lvl w:ilvl="5" w:tplc="0164CB04" w:tentative="1">
      <w:start w:val="1"/>
      <w:numFmt w:val="lowerRoman"/>
      <w:lvlText w:val="%6."/>
      <w:lvlJc w:val="right"/>
      <w:pPr>
        <w:ind w:left="4320" w:hanging="180"/>
      </w:pPr>
    </w:lvl>
    <w:lvl w:ilvl="6" w:tplc="F1F4E08C" w:tentative="1">
      <w:start w:val="1"/>
      <w:numFmt w:val="decimal"/>
      <w:lvlText w:val="%7."/>
      <w:lvlJc w:val="left"/>
      <w:pPr>
        <w:ind w:left="5040" w:hanging="360"/>
      </w:pPr>
    </w:lvl>
    <w:lvl w:ilvl="7" w:tplc="FC7CE396" w:tentative="1">
      <w:start w:val="1"/>
      <w:numFmt w:val="lowerLetter"/>
      <w:lvlText w:val="%8."/>
      <w:lvlJc w:val="left"/>
      <w:pPr>
        <w:ind w:left="5760" w:hanging="360"/>
      </w:pPr>
    </w:lvl>
    <w:lvl w:ilvl="8" w:tplc="8DA6A1EA" w:tentative="1">
      <w:start w:val="1"/>
      <w:numFmt w:val="lowerRoman"/>
      <w:lvlText w:val="%9."/>
      <w:lvlJc w:val="right"/>
      <w:pPr>
        <w:ind w:left="6480" w:hanging="180"/>
      </w:pPr>
    </w:lvl>
  </w:abstractNum>
  <w:abstractNum w:abstractNumId="113" w15:restartNumberingAfterBreak="0">
    <w:nsid w:val="4F5C393B"/>
    <w:multiLevelType w:val="hybridMultilevel"/>
    <w:tmpl w:val="B024EB18"/>
    <w:lvl w:ilvl="0" w:tplc="DCD0D818">
      <w:start w:val="1"/>
      <w:numFmt w:val="bullet"/>
      <w:lvlText w:val=""/>
      <w:lvlJc w:val="left"/>
      <w:pPr>
        <w:ind w:left="720" w:hanging="360"/>
      </w:pPr>
      <w:rPr>
        <w:rFonts w:ascii="Wingdings" w:hAnsi="Wingdings" w:hint="default"/>
      </w:rPr>
    </w:lvl>
    <w:lvl w:ilvl="1" w:tplc="8E68BF3E" w:tentative="1">
      <w:start w:val="1"/>
      <w:numFmt w:val="bullet"/>
      <w:lvlText w:val="o"/>
      <w:lvlJc w:val="left"/>
      <w:pPr>
        <w:ind w:left="1440" w:hanging="360"/>
      </w:pPr>
      <w:rPr>
        <w:rFonts w:ascii="Courier New" w:hAnsi="Courier New" w:cs="Courier New" w:hint="default"/>
      </w:rPr>
    </w:lvl>
    <w:lvl w:ilvl="2" w:tplc="410E0858" w:tentative="1">
      <w:start w:val="1"/>
      <w:numFmt w:val="bullet"/>
      <w:lvlText w:val=""/>
      <w:lvlJc w:val="left"/>
      <w:pPr>
        <w:ind w:left="2160" w:hanging="360"/>
      </w:pPr>
      <w:rPr>
        <w:rFonts w:ascii="Wingdings" w:hAnsi="Wingdings" w:hint="default"/>
      </w:rPr>
    </w:lvl>
    <w:lvl w:ilvl="3" w:tplc="9524F7C6" w:tentative="1">
      <w:start w:val="1"/>
      <w:numFmt w:val="bullet"/>
      <w:lvlText w:val=""/>
      <w:lvlJc w:val="left"/>
      <w:pPr>
        <w:ind w:left="2880" w:hanging="360"/>
      </w:pPr>
      <w:rPr>
        <w:rFonts w:ascii="Symbol" w:hAnsi="Symbol" w:hint="default"/>
      </w:rPr>
    </w:lvl>
    <w:lvl w:ilvl="4" w:tplc="24A65DCA" w:tentative="1">
      <w:start w:val="1"/>
      <w:numFmt w:val="bullet"/>
      <w:lvlText w:val="o"/>
      <w:lvlJc w:val="left"/>
      <w:pPr>
        <w:ind w:left="3600" w:hanging="360"/>
      </w:pPr>
      <w:rPr>
        <w:rFonts w:ascii="Courier New" w:hAnsi="Courier New" w:cs="Courier New" w:hint="default"/>
      </w:rPr>
    </w:lvl>
    <w:lvl w:ilvl="5" w:tplc="6D20008E" w:tentative="1">
      <w:start w:val="1"/>
      <w:numFmt w:val="bullet"/>
      <w:lvlText w:val=""/>
      <w:lvlJc w:val="left"/>
      <w:pPr>
        <w:ind w:left="4320" w:hanging="360"/>
      </w:pPr>
      <w:rPr>
        <w:rFonts w:ascii="Wingdings" w:hAnsi="Wingdings" w:hint="default"/>
      </w:rPr>
    </w:lvl>
    <w:lvl w:ilvl="6" w:tplc="BC8E0906" w:tentative="1">
      <w:start w:val="1"/>
      <w:numFmt w:val="bullet"/>
      <w:lvlText w:val=""/>
      <w:lvlJc w:val="left"/>
      <w:pPr>
        <w:ind w:left="5040" w:hanging="360"/>
      </w:pPr>
      <w:rPr>
        <w:rFonts w:ascii="Symbol" w:hAnsi="Symbol" w:hint="default"/>
      </w:rPr>
    </w:lvl>
    <w:lvl w:ilvl="7" w:tplc="AC5CE204" w:tentative="1">
      <w:start w:val="1"/>
      <w:numFmt w:val="bullet"/>
      <w:lvlText w:val="o"/>
      <w:lvlJc w:val="left"/>
      <w:pPr>
        <w:ind w:left="5760" w:hanging="360"/>
      </w:pPr>
      <w:rPr>
        <w:rFonts w:ascii="Courier New" w:hAnsi="Courier New" w:cs="Courier New" w:hint="default"/>
      </w:rPr>
    </w:lvl>
    <w:lvl w:ilvl="8" w:tplc="3F4251A4" w:tentative="1">
      <w:start w:val="1"/>
      <w:numFmt w:val="bullet"/>
      <w:lvlText w:val=""/>
      <w:lvlJc w:val="left"/>
      <w:pPr>
        <w:ind w:left="6480" w:hanging="360"/>
      </w:pPr>
      <w:rPr>
        <w:rFonts w:ascii="Wingdings" w:hAnsi="Wingdings" w:hint="default"/>
      </w:rPr>
    </w:lvl>
  </w:abstractNum>
  <w:abstractNum w:abstractNumId="114" w15:restartNumberingAfterBreak="0">
    <w:nsid w:val="5052314F"/>
    <w:multiLevelType w:val="hybridMultilevel"/>
    <w:tmpl w:val="AA70F60E"/>
    <w:lvl w:ilvl="0" w:tplc="F2207B34">
      <w:start w:val="1"/>
      <w:numFmt w:val="bullet"/>
      <w:lvlText w:val=""/>
      <w:lvlJc w:val="left"/>
      <w:pPr>
        <w:ind w:left="360" w:hanging="360"/>
      </w:pPr>
      <w:rPr>
        <w:rFonts w:ascii="Wingdings" w:hAnsi="Wingdings" w:hint="default"/>
      </w:rPr>
    </w:lvl>
    <w:lvl w:ilvl="1" w:tplc="EB581B4C" w:tentative="1">
      <w:start w:val="1"/>
      <w:numFmt w:val="bullet"/>
      <w:lvlText w:val="o"/>
      <w:lvlJc w:val="left"/>
      <w:pPr>
        <w:ind w:left="1080" w:hanging="360"/>
      </w:pPr>
      <w:rPr>
        <w:rFonts w:ascii="Courier New" w:hAnsi="Courier New" w:cs="Courier New" w:hint="default"/>
      </w:rPr>
    </w:lvl>
    <w:lvl w:ilvl="2" w:tplc="91E2FAD6" w:tentative="1">
      <w:start w:val="1"/>
      <w:numFmt w:val="bullet"/>
      <w:lvlText w:val=""/>
      <w:lvlJc w:val="left"/>
      <w:pPr>
        <w:ind w:left="1800" w:hanging="360"/>
      </w:pPr>
      <w:rPr>
        <w:rFonts w:ascii="Wingdings" w:hAnsi="Wingdings" w:hint="default"/>
      </w:rPr>
    </w:lvl>
    <w:lvl w:ilvl="3" w:tplc="7F2EA0D4" w:tentative="1">
      <w:start w:val="1"/>
      <w:numFmt w:val="bullet"/>
      <w:lvlText w:val=""/>
      <w:lvlJc w:val="left"/>
      <w:pPr>
        <w:ind w:left="2520" w:hanging="360"/>
      </w:pPr>
      <w:rPr>
        <w:rFonts w:ascii="Symbol" w:hAnsi="Symbol" w:hint="default"/>
      </w:rPr>
    </w:lvl>
    <w:lvl w:ilvl="4" w:tplc="7B0AD33A" w:tentative="1">
      <w:start w:val="1"/>
      <w:numFmt w:val="bullet"/>
      <w:lvlText w:val="o"/>
      <w:lvlJc w:val="left"/>
      <w:pPr>
        <w:ind w:left="3240" w:hanging="360"/>
      </w:pPr>
      <w:rPr>
        <w:rFonts w:ascii="Courier New" w:hAnsi="Courier New" w:cs="Courier New" w:hint="default"/>
      </w:rPr>
    </w:lvl>
    <w:lvl w:ilvl="5" w:tplc="ECA8A446" w:tentative="1">
      <w:start w:val="1"/>
      <w:numFmt w:val="bullet"/>
      <w:lvlText w:val=""/>
      <w:lvlJc w:val="left"/>
      <w:pPr>
        <w:ind w:left="3960" w:hanging="360"/>
      </w:pPr>
      <w:rPr>
        <w:rFonts w:ascii="Wingdings" w:hAnsi="Wingdings" w:hint="default"/>
      </w:rPr>
    </w:lvl>
    <w:lvl w:ilvl="6" w:tplc="987EA688" w:tentative="1">
      <w:start w:val="1"/>
      <w:numFmt w:val="bullet"/>
      <w:lvlText w:val=""/>
      <w:lvlJc w:val="left"/>
      <w:pPr>
        <w:ind w:left="4680" w:hanging="360"/>
      </w:pPr>
      <w:rPr>
        <w:rFonts w:ascii="Symbol" w:hAnsi="Symbol" w:hint="default"/>
      </w:rPr>
    </w:lvl>
    <w:lvl w:ilvl="7" w:tplc="52BEDC1E" w:tentative="1">
      <w:start w:val="1"/>
      <w:numFmt w:val="bullet"/>
      <w:lvlText w:val="o"/>
      <w:lvlJc w:val="left"/>
      <w:pPr>
        <w:ind w:left="5400" w:hanging="360"/>
      </w:pPr>
      <w:rPr>
        <w:rFonts w:ascii="Courier New" w:hAnsi="Courier New" w:cs="Courier New" w:hint="default"/>
      </w:rPr>
    </w:lvl>
    <w:lvl w:ilvl="8" w:tplc="15909400" w:tentative="1">
      <w:start w:val="1"/>
      <w:numFmt w:val="bullet"/>
      <w:lvlText w:val=""/>
      <w:lvlJc w:val="left"/>
      <w:pPr>
        <w:ind w:left="6120" w:hanging="360"/>
      </w:pPr>
      <w:rPr>
        <w:rFonts w:ascii="Wingdings" w:hAnsi="Wingdings" w:hint="default"/>
      </w:rPr>
    </w:lvl>
  </w:abstractNum>
  <w:abstractNum w:abstractNumId="115" w15:restartNumberingAfterBreak="0">
    <w:nsid w:val="50551BF9"/>
    <w:multiLevelType w:val="hybridMultilevel"/>
    <w:tmpl w:val="C7687648"/>
    <w:lvl w:ilvl="0" w:tplc="BBE24E02">
      <w:start w:val="1"/>
      <w:numFmt w:val="bullet"/>
      <w:lvlText w:val=""/>
      <w:lvlJc w:val="left"/>
      <w:pPr>
        <w:ind w:left="360" w:hanging="360"/>
      </w:pPr>
      <w:rPr>
        <w:rFonts w:ascii="Wingdings" w:hAnsi="Wingdings" w:hint="default"/>
      </w:rPr>
    </w:lvl>
    <w:lvl w:ilvl="1" w:tplc="18B2E914" w:tentative="1">
      <w:start w:val="1"/>
      <w:numFmt w:val="bullet"/>
      <w:lvlText w:val="o"/>
      <w:lvlJc w:val="left"/>
      <w:pPr>
        <w:ind w:left="1080" w:hanging="360"/>
      </w:pPr>
      <w:rPr>
        <w:rFonts w:ascii="Courier New" w:hAnsi="Courier New" w:cs="Courier New" w:hint="default"/>
      </w:rPr>
    </w:lvl>
    <w:lvl w:ilvl="2" w:tplc="5DE23F30" w:tentative="1">
      <w:start w:val="1"/>
      <w:numFmt w:val="bullet"/>
      <w:lvlText w:val=""/>
      <w:lvlJc w:val="left"/>
      <w:pPr>
        <w:ind w:left="1800" w:hanging="360"/>
      </w:pPr>
      <w:rPr>
        <w:rFonts w:ascii="Wingdings" w:hAnsi="Wingdings" w:hint="default"/>
      </w:rPr>
    </w:lvl>
    <w:lvl w:ilvl="3" w:tplc="7ACC47C6" w:tentative="1">
      <w:start w:val="1"/>
      <w:numFmt w:val="bullet"/>
      <w:lvlText w:val=""/>
      <w:lvlJc w:val="left"/>
      <w:pPr>
        <w:ind w:left="2520" w:hanging="360"/>
      </w:pPr>
      <w:rPr>
        <w:rFonts w:ascii="Symbol" w:hAnsi="Symbol" w:hint="default"/>
      </w:rPr>
    </w:lvl>
    <w:lvl w:ilvl="4" w:tplc="0C242E4E" w:tentative="1">
      <w:start w:val="1"/>
      <w:numFmt w:val="bullet"/>
      <w:lvlText w:val="o"/>
      <w:lvlJc w:val="left"/>
      <w:pPr>
        <w:ind w:left="3240" w:hanging="360"/>
      </w:pPr>
      <w:rPr>
        <w:rFonts w:ascii="Courier New" w:hAnsi="Courier New" w:cs="Courier New" w:hint="default"/>
      </w:rPr>
    </w:lvl>
    <w:lvl w:ilvl="5" w:tplc="E7AC4B1E" w:tentative="1">
      <w:start w:val="1"/>
      <w:numFmt w:val="bullet"/>
      <w:lvlText w:val=""/>
      <w:lvlJc w:val="left"/>
      <w:pPr>
        <w:ind w:left="3960" w:hanging="360"/>
      </w:pPr>
      <w:rPr>
        <w:rFonts w:ascii="Wingdings" w:hAnsi="Wingdings" w:hint="default"/>
      </w:rPr>
    </w:lvl>
    <w:lvl w:ilvl="6" w:tplc="26EEFE1E" w:tentative="1">
      <w:start w:val="1"/>
      <w:numFmt w:val="bullet"/>
      <w:lvlText w:val=""/>
      <w:lvlJc w:val="left"/>
      <w:pPr>
        <w:ind w:left="4680" w:hanging="360"/>
      </w:pPr>
      <w:rPr>
        <w:rFonts w:ascii="Symbol" w:hAnsi="Symbol" w:hint="default"/>
      </w:rPr>
    </w:lvl>
    <w:lvl w:ilvl="7" w:tplc="5F7A216E" w:tentative="1">
      <w:start w:val="1"/>
      <w:numFmt w:val="bullet"/>
      <w:lvlText w:val="o"/>
      <w:lvlJc w:val="left"/>
      <w:pPr>
        <w:ind w:left="5400" w:hanging="360"/>
      </w:pPr>
      <w:rPr>
        <w:rFonts w:ascii="Courier New" w:hAnsi="Courier New" w:cs="Courier New" w:hint="default"/>
      </w:rPr>
    </w:lvl>
    <w:lvl w:ilvl="8" w:tplc="F198E766" w:tentative="1">
      <w:start w:val="1"/>
      <w:numFmt w:val="bullet"/>
      <w:lvlText w:val=""/>
      <w:lvlJc w:val="left"/>
      <w:pPr>
        <w:ind w:left="6120" w:hanging="360"/>
      </w:pPr>
      <w:rPr>
        <w:rFonts w:ascii="Wingdings" w:hAnsi="Wingdings" w:hint="default"/>
      </w:rPr>
    </w:lvl>
  </w:abstractNum>
  <w:abstractNum w:abstractNumId="116" w15:restartNumberingAfterBreak="0">
    <w:nsid w:val="50837BC0"/>
    <w:multiLevelType w:val="hybridMultilevel"/>
    <w:tmpl w:val="8CBEF6D6"/>
    <w:lvl w:ilvl="0" w:tplc="15F85412">
      <w:start w:val="1"/>
      <w:numFmt w:val="bullet"/>
      <w:lvlText w:val=""/>
      <w:lvlJc w:val="left"/>
      <w:pPr>
        <w:ind w:left="720" w:hanging="360"/>
      </w:pPr>
      <w:rPr>
        <w:rFonts w:ascii="Wingdings" w:hAnsi="Wingdings" w:hint="default"/>
      </w:rPr>
    </w:lvl>
    <w:lvl w:ilvl="1" w:tplc="9B9E7B34" w:tentative="1">
      <w:start w:val="1"/>
      <w:numFmt w:val="bullet"/>
      <w:lvlText w:val="o"/>
      <w:lvlJc w:val="left"/>
      <w:pPr>
        <w:ind w:left="1440" w:hanging="360"/>
      </w:pPr>
      <w:rPr>
        <w:rFonts w:ascii="Courier New" w:hAnsi="Courier New" w:cs="Courier New" w:hint="default"/>
      </w:rPr>
    </w:lvl>
    <w:lvl w:ilvl="2" w:tplc="F84ACE64" w:tentative="1">
      <w:start w:val="1"/>
      <w:numFmt w:val="bullet"/>
      <w:lvlText w:val=""/>
      <w:lvlJc w:val="left"/>
      <w:pPr>
        <w:ind w:left="2160" w:hanging="360"/>
      </w:pPr>
      <w:rPr>
        <w:rFonts w:ascii="Wingdings" w:hAnsi="Wingdings" w:hint="default"/>
      </w:rPr>
    </w:lvl>
    <w:lvl w:ilvl="3" w:tplc="559A77A0" w:tentative="1">
      <w:start w:val="1"/>
      <w:numFmt w:val="bullet"/>
      <w:lvlText w:val=""/>
      <w:lvlJc w:val="left"/>
      <w:pPr>
        <w:ind w:left="2880" w:hanging="360"/>
      </w:pPr>
      <w:rPr>
        <w:rFonts w:ascii="Symbol" w:hAnsi="Symbol" w:hint="default"/>
      </w:rPr>
    </w:lvl>
    <w:lvl w:ilvl="4" w:tplc="CBC2831A" w:tentative="1">
      <w:start w:val="1"/>
      <w:numFmt w:val="bullet"/>
      <w:lvlText w:val="o"/>
      <w:lvlJc w:val="left"/>
      <w:pPr>
        <w:ind w:left="3600" w:hanging="360"/>
      </w:pPr>
      <w:rPr>
        <w:rFonts w:ascii="Courier New" w:hAnsi="Courier New" w:cs="Courier New" w:hint="default"/>
      </w:rPr>
    </w:lvl>
    <w:lvl w:ilvl="5" w:tplc="FA58A44A" w:tentative="1">
      <w:start w:val="1"/>
      <w:numFmt w:val="bullet"/>
      <w:lvlText w:val=""/>
      <w:lvlJc w:val="left"/>
      <w:pPr>
        <w:ind w:left="4320" w:hanging="360"/>
      </w:pPr>
      <w:rPr>
        <w:rFonts w:ascii="Wingdings" w:hAnsi="Wingdings" w:hint="default"/>
      </w:rPr>
    </w:lvl>
    <w:lvl w:ilvl="6" w:tplc="56788B24" w:tentative="1">
      <w:start w:val="1"/>
      <w:numFmt w:val="bullet"/>
      <w:lvlText w:val=""/>
      <w:lvlJc w:val="left"/>
      <w:pPr>
        <w:ind w:left="5040" w:hanging="360"/>
      </w:pPr>
      <w:rPr>
        <w:rFonts w:ascii="Symbol" w:hAnsi="Symbol" w:hint="default"/>
      </w:rPr>
    </w:lvl>
    <w:lvl w:ilvl="7" w:tplc="8B8C1116" w:tentative="1">
      <w:start w:val="1"/>
      <w:numFmt w:val="bullet"/>
      <w:lvlText w:val="o"/>
      <w:lvlJc w:val="left"/>
      <w:pPr>
        <w:ind w:left="5760" w:hanging="360"/>
      </w:pPr>
      <w:rPr>
        <w:rFonts w:ascii="Courier New" w:hAnsi="Courier New" w:cs="Courier New" w:hint="default"/>
      </w:rPr>
    </w:lvl>
    <w:lvl w:ilvl="8" w:tplc="C3088A14" w:tentative="1">
      <w:start w:val="1"/>
      <w:numFmt w:val="bullet"/>
      <w:lvlText w:val=""/>
      <w:lvlJc w:val="left"/>
      <w:pPr>
        <w:ind w:left="6480" w:hanging="360"/>
      </w:pPr>
      <w:rPr>
        <w:rFonts w:ascii="Wingdings" w:hAnsi="Wingdings" w:hint="default"/>
      </w:rPr>
    </w:lvl>
  </w:abstractNum>
  <w:abstractNum w:abstractNumId="117" w15:restartNumberingAfterBreak="0">
    <w:nsid w:val="535C4241"/>
    <w:multiLevelType w:val="hybridMultilevel"/>
    <w:tmpl w:val="F21A4EE2"/>
    <w:lvl w:ilvl="0" w:tplc="81005E5C">
      <w:start w:val="1"/>
      <w:numFmt w:val="decimal"/>
      <w:lvlText w:val="%1."/>
      <w:lvlJc w:val="left"/>
      <w:pPr>
        <w:ind w:left="720" w:hanging="360"/>
      </w:pPr>
      <w:rPr>
        <w:rFonts w:hint="default"/>
      </w:rPr>
    </w:lvl>
    <w:lvl w:ilvl="1" w:tplc="7C4E1A8A" w:tentative="1">
      <w:start w:val="1"/>
      <w:numFmt w:val="lowerLetter"/>
      <w:lvlText w:val="%2."/>
      <w:lvlJc w:val="left"/>
      <w:pPr>
        <w:ind w:left="1440" w:hanging="360"/>
      </w:pPr>
    </w:lvl>
    <w:lvl w:ilvl="2" w:tplc="97CE27DA" w:tentative="1">
      <w:start w:val="1"/>
      <w:numFmt w:val="lowerRoman"/>
      <w:lvlText w:val="%3."/>
      <w:lvlJc w:val="right"/>
      <w:pPr>
        <w:ind w:left="2160" w:hanging="180"/>
      </w:pPr>
    </w:lvl>
    <w:lvl w:ilvl="3" w:tplc="25548882" w:tentative="1">
      <w:start w:val="1"/>
      <w:numFmt w:val="decimal"/>
      <w:lvlText w:val="%4."/>
      <w:lvlJc w:val="left"/>
      <w:pPr>
        <w:ind w:left="2880" w:hanging="360"/>
      </w:pPr>
    </w:lvl>
    <w:lvl w:ilvl="4" w:tplc="59B4A310" w:tentative="1">
      <w:start w:val="1"/>
      <w:numFmt w:val="lowerLetter"/>
      <w:lvlText w:val="%5."/>
      <w:lvlJc w:val="left"/>
      <w:pPr>
        <w:ind w:left="3600" w:hanging="360"/>
      </w:pPr>
    </w:lvl>
    <w:lvl w:ilvl="5" w:tplc="43F8E722" w:tentative="1">
      <w:start w:val="1"/>
      <w:numFmt w:val="lowerRoman"/>
      <w:lvlText w:val="%6."/>
      <w:lvlJc w:val="right"/>
      <w:pPr>
        <w:ind w:left="4320" w:hanging="180"/>
      </w:pPr>
    </w:lvl>
    <w:lvl w:ilvl="6" w:tplc="92264154" w:tentative="1">
      <w:start w:val="1"/>
      <w:numFmt w:val="decimal"/>
      <w:lvlText w:val="%7."/>
      <w:lvlJc w:val="left"/>
      <w:pPr>
        <w:ind w:left="5040" w:hanging="360"/>
      </w:pPr>
    </w:lvl>
    <w:lvl w:ilvl="7" w:tplc="AAF2A952" w:tentative="1">
      <w:start w:val="1"/>
      <w:numFmt w:val="lowerLetter"/>
      <w:lvlText w:val="%8."/>
      <w:lvlJc w:val="left"/>
      <w:pPr>
        <w:ind w:left="5760" w:hanging="360"/>
      </w:pPr>
    </w:lvl>
    <w:lvl w:ilvl="8" w:tplc="1EE6B2E8" w:tentative="1">
      <w:start w:val="1"/>
      <w:numFmt w:val="lowerRoman"/>
      <w:lvlText w:val="%9."/>
      <w:lvlJc w:val="right"/>
      <w:pPr>
        <w:ind w:left="6480" w:hanging="180"/>
      </w:pPr>
    </w:lvl>
  </w:abstractNum>
  <w:abstractNum w:abstractNumId="118" w15:restartNumberingAfterBreak="0">
    <w:nsid w:val="545F75B4"/>
    <w:multiLevelType w:val="hybridMultilevel"/>
    <w:tmpl w:val="7FEC0A64"/>
    <w:lvl w:ilvl="0" w:tplc="BB843BDE">
      <w:start w:val="1"/>
      <w:numFmt w:val="bullet"/>
      <w:lvlText w:val=""/>
      <w:lvlJc w:val="left"/>
      <w:pPr>
        <w:ind w:left="720" w:hanging="360"/>
      </w:pPr>
      <w:rPr>
        <w:rFonts w:ascii="Wingdings" w:hAnsi="Wingdings" w:hint="default"/>
      </w:rPr>
    </w:lvl>
    <w:lvl w:ilvl="1" w:tplc="051C454A" w:tentative="1">
      <w:start w:val="1"/>
      <w:numFmt w:val="bullet"/>
      <w:lvlText w:val="o"/>
      <w:lvlJc w:val="left"/>
      <w:pPr>
        <w:ind w:left="1440" w:hanging="360"/>
      </w:pPr>
      <w:rPr>
        <w:rFonts w:ascii="Courier New" w:hAnsi="Courier New" w:cs="Courier New" w:hint="default"/>
      </w:rPr>
    </w:lvl>
    <w:lvl w:ilvl="2" w:tplc="86CA6BC6" w:tentative="1">
      <w:start w:val="1"/>
      <w:numFmt w:val="bullet"/>
      <w:lvlText w:val=""/>
      <w:lvlJc w:val="left"/>
      <w:pPr>
        <w:ind w:left="2160" w:hanging="360"/>
      </w:pPr>
      <w:rPr>
        <w:rFonts w:ascii="Wingdings" w:hAnsi="Wingdings" w:hint="default"/>
      </w:rPr>
    </w:lvl>
    <w:lvl w:ilvl="3" w:tplc="F7B8F234" w:tentative="1">
      <w:start w:val="1"/>
      <w:numFmt w:val="bullet"/>
      <w:lvlText w:val=""/>
      <w:lvlJc w:val="left"/>
      <w:pPr>
        <w:ind w:left="2880" w:hanging="360"/>
      </w:pPr>
      <w:rPr>
        <w:rFonts w:ascii="Symbol" w:hAnsi="Symbol" w:hint="default"/>
      </w:rPr>
    </w:lvl>
    <w:lvl w:ilvl="4" w:tplc="5790B7C4" w:tentative="1">
      <w:start w:val="1"/>
      <w:numFmt w:val="bullet"/>
      <w:lvlText w:val="o"/>
      <w:lvlJc w:val="left"/>
      <w:pPr>
        <w:ind w:left="3600" w:hanging="360"/>
      </w:pPr>
      <w:rPr>
        <w:rFonts w:ascii="Courier New" w:hAnsi="Courier New" w:cs="Courier New" w:hint="default"/>
      </w:rPr>
    </w:lvl>
    <w:lvl w:ilvl="5" w:tplc="8B547BD8" w:tentative="1">
      <w:start w:val="1"/>
      <w:numFmt w:val="bullet"/>
      <w:lvlText w:val=""/>
      <w:lvlJc w:val="left"/>
      <w:pPr>
        <w:ind w:left="4320" w:hanging="360"/>
      </w:pPr>
      <w:rPr>
        <w:rFonts w:ascii="Wingdings" w:hAnsi="Wingdings" w:hint="default"/>
      </w:rPr>
    </w:lvl>
    <w:lvl w:ilvl="6" w:tplc="AF54A254" w:tentative="1">
      <w:start w:val="1"/>
      <w:numFmt w:val="bullet"/>
      <w:lvlText w:val=""/>
      <w:lvlJc w:val="left"/>
      <w:pPr>
        <w:ind w:left="5040" w:hanging="360"/>
      </w:pPr>
      <w:rPr>
        <w:rFonts w:ascii="Symbol" w:hAnsi="Symbol" w:hint="default"/>
      </w:rPr>
    </w:lvl>
    <w:lvl w:ilvl="7" w:tplc="0CEE8C22" w:tentative="1">
      <w:start w:val="1"/>
      <w:numFmt w:val="bullet"/>
      <w:lvlText w:val="o"/>
      <w:lvlJc w:val="left"/>
      <w:pPr>
        <w:ind w:left="5760" w:hanging="360"/>
      </w:pPr>
      <w:rPr>
        <w:rFonts w:ascii="Courier New" w:hAnsi="Courier New" w:cs="Courier New" w:hint="default"/>
      </w:rPr>
    </w:lvl>
    <w:lvl w:ilvl="8" w:tplc="68D64554" w:tentative="1">
      <w:start w:val="1"/>
      <w:numFmt w:val="bullet"/>
      <w:lvlText w:val=""/>
      <w:lvlJc w:val="left"/>
      <w:pPr>
        <w:ind w:left="6480" w:hanging="360"/>
      </w:pPr>
      <w:rPr>
        <w:rFonts w:ascii="Wingdings" w:hAnsi="Wingdings" w:hint="default"/>
      </w:rPr>
    </w:lvl>
  </w:abstractNum>
  <w:abstractNum w:abstractNumId="119" w15:restartNumberingAfterBreak="0">
    <w:nsid w:val="55072462"/>
    <w:multiLevelType w:val="hybridMultilevel"/>
    <w:tmpl w:val="2634E4AE"/>
    <w:lvl w:ilvl="0" w:tplc="F7425C06">
      <w:start w:val="1"/>
      <w:numFmt w:val="bullet"/>
      <w:lvlText w:val=""/>
      <w:lvlJc w:val="left"/>
      <w:pPr>
        <w:ind w:left="360" w:hanging="360"/>
      </w:pPr>
      <w:rPr>
        <w:rFonts w:ascii="Wingdings" w:hAnsi="Wingdings" w:hint="default"/>
        <w:color w:val="auto"/>
      </w:rPr>
    </w:lvl>
    <w:lvl w:ilvl="1" w:tplc="DD22FE08" w:tentative="1">
      <w:start w:val="1"/>
      <w:numFmt w:val="bullet"/>
      <w:lvlText w:val="o"/>
      <w:lvlJc w:val="left"/>
      <w:pPr>
        <w:ind w:left="1080" w:hanging="360"/>
      </w:pPr>
      <w:rPr>
        <w:rFonts w:ascii="Courier New" w:hAnsi="Courier New" w:cs="Courier New" w:hint="default"/>
      </w:rPr>
    </w:lvl>
    <w:lvl w:ilvl="2" w:tplc="23A0111C" w:tentative="1">
      <w:start w:val="1"/>
      <w:numFmt w:val="bullet"/>
      <w:lvlText w:val=""/>
      <w:lvlJc w:val="left"/>
      <w:pPr>
        <w:ind w:left="1800" w:hanging="360"/>
      </w:pPr>
      <w:rPr>
        <w:rFonts w:ascii="Wingdings" w:hAnsi="Wingdings" w:hint="default"/>
      </w:rPr>
    </w:lvl>
    <w:lvl w:ilvl="3" w:tplc="CDF27B56" w:tentative="1">
      <w:start w:val="1"/>
      <w:numFmt w:val="bullet"/>
      <w:lvlText w:val=""/>
      <w:lvlJc w:val="left"/>
      <w:pPr>
        <w:ind w:left="2520" w:hanging="360"/>
      </w:pPr>
      <w:rPr>
        <w:rFonts w:ascii="Symbol" w:hAnsi="Symbol" w:hint="default"/>
      </w:rPr>
    </w:lvl>
    <w:lvl w:ilvl="4" w:tplc="2C2AB4FA" w:tentative="1">
      <w:start w:val="1"/>
      <w:numFmt w:val="bullet"/>
      <w:lvlText w:val="o"/>
      <w:lvlJc w:val="left"/>
      <w:pPr>
        <w:ind w:left="3240" w:hanging="360"/>
      </w:pPr>
      <w:rPr>
        <w:rFonts w:ascii="Courier New" w:hAnsi="Courier New" w:cs="Courier New" w:hint="default"/>
      </w:rPr>
    </w:lvl>
    <w:lvl w:ilvl="5" w:tplc="6C8E150A" w:tentative="1">
      <w:start w:val="1"/>
      <w:numFmt w:val="bullet"/>
      <w:lvlText w:val=""/>
      <w:lvlJc w:val="left"/>
      <w:pPr>
        <w:ind w:left="3960" w:hanging="360"/>
      </w:pPr>
      <w:rPr>
        <w:rFonts w:ascii="Wingdings" w:hAnsi="Wingdings" w:hint="default"/>
      </w:rPr>
    </w:lvl>
    <w:lvl w:ilvl="6" w:tplc="A232092A" w:tentative="1">
      <w:start w:val="1"/>
      <w:numFmt w:val="bullet"/>
      <w:lvlText w:val=""/>
      <w:lvlJc w:val="left"/>
      <w:pPr>
        <w:ind w:left="4680" w:hanging="360"/>
      </w:pPr>
      <w:rPr>
        <w:rFonts w:ascii="Symbol" w:hAnsi="Symbol" w:hint="default"/>
      </w:rPr>
    </w:lvl>
    <w:lvl w:ilvl="7" w:tplc="0660CA14" w:tentative="1">
      <w:start w:val="1"/>
      <w:numFmt w:val="bullet"/>
      <w:lvlText w:val="o"/>
      <w:lvlJc w:val="left"/>
      <w:pPr>
        <w:ind w:left="5400" w:hanging="360"/>
      </w:pPr>
      <w:rPr>
        <w:rFonts w:ascii="Courier New" w:hAnsi="Courier New" w:cs="Courier New" w:hint="default"/>
      </w:rPr>
    </w:lvl>
    <w:lvl w:ilvl="8" w:tplc="D9867858" w:tentative="1">
      <w:start w:val="1"/>
      <w:numFmt w:val="bullet"/>
      <w:lvlText w:val=""/>
      <w:lvlJc w:val="left"/>
      <w:pPr>
        <w:ind w:left="6120" w:hanging="360"/>
      </w:pPr>
      <w:rPr>
        <w:rFonts w:ascii="Wingdings" w:hAnsi="Wingdings" w:hint="default"/>
      </w:rPr>
    </w:lvl>
  </w:abstractNum>
  <w:abstractNum w:abstractNumId="120" w15:restartNumberingAfterBreak="0">
    <w:nsid w:val="55FF55BE"/>
    <w:multiLevelType w:val="hybridMultilevel"/>
    <w:tmpl w:val="A236A2AC"/>
    <w:lvl w:ilvl="0" w:tplc="D2B4DB52">
      <w:start w:val="1"/>
      <w:numFmt w:val="bullet"/>
      <w:lvlText w:val=""/>
      <w:lvlJc w:val="left"/>
      <w:pPr>
        <w:ind w:left="720" w:hanging="360"/>
      </w:pPr>
      <w:rPr>
        <w:rFonts w:ascii="Wingdings" w:eastAsia="Times New Roman" w:hAnsi="Wingdings" w:cs="Times New Roman" w:hint="default"/>
      </w:rPr>
    </w:lvl>
    <w:lvl w:ilvl="1" w:tplc="50D2FEEE" w:tentative="1">
      <w:start w:val="1"/>
      <w:numFmt w:val="bullet"/>
      <w:lvlText w:val="o"/>
      <w:lvlJc w:val="left"/>
      <w:pPr>
        <w:ind w:left="1440" w:hanging="360"/>
      </w:pPr>
      <w:rPr>
        <w:rFonts w:ascii="Courier New" w:hAnsi="Courier New" w:cs="Courier New" w:hint="default"/>
      </w:rPr>
    </w:lvl>
    <w:lvl w:ilvl="2" w:tplc="8570B214" w:tentative="1">
      <w:start w:val="1"/>
      <w:numFmt w:val="bullet"/>
      <w:lvlText w:val=""/>
      <w:lvlJc w:val="left"/>
      <w:pPr>
        <w:ind w:left="2160" w:hanging="360"/>
      </w:pPr>
      <w:rPr>
        <w:rFonts w:ascii="Wingdings" w:hAnsi="Wingdings" w:hint="default"/>
      </w:rPr>
    </w:lvl>
    <w:lvl w:ilvl="3" w:tplc="1BF26F9A" w:tentative="1">
      <w:start w:val="1"/>
      <w:numFmt w:val="bullet"/>
      <w:lvlText w:val=""/>
      <w:lvlJc w:val="left"/>
      <w:pPr>
        <w:ind w:left="2880" w:hanging="360"/>
      </w:pPr>
      <w:rPr>
        <w:rFonts w:ascii="Symbol" w:hAnsi="Symbol" w:hint="default"/>
      </w:rPr>
    </w:lvl>
    <w:lvl w:ilvl="4" w:tplc="E9EC8126" w:tentative="1">
      <w:start w:val="1"/>
      <w:numFmt w:val="bullet"/>
      <w:lvlText w:val="o"/>
      <w:lvlJc w:val="left"/>
      <w:pPr>
        <w:ind w:left="3600" w:hanging="360"/>
      </w:pPr>
      <w:rPr>
        <w:rFonts w:ascii="Courier New" w:hAnsi="Courier New" w:cs="Courier New" w:hint="default"/>
      </w:rPr>
    </w:lvl>
    <w:lvl w:ilvl="5" w:tplc="F06AAE00" w:tentative="1">
      <w:start w:val="1"/>
      <w:numFmt w:val="bullet"/>
      <w:lvlText w:val=""/>
      <w:lvlJc w:val="left"/>
      <w:pPr>
        <w:ind w:left="4320" w:hanging="360"/>
      </w:pPr>
      <w:rPr>
        <w:rFonts w:ascii="Wingdings" w:hAnsi="Wingdings" w:hint="default"/>
      </w:rPr>
    </w:lvl>
    <w:lvl w:ilvl="6" w:tplc="CD12B53E" w:tentative="1">
      <w:start w:val="1"/>
      <w:numFmt w:val="bullet"/>
      <w:lvlText w:val=""/>
      <w:lvlJc w:val="left"/>
      <w:pPr>
        <w:ind w:left="5040" w:hanging="360"/>
      </w:pPr>
      <w:rPr>
        <w:rFonts w:ascii="Symbol" w:hAnsi="Symbol" w:hint="default"/>
      </w:rPr>
    </w:lvl>
    <w:lvl w:ilvl="7" w:tplc="9C04BB1C" w:tentative="1">
      <w:start w:val="1"/>
      <w:numFmt w:val="bullet"/>
      <w:lvlText w:val="o"/>
      <w:lvlJc w:val="left"/>
      <w:pPr>
        <w:ind w:left="5760" w:hanging="360"/>
      </w:pPr>
      <w:rPr>
        <w:rFonts w:ascii="Courier New" w:hAnsi="Courier New" w:cs="Courier New" w:hint="default"/>
      </w:rPr>
    </w:lvl>
    <w:lvl w:ilvl="8" w:tplc="D72C66CE" w:tentative="1">
      <w:start w:val="1"/>
      <w:numFmt w:val="bullet"/>
      <w:lvlText w:val=""/>
      <w:lvlJc w:val="left"/>
      <w:pPr>
        <w:ind w:left="6480" w:hanging="360"/>
      </w:pPr>
      <w:rPr>
        <w:rFonts w:ascii="Wingdings" w:hAnsi="Wingdings" w:hint="default"/>
      </w:rPr>
    </w:lvl>
  </w:abstractNum>
  <w:abstractNum w:abstractNumId="121" w15:restartNumberingAfterBreak="0">
    <w:nsid w:val="567F1694"/>
    <w:multiLevelType w:val="hybridMultilevel"/>
    <w:tmpl w:val="CB46C45C"/>
    <w:lvl w:ilvl="0" w:tplc="CB727F7A">
      <w:start w:val="1"/>
      <w:numFmt w:val="bullet"/>
      <w:lvlText w:val="Օ"/>
      <w:lvlJc w:val="left"/>
      <w:pPr>
        <w:ind w:left="360" w:hanging="360"/>
      </w:pPr>
      <w:rPr>
        <w:rFonts w:ascii="Arial" w:hAnsi="Arial" w:hint="default"/>
        <w:sz w:val="22"/>
      </w:rPr>
    </w:lvl>
    <w:lvl w:ilvl="1" w:tplc="FB1AB1B0" w:tentative="1">
      <w:start w:val="1"/>
      <w:numFmt w:val="bullet"/>
      <w:lvlText w:val="o"/>
      <w:lvlJc w:val="left"/>
      <w:pPr>
        <w:ind w:left="1080" w:hanging="360"/>
      </w:pPr>
      <w:rPr>
        <w:rFonts w:ascii="Courier New" w:hAnsi="Courier New" w:cs="Courier New" w:hint="default"/>
      </w:rPr>
    </w:lvl>
    <w:lvl w:ilvl="2" w:tplc="4A04047E" w:tentative="1">
      <w:start w:val="1"/>
      <w:numFmt w:val="bullet"/>
      <w:lvlText w:val=""/>
      <w:lvlJc w:val="left"/>
      <w:pPr>
        <w:ind w:left="1800" w:hanging="360"/>
      </w:pPr>
      <w:rPr>
        <w:rFonts w:ascii="Wingdings" w:hAnsi="Wingdings" w:hint="default"/>
      </w:rPr>
    </w:lvl>
    <w:lvl w:ilvl="3" w:tplc="D1228934" w:tentative="1">
      <w:start w:val="1"/>
      <w:numFmt w:val="bullet"/>
      <w:lvlText w:val=""/>
      <w:lvlJc w:val="left"/>
      <w:pPr>
        <w:ind w:left="2520" w:hanging="360"/>
      </w:pPr>
      <w:rPr>
        <w:rFonts w:ascii="Symbol" w:hAnsi="Symbol" w:hint="default"/>
      </w:rPr>
    </w:lvl>
    <w:lvl w:ilvl="4" w:tplc="1F6498D0" w:tentative="1">
      <w:start w:val="1"/>
      <w:numFmt w:val="bullet"/>
      <w:lvlText w:val="o"/>
      <w:lvlJc w:val="left"/>
      <w:pPr>
        <w:ind w:left="3240" w:hanging="360"/>
      </w:pPr>
      <w:rPr>
        <w:rFonts w:ascii="Courier New" w:hAnsi="Courier New" w:cs="Courier New" w:hint="default"/>
      </w:rPr>
    </w:lvl>
    <w:lvl w:ilvl="5" w:tplc="DCF8D780" w:tentative="1">
      <w:start w:val="1"/>
      <w:numFmt w:val="bullet"/>
      <w:lvlText w:val=""/>
      <w:lvlJc w:val="left"/>
      <w:pPr>
        <w:ind w:left="3960" w:hanging="360"/>
      </w:pPr>
      <w:rPr>
        <w:rFonts w:ascii="Wingdings" w:hAnsi="Wingdings" w:hint="default"/>
      </w:rPr>
    </w:lvl>
    <w:lvl w:ilvl="6" w:tplc="EB56E8E2" w:tentative="1">
      <w:start w:val="1"/>
      <w:numFmt w:val="bullet"/>
      <w:lvlText w:val=""/>
      <w:lvlJc w:val="left"/>
      <w:pPr>
        <w:ind w:left="4680" w:hanging="360"/>
      </w:pPr>
      <w:rPr>
        <w:rFonts w:ascii="Symbol" w:hAnsi="Symbol" w:hint="default"/>
      </w:rPr>
    </w:lvl>
    <w:lvl w:ilvl="7" w:tplc="D76850AC" w:tentative="1">
      <w:start w:val="1"/>
      <w:numFmt w:val="bullet"/>
      <w:lvlText w:val="o"/>
      <w:lvlJc w:val="left"/>
      <w:pPr>
        <w:ind w:left="5400" w:hanging="360"/>
      </w:pPr>
      <w:rPr>
        <w:rFonts w:ascii="Courier New" w:hAnsi="Courier New" w:cs="Courier New" w:hint="default"/>
      </w:rPr>
    </w:lvl>
    <w:lvl w:ilvl="8" w:tplc="6F547ADA" w:tentative="1">
      <w:start w:val="1"/>
      <w:numFmt w:val="bullet"/>
      <w:lvlText w:val=""/>
      <w:lvlJc w:val="left"/>
      <w:pPr>
        <w:ind w:left="6120" w:hanging="360"/>
      </w:pPr>
      <w:rPr>
        <w:rFonts w:ascii="Wingdings" w:hAnsi="Wingdings" w:hint="default"/>
      </w:rPr>
    </w:lvl>
  </w:abstractNum>
  <w:abstractNum w:abstractNumId="122" w15:restartNumberingAfterBreak="0">
    <w:nsid w:val="57C44890"/>
    <w:multiLevelType w:val="hybridMultilevel"/>
    <w:tmpl w:val="F8602E38"/>
    <w:lvl w:ilvl="0" w:tplc="2834C470">
      <w:start w:val="1"/>
      <w:numFmt w:val="bullet"/>
      <w:lvlText w:val=""/>
      <w:lvlJc w:val="right"/>
      <w:pPr>
        <w:ind w:left="720" w:hanging="360"/>
      </w:pPr>
      <w:rPr>
        <w:rFonts w:ascii="Wingdings" w:hAnsi="Wingdings" w:hint="default"/>
      </w:rPr>
    </w:lvl>
    <w:lvl w:ilvl="1" w:tplc="6E04037A" w:tentative="1">
      <w:start w:val="1"/>
      <w:numFmt w:val="bullet"/>
      <w:lvlText w:val="o"/>
      <w:lvlJc w:val="left"/>
      <w:pPr>
        <w:ind w:left="1440" w:hanging="360"/>
      </w:pPr>
      <w:rPr>
        <w:rFonts w:ascii="Courier New" w:hAnsi="Courier New" w:cs="Courier New" w:hint="default"/>
      </w:rPr>
    </w:lvl>
    <w:lvl w:ilvl="2" w:tplc="A4B67C00" w:tentative="1">
      <w:start w:val="1"/>
      <w:numFmt w:val="bullet"/>
      <w:lvlText w:val=""/>
      <w:lvlJc w:val="left"/>
      <w:pPr>
        <w:ind w:left="2160" w:hanging="360"/>
      </w:pPr>
      <w:rPr>
        <w:rFonts w:ascii="Wingdings" w:hAnsi="Wingdings" w:hint="default"/>
      </w:rPr>
    </w:lvl>
    <w:lvl w:ilvl="3" w:tplc="88525492" w:tentative="1">
      <w:start w:val="1"/>
      <w:numFmt w:val="bullet"/>
      <w:lvlText w:val=""/>
      <w:lvlJc w:val="left"/>
      <w:pPr>
        <w:ind w:left="2880" w:hanging="360"/>
      </w:pPr>
      <w:rPr>
        <w:rFonts w:ascii="Symbol" w:hAnsi="Symbol" w:hint="default"/>
      </w:rPr>
    </w:lvl>
    <w:lvl w:ilvl="4" w:tplc="D84A0B4A" w:tentative="1">
      <w:start w:val="1"/>
      <w:numFmt w:val="bullet"/>
      <w:lvlText w:val="o"/>
      <w:lvlJc w:val="left"/>
      <w:pPr>
        <w:ind w:left="3600" w:hanging="360"/>
      </w:pPr>
      <w:rPr>
        <w:rFonts w:ascii="Courier New" w:hAnsi="Courier New" w:cs="Courier New" w:hint="default"/>
      </w:rPr>
    </w:lvl>
    <w:lvl w:ilvl="5" w:tplc="624EB0B2" w:tentative="1">
      <w:start w:val="1"/>
      <w:numFmt w:val="bullet"/>
      <w:lvlText w:val=""/>
      <w:lvlJc w:val="left"/>
      <w:pPr>
        <w:ind w:left="4320" w:hanging="360"/>
      </w:pPr>
      <w:rPr>
        <w:rFonts w:ascii="Wingdings" w:hAnsi="Wingdings" w:hint="default"/>
      </w:rPr>
    </w:lvl>
    <w:lvl w:ilvl="6" w:tplc="4E2A3666" w:tentative="1">
      <w:start w:val="1"/>
      <w:numFmt w:val="bullet"/>
      <w:lvlText w:val=""/>
      <w:lvlJc w:val="left"/>
      <w:pPr>
        <w:ind w:left="5040" w:hanging="360"/>
      </w:pPr>
      <w:rPr>
        <w:rFonts w:ascii="Symbol" w:hAnsi="Symbol" w:hint="default"/>
      </w:rPr>
    </w:lvl>
    <w:lvl w:ilvl="7" w:tplc="3A38EDBA" w:tentative="1">
      <w:start w:val="1"/>
      <w:numFmt w:val="bullet"/>
      <w:lvlText w:val="o"/>
      <w:lvlJc w:val="left"/>
      <w:pPr>
        <w:ind w:left="5760" w:hanging="360"/>
      </w:pPr>
      <w:rPr>
        <w:rFonts w:ascii="Courier New" w:hAnsi="Courier New" w:cs="Courier New" w:hint="default"/>
      </w:rPr>
    </w:lvl>
    <w:lvl w:ilvl="8" w:tplc="8A161848" w:tentative="1">
      <w:start w:val="1"/>
      <w:numFmt w:val="bullet"/>
      <w:lvlText w:val=""/>
      <w:lvlJc w:val="left"/>
      <w:pPr>
        <w:ind w:left="6480" w:hanging="360"/>
      </w:pPr>
      <w:rPr>
        <w:rFonts w:ascii="Wingdings" w:hAnsi="Wingdings" w:hint="default"/>
      </w:rPr>
    </w:lvl>
  </w:abstractNum>
  <w:abstractNum w:abstractNumId="123" w15:restartNumberingAfterBreak="0">
    <w:nsid w:val="590431B3"/>
    <w:multiLevelType w:val="hybridMultilevel"/>
    <w:tmpl w:val="00D0A050"/>
    <w:lvl w:ilvl="0" w:tplc="03483FB6">
      <w:start w:val="1"/>
      <w:numFmt w:val="bullet"/>
      <w:lvlText w:val=""/>
      <w:lvlJc w:val="left"/>
      <w:pPr>
        <w:ind w:left="720" w:hanging="360"/>
      </w:pPr>
      <w:rPr>
        <w:rFonts w:ascii="Wingdings" w:hAnsi="Wingdings" w:hint="default"/>
        <w:sz w:val="22"/>
        <w:szCs w:val="14"/>
      </w:rPr>
    </w:lvl>
    <w:lvl w:ilvl="1" w:tplc="AEAA3BEC" w:tentative="1">
      <w:start w:val="1"/>
      <w:numFmt w:val="bullet"/>
      <w:lvlText w:val="o"/>
      <w:lvlJc w:val="left"/>
      <w:pPr>
        <w:ind w:left="1440" w:hanging="360"/>
      </w:pPr>
      <w:rPr>
        <w:rFonts w:ascii="Courier New" w:hAnsi="Courier New" w:cs="Courier New" w:hint="default"/>
      </w:rPr>
    </w:lvl>
    <w:lvl w:ilvl="2" w:tplc="5EECE338" w:tentative="1">
      <w:start w:val="1"/>
      <w:numFmt w:val="bullet"/>
      <w:lvlText w:val=""/>
      <w:lvlJc w:val="left"/>
      <w:pPr>
        <w:ind w:left="2160" w:hanging="360"/>
      </w:pPr>
      <w:rPr>
        <w:rFonts w:ascii="Wingdings" w:hAnsi="Wingdings" w:hint="default"/>
      </w:rPr>
    </w:lvl>
    <w:lvl w:ilvl="3" w:tplc="97B23080" w:tentative="1">
      <w:start w:val="1"/>
      <w:numFmt w:val="bullet"/>
      <w:lvlText w:val=""/>
      <w:lvlJc w:val="left"/>
      <w:pPr>
        <w:ind w:left="2880" w:hanging="360"/>
      </w:pPr>
      <w:rPr>
        <w:rFonts w:ascii="Symbol" w:hAnsi="Symbol" w:hint="default"/>
      </w:rPr>
    </w:lvl>
    <w:lvl w:ilvl="4" w:tplc="06C4EAF8" w:tentative="1">
      <w:start w:val="1"/>
      <w:numFmt w:val="bullet"/>
      <w:lvlText w:val="o"/>
      <w:lvlJc w:val="left"/>
      <w:pPr>
        <w:ind w:left="3600" w:hanging="360"/>
      </w:pPr>
      <w:rPr>
        <w:rFonts w:ascii="Courier New" w:hAnsi="Courier New" w:cs="Courier New" w:hint="default"/>
      </w:rPr>
    </w:lvl>
    <w:lvl w:ilvl="5" w:tplc="E6E0C88A" w:tentative="1">
      <w:start w:val="1"/>
      <w:numFmt w:val="bullet"/>
      <w:lvlText w:val=""/>
      <w:lvlJc w:val="left"/>
      <w:pPr>
        <w:ind w:left="4320" w:hanging="360"/>
      </w:pPr>
      <w:rPr>
        <w:rFonts w:ascii="Wingdings" w:hAnsi="Wingdings" w:hint="default"/>
      </w:rPr>
    </w:lvl>
    <w:lvl w:ilvl="6" w:tplc="CB366BA4" w:tentative="1">
      <w:start w:val="1"/>
      <w:numFmt w:val="bullet"/>
      <w:lvlText w:val=""/>
      <w:lvlJc w:val="left"/>
      <w:pPr>
        <w:ind w:left="5040" w:hanging="360"/>
      </w:pPr>
      <w:rPr>
        <w:rFonts w:ascii="Symbol" w:hAnsi="Symbol" w:hint="default"/>
      </w:rPr>
    </w:lvl>
    <w:lvl w:ilvl="7" w:tplc="06FC3C9E" w:tentative="1">
      <w:start w:val="1"/>
      <w:numFmt w:val="bullet"/>
      <w:lvlText w:val="o"/>
      <w:lvlJc w:val="left"/>
      <w:pPr>
        <w:ind w:left="5760" w:hanging="360"/>
      </w:pPr>
      <w:rPr>
        <w:rFonts w:ascii="Courier New" w:hAnsi="Courier New" w:cs="Courier New" w:hint="default"/>
      </w:rPr>
    </w:lvl>
    <w:lvl w:ilvl="8" w:tplc="CE4E40A6" w:tentative="1">
      <w:start w:val="1"/>
      <w:numFmt w:val="bullet"/>
      <w:lvlText w:val=""/>
      <w:lvlJc w:val="left"/>
      <w:pPr>
        <w:ind w:left="6480" w:hanging="360"/>
      </w:pPr>
      <w:rPr>
        <w:rFonts w:ascii="Wingdings" w:hAnsi="Wingdings" w:hint="default"/>
      </w:rPr>
    </w:lvl>
  </w:abstractNum>
  <w:abstractNum w:abstractNumId="124" w15:restartNumberingAfterBreak="0">
    <w:nsid w:val="593D470B"/>
    <w:multiLevelType w:val="hybridMultilevel"/>
    <w:tmpl w:val="807A2F56"/>
    <w:lvl w:ilvl="0" w:tplc="ECA2C4DC">
      <w:start w:val="1"/>
      <w:numFmt w:val="bullet"/>
      <w:lvlText w:val="Օ"/>
      <w:lvlJc w:val="left"/>
      <w:pPr>
        <w:ind w:left="1080" w:hanging="360"/>
      </w:pPr>
      <w:rPr>
        <w:rFonts w:ascii="Arial" w:hAnsi="Arial" w:hint="default"/>
        <w:sz w:val="20"/>
      </w:rPr>
    </w:lvl>
    <w:lvl w:ilvl="1" w:tplc="B8D40F70" w:tentative="1">
      <w:start w:val="1"/>
      <w:numFmt w:val="bullet"/>
      <w:lvlText w:val="o"/>
      <w:lvlJc w:val="left"/>
      <w:pPr>
        <w:ind w:left="1800" w:hanging="360"/>
      </w:pPr>
      <w:rPr>
        <w:rFonts w:ascii="Courier New" w:hAnsi="Courier New" w:cs="Courier New" w:hint="default"/>
      </w:rPr>
    </w:lvl>
    <w:lvl w:ilvl="2" w:tplc="95FEA1F2" w:tentative="1">
      <w:start w:val="1"/>
      <w:numFmt w:val="bullet"/>
      <w:lvlText w:val=""/>
      <w:lvlJc w:val="left"/>
      <w:pPr>
        <w:ind w:left="2520" w:hanging="360"/>
      </w:pPr>
      <w:rPr>
        <w:rFonts w:ascii="Wingdings" w:hAnsi="Wingdings" w:hint="default"/>
      </w:rPr>
    </w:lvl>
    <w:lvl w:ilvl="3" w:tplc="6C9C36EE" w:tentative="1">
      <w:start w:val="1"/>
      <w:numFmt w:val="bullet"/>
      <w:lvlText w:val=""/>
      <w:lvlJc w:val="left"/>
      <w:pPr>
        <w:ind w:left="3240" w:hanging="360"/>
      </w:pPr>
      <w:rPr>
        <w:rFonts w:ascii="Symbol" w:hAnsi="Symbol" w:hint="default"/>
      </w:rPr>
    </w:lvl>
    <w:lvl w:ilvl="4" w:tplc="C5C4A30C" w:tentative="1">
      <w:start w:val="1"/>
      <w:numFmt w:val="bullet"/>
      <w:lvlText w:val="o"/>
      <w:lvlJc w:val="left"/>
      <w:pPr>
        <w:ind w:left="3960" w:hanging="360"/>
      </w:pPr>
      <w:rPr>
        <w:rFonts w:ascii="Courier New" w:hAnsi="Courier New" w:cs="Courier New" w:hint="default"/>
      </w:rPr>
    </w:lvl>
    <w:lvl w:ilvl="5" w:tplc="8CB8102A" w:tentative="1">
      <w:start w:val="1"/>
      <w:numFmt w:val="bullet"/>
      <w:lvlText w:val=""/>
      <w:lvlJc w:val="left"/>
      <w:pPr>
        <w:ind w:left="4680" w:hanging="360"/>
      </w:pPr>
      <w:rPr>
        <w:rFonts w:ascii="Wingdings" w:hAnsi="Wingdings" w:hint="default"/>
      </w:rPr>
    </w:lvl>
    <w:lvl w:ilvl="6" w:tplc="9F84F472" w:tentative="1">
      <w:start w:val="1"/>
      <w:numFmt w:val="bullet"/>
      <w:lvlText w:val=""/>
      <w:lvlJc w:val="left"/>
      <w:pPr>
        <w:ind w:left="5400" w:hanging="360"/>
      </w:pPr>
      <w:rPr>
        <w:rFonts w:ascii="Symbol" w:hAnsi="Symbol" w:hint="default"/>
      </w:rPr>
    </w:lvl>
    <w:lvl w:ilvl="7" w:tplc="43DE311C" w:tentative="1">
      <w:start w:val="1"/>
      <w:numFmt w:val="bullet"/>
      <w:lvlText w:val="o"/>
      <w:lvlJc w:val="left"/>
      <w:pPr>
        <w:ind w:left="6120" w:hanging="360"/>
      </w:pPr>
      <w:rPr>
        <w:rFonts w:ascii="Courier New" w:hAnsi="Courier New" w:cs="Courier New" w:hint="default"/>
      </w:rPr>
    </w:lvl>
    <w:lvl w:ilvl="8" w:tplc="8D3A6418" w:tentative="1">
      <w:start w:val="1"/>
      <w:numFmt w:val="bullet"/>
      <w:lvlText w:val=""/>
      <w:lvlJc w:val="left"/>
      <w:pPr>
        <w:ind w:left="6840" w:hanging="360"/>
      </w:pPr>
      <w:rPr>
        <w:rFonts w:ascii="Wingdings" w:hAnsi="Wingdings" w:hint="default"/>
      </w:rPr>
    </w:lvl>
  </w:abstractNum>
  <w:abstractNum w:abstractNumId="125" w15:restartNumberingAfterBreak="0">
    <w:nsid w:val="5B355A77"/>
    <w:multiLevelType w:val="hybridMultilevel"/>
    <w:tmpl w:val="2BEC6FF4"/>
    <w:lvl w:ilvl="0" w:tplc="AC280582">
      <w:start w:val="1"/>
      <w:numFmt w:val="bullet"/>
      <w:lvlText w:val="Օ"/>
      <w:lvlJc w:val="left"/>
      <w:pPr>
        <w:ind w:left="360" w:hanging="360"/>
      </w:pPr>
      <w:rPr>
        <w:rFonts w:ascii="Arial" w:hAnsi="Arial" w:hint="default"/>
        <w:sz w:val="22"/>
      </w:rPr>
    </w:lvl>
    <w:lvl w:ilvl="1" w:tplc="A5B834F6" w:tentative="1">
      <w:start w:val="1"/>
      <w:numFmt w:val="bullet"/>
      <w:lvlText w:val="o"/>
      <w:lvlJc w:val="left"/>
      <w:pPr>
        <w:ind w:left="1080" w:hanging="360"/>
      </w:pPr>
      <w:rPr>
        <w:rFonts w:ascii="Courier New" w:hAnsi="Courier New" w:cs="Courier New" w:hint="default"/>
      </w:rPr>
    </w:lvl>
    <w:lvl w:ilvl="2" w:tplc="2E12D480" w:tentative="1">
      <w:start w:val="1"/>
      <w:numFmt w:val="bullet"/>
      <w:lvlText w:val=""/>
      <w:lvlJc w:val="left"/>
      <w:pPr>
        <w:ind w:left="1800" w:hanging="360"/>
      </w:pPr>
      <w:rPr>
        <w:rFonts w:ascii="Wingdings" w:hAnsi="Wingdings" w:hint="default"/>
      </w:rPr>
    </w:lvl>
    <w:lvl w:ilvl="3" w:tplc="D5863404" w:tentative="1">
      <w:start w:val="1"/>
      <w:numFmt w:val="bullet"/>
      <w:lvlText w:val=""/>
      <w:lvlJc w:val="left"/>
      <w:pPr>
        <w:ind w:left="2520" w:hanging="360"/>
      </w:pPr>
      <w:rPr>
        <w:rFonts w:ascii="Symbol" w:hAnsi="Symbol" w:hint="default"/>
      </w:rPr>
    </w:lvl>
    <w:lvl w:ilvl="4" w:tplc="D7B84538" w:tentative="1">
      <w:start w:val="1"/>
      <w:numFmt w:val="bullet"/>
      <w:lvlText w:val="o"/>
      <w:lvlJc w:val="left"/>
      <w:pPr>
        <w:ind w:left="3240" w:hanging="360"/>
      </w:pPr>
      <w:rPr>
        <w:rFonts w:ascii="Courier New" w:hAnsi="Courier New" w:cs="Courier New" w:hint="default"/>
      </w:rPr>
    </w:lvl>
    <w:lvl w:ilvl="5" w:tplc="C1DEDA34" w:tentative="1">
      <w:start w:val="1"/>
      <w:numFmt w:val="bullet"/>
      <w:lvlText w:val=""/>
      <w:lvlJc w:val="left"/>
      <w:pPr>
        <w:ind w:left="3960" w:hanging="360"/>
      </w:pPr>
      <w:rPr>
        <w:rFonts w:ascii="Wingdings" w:hAnsi="Wingdings" w:hint="default"/>
      </w:rPr>
    </w:lvl>
    <w:lvl w:ilvl="6" w:tplc="A6EE9354" w:tentative="1">
      <w:start w:val="1"/>
      <w:numFmt w:val="bullet"/>
      <w:lvlText w:val=""/>
      <w:lvlJc w:val="left"/>
      <w:pPr>
        <w:ind w:left="4680" w:hanging="360"/>
      </w:pPr>
      <w:rPr>
        <w:rFonts w:ascii="Symbol" w:hAnsi="Symbol" w:hint="default"/>
      </w:rPr>
    </w:lvl>
    <w:lvl w:ilvl="7" w:tplc="99549654" w:tentative="1">
      <w:start w:val="1"/>
      <w:numFmt w:val="bullet"/>
      <w:lvlText w:val="o"/>
      <w:lvlJc w:val="left"/>
      <w:pPr>
        <w:ind w:left="5400" w:hanging="360"/>
      </w:pPr>
      <w:rPr>
        <w:rFonts w:ascii="Courier New" w:hAnsi="Courier New" w:cs="Courier New" w:hint="default"/>
      </w:rPr>
    </w:lvl>
    <w:lvl w:ilvl="8" w:tplc="C2FAA2CE" w:tentative="1">
      <w:start w:val="1"/>
      <w:numFmt w:val="bullet"/>
      <w:lvlText w:val=""/>
      <w:lvlJc w:val="left"/>
      <w:pPr>
        <w:ind w:left="6120" w:hanging="360"/>
      </w:pPr>
      <w:rPr>
        <w:rFonts w:ascii="Wingdings" w:hAnsi="Wingdings" w:hint="default"/>
      </w:rPr>
    </w:lvl>
  </w:abstractNum>
  <w:abstractNum w:abstractNumId="126" w15:restartNumberingAfterBreak="0">
    <w:nsid w:val="5E59528C"/>
    <w:multiLevelType w:val="hybridMultilevel"/>
    <w:tmpl w:val="07C6711E"/>
    <w:lvl w:ilvl="0" w:tplc="0C021BA2">
      <w:start w:val="1"/>
      <w:numFmt w:val="decimal"/>
      <w:lvlText w:val="%1."/>
      <w:lvlJc w:val="left"/>
      <w:pPr>
        <w:ind w:left="720" w:hanging="360"/>
      </w:pPr>
      <w:rPr>
        <w:rFonts w:hint="default"/>
      </w:rPr>
    </w:lvl>
    <w:lvl w:ilvl="1" w:tplc="97A07D74" w:tentative="1">
      <w:start w:val="1"/>
      <w:numFmt w:val="lowerLetter"/>
      <w:lvlText w:val="%2."/>
      <w:lvlJc w:val="left"/>
      <w:pPr>
        <w:ind w:left="1440" w:hanging="360"/>
      </w:pPr>
    </w:lvl>
    <w:lvl w:ilvl="2" w:tplc="353A4814" w:tentative="1">
      <w:start w:val="1"/>
      <w:numFmt w:val="lowerRoman"/>
      <w:lvlText w:val="%3."/>
      <w:lvlJc w:val="right"/>
      <w:pPr>
        <w:ind w:left="2160" w:hanging="180"/>
      </w:pPr>
    </w:lvl>
    <w:lvl w:ilvl="3" w:tplc="8382AB48" w:tentative="1">
      <w:start w:val="1"/>
      <w:numFmt w:val="decimal"/>
      <w:lvlText w:val="%4."/>
      <w:lvlJc w:val="left"/>
      <w:pPr>
        <w:ind w:left="2880" w:hanging="360"/>
      </w:pPr>
    </w:lvl>
    <w:lvl w:ilvl="4" w:tplc="7B841324" w:tentative="1">
      <w:start w:val="1"/>
      <w:numFmt w:val="lowerLetter"/>
      <w:lvlText w:val="%5."/>
      <w:lvlJc w:val="left"/>
      <w:pPr>
        <w:ind w:left="3600" w:hanging="360"/>
      </w:pPr>
    </w:lvl>
    <w:lvl w:ilvl="5" w:tplc="C8307F52" w:tentative="1">
      <w:start w:val="1"/>
      <w:numFmt w:val="lowerRoman"/>
      <w:lvlText w:val="%6."/>
      <w:lvlJc w:val="right"/>
      <w:pPr>
        <w:ind w:left="4320" w:hanging="180"/>
      </w:pPr>
    </w:lvl>
    <w:lvl w:ilvl="6" w:tplc="F5AC93EA" w:tentative="1">
      <w:start w:val="1"/>
      <w:numFmt w:val="decimal"/>
      <w:lvlText w:val="%7."/>
      <w:lvlJc w:val="left"/>
      <w:pPr>
        <w:ind w:left="5040" w:hanging="360"/>
      </w:pPr>
    </w:lvl>
    <w:lvl w:ilvl="7" w:tplc="F7BA5EFC" w:tentative="1">
      <w:start w:val="1"/>
      <w:numFmt w:val="lowerLetter"/>
      <w:lvlText w:val="%8."/>
      <w:lvlJc w:val="left"/>
      <w:pPr>
        <w:ind w:left="5760" w:hanging="360"/>
      </w:pPr>
    </w:lvl>
    <w:lvl w:ilvl="8" w:tplc="87CADFDA" w:tentative="1">
      <w:start w:val="1"/>
      <w:numFmt w:val="lowerRoman"/>
      <w:lvlText w:val="%9."/>
      <w:lvlJc w:val="right"/>
      <w:pPr>
        <w:ind w:left="6480" w:hanging="180"/>
      </w:pPr>
    </w:lvl>
  </w:abstractNum>
  <w:abstractNum w:abstractNumId="127" w15:restartNumberingAfterBreak="0">
    <w:nsid w:val="5F4F1517"/>
    <w:multiLevelType w:val="hybridMultilevel"/>
    <w:tmpl w:val="5E6CCFCC"/>
    <w:lvl w:ilvl="0" w:tplc="C05AE324">
      <w:start w:val="1"/>
      <w:numFmt w:val="upperLetter"/>
      <w:lvlText w:val="(%1)"/>
      <w:lvlJc w:val="left"/>
      <w:pPr>
        <w:ind w:left="720" w:hanging="360"/>
      </w:pPr>
      <w:rPr>
        <w:rFonts w:hint="default"/>
      </w:rPr>
    </w:lvl>
    <w:lvl w:ilvl="1" w:tplc="5F0E3784" w:tentative="1">
      <w:start w:val="1"/>
      <w:numFmt w:val="lowerLetter"/>
      <w:lvlText w:val="%2."/>
      <w:lvlJc w:val="left"/>
      <w:pPr>
        <w:ind w:left="1440" w:hanging="360"/>
      </w:pPr>
    </w:lvl>
    <w:lvl w:ilvl="2" w:tplc="18DAD1EE" w:tentative="1">
      <w:start w:val="1"/>
      <w:numFmt w:val="lowerRoman"/>
      <w:lvlText w:val="%3."/>
      <w:lvlJc w:val="right"/>
      <w:pPr>
        <w:ind w:left="2160" w:hanging="180"/>
      </w:pPr>
    </w:lvl>
    <w:lvl w:ilvl="3" w:tplc="26C6DF46" w:tentative="1">
      <w:start w:val="1"/>
      <w:numFmt w:val="decimal"/>
      <w:lvlText w:val="%4."/>
      <w:lvlJc w:val="left"/>
      <w:pPr>
        <w:ind w:left="2880" w:hanging="360"/>
      </w:pPr>
    </w:lvl>
    <w:lvl w:ilvl="4" w:tplc="3F6EDD22" w:tentative="1">
      <w:start w:val="1"/>
      <w:numFmt w:val="lowerLetter"/>
      <w:lvlText w:val="%5."/>
      <w:lvlJc w:val="left"/>
      <w:pPr>
        <w:ind w:left="3600" w:hanging="360"/>
      </w:pPr>
    </w:lvl>
    <w:lvl w:ilvl="5" w:tplc="0A9EBC60" w:tentative="1">
      <w:start w:val="1"/>
      <w:numFmt w:val="lowerRoman"/>
      <w:lvlText w:val="%6."/>
      <w:lvlJc w:val="right"/>
      <w:pPr>
        <w:ind w:left="4320" w:hanging="180"/>
      </w:pPr>
    </w:lvl>
    <w:lvl w:ilvl="6" w:tplc="39E6A0E6" w:tentative="1">
      <w:start w:val="1"/>
      <w:numFmt w:val="decimal"/>
      <w:lvlText w:val="%7."/>
      <w:lvlJc w:val="left"/>
      <w:pPr>
        <w:ind w:left="5040" w:hanging="360"/>
      </w:pPr>
    </w:lvl>
    <w:lvl w:ilvl="7" w:tplc="089EF44A" w:tentative="1">
      <w:start w:val="1"/>
      <w:numFmt w:val="lowerLetter"/>
      <w:lvlText w:val="%8."/>
      <w:lvlJc w:val="left"/>
      <w:pPr>
        <w:ind w:left="5760" w:hanging="360"/>
      </w:pPr>
    </w:lvl>
    <w:lvl w:ilvl="8" w:tplc="62CC929E" w:tentative="1">
      <w:start w:val="1"/>
      <w:numFmt w:val="lowerRoman"/>
      <w:lvlText w:val="%9."/>
      <w:lvlJc w:val="right"/>
      <w:pPr>
        <w:ind w:left="6480" w:hanging="180"/>
      </w:pPr>
    </w:lvl>
  </w:abstractNum>
  <w:abstractNum w:abstractNumId="128" w15:restartNumberingAfterBreak="0">
    <w:nsid w:val="5F836300"/>
    <w:multiLevelType w:val="hybridMultilevel"/>
    <w:tmpl w:val="8DFC8A96"/>
    <w:lvl w:ilvl="0" w:tplc="254AFE0C">
      <w:start w:val="1"/>
      <w:numFmt w:val="bullet"/>
      <w:lvlText w:val=""/>
      <w:lvlJc w:val="left"/>
      <w:pPr>
        <w:ind w:left="720" w:hanging="360"/>
      </w:pPr>
      <w:rPr>
        <w:rFonts w:ascii="Wingdings" w:hAnsi="Wingdings" w:hint="default"/>
      </w:rPr>
    </w:lvl>
    <w:lvl w:ilvl="1" w:tplc="BA08794E" w:tentative="1">
      <w:start w:val="1"/>
      <w:numFmt w:val="bullet"/>
      <w:lvlText w:val="o"/>
      <w:lvlJc w:val="left"/>
      <w:pPr>
        <w:ind w:left="1440" w:hanging="360"/>
      </w:pPr>
      <w:rPr>
        <w:rFonts w:ascii="Courier New" w:hAnsi="Courier New" w:cs="Courier New" w:hint="default"/>
      </w:rPr>
    </w:lvl>
    <w:lvl w:ilvl="2" w:tplc="43380B5E" w:tentative="1">
      <w:start w:val="1"/>
      <w:numFmt w:val="bullet"/>
      <w:lvlText w:val=""/>
      <w:lvlJc w:val="left"/>
      <w:pPr>
        <w:ind w:left="2160" w:hanging="360"/>
      </w:pPr>
      <w:rPr>
        <w:rFonts w:ascii="Wingdings" w:hAnsi="Wingdings" w:hint="default"/>
      </w:rPr>
    </w:lvl>
    <w:lvl w:ilvl="3" w:tplc="9A7C1B5A" w:tentative="1">
      <w:start w:val="1"/>
      <w:numFmt w:val="bullet"/>
      <w:lvlText w:val=""/>
      <w:lvlJc w:val="left"/>
      <w:pPr>
        <w:ind w:left="2880" w:hanging="360"/>
      </w:pPr>
      <w:rPr>
        <w:rFonts w:ascii="Symbol" w:hAnsi="Symbol" w:hint="default"/>
      </w:rPr>
    </w:lvl>
    <w:lvl w:ilvl="4" w:tplc="9AAAEEB6" w:tentative="1">
      <w:start w:val="1"/>
      <w:numFmt w:val="bullet"/>
      <w:lvlText w:val="o"/>
      <w:lvlJc w:val="left"/>
      <w:pPr>
        <w:ind w:left="3600" w:hanging="360"/>
      </w:pPr>
      <w:rPr>
        <w:rFonts w:ascii="Courier New" w:hAnsi="Courier New" w:cs="Courier New" w:hint="default"/>
      </w:rPr>
    </w:lvl>
    <w:lvl w:ilvl="5" w:tplc="72047C74" w:tentative="1">
      <w:start w:val="1"/>
      <w:numFmt w:val="bullet"/>
      <w:lvlText w:val=""/>
      <w:lvlJc w:val="left"/>
      <w:pPr>
        <w:ind w:left="4320" w:hanging="360"/>
      </w:pPr>
      <w:rPr>
        <w:rFonts w:ascii="Wingdings" w:hAnsi="Wingdings" w:hint="default"/>
      </w:rPr>
    </w:lvl>
    <w:lvl w:ilvl="6" w:tplc="D638BB74" w:tentative="1">
      <w:start w:val="1"/>
      <w:numFmt w:val="bullet"/>
      <w:lvlText w:val=""/>
      <w:lvlJc w:val="left"/>
      <w:pPr>
        <w:ind w:left="5040" w:hanging="360"/>
      </w:pPr>
      <w:rPr>
        <w:rFonts w:ascii="Symbol" w:hAnsi="Symbol" w:hint="default"/>
      </w:rPr>
    </w:lvl>
    <w:lvl w:ilvl="7" w:tplc="EC643EE8" w:tentative="1">
      <w:start w:val="1"/>
      <w:numFmt w:val="bullet"/>
      <w:lvlText w:val="o"/>
      <w:lvlJc w:val="left"/>
      <w:pPr>
        <w:ind w:left="5760" w:hanging="360"/>
      </w:pPr>
      <w:rPr>
        <w:rFonts w:ascii="Courier New" w:hAnsi="Courier New" w:cs="Courier New" w:hint="default"/>
      </w:rPr>
    </w:lvl>
    <w:lvl w:ilvl="8" w:tplc="D414B634" w:tentative="1">
      <w:start w:val="1"/>
      <w:numFmt w:val="bullet"/>
      <w:lvlText w:val=""/>
      <w:lvlJc w:val="left"/>
      <w:pPr>
        <w:ind w:left="6480" w:hanging="360"/>
      </w:pPr>
      <w:rPr>
        <w:rFonts w:ascii="Wingdings" w:hAnsi="Wingdings" w:hint="default"/>
      </w:rPr>
    </w:lvl>
  </w:abstractNum>
  <w:abstractNum w:abstractNumId="129" w15:restartNumberingAfterBreak="0">
    <w:nsid w:val="609B56A2"/>
    <w:multiLevelType w:val="hybridMultilevel"/>
    <w:tmpl w:val="586450C8"/>
    <w:lvl w:ilvl="0" w:tplc="6EA2E016">
      <w:start w:val="1"/>
      <w:numFmt w:val="bullet"/>
      <w:lvlText w:val="Օ"/>
      <w:lvlJc w:val="left"/>
      <w:pPr>
        <w:ind w:left="720" w:hanging="360"/>
      </w:pPr>
      <w:rPr>
        <w:rFonts w:ascii="Arial" w:hAnsi="Arial" w:hint="default"/>
      </w:rPr>
    </w:lvl>
    <w:lvl w:ilvl="1" w:tplc="3844EE6C">
      <w:start w:val="1"/>
      <w:numFmt w:val="bullet"/>
      <w:lvlText w:val="o"/>
      <w:lvlJc w:val="left"/>
      <w:pPr>
        <w:ind w:left="1440" w:hanging="360"/>
      </w:pPr>
      <w:rPr>
        <w:rFonts w:ascii="Courier New" w:hAnsi="Courier New" w:cs="Courier New" w:hint="default"/>
      </w:rPr>
    </w:lvl>
    <w:lvl w:ilvl="2" w:tplc="401CC74C" w:tentative="1">
      <w:start w:val="1"/>
      <w:numFmt w:val="bullet"/>
      <w:lvlText w:val=""/>
      <w:lvlJc w:val="left"/>
      <w:pPr>
        <w:ind w:left="2160" w:hanging="360"/>
      </w:pPr>
      <w:rPr>
        <w:rFonts w:ascii="Wingdings" w:hAnsi="Wingdings" w:hint="default"/>
      </w:rPr>
    </w:lvl>
    <w:lvl w:ilvl="3" w:tplc="2BD27A54" w:tentative="1">
      <w:start w:val="1"/>
      <w:numFmt w:val="bullet"/>
      <w:lvlText w:val=""/>
      <w:lvlJc w:val="left"/>
      <w:pPr>
        <w:ind w:left="2880" w:hanging="360"/>
      </w:pPr>
      <w:rPr>
        <w:rFonts w:ascii="Symbol" w:hAnsi="Symbol" w:hint="default"/>
      </w:rPr>
    </w:lvl>
    <w:lvl w:ilvl="4" w:tplc="55AAC684" w:tentative="1">
      <w:start w:val="1"/>
      <w:numFmt w:val="bullet"/>
      <w:lvlText w:val="o"/>
      <w:lvlJc w:val="left"/>
      <w:pPr>
        <w:ind w:left="3600" w:hanging="360"/>
      </w:pPr>
      <w:rPr>
        <w:rFonts w:ascii="Courier New" w:hAnsi="Courier New" w:cs="Courier New" w:hint="default"/>
      </w:rPr>
    </w:lvl>
    <w:lvl w:ilvl="5" w:tplc="3276537C" w:tentative="1">
      <w:start w:val="1"/>
      <w:numFmt w:val="bullet"/>
      <w:lvlText w:val=""/>
      <w:lvlJc w:val="left"/>
      <w:pPr>
        <w:ind w:left="4320" w:hanging="360"/>
      </w:pPr>
      <w:rPr>
        <w:rFonts w:ascii="Wingdings" w:hAnsi="Wingdings" w:hint="default"/>
      </w:rPr>
    </w:lvl>
    <w:lvl w:ilvl="6" w:tplc="40EAB60E" w:tentative="1">
      <w:start w:val="1"/>
      <w:numFmt w:val="bullet"/>
      <w:lvlText w:val=""/>
      <w:lvlJc w:val="left"/>
      <w:pPr>
        <w:ind w:left="5040" w:hanging="360"/>
      </w:pPr>
      <w:rPr>
        <w:rFonts w:ascii="Symbol" w:hAnsi="Symbol" w:hint="default"/>
      </w:rPr>
    </w:lvl>
    <w:lvl w:ilvl="7" w:tplc="DC30A8B0" w:tentative="1">
      <w:start w:val="1"/>
      <w:numFmt w:val="bullet"/>
      <w:lvlText w:val="o"/>
      <w:lvlJc w:val="left"/>
      <w:pPr>
        <w:ind w:left="5760" w:hanging="360"/>
      </w:pPr>
      <w:rPr>
        <w:rFonts w:ascii="Courier New" w:hAnsi="Courier New" w:cs="Courier New" w:hint="default"/>
      </w:rPr>
    </w:lvl>
    <w:lvl w:ilvl="8" w:tplc="E19CD7BA" w:tentative="1">
      <w:start w:val="1"/>
      <w:numFmt w:val="bullet"/>
      <w:lvlText w:val=""/>
      <w:lvlJc w:val="left"/>
      <w:pPr>
        <w:ind w:left="6480" w:hanging="360"/>
      </w:pPr>
      <w:rPr>
        <w:rFonts w:ascii="Wingdings" w:hAnsi="Wingdings" w:hint="default"/>
      </w:rPr>
    </w:lvl>
  </w:abstractNum>
  <w:abstractNum w:abstractNumId="130" w15:restartNumberingAfterBreak="0">
    <w:nsid w:val="60EB5311"/>
    <w:multiLevelType w:val="hybridMultilevel"/>
    <w:tmpl w:val="E8EC3BB6"/>
    <w:lvl w:ilvl="0" w:tplc="6BB0AAB2">
      <w:start w:val="1"/>
      <w:numFmt w:val="bullet"/>
      <w:lvlText w:val=""/>
      <w:lvlJc w:val="left"/>
      <w:pPr>
        <w:ind w:left="360" w:hanging="360"/>
      </w:pPr>
      <w:rPr>
        <w:rFonts w:ascii="Wingdings" w:hAnsi="Wingdings" w:hint="default"/>
      </w:rPr>
    </w:lvl>
    <w:lvl w:ilvl="1" w:tplc="19702ED2" w:tentative="1">
      <w:start w:val="1"/>
      <w:numFmt w:val="bullet"/>
      <w:lvlText w:val="o"/>
      <w:lvlJc w:val="left"/>
      <w:pPr>
        <w:ind w:left="1080" w:hanging="360"/>
      </w:pPr>
      <w:rPr>
        <w:rFonts w:ascii="Courier New" w:hAnsi="Courier New" w:cs="Courier New" w:hint="default"/>
      </w:rPr>
    </w:lvl>
    <w:lvl w:ilvl="2" w:tplc="B9FA2E28" w:tentative="1">
      <w:start w:val="1"/>
      <w:numFmt w:val="bullet"/>
      <w:lvlText w:val=""/>
      <w:lvlJc w:val="left"/>
      <w:pPr>
        <w:ind w:left="1800" w:hanging="360"/>
      </w:pPr>
      <w:rPr>
        <w:rFonts w:ascii="Wingdings" w:hAnsi="Wingdings" w:hint="default"/>
      </w:rPr>
    </w:lvl>
    <w:lvl w:ilvl="3" w:tplc="108C2722" w:tentative="1">
      <w:start w:val="1"/>
      <w:numFmt w:val="bullet"/>
      <w:lvlText w:val=""/>
      <w:lvlJc w:val="left"/>
      <w:pPr>
        <w:ind w:left="2520" w:hanging="360"/>
      </w:pPr>
      <w:rPr>
        <w:rFonts w:ascii="Symbol" w:hAnsi="Symbol" w:hint="default"/>
      </w:rPr>
    </w:lvl>
    <w:lvl w:ilvl="4" w:tplc="CFAA3FB6" w:tentative="1">
      <w:start w:val="1"/>
      <w:numFmt w:val="bullet"/>
      <w:lvlText w:val="o"/>
      <w:lvlJc w:val="left"/>
      <w:pPr>
        <w:ind w:left="3240" w:hanging="360"/>
      </w:pPr>
      <w:rPr>
        <w:rFonts w:ascii="Courier New" w:hAnsi="Courier New" w:cs="Courier New" w:hint="default"/>
      </w:rPr>
    </w:lvl>
    <w:lvl w:ilvl="5" w:tplc="88B4CF20" w:tentative="1">
      <w:start w:val="1"/>
      <w:numFmt w:val="bullet"/>
      <w:lvlText w:val=""/>
      <w:lvlJc w:val="left"/>
      <w:pPr>
        <w:ind w:left="3960" w:hanging="360"/>
      </w:pPr>
      <w:rPr>
        <w:rFonts w:ascii="Wingdings" w:hAnsi="Wingdings" w:hint="default"/>
      </w:rPr>
    </w:lvl>
    <w:lvl w:ilvl="6" w:tplc="A40C0D10" w:tentative="1">
      <w:start w:val="1"/>
      <w:numFmt w:val="bullet"/>
      <w:lvlText w:val=""/>
      <w:lvlJc w:val="left"/>
      <w:pPr>
        <w:ind w:left="4680" w:hanging="360"/>
      </w:pPr>
      <w:rPr>
        <w:rFonts w:ascii="Symbol" w:hAnsi="Symbol" w:hint="default"/>
      </w:rPr>
    </w:lvl>
    <w:lvl w:ilvl="7" w:tplc="5D8C4D18" w:tentative="1">
      <w:start w:val="1"/>
      <w:numFmt w:val="bullet"/>
      <w:lvlText w:val="o"/>
      <w:lvlJc w:val="left"/>
      <w:pPr>
        <w:ind w:left="5400" w:hanging="360"/>
      </w:pPr>
      <w:rPr>
        <w:rFonts w:ascii="Courier New" w:hAnsi="Courier New" w:cs="Courier New" w:hint="default"/>
      </w:rPr>
    </w:lvl>
    <w:lvl w:ilvl="8" w:tplc="1F7EAD4C" w:tentative="1">
      <w:start w:val="1"/>
      <w:numFmt w:val="bullet"/>
      <w:lvlText w:val=""/>
      <w:lvlJc w:val="left"/>
      <w:pPr>
        <w:ind w:left="6120" w:hanging="360"/>
      </w:pPr>
      <w:rPr>
        <w:rFonts w:ascii="Wingdings" w:hAnsi="Wingdings" w:hint="default"/>
      </w:rPr>
    </w:lvl>
  </w:abstractNum>
  <w:abstractNum w:abstractNumId="131" w15:restartNumberingAfterBreak="0">
    <w:nsid w:val="62313F59"/>
    <w:multiLevelType w:val="hybridMultilevel"/>
    <w:tmpl w:val="AF4ECE10"/>
    <w:lvl w:ilvl="0" w:tplc="A0D8172C">
      <w:start w:val="1"/>
      <w:numFmt w:val="bullet"/>
      <w:pStyle w:val="Subtitle"/>
      <w:lvlText w:val="■"/>
      <w:lvlJc w:val="left"/>
      <w:pPr>
        <w:ind w:left="720" w:hanging="360"/>
      </w:pPr>
      <w:rPr>
        <w:rFonts w:ascii="Arial" w:hAnsi="Arial" w:hint="default"/>
        <w:color w:val="00B0F0"/>
      </w:rPr>
    </w:lvl>
    <w:lvl w:ilvl="1" w:tplc="34AAAC0E" w:tentative="1">
      <w:start w:val="1"/>
      <w:numFmt w:val="bullet"/>
      <w:lvlText w:val="o"/>
      <w:lvlJc w:val="left"/>
      <w:pPr>
        <w:ind w:left="1440" w:hanging="360"/>
      </w:pPr>
      <w:rPr>
        <w:rFonts w:ascii="Courier New" w:hAnsi="Courier New" w:cs="Courier New" w:hint="default"/>
      </w:rPr>
    </w:lvl>
    <w:lvl w:ilvl="2" w:tplc="3FAC32D2" w:tentative="1">
      <w:start w:val="1"/>
      <w:numFmt w:val="bullet"/>
      <w:lvlText w:val=""/>
      <w:lvlJc w:val="left"/>
      <w:pPr>
        <w:ind w:left="2160" w:hanging="360"/>
      </w:pPr>
      <w:rPr>
        <w:rFonts w:ascii="Wingdings" w:hAnsi="Wingdings" w:hint="default"/>
      </w:rPr>
    </w:lvl>
    <w:lvl w:ilvl="3" w:tplc="ED80FAF0" w:tentative="1">
      <w:start w:val="1"/>
      <w:numFmt w:val="bullet"/>
      <w:lvlText w:val=""/>
      <w:lvlJc w:val="left"/>
      <w:pPr>
        <w:ind w:left="2880" w:hanging="360"/>
      </w:pPr>
      <w:rPr>
        <w:rFonts w:ascii="Symbol" w:hAnsi="Symbol" w:hint="default"/>
      </w:rPr>
    </w:lvl>
    <w:lvl w:ilvl="4" w:tplc="4E3A7274" w:tentative="1">
      <w:start w:val="1"/>
      <w:numFmt w:val="bullet"/>
      <w:lvlText w:val="o"/>
      <w:lvlJc w:val="left"/>
      <w:pPr>
        <w:ind w:left="3600" w:hanging="360"/>
      </w:pPr>
      <w:rPr>
        <w:rFonts w:ascii="Courier New" w:hAnsi="Courier New" w:cs="Courier New" w:hint="default"/>
      </w:rPr>
    </w:lvl>
    <w:lvl w:ilvl="5" w:tplc="255EE642" w:tentative="1">
      <w:start w:val="1"/>
      <w:numFmt w:val="bullet"/>
      <w:lvlText w:val=""/>
      <w:lvlJc w:val="left"/>
      <w:pPr>
        <w:ind w:left="4320" w:hanging="360"/>
      </w:pPr>
      <w:rPr>
        <w:rFonts w:ascii="Wingdings" w:hAnsi="Wingdings" w:hint="default"/>
      </w:rPr>
    </w:lvl>
    <w:lvl w:ilvl="6" w:tplc="073CE32A" w:tentative="1">
      <w:start w:val="1"/>
      <w:numFmt w:val="bullet"/>
      <w:lvlText w:val=""/>
      <w:lvlJc w:val="left"/>
      <w:pPr>
        <w:ind w:left="5040" w:hanging="360"/>
      </w:pPr>
      <w:rPr>
        <w:rFonts w:ascii="Symbol" w:hAnsi="Symbol" w:hint="default"/>
      </w:rPr>
    </w:lvl>
    <w:lvl w:ilvl="7" w:tplc="6F302398" w:tentative="1">
      <w:start w:val="1"/>
      <w:numFmt w:val="bullet"/>
      <w:lvlText w:val="o"/>
      <w:lvlJc w:val="left"/>
      <w:pPr>
        <w:ind w:left="5760" w:hanging="360"/>
      </w:pPr>
      <w:rPr>
        <w:rFonts w:ascii="Courier New" w:hAnsi="Courier New" w:cs="Courier New" w:hint="default"/>
      </w:rPr>
    </w:lvl>
    <w:lvl w:ilvl="8" w:tplc="FFFC0C04" w:tentative="1">
      <w:start w:val="1"/>
      <w:numFmt w:val="bullet"/>
      <w:lvlText w:val=""/>
      <w:lvlJc w:val="left"/>
      <w:pPr>
        <w:ind w:left="6480" w:hanging="360"/>
      </w:pPr>
      <w:rPr>
        <w:rFonts w:ascii="Wingdings" w:hAnsi="Wingdings" w:hint="default"/>
      </w:rPr>
    </w:lvl>
  </w:abstractNum>
  <w:abstractNum w:abstractNumId="132" w15:restartNumberingAfterBreak="0">
    <w:nsid w:val="62356683"/>
    <w:multiLevelType w:val="hybridMultilevel"/>
    <w:tmpl w:val="BC50F598"/>
    <w:lvl w:ilvl="0" w:tplc="4B6CF3AE">
      <w:start w:val="1"/>
      <w:numFmt w:val="bullet"/>
      <w:lvlText w:val=""/>
      <w:lvlJc w:val="left"/>
      <w:pPr>
        <w:ind w:left="720" w:hanging="360"/>
      </w:pPr>
      <w:rPr>
        <w:rFonts w:ascii="Wingdings" w:hAnsi="Wingdings" w:hint="default"/>
      </w:rPr>
    </w:lvl>
    <w:lvl w:ilvl="1" w:tplc="DE7612DC" w:tentative="1">
      <w:start w:val="1"/>
      <w:numFmt w:val="bullet"/>
      <w:lvlText w:val="o"/>
      <w:lvlJc w:val="left"/>
      <w:pPr>
        <w:ind w:left="1440" w:hanging="360"/>
      </w:pPr>
      <w:rPr>
        <w:rFonts w:ascii="Courier New" w:hAnsi="Courier New" w:cs="Courier New" w:hint="default"/>
      </w:rPr>
    </w:lvl>
    <w:lvl w:ilvl="2" w:tplc="EBCED2BC" w:tentative="1">
      <w:start w:val="1"/>
      <w:numFmt w:val="bullet"/>
      <w:lvlText w:val=""/>
      <w:lvlJc w:val="left"/>
      <w:pPr>
        <w:ind w:left="2160" w:hanging="360"/>
      </w:pPr>
      <w:rPr>
        <w:rFonts w:ascii="Wingdings" w:hAnsi="Wingdings" w:hint="default"/>
      </w:rPr>
    </w:lvl>
    <w:lvl w:ilvl="3" w:tplc="EC52C7B6" w:tentative="1">
      <w:start w:val="1"/>
      <w:numFmt w:val="bullet"/>
      <w:lvlText w:val=""/>
      <w:lvlJc w:val="left"/>
      <w:pPr>
        <w:ind w:left="2880" w:hanging="360"/>
      </w:pPr>
      <w:rPr>
        <w:rFonts w:ascii="Symbol" w:hAnsi="Symbol" w:hint="default"/>
      </w:rPr>
    </w:lvl>
    <w:lvl w:ilvl="4" w:tplc="309C3EBA" w:tentative="1">
      <w:start w:val="1"/>
      <w:numFmt w:val="bullet"/>
      <w:lvlText w:val="o"/>
      <w:lvlJc w:val="left"/>
      <w:pPr>
        <w:ind w:left="3600" w:hanging="360"/>
      </w:pPr>
      <w:rPr>
        <w:rFonts w:ascii="Courier New" w:hAnsi="Courier New" w:cs="Courier New" w:hint="default"/>
      </w:rPr>
    </w:lvl>
    <w:lvl w:ilvl="5" w:tplc="F5FC512A" w:tentative="1">
      <w:start w:val="1"/>
      <w:numFmt w:val="bullet"/>
      <w:lvlText w:val=""/>
      <w:lvlJc w:val="left"/>
      <w:pPr>
        <w:ind w:left="4320" w:hanging="360"/>
      </w:pPr>
      <w:rPr>
        <w:rFonts w:ascii="Wingdings" w:hAnsi="Wingdings" w:hint="default"/>
      </w:rPr>
    </w:lvl>
    <w:lvl w:ilvl="6" w:tplc="0DE088AA" w:tentative="1">
      <w:start w:val="1"/>
      <w:numFmt w:val="bullet"/>
      <w:lvlText w:val=""/>
      <w:lvlJc w:val="left"/>
      <w:pPr>
        <w:ind w:left="5040" w:hanging="360"/>
      </w:pPr>
      <w:rPr>
        <w:rFonts w:ascii="Symbol" w:hAnsi="Symbol" w:hint="default"/>
      </w:rPr>
    </w:lvl>
    <w:lvl w:ilvl="7" w:tplc="526ECEB0" w:tentative="1">
      <w:start w:val="1"/>
      <w:numFmt w:val="bullet"/>
      <w:lvlText w:val="o"/>
      <w:lvlJc w:val="left"/>
      <w:pPr>
        <w:ind w:left="5760" w:hanging="360"/>
      </w:pPr>
      <w:rPr>
        <w:rFonts w:ascii="Courier New" w:hAnsi="Courier New" w:cs="Courier New" w:hint="default"/>
      </w:rPr>
    </w:lvl>
    <w:lvl w:ilvl="8" w:tplc="EFC4F9E8" w:tentative="1">
      <w:start w:val="1"/>
      <w:numFmt w:val="bullet"/>
      <w:lvlText w:val=""/>
      <w:lvlJc w:val="left"/>
      <w:pPr>
        <w:ind w:left="6480" w:hanging="360"/>
      </w:pPr>
      <w:rPr>
        <w:rFonts w:ascii="Wingdings" w:hAnsi="Wingdings" w:hint="default"/>
      </w:rPr>
    </w:lvl>
  </w:abstractNum>
  <w:abstractNum w:abstractNumId="133" w15:restartNumberingAfterBreak="0">
    <w:nsid w:val="640909C9"/>
    <w:multiLevelType w:val="hybridMultilevel"/>
    <w:tmpl w:val="3F1CA702"/>
    <w:lvl w:ilvl="0" w:tplc="3614163A">
      <w:start w:val="1"/>
      <w:numFmt w:val="bullet"/>
      <w:lvlText w:val="Օ"/>
      <w:lvlJc w:val="left"/>
      <w:pPr>
        <w:ind w:left="5180" w:hanging="360"/>
      </w:pPr>
      <w:rPr>
        <w:rFonts w:ascii="Arial" w:hAnsi="Arial" w:hint="default"/>
      </w:rPr>
    </w:lvl>
    <w:lvl w:ilvl="1" w:tplc="FBC0972A">
      <w:start w:val="1"/>
      <w:numFmt w:val="bullet"/>
      <w:lvlText w:val="Օ"/>
      <w:lvlJc w:val="left"/>
      <w:pPr>
        <w:ind w:left="1440" w:hanging="360"/>
      </w:pPr>
      <w:rPr>
        <w:rFonts w:ascii="Arial" w:hAnsi="Arial" w:hint="default"/>
      </w:rPr>
    </w:lvl>
    <w:lvl w:ilvl="2" w:tplc="D340B6B2" w:tentative="1">
      <w:start w:val="1"/>
      <w:numFmt w:val="bullet"/>
      <w:lvlText w:val=""/>
      <w:lvlJc w:val="left"/>
      <w:pPr>
        <w:ind w:left="2160" w:hanging="360"/>
      </w:pPr>
      <w:rPr>
        <w:rFonts w:ascii="Wingdings" w:hAnsi="Wingdings" w:hint="default"/>
      </w:rPr>
    </w:lvl>
    <w:lvl w:ilvl="3" w:tplc="47A020F0" w:tentative="1">
      <w:start w:val="1"/>
      <w:numFmt w:val="bullet"/>
      <w:lvlText w:val=""/>
      <w:lvlJc w:val="left"/>
      <w:pPr>
        <w:ind w:left="2880" w:hanging="360"/>
      </w:pPr>
      <w:rPr>
        <w:rFonts w:ascii="Symbol" w:hAnsi="Symbol" w:hint="default"/>
      </w:rPr>
    </w:lvl>
    <w:lvl w:ilvl="4" w:tplc="05D4E5EE" w:tentative="1">
      <w:start w:val="1"/>
      <w:numFmt w:val="bullet"/>
      <w:lvlText w:val="o"/>
      <w:lvlJc w:val="left"/>
      <w:pPr>
        <w:ind w:left="3600" w:hanging="360"/>
      </w:pPr>
      <w:rPr>
        <w:rFonts w:ascii="Courier New" w:hAnsi="Courier New" w:cs="Courier New" w:hint="default"/>
      </w:rPr>
    </w:lvl>
    <w:lvl w:ilvl="5" w:tplc="84F090D2" w:tentative="1">
      <w:start w:val="1"/>
      <w:numFmt w:val="bullet"/>
      <w:lvlText w:val=""/>
      <w:lvlJc w:val="left"/>
      <w:pPr>
        <w:ind w:left="4320" w:hanging="360"/>
      </w:pPr>
      <w:rPr>
        <w:rFonts w:ascii="Wingdings" w:hAnsi="Wingdings" w:hint="default"/>
      </w:rPr>
    </w:lvl>
    <w:lvl w:ilvl="6" w:tplc="46E08F78" w:tentative="1">
      <w:start w:val="1"/>
      <w:numFmt w:val="bullet"/>
      <w:lvlText w:val=""/>
      <w:lvlJc w:val="left"/>
      <w:pPr>
        <w:ind w:left="5040" w:hanging="360"/>
      </w:pPr>
      <w:rPr>
        <w:rFonts w:ascii="Symbol" w:hAnsi="Symbol" w:hint="default"/>
      </w:rPr>
    </w:lvl>
    <w:lvl w:ilvl="7" w:tplc="6BF4CD9C" w:tentative="1">
      <w:start w:val="1"/>
      <w:numFmt w:val="bullet"/>
      <w:lvlText w:val="o"/>
      <w:lvlJc w:val="left"/>
      <w:pPr>
        <w:ind w:left="5760" w:hanging="360"/>
      </w:pPr>
      <w:rPr>
        <w:rFonts w:ascii="Courier New" w:hAnsi="Courier New" w:cs="Courier New" w:hint="default"/>
      </w:rPr>
    </w:lvl>
    <w:lvl w:ilvl="8" w:tplc="98EABA76" w:tentative="1">
      <w:start w:val="1"/>
      <w:numFmt w:val="bullet"/>
      <w:lvlText w:val=""/>
      <w:lvlJc w:val="left"/>
      <w:pPr>
        <w:ind w:left="6480" w:hanging="360"/>
      </w:pPr>
      <w:rPr>
        <w:rFonts w:ascii="Wingdings" w:hAnsi="Wingdings" w:hint="default"/>
      </w:rPr>
    </w:lvl>
  </w:abstractNum>
  <w:abstractNum w:abstractNumId="134" w15:restartNumberingAfterBreak="0">
    <w:nsid w:val="644C01C0"/>
    <w:multiLevelType w:val="hybridMultilevel"/>
    <w:tmpl w:val="908275DA"/>
    <w:lvl w:ilvl="0" w:tplc="7F461EF4">
      <w:start w:val="1"/>
      <w:numFmt w:val="bullet"/>
      <w:lvlText w:val=""/>
      <w:lvlJc w:val="left"/>
      <w:pPr>
        <w:ind w:left="360" w:hanging="360"/>
      </w:pPr>
      <w:rPr>
        <w:rFonts w:ascii="Wingdings" w:hAnsi="Wingdings" w:hint="default"/>
      </w:rPr>
    </w:lvl>
    <w:lvl w:ilvl="1" w:tplc="EE9C6556" w:tentative="1">
      <w:start w:val="1"/>
      <w:numFmt w:val="bullet"/>
      <w:lvlText w:val="o"/>
      <w:lvlJc w:val="left"/>
      <w:pPr>
        <w:ind w:left="1080" w:hanging="360"/>
      </w:pPr>
      <w:rPr>
        <w:rFonts w:ascii="Courier New" w:hAnsi="Courier New" w:cs="Courier New" w:hint="default"/>
      </w:rPr>
    </w:lvl>
    <w:lvl w:ilvl="2" w:tplc="342286DE" w:tentative="1">
      <w:start w:val="1"/>
      <w:numFmt w:val="bullet"/>
      <w:lvlText w:val=""/>
      <w:lvlJc w:val="left"/>
      <w:pPr>
        <w:ind w:left="1800" w:hanging="360"/>
      </w:pPr>
      <w:rPr>
        <w:rFonts w:ascii="Wingdings" w:hAnsi="Wingdings" w:hint="default"/>
      </w:rPr>
    </w:lvl>
    <w:lvl w:ilvl="3" w:tplc="8982BDCE" w:tentative="1">
      <w:start w:val="1"/>
      <w:numFmt w:val="bullet"/>
      <w:lvlText w:val=""/>
      <w:lvlJc w:val="left"/>
      <w:pPr>
        <w:ind w:left="2520" w:hanging="360"/>
      </w:pPr>
      <w:rPr>
        <w:rFonts w:ascii="Symbol" w:hAnsi="Symbol" w:hint="default"/>
      </w:rPr>
    </w:lvl>
    <w:lvl w:ilvl="4" w:tplc="35124A60" w:tentative="1">
      <w:start w:val="1"/>
      <w:numFmt w:val="bullet"/>
      <w:lvlText w:val="o"/>
      <w:lvlJc w:val="left"/>
      <w:pPr>
        <w:ind w:left="3240" w:hanging="360"/>
      </w:pPr>
      <w:rPr>
        <w:rFonts w:ascii="Courier New" w:hAnsi="Courier New" w:cs="Courier New" w:hint="default"/>
      </w:rPr>
    </w:lvl>
    <w:lvl w:ilvl="5" w:tplc="C1D82296" w:tentative="1">
      <w:start w:val="1"/>
      <w:numFmt w:val="bullet"/>
      <w:lvlText w:val=""/>
      <w:lvlJc w:val="left"/>
      <w:pPr>
        <w:ind w:left="3960" w:hanging="360"/>
      </w:pPr>
      <w:rPr>
        <w:rFonts w:ascii="Wingdings" w:hAnsi="Wingdings" w:hint="default"/>
      </w:rPr>
    </w:lvl>
    <w:lvl w:ilvl="6" w:tplc="5C72E93E" w:tentative="1">
      <w:start w:val="1"/>
      <w:numFmt w:val="bullet"/>
      <w:lvlText w:val=""/>
      <w:lvlJc w:val="left"/>
      <w:pPr>
        <w:ind w:left="4680" w:hanging="360"/>
      </w:pPr>
      <w:rPr>
        <w:rFonts w:ascii="Symbol" w:hAnsi="Symbol" w:hint="default"/>
      </w:rPr>
    </w:lvl>
    <w:lvl w:ilvl="7" w:tplc="98069D7A" w:tentative="1">
      <w:start w:val="1"/>
      <w:numFmt w:val="bullet"/>
      <w:lvlText w:val="o"/>
      <w:lvlJc w:val="left"/>
      <w:pPr>
        <w:ind w:left="5400" w:hanging="360"/>
      </w:pPr>
      <w:rPr>
        <w:rFonts w:ascii="Courier New" w:hAnsi="Courier New" w:cs="Courier New" w:hint="default"/>
      </w:rPr>
    </w:lvl>
    <w:lvl w:ilvl="8" w:tplc="E4CAA8A6" w:tentative="1">
      <w:start w:val="1"/>
      <w:numFmt w:val="bullet"/>
      <w:lvlText w:val=""/>
      <w:lvlJc w:val="left"/>
      <w:pPr>
        <w:ind w:left="6120" w:hanging="360"/>
      </w:pPr>
      <w:rPr>
        <w:rFonts w:ascii="Wingdings" w:hAnsi="Wingdings" w:hint="default"/>
      </w:rPr>
    </w:lvl>
  </w:abstractNum>
  <w:abstractNum w:abstractNumId="135" w15:restartNumberingAfterBreak="0">
    <w:nsid w:val="687B115D"/>
    <w:multiLevelType w:val="hybridMultilevel"/>
    <w:tmpl w:val="0A6638A6"/>
    <w:lvl w:ilvl="0" w:tplc="32AA0566">
      <w:start w:val="1"/>
      <w:numFmt w:val="bullet"/>
      <w:lvlText w:val="Օ"/>
      <w:lvlJc w:val="left"/>
      <w:pPr>
        <w:ind w:left="360" w:hanging="360"/>
      </w:pPr>
      <w:rPr>
        <w:rFonts w:ascii="Arial" w:hAnsi="Arial" w:hint="default"/>
        <w:sz w:val="22"/>
      </w:rPr>
    </w:lvl>
    <w:lvl w:ilvl="1" w:tplc="7F709132" w:tentative="1">
      <w:start w:val="1"/>
      <w:numFmt w:val="bullet"/>
      <w:lvlText w:val="o"/>
      <w:lvlJc w:val="left"/>
      <w:pPr>
        <w:ind w:left="1080" w:hanging="360"/>
      </w:pPr>
      <w:rPr>
        <w:rFonts w:ascii="Courier New" w:hAnsi="Courier New" w:cs="Courier New" w:hint="default"/>
      </w:rPr>
    </w:lvl>
    <w:lvl w:ilvl="2" w:tplc="CB5C1E40" w:tentative="1">
      <w:start w:val="1"/>
      <w:numFmt w:val="bullet"/>
      <w:lvlText w:val=""/>
      <w:lvlJc w:val="left"/>
      <w:pPr>
        <w:ind w:left="1800" w:hanging="360"/>
      </w:pPr>
      <w:rPr>
        <w:rFonts w:ascii="Wingdings" w:hAnsi="Wingdings" w:hint="default"/>
      </w:rPr>
    </w:lvl>
    <w:lvl w:ilvl="3" w:tplc="F21A5872" w:tentative="1">
      <w:start w:val="1"/>
      <w:numFmt w:val="bullet"/>
      <w:lvlText w:val=""/>
      <w:lvlJc w:val="left"/>
      <w:pPr>
        <w:ind w:left="2520" w:hanging="360"/>
      </w:pPr>
      <w:rPr>
        <w:rFonts w:ascii="Symbol" w:hAnsi="Symbol" w:hint="default"/>
      </w:rPr>
    </w:lvl>
    <w:lvl w:ilvl="4" w:tplc="7792AACE" w:tentative="1">
      <w:start w:val="1"/>
      <w:numFmt w:val="bullet"/>
      <w:lvlText w:val="o"/>
      <w:lvlJc w:val="left"/>
      <w:pPr>
        <w:ind w:left="3240" w:hanging="360"/>
      </w:pPr>
      <w:rPr>
        <w:rFonts w:ascii="Courier New" w:hAnsi="Courier New" w:cs="Courier New" w:hint="default"/>
      </w:rPr>
    </w:lvl>
    <w:lvl w:ilvl="5" w:tplc="285E1452" w:tentative="1">
      <w:start w:val="1"/>
      <w:numFmt w:val="bullet"/>
      <w:lvlText w:val=""/>
      <w:lvlJc w:val="left"/>
      <w:pPr>
        <w:ind w:left="3960" w:hanging="360"/>
      </w:pPr>
      <w:rPr>
        <w:rFonts w:ascii="Wingdings" w:hAnsi="Wingdings" w:hint="default"/>
      </w:rPr>
    </w:lvl>
    <w:lvl w:ilvl="6" w:tplc="F3A0FF7E" w:tentative="1">
      <w:start w:val="1"/>
      <w:numFmt w:val="bullet"/>
      <w:lvlText w:val=""/>
      <w:lvlJc w:val="left"/>
      <w:pPr>
        <w:ind w:left="4680" w:hanging="360"/>
      </w:pPr>
      <w:rPr>
        <w:rFonts w:ascii="Symbol" w:hAnsi="Symbol" w:hint="default"/>
      </w:rPr>
    </w:lvl>
    <w:lvl w:ilvl="7" w:tplc="51B2B252" w:tentative="1">
      <w:start w:val="1"/>
      <w:numFmt w:val="bullet"/>
      <w:lvlText w:val="o"/>
      <w:lvlJc w:val="left"/>
      <w:pPr>
        <w:ind w:left="5400" w:hanging="360"/>
      </w:pPr>
      <w:rPr>
        <w:rFonts w:ascii="Courier New" w:hAnsi="Courier New" w:cs="Courier New" w:hint="default"/>
      </w:rPr>
    </w:lvl>
    <w:lvl w:ilvl="8" w:tplc="7AF0C12A" w:tentative="1">
      <w:start w:val="1"/>
      <w:numFmt w:val="bullet"/>
      <w:lvlText w:val=""/>
      <w:lvlJc w:val="left"/>
      <w:pPr>
        <w:ind w:left="6120" w:hanging="360"/>
      </w:pPr>
      <w:rPr>
        <w:rFonts w:ascii="Wingdings" w:hAnsi="Wingdings" w:hint="default"/>
      </w:rPr>
    </w:lvl>
  </w:abstractNum>
  <w:abstractNum w:abstractNumId="136" w15:restartNumberingAfterBreak="0">
    <w:nsid w:val="68955DC7"/>
    <w:multiLevelType w:val="hybridMultilevel"/>
    <w:tmpl w:val="BB065B22"/>
    <w:lvl w:ilvl="0" w:tplc="2C424AD8">
      <w:start w:val="1"/>
      <w:numFmt w:val="bullet"/>
      <w:lvlText w:val="Օ"/>
      <w:lvlJc w:val="left"/>
      <w:pPr>
        <w:ind w:left="360" w:hanging="360"/>
      </w:pPr>
      <w:rPr>
        <w:rFonts w:ascii="Arial" w:hAnsi="Arial" w:hint="default"/>
      </w:rPr>
    </w:lvl>
    <w:lvl w:ilvl="1" w:tplc="984406F2" w:tentative="1">
      <w:start w:val="1"/>
      <w:numFmt w:val="bullet"/>
      <w:lvlText w:val="o"/>
      <w:lvlJc w:val="left"/>
      <w:pPr>
        <w:ind w:left="1080" w:hanging="360"/>
      </w:pPr>
      <w:rPr>
        <w:rFonts w:ascii="Courier New" w:hAnsi="Courier New" w:cs="Courier New" w:hint="default"/>
      </w:rPr>
    </w:lvl>
    <w:lvl w:ilvl="2" w:tplc="AC061556" w:tentative="1">
      <w:start w:val="1"/>
      <w:numFmt w:val="bullet"/>
      <w:lvlText w:val=""/>
      <w:lvlJc w:val="left"/>
      <w:pPr>
        <w:ind w:left="1800" w:hanging="360"/>
      </w:pPr>
      <w:rPr>
        <w:rFonts w:ascii="Wingdings" w:hAnsi="Wingdings" w:hint="default"/>
      </w:rPr>
    </w:lvl>
    <w:lvl w:ilvl="3" w:tplc="C318E1F4" w:tentative="1">
      <w:start w:val="1"/>
      <w:numFmt w:val="bullet"/>
      <w:lvlText w:val=""/>
      <w:lvlJc w:val="left"/>
      <w:pPr>
        <w:ind w:left="2520" w:hanging="360"/>
      </w:pPr>
      <w:rPr>
        <w:rFonts w:ascii="Symbol" w:hAnsi="Symbol" w:hint="default"/>
      </w:rPr>
    </w:lvl>
    <w:lvl w:ilvl="4" w:tplc="01F6B678" w:tentative="1">
      <w:start w:val="1"/>
      <w:numFmt w:val="bullet"/>
      <w:lvlText w:val="o"/>
      <w:lvlJc w:val="left"/>
      <w:pPr>
        <w:ind w:left="3240" w:hanging="360"/>
      </w:pPr>
      <w:rPr>
        <w:rFonts w:ascii="Courier New" w:hAnsi="Courier New" w:cs="Courier New" w:hint="default"/>
      </w:rPr>
    </w:lvl>
    <w:lvl w:ilvl="5" w:tplc="A4B2EC56" w:tentative="1">
      <w:start w:val="1"/>
      <w:numFmt w:val="bullet"/>
      <w:lvlText w:val=""/>
      <w:lvlJc w:val="left"/>
      <w:pPr>
        <w:ind w:left="3960" w:hanging="360"/>
      </w:pPr>
      <w:rPr>
        <w:rFonts w:ascii="Wingdings" w:hAnsi="Wingdings" w:hint="default"/>
      </w:rPr>
    </w:lvl>
    <w:lvl w:ilvl="6" w:tplc="4CEC6CC6" w:tentative="1">
      <w:start w:val="1"/>
      <w:numFmt w:val="bullet"/>
      <w:lvlText w:val=""/>
      <w:lvlJc w:val="left"/>
      <w:pPr>
        <w:ind w:left="4680" w:hanging="360"/>
      </w:pPr>
      <w:rPr>
        <w:rFonts w:ascii="Symbol" w:hAnsi="Symbol" w:hint="default"/>
      </w:rPr>
    </w:lvl>
    <w:lvl w:ilvl="7" w:tplc="5082F816" w:tentative="1">
      <w:start w:val="1"/>
      <w:numFmt w:val="bullet"/>
      <w:lvlText w:val="o"/>
      <w:lvlJc w:val="left"/>
      <w:pPr>
        <w:ind w:left="5400" w:hanging="360"/>
      </w:pPr>
      <w:rPr>
        <w:rFonts w:ascii="Courier New" w:hAnsi="Courier New" w:cs="Courier New" w:hint="default"/>
      </w:rPr>
    </w:lvl>
    <w:lvl w:ilvl="8" w:tplc="01AECF14" w:tentative="1">
      <w:start w:val="1"/>
      <w:numFmt w:val="bullet"/>
      <w:lvlText w:val=""/>
      <w:lvlJc w:val="left"/>
      <w:pPr>
        <w:ind w:left="6120" w:hanging="360"/>
      </w:pPr>
      <w:rPr>
        <w:rFonts w:ascii="Wingdings" w:hAnsi="Wingdings" w:hint="default"/>
      </w:rPr>
    </w:lvl>
  </w:abstractNum>
  <w:abstractNum w:abstractNumId="137" w15:restartNumberingAfterBreak="0">
    <w:nsid w:val="68B11F8D"/>
    <w:multiLevelType w:val="hybridMultilevel"/>
    <w:tmpl w:val="29C4C39C"/>
    <w:lvl w:ilvl="0" w:tplc="89D2CD1C">
      <w:start w:val="1"/>
      <w:numFmt w:val="bullet"/>
      <w:lvlText w:val=""/>
      <w:lvlJc w:val="left"/>
      <w:pPr>
        <w:ind w:left="720" w:hanging="360"/>
      </w:pPr>
      <w:rPr>
        <w:rFonts w:ascii="Wingdings" w:hAnsi="Wingdings" w:hint="default"/>
      </w:rPr>
    </w:lvl>
    <w:lvl w:ilvl="1" w:tplc="64407C2E" w:tentative="1">
      <w:start w:val="1"/>
      <w:numFmt w:val="bullet"/>
      <w:lvlText w:val="o"/>
      <w:lvlJc w:val="left"/>
      <w:pPr>
        <w:ind w:left="1440" w:hanging="360"/>
      </w:pPr>
      <w:rPr>
        <w:rFonts w:ascii="Courier New" w:hAnsi="Courier New" w:cs="Courier New" w:hint="default"/>
      </w:rPr>
    </w:lvl>
    <w:lvl w:ilvl="2" w:tplc="6A906C6C" w:tentative="1">
      <w:start w:val="1"/>
      <w:numFmt w:val="bullet"/>
      <w:lvlText w:val=""/>
      <w:lvlJc w:val="left"/>
      <w:pPr>
        <w:ind w:left="2160" w:hanging="360"/>
      </w:pPr>
      <w:rPr>
        <w:rFonts w:ascii="Wingdings" w:hAnsi="Wingdings" w:hint="default"/>
      </w:rPr>
    </w:lvl>
    <w:lvl w:ilvl="3" w:tplc="C2D02514" w:tentative="1">
      <w:start w:val="1"/>
      <w:numFmt w:val="bullet"/>
      <w:lvlText w:val=""/>
      <w:lvlJc w:val="left"/>
      <w:pPr>
        <w:ind w:left="2880" w:hanging="360"/>
      </w:pPr>
      <w:rPr>
        <w:rFonts w:ascii="Symbol" w:hAnsi="Symbol" w:hint="default"/>
      </w:rPr>
    </w:lvl>
    <w:lvl w:ilvl="4" w:tplc="B56EDA50" w:tentative="1">
      <w:start w:val="1"/>
      <w:numFmt w:val="bullet"/>
      <w:lvlText w:val="o"/>
      <w:lvlJc w:val="left"/>
      <w:pPr>
        <w:ind w:left="3600" w:hanging="360"/>
      </w:pPr>
      <w:rPr>
        <w:rFonts w:ascii="Courier New" w:hAnsi="Courier New" w:cs="Courier New" w:hint="default"/>
      </w:rPr>
    </w:lvl>
    <w:lvl w:ilvl="5" w:tplc="D41A881E" w:tentative="1">
      <w:start w:val="1"/>
      <w:numFmt w:val="bullet"/>
      <w:lvlText w:val=""/>
      <w:lvlJc w:val="left"/>
      <w:pPr>
        <w:ind w:left="4320" w:hanging="360"/>
      </w:pPr>
      <w:rPr>
        <w:rFonts w:ascii="Wingdings" w:hAnsi="Wingdings" w:hint="default"/>
      </w:rPr>
    </w:lvl>
    <w:lvl w:ilvl="6" w:tplc="56BCBC88" w:tentative="1">
      <w:start w:val="1"/>
      <w:numFmt w:val="bullet"/>
      <w:lvlText w:val=""/>
      <w:lvlJc w:val="left"/>
      <w:pPr>
        <w:ind w:left="5040" w:hanging="360"/>
      </w:pPr>
      <w:rPr>
        <w:rFonts w:ascii="Symbol" w:hAnsi="Symbol" w:hint="default"/>
      </w:rPr>
    </w:lvl>
    <w:lvl w:ilvl="7" w:tplc="3030171E" w:tentative="1">
      <w:start w:val="1"/>
      <w:numFmt w:val="bullet"/>
      <w:lvlText w:val="o"/>
      <w:lvlJc w:val="left"/>
      <w:pPr>
        <w:ind w:left="5760" w:hanging="360"/>
      </w:pPr>
      <w:rPr>
        <w:rFonts w:ascii="Courier New" w:hAnsi="Courier New" w:cs="Courier New" w:hint="default"/>
      </w:rPr>
    </w:lvl>
    <w:lvl w:ilvl="8" w:tplc="2FBA6226" w:tentative="1">
      <w:start w:val="1"/>
      <w:numFmt w:val="bullet"/>
      <w:lvlText w:val=""/>
      <w:lvlJc w:val="left"/>
      <w:pPr>
        <w:ind w:left="6480" w:hanging="360"/>
      </w:pPr>
      <w:rPr>
        <w:rFonts w:ascii="Wingdings" w:hAnsi="Wingdings" w:hint="default"/>
      </w:rPr>
    </w:lvl>
  </w:abstractNum>
  <w:abstractNum w:abstractNumId="138" w15:restartNumberingAfterBreak="0">
    <w:nsid w:val="68B525BE"/>
    <w:multiLevelType w:val="hybridMultilevel"/>
    <w:tmpl w:val="DF008B22"/>
    <w:lvl w:ilvl="0" w:tplc="255C9204">
      <w:start w:val="1"/>
      <w:numFmt w:val="bullet"/>
      <w:lvlText w:val="Օ"/>
      <w:lvlJc w:val="left"/>
      <w:pPr>
        <w:ind w:left="360" w:hanging="360"/>
      </w:pPr>
      <w:rPr>
        <w:rFonts w:ascii="Arial" w:hAnsi="Arial" w:hint="default"/>
        <w:sz w:val="22"/>
      </w:rPr>
    </w:lvl>
    <w:lvl w:ilvl="1" w:tplc="15C8E616" w:tentative="1">
      <w:start w:val="1"/>
      <w:numFmt w:val="bullet"/>
      <w:lvlText w:val="o"/>
      <w:lvlJc w:val="left"/>
      <w:pPr>
        <w:ind w:left="1080" w:hanging="360"/>
      </w:pPr>
      <w:rPr>
        <w:rFonts w:ascii="Courier New" w:hAnsi="Courier New" w:cs="Courier New" w:hint="default"/>
      </w:rPr>
    </w:lvl>
    <w:lvl w:ilvl="2" w:tplc="561ABAD8" w:tentative="1">
      <w:start w:val="1"/>
      <w:numFmt w:val="bullet"/>
      <w:lvlText w:val=""/>
      <w:lvlJc w:val="left"/>
      <w:pPr>
        <w:ind w:left="1800" w:hanging="360"/>
      </w:pPr>
      <w:rPr>
        <w:rFonts w:ascii="Wingdings" w:hAnsi="Wingdings" w:hint="default"/>
      </w:rPr>
    </w:lvl>
    <w:lvl w:ilvl="3" w:tplc="759C677C" w:tentative="1">
      <w:start w:val="1"/>
      <w:numFmt w:val="bullet"/>
      <w:lvlText w:val=""/>
      <w:lvlJc w:val="left"/>
      <w:pPr>
        <w:ind w:left="2520" w:hanging="360"/>
      </w:pPr>
      <w:rPr>
        <w:rFonts w:ascii="Symbol" w:hAnsi="Symbol" w:hint="default"/>
      </w:rPr>
    </w:lvl>
    <w:lvl w:ilvl="4" w:tplc="99E0D28C" w:tentative="1">
      <w:start w:val="1"/>
      <w:numFmt w:val="bullet"/>
      <w:lvlText w:val="o"/>
      <w:lvlJc w:val="left"/>
      <w:pPr>
        <w:ind w:left="3240" w:hanging="360"/>
      </w:pPr>
      <w:rPr>
        <w:rFonts w:ascii="Courier New" w:hAnsi="Courier New" w:cs="Courier New" w:hint="default"/>
      </w:rPr>
    </w:lvl>
    <w:lvl w:ilvl="5" w:tplc="01546C96" w:tentative="1">
      <w:start w:val="1"/>
      <w:numFmt w:val="bullet"/>
      <w:lvlText w:val=""/>
      <w:lvlJc w:val="left"/>
      <w:pPr>
        <w:ind w:left="3960" w:hanging="360"/>
      </w:pPr>
      <w:rPr>
        <w:rFonts w:ascii="Wingdings" w:hAnsi="Wingdings" w:hint="default"/>
      </w:rPr>
    </w:lvl>
    <w:lvl w:ilvl="6" w:tplc="19B213E0" w:tentative="1">
      <w:start w:val="1"/>
      <w:numFmt w:val="bullet"/>
      <w:lvlText w:val=""/>
      <w:lvlJc w:val="left"/>
      <w:pPr>
        <w:ind w:left="4680" w:hanging="360"/>
      </w:pPr>
      <w:rPr>
        <w:rFonts w:ascii="Symbol" w:hAnsi="Symbol" w:hint="default"/>
      </w:rPr>
    </w:lvl>
    <w:lvl w:ilvl="7" w:tplc="D33E89CA" w:tentative="1">
      <w:start w:val="1"/>
      <w:numFmt w:val="bullet"/>
      <w:lvlText w:val="o"/>
      <w:lvlJc w:val="left"/>
      <w:pPr>
        <w:ind w:left="5400" w:hanging="360"/>
      </w:pPr>
      <w:rPr>
        <w:rFonts w:ascii="Courier New" w:hAnsi="Courier New" w:cs="Courier New" w:hint="default"/>
      </w:rPr>
    </w:lvl>
    <w:lvl w:ilvl="8" w:tplc="7018BB16" w:tentative="1">
      <w:start w:val="1"/>
      <w:numFmt w:val="bullet"/>
      <w:lvlText w:val=""/>
      <w:lvlJc w:val="left"/>
      <w:pPr>
        <w:ind w:left="6120" w:hanging="360"/>
      </w:pPr>
      <w:rPr>
        <w:rFonts w:ascii="Wingdings" w:hAnsi="Wingdings" w:hint="default"/>
      </w:rPr>
    </w:lvl>
  </w:abstractNum>
  <w:abstractNum w:abstractNumId="139" w15:restartNumberingAfterBreak="0">
    <w:nsid w:val="68D5744A"/>
    <w:multiLevelType w:val="hybridMultilevel"/>
    <w:tmpl w:val="DB447E22"/>
    <w:lvl w:ilvl="0" w:tplc="4FC24EE0">
      <w:start w:val="1"/>
      <w:numFmt w:val="bullet"/>
      <w:lvlText w:val=""/>
      <w:lvlJc w:val="right"/>
      <w:pPr>
        <w:ind w:left="720" w:hanging="360"/>
      </w:pPr>
      <w:rPr>
        <w:rFonts w:ascii="Wingdings" w:hAnsi="Wingdings" w:hint="default"/>
        <w:color w:val="auto"/>
        <w:sz w:val="22"/>
      </w:rPr>
    </w:lvl>
    <w:lvl w:ilvl="1" w:tplc="391C5AF6" w:tentative="1">
      <w:start w:val="1"/>
      <w:numFmt w:val="bullet"/>
      <w:lvlText w:val="o"/>
      <w:lvlJc w:val="left"/>
      <w:pPr>
        <w:ind w:left="1440" w:hanging="360"/>
      </w:pPr>
      <w:rPr>
        <w:rFonts w:ascii="Courier New" w:hAnsi="Courier New" w:cs="Courier New" w:hint="default"/>
      </w:rPr>
    </w:lvl>
    <w:lvl w:ilvl="2" w:tplc="08F4E918" w:tentative="1">
      <w:start w:val="1"/>
      <w:numFmt w:val="bullet"/>
      <w:lvlText w:val=""/>
      <w:lvlJc w:val="left"/>
      <w:pPr>
        <w:ind w:left="2160" w:hanging="360"/>
      </w:pPr>
      <w:rPr>
        <w:rFonts w:ascii="Wingdings" w:hAnsi="Wingdings" w:hint="default"/>
      </w:rPr>
    </w:lvl>
    <w:lvl w:ilvl="3" w:tplc="DF6A96FE" w:tentative="1">
      <w:start w:val="1"/>
      <w:numFmt w:val="bullet"/>
      <w:lvlText w:val=""/>
      <w:lvlJc w:val="left"/>
      <w:pPr>
        <w:ind w:left="2880" w:hanging="360"/>
      </w:pPr>
      <w:rPr>
        <w:rFonts w:ascii="Symbol" w:hAnsi="Symbol" w:hint="default"/>
      </w:rPr>
    </w:lvl>
    <w:lvl w:ilvl="4" w:tplc="3214AC2C" w:tentative="1">
      <w:start w:val="1"/>
      <w:numFmt w:val="bullet"/>
      <w:lvlText w:val="o"/>
      <w:lvlJc w:val="left"/>
      <w:pPr>
        <w:ind w:left="3600" w:hanging="360"/>
      </w:pPr>
      <w:rPr>
        <w:rFonts w:ascii="Courier New" w:hAnsi="Courier New" w:cs="Courier New" w:hint="default"/>
      </w:rPr>
    </w:lvl>
    <w:lvl w:ilvl="5" w:tplc="B9FEEB68" w:tentative="1">
      <w:start w:val="1"/>
      <w:numFmt w:val="bullet"/>
      <w:lvlText w:val=""/>
      <w:lvlJc w:val="left"/>
      <w:pPr>
        <w:ind w:left="4320" w:hanging="360"/>
      </w:pPr>
      <w:rPr>
        <w:rFonts w:ascii="Wingdings" w:hAnsi="Wingdings" w:hint="default"/>
      </w:rPr>
    </w:lvl>
    <w:lvl w:ilvl="6" w:tplc="AC329474" w:tentative="1">
      <w:start w:val="1"/>
      <w:numFmt w:val="bullet"/>
      <w:lvlText w:val=""/>
      <w:lvlJc w:val="left"/>
      <w:pPr>
        <w:ind w:left="5040" w:hanging="360"/>
      </w:pPr>
      <w:rPr>
        <w:rFonts w:ascii="Symbol" w:hAnsi="Symbol" w:hint="default"/>
      </w:rPr>
    </w:lvl>
    <w:lvl w:ilvl="7" w:tplc="B722352E" w:tentative="1">
      <w:start w:val="1"/>
      <w:numFmt w:val="bullet"/>
      <w:lvlText w:val="o"/>
      <w:lvlJc w:val="left"/>
      <w:pPr>
        <w:ind w:left="5760" w:hanging="360"/>
      </w:pPr>
      <w:rPr>
        <w:rFonts w:ascii="Courier New" w:hAnsi="Courier New" w:cs="Courier New" w:hint="default"/>
      </w:rPr>
    </w:lvl>
    <w:lvl w:ilvl="8" w:tplc="88B02C5E" w:tentative="1">
      <w:start w:val="1"/>
      <w:numFmt w:val="bullet"/>
      <w:lvlText w:val=""/>
      <w:lvlJc w:val="left"/>
      <w:pPr>
        <w:ind w:left="6480" w:hanging="360"/>
      </w:pPr>
      <w:rPr>
        <w:rFonts w:ascii="Wingdings" w:hAnsi="Wingdings" w:hint="default"/>
      </w:rPr>
    </w:lvl>
  </w:abstractNum>
  <w:abstractNum w:abstractNumId="140" w15:restartNumberingAfterBreak="0">
    <w:nsid w:val="695E0FB7"/>
    <w:multiLevelType w:val="hybridMultilevel"/>
    <w:tmpl w:val="24DA10BE"/>
    <w:lvl w:ilvl="0" w:tplc="2AA45634">
      <w:start w:val="1"/>
      <w:numFmt w:val="bullet"/>
      <w:lvlText w:val=""/>
      <w:lvlJc w:val="left"/>
      <w:pPr>
        <w:ind w:left="360" w:hanging="360"/>
      </w:pPr>
      <w:rPr>
        <w:rFonts w:ascii="Wingdings" w:hAnsi="Wingdings" w:hint="default"/>
      </w:rPr>
    </w:lvl>
    <w:lvl w:ilvl="1" w:tplc="93BC2478" w:tentative="1">
      <w:start w:val="1"/>
      <w:numFmt w:val="bullet"/>
      <w:lvlText w:val="o"/>
      <w:lvlJc w:val="left"/>
      <w:pPr>
        <w:ind w:left="1080" w:hanging="360"/>
      </w:pPr>
      <w:rPr>
        <w:rFonts w:ascii="Courier New" w:hAnsi="Courier New" w:cs="Courier New" w:hint="default"/>
      </w:rPr>
    </w:lvl>
    <w:lvl w:ilvl="2" w:tplc="979E257E" w:tentative="1">
      <w:start w:val="1"/>
      <w:numFmt w:val="bullet"/>
      <w:lvlText w:val=""/>
      <w:lvlJc w:val="left"/>
      <w:pPr>
        <w:ind w:left="1800" w:hanging="360"/>
      </w:pPr>
      <w:rPr>
        <w:rFonts w:ascii="Wingdings" w:hAnsi="Wingdings" w:hint="default"/>
      </w:rPr>
    </w:lvl>
    <w:lvl w:ilvl="3" w:tplc="B9847DA6" w:tentative="1">
      <w:start w:val="1"/>
      <w:numFmt w:val="bullet"/>
      <w:lvlText w:val=""/>
      <w:lvlJc w:val="left"/>
      <w:pPr>
        <w:ind w:left="2520" w:hanging="360"/>
      </w:pPr>
      <w:rPr>
        <w:rFonts w:ascii="Symbol" w:hAnsi="Symbol" w:hint="default"/>
      </w:rPr>
    </w:lvl>
    <w:lvl w:ilvl="4" w:tplc="B9EE8818" w:tentative="1">
      <w:start w:val="1"/>
      <w:numFmt w:val="bullet"/>
      <w:lvlText w:val="o"/>
      <w:lvlJc w:val="left"/>
      <w:pPr>
        <w:ind w:left="3240" w:hanging="360"/>
      </w:pPr>
      <w:rPr>
        <w:rFonts w:ascii="Courier New" w:hAnsi="Courier New" w:cs="Courier New" w:hint="default"/>
      </w:rPr>
    </w:lvl>
    <w:lvl w:ilvl="5" w:tplc="9536C6CA" w:tentative="1">
      <w:start w:val="1"/>
      <w:numFmt w:val="bullet"/>
      <w:lvlText w:val=""/>
      <w:lvlJc w:val="left"/>
      <w:pPr>
        <w:ind w:left="3960" w:hanging="360"/>
      </w:pPr>
      <w:rPr>
        <w:rFonts w:ascii="Wingdings" w:hAnsi="Wingdings" w:hint="default"/>
      </w:rPr>
    </w:lvl>
    <w:lvl w:ilvl="6" w:tplc="DEF285AE" w:tentative="1">
      <w:start w:val="1"/>
      <w:numFmt w:val="bullet"/>
      <w:lvlText w:val=""/>
      <w:lvlJc w:val="left"/>
      <w:pPr>
        <w:ind w:left="4680" w:hanging="360"/>
      </w:pPr>
      <w:rPr>
        <w:rFonts w:ascii="Symbol" w:hAnsi="Symbol" w:hint="default"/>
      </w:rPr>
    </w:lvl>
    <w:lvl w:ilvl="7" w:tplc="EF8EC902" w:tentative="1">
      <w:start w:val="1"/>
      <w:numFmt w:val="bullet"/>
      <w:lvlText w:val="o"/>
      <w:lvlJc w:val="left"/>
      <w:pPr>
        <w:ind w:left="5400" w:hanging="360"/>
      </w:pPr>
      <w:rPr>
        <w:rFonts w:ascii="Courier New" w:hAnsi="Courier New" w:cs="Courier New" w:hint="default"/>
      </w:rPr>
    </w:lvl>
    <w:lvl w:ilvl="8" w:tplc="ED2EB2B2" w:tentative="1">
      <w:start w:val="1"/>
      <w:numFmt w:val="bullet"/>
      <w:lvlText w:val=""/>
      <w:lvlJc w:val="left"/>
      <w:pPr>
        <w:ind w:left="6120" w:hanging="360"/>
      </w:pPr>
      <w:rPr>
        <w:rFonts w:ascii="Wingdings" w:hAnsi="Wingdings" w:hint="default"/>
      </w:rPr>
    </w:lvl>
  </w:abstractNum>
  <w:abstractNum w:abstractNumId="141" w15:restartNumberingAfterBreak="0">
    <w:nsid w:val="6AE47DD8"/>
    <w:multiLevelType w:val="hybridMultilevel"/>
    <w:tmpl w:val="44468DEA"/>
    <w:lvl w:ilvl="0" w:tplc="58BA5B52">
      <w:start w:val="1"/>
      <w:numFmt w:val="bullet"/>
      <w:lvlText w:val=""/>
      <w:lvlJc w:val="left"/>
      <w:pPr>
        <w:ind w:left="720" w:hanging="360"/>
      </w:pPr>
      <w:rPr>
        <w:rFonts w:ascii="Wingdings" w:hAnsi="Wingdings" w:hint="default"/>
      </w:rPr>
    </w:lvl>
    <w:lvl w:ilvl="1" w:tplc="B520F936" w:tentative="1">
      <w:start w:val="1"/>
      <w:numFmt w:val="bullet"/>
      <w:lvlText w:val="o"/>
      <w:lvlJc w:val="left"/>
      <w:pPr>
        <w:ind w:left="1440" w:hanging="360"/>
      </w:pPr>
      <w:rPr>
        <w:rFonts w:ascii="Courier New" w:hAnsi="Courier New" w:cs="Courier New" w:hint="default"/>
      </w:rPr>
    </w:lvl>
    <w:lvl w:ilvl="2" w:tplc="18561BCC" w:tentative="1">
      <w:start w:val="1"/>
      <w:numFmt w:val="bullet"/>
      <w:lvlText w:val=""/>
      <w:lvlJc w:val="left"/>
      <w:pPr>
        <w:ind w:left="2160" w:hanging="360"/>
      </w:pPr>
      <w:rPr>
        <w:rFonts w:ascii="Wingdings" w:hAnsi="Wingdings" w:hint="default"/>
      </w:rPr>
    </w:lvl>
    <w:lvl w:ilvl="3" w:tplc="AAD091DC" w:tentative="1">
      <w:start w:val="1"/>
      <w:numFmt w:val="bullet"/>
      <w:lvlText w:val=""/>
      <w:lvlJc w:val="left"/>
      <w:pPr>
        <w:ind w:left="2880" w:hanging="360"/>
      </w:pPr>
      <w:rPr>
        <w:rFonts w:ascii="Symbol" w:hAnsi="Symbol" w:hint="default"/>
      </w:rPr>
    </w:lvl>
    <w:lvl w:ilvl="4" w:tplc="39E4679C" w:tentative="1">
      <w:start w:val="1"/>
      <w:numFmt w:val="bullet"/>
      <w:lvlText w:val="o"/>
      <w:lvlJc w:val="left"/>
      <w:pPr>
        <w:ind w:left="3600" w:hanging="360"/>
      </w:pPr>
      <w:rPr>
        <w:rFonts w:ascii="Courier New" w:hAnsi="Courier New" w:cs="Courier New" w:hint="default"/>
      </w:rPr>
    </w:lvl>
    <w:lvl w:ilvl="5" w:tplc="6C5A101C" w:tentative="1">
      <w:start w:val="1"/>
      <w:numFmt w:val="bullet"/>
      <w:lvlText w:val=""/>
      <w:lvlJc w:val="left"/>
      <w:pPr>
        <w:ind w:left="4320" w:hanging="360"/>
      </w:pPr>
      <w:rPr>
        <w:rFonts w:ascii="Wingdings" w:hAnsi="Wingdings" w:hint="default"/>
      </w:rPr>
    </w:lvl>
    <w:lvl w:ilvl="6" w:tplc="81F28216" w:tentative="1">
      <w:start w:val="1"/>
      <w:numFmt w:val="bullet"/>
      <w:lvlText w:val=""/>
      <w:lvlJc w:val="left"/>
      <w:pPr>
        <w:ind w:left="5040" w:hanging="360"/>
      </w:pPr>
      <w:rPr>
        <w:rFonts w:ascii="Symbol" w:hAnsi="Symbol" w:hint="default"/>
      </w:rPr>
    </w:lvl>
    <w:lvl w:ilvl="7" w:tplc="2632C0B2" w:tentative="1">
      <w:start w:val="1"/>
      <w:numFmt w:val="bullet"/>
      <w:lvlText w:val="o"/>
      <w:lvlJc w:val="left"/>
      <w:pPr>
        <w:ind w:left="5760" w:hanging="360"/>
      </w:pPr>
      <w:rPr>
        <w:rFonts w:ascii="Courier New" w:hAnsi="Courier New" w:cs="Courier New" w:hint="default"/>
      </w:rPr>
    </w:lvl>
    <w:lvl w:ilvl="8" w:tplc="F67693A2" w:tentative="1">
      <w:start w:val="1"/>
      <w:numFmt w:val="bullet"/>
      <w:lvlText w:val=""/>
      <w:lvlJc w:val="left"/>
      <w:pPr>
        <w:ind w:left="6480" w:hanging="360"/>
      </w:pPr>
      <w:rPr>
        <w:rFonts w:ascii="Wingdings" w:hAnsi="Wingdings" w:hint="default"/>
      </w:rPr>
    </w:lvl>
  </w:abstractNum>
  <w:abstractNum w:abstractNumId="142" w15:restartNumberingAfterBreak="0">
    <w:nsid w:val="6B4C120A"/>
    <w:multiLevelType w:val="hybridMultilevel"/>
    <w:tmpl w:val="54081E7A"/>
    <w:lvl w:ilvl="0" w:tplc="0E96060A">
      <w:start w:val="1"/>
      <w:numFmt w:val="bullet"/>
      <w:lvlText w:val=""/>
      <w:lvlJc w:val="left"/>
      <w:pPr>
        <w:ind w:left="360" w:hanging="360"/>
      </w:pPr>
      <w:rPr>
        <w:rFonts w:ascii="Symbol" w:hAnsi="Symbol" w:hint="default"/>
      </w:rPr>
    </w:lvl>
    <w:lvl w:ilvl="1" w:tplc="1A7C72B6" w:tentative="1">
      <w:start w:val="1"/>
      <w:numFmt w:val="bullet"/>
      <w:lvlText w:val="o"/>
      <w:lvlJc w:val="left"/>
      <w:pPr>
        <w:ind w:left="1080" w:hanging="360"/>
      </w:pPr>
      <w:rPr>
        <w:rFonts w:ascii="Courier New" w:hAnsi="Courier New" w:cs="Courier New" w:hint="default"/>
      </w:rPr>
    </w:lvl>
    <w:lvl w:ilvl="2" w:tplc="29F042A6" w:tentative="1">
      <w:start w:val="1"/>
      <w:numFmt w:val="bullet"/>
      <w:lvlText w:val=""/>
      <w:lvlJc w:val="left"/>
      <w:pPr>
        <w:ind w:left="1800" w:hanging="360"/>
      </w:pPr>
      <w:rPr>
        <w:rFonts w:ascii="Wingdings" w:hAnsi="Wingdings" w:hint="default"/>
      </w:rPr>
    </w:lvl>
    <w:lvl w:ilvl="3" w:tplc="529ED0F8" w:tentative="1">
      <w:start w:val="1"/>
      <w:numFmt w:val="bullet"/>
      <w:lvlText w:val=""/>
      <w:lvlJc w:val="left"/>
      <w:pPr>
        <w:ind w:left="2520" w:hanging="360"/>
      </w:pPr>
      <w:rPr>
        <w:rFonts w:ascii="Symbol" w:hAnsi="Symbol" w:hint="default"/>
      </w:rPr>
    </w:lvl>
    <w:lvl w:ilvl="4" w:tplc="33ACD624" w:tentative="1">
      <w:start w:val="1"/>
      <w:numFmt w:val="bullet"/>
      <w:lvlText w:val="o"/>
      <w:lvlJc w:val="left"/>
      <w:pPr>
        <w:ind w:left="3240" w:hanging="360"/>
      </w:pPr>
      <w:rPr>
        <w:rFonts w:ascii="Courier New" w:hAnsi="Courier New" w:cs="Courier New" w:hint="default"/>
      </w:rPr>
    </w:lvl>
    <w:lvl w:ilvl="5" w:tplc="A2C27820" w:tentative="1">
      <w:start w:val="1"/>
      <w:numFmt w:val="bullet"/>
      <w:lvlText w:val=""/>
      <w:lvlJc w:val="left"/>
      <w:pPr>
        <w:ind w:left="3960" w:hanging="360"/>
      </w:pPr>
      <w:rPr>
        <w:rFonts w:ascii="Wingdings" w:hAnsi="Wingdings" w:hint="default"/>
      </w:rPr>
    </w:lvl>
    <w:lvl w:ilvl="6" w:tplc="CAC8F920" w:tentative="1">
      <w:start w:val="1"/>
      <w:numFmt w:val="bullet"/>
      <w:lvlText w:val=""/>
      <w:lvlJc w:val="left"/>
      <w:pPr>
        <w:ind w:left="4680" w:hanging="360"/>
      </w:pPr>
      <w:rPr>
        <w:rFonts w:ascii="Symbol" w:hAnsi="Symbol" w:hint="default"/>
      </w:rPr>
    </w:lvl>
    <w:lvl w:ilvl="7" w:tplc="05D61E60" w:tentative="1">
      <w:start w:val="1"/>
      <w:numFmt w:val="bullet"/>
      <w:lvlText w:val="o"/>
      <w:lvlJc w:val="left"/>
      <w:pPr>
        <w:ind w:left="5400" w:hanging="360"/>
      </w:pPr>
      <w:rPr>
        <w:rFonts w:ascii="Courier New" w:hAnsi="Courier New" w:cs="Courier New" w:hint="default"/>
      </w:rPr>
    </w:lvl>
    <w:lvl w:ilvl="8" w:tplc="AB8E17D6" w:tentative="1">
      <w:start w:val="1"/>
      <w:numFmt w:val="bullet"/>
      <w:lvlText w:val=""/>
      <w:lvlJc w:val="left"/>
      <w:pPr>
        <w:ind w:left="6120" w:hanging="360"/>
      </w:pPr>
      <w:rPr>
        <w:rFonts w:ascii="Wingdings" w:hAnsi="Wingdings" w:hint="default"/>
      </w:rPr>
    </w:lvl>
  </w:abstractNum>
  <w:abstractNum w:abstractNumId="143" w15:restartNumberingAfterBreak="0">
    <w:nsid w:val="6BE92860"/>
    <w:multiLevelType w:val="hybridMultilevel"/>
    <w:tmpl w:val="416C1A00"/>
    <w:lvl w:ilvl="0" w:tplc="EF449ADA">
      <w:start w:val="1"/>
      <w:numFmt w:val="bullet"/>
      <w:lvlText w:val="Օ"/>
      <w:lvlJc w:val="left"/>
      <w:pPr>
        <w:ind w:left="360" w:hanging="360"/>
      </w:pPr>
      <w:rPr>
        <w:rFonts w:ascii="Arial" w:hAnsi="Arial" w:hint="default"/>
        <w:sz w:val="22"/>
      </w:rPr>
    </w:lvl>
    <w:lvl w:ilvl="1" w:tplc="0394A7F6" w:tentative="1">
      <w:start w:val="1"/>
      <w:numFmt w:val="bullet"/>
      <w:lvlText w:val="o"/>
      <w:lvlJc w:val="left"/>
      <w:pPr>
        <w:ind w:left="1080" w:hanging="360"/>
      </w:pPr>
      <w:rPr>
        <w:rFonts w:ascii="Courier New" w:hAnsi="Courier New" w:cs="Courier New" w:hint="default"/>
      </w:rPr>
    </w:lvl>
    <w:lvl w:ilvl="2" w:tplc="2D80FA98" w:tentative="1">
      <w:start w:val="1"/>
      <w:numFmt w:val="bullet"/>
      <w:lvlText w:val=""/>
      <w:lvlJc w:val="left"/>
      <w:pPr>
        <w:ind w:left="1800" w:hanging="360"/>
      </w:pPr>
      <w:rPr>
        <w:rFonts w:ascii="Wingdings" w:hAnsi="Wingdings" w:hint="default"/>
      </w:rPr>
    </w:lvl>
    <w:lvl w:ilvl="3" w:tplc="546E97B8" w:tentative="1">
      <w:start w:val="1"/>
      <w:numFmt w:val="bullet"/>
      <w:lvlText w:val=""/>
      <w:lvlJc w:val="left"/>
      <w:pPr>
        <w:ind w:left="2520" w:hanging="360"/>
      </w:pPr>
      <w:rPr>
        <w:rFonts w:ascii="Symbol" w:hAnsi="Symbol" w:hint="default"/>
      </w:rPr>
    </w:lvl>
    <w:lvl w:ilvl="4" w:tplc="F3362592" w:tentative="1">
      <w:start w:val="1"/>
      <w:numFmt w:val="bullet"/>
      <w:lvlText w:val="o"/>
      <w:lvlJc w:val="left"/>
      <w:pPr>
        <w:ind w:left="3240" w:hanging="360"/>
      </w:pPr>
      <w:rPr>
        <w:rFonts w:ascii="Courier New" w:hAnsi="Courier New" w:cs="Courier New" w:hint="default"/>
      </w:rPr>
    </w:lvl>
    <w:lvl w:ilvl="5" w:tplc="D738FADE" w:tentative="1">
      <w:start w:val="1"/>
      <w:numFmt w:val="bullet"/>
      <w:lvlText w:val=""/>
      <w:lvlJc w:val="left"/>
      <w:pPr>
        <w:ind w:left="3960" w:hanging="360"/>
      </w:pPr>
      <w:rPr>
        <w:rFonts w:ascii="Wingdings" w:hAnsi="Wingdings" w:hint="default"/>
      </w:rPr>
    </w:lvl>
    <w:lvl w:ilvl="6" w:tplc="D5082832" w:tentative="1">
      <w:start w:val="1"/>
      <w:numFmt w:val="bullet"/>
      <w:lvlText w:val=""/>
      <w:lvlJc w:val="left"/>
      <w:pPr>
        <w:ind w:left="4680" w:hanging="360"/>
      </w:pPr>
      <w:rPr>
        <w:rFonts w:ascii="Symbol" w:hAnsi="Symbol" w:hint="default"/>
      </w:rPr>
    </w:lvl>
    <w:lvl w:ilvl="7" w:tplc="4E10474A" w:tentative="1">
      <w:start w:val="1"/>
      <w:numFmt w:val="bullet"/>
      <w:lvlText w:val="o"/>
      <w:lvlJc w:val="left"/>
      <w:pPr>
        <w:ind w:left="5400" w:hanging="360"/>
      </w:pPr>
      <w:rPr>
        <w:rFonts w:ascii="Courier New" w:hAnsi="Courier New" w:cs="Courier New" w:hint="default"/>
      </w:rPr>
    </w:lvl>
    <w:lvl w:ilvl="8" w:tplc="64B25A14" w:tentative="1">
      <w:start w:val="1"/>
      <w:numFmt w:val="bullet"/>
      <w:lvlText w:val=""/>
      <w:lvlJc w:val="left"/>
      <w:pPr>
        <w:ind w:left="6120" w:hanging="360"/>
      </w:pPr>
      <w:rPr>
        <w:rFonts w:ascii="Wingdings" w:hAnsi="Wingdings" w:hint="default"/>
      </w:rPr>
    </w:lvl>
  </w:abstractNum>
  <w:abstractNum w:abstractNumId="144" w15:restartNumberingAfterBreak="0">
    <w:nsid w:val="6C1E04FD"/>
    <w:multiLevelType w:val="hybridMultilevel"/>
    <w:tmpl w:val="2A461D26"/>
    <w:lvl w:ilvl="0" w:tplc="6492AE64">
      <w:start w:val="1"/>
      <w:numFmt w:val="bullet"/>
      <w:lvlText w:val="Օ"/>
      <w:lvlJc w:val="left"/>
      <w:pPr>
        <w:ind w:left="720" w:hanging="360"/>
      </w:pPr>
      <w:rPr>
        <w:rFonts w:ascii="Arial" w:hAnsi="Arial" w:hint="default"/>
        <w:sz w:val="22"/>
      </w:rPr>
    </w:lvl>
    <w:lvl w:ilvl="1" w:tplc="C358AC4C" w:tentative="1">
      <w:start w:val="1"/>
      <w:numFmt w:val="bullet"/>
      <w:lvlText w:val="o"/>
      <w:lvlJc w:val="left"/>
      <w:pPr>
        <w:ind w:left="1440" w:hanging="360"/>
      </w:pPr>
      <w:rPr>
        <w:rFonts w:ascii="Courier New" w:hAnsi="Courier New" w:cs="Courier New" w:hint="default"/>
      </w:rPr>
    </w:lvl>
    <w:lvl w:ilvl="2" w:tplc="8EC80956" w:tentative="1">
      <w:start w:val="1"/>
      <w:numFmt w:val="bullet"/>
      <w:lvlText w:val=""/>
      <w:lvlJc w:val="left"/>
      <w:pPr>
        <w:ind w:left="2160" w:hanging="360"/>
      </w:pPr>
      <w:rPr>
        <w:rFonts w:ascii="Wingdings" w:hAnsi="Wingdings" w:hint="default"/>
      </w:rPr>
    </w:lvl>
    <w:lvl w:ilvl="3" w:tplc="A6E4F756" w:tentative="1">
      <w:start w:val="1"/>
      <w:numFmt w:val="bullet"/>
      <w:lvlText w:val=""/>
      <w:lvlJc w:val="left"/>
      <w:pPr>
        <w:ind w:left="2880" w:hanging="360"/>
      </w:pPr>
      <w:rPr>
        <w:rFonts w:ascii="Symbol" w:hAnsi="Symbol" w:hint="default"/>
      </w:rPr>
    </w:lvl>
    <w:lvl w:ilvl="4" w:tplc="5BDC666E" w:tentative="1">
      <w:start w:val="1"/>
      <w:numFmt w:val="bullet"/>
      <w:lvlText w:val="o"/>
      <w:lvlJc w:val="left"/>
      <w:pPr>
        <w:ind w:left="3600" w:hanging="360"/>
      </w:pPr>
      <w:rPr>
        <w:rFonts w:ascii="Courier New" w:hAnsi="Courier New" w:cs="Courier New" w:hint="default"/>
      </w:rPr>
    </w:lvl>
    <w:lvl w:ilvl="5" w:tplc="F528B3B0" w:tentative="1">
      <w:start w:val="1"/>
      <w:numFmt w:val="bullet"/>
      <w:lvlText w:val=""/>
      <w:lvlJc w:val="left"/>
      <w:pPr>
        <w:ind w:left="4320" w:hanging="360"/>
      </w:pPr>
      <w:rPr>
        <w:rFonts w:ascii="Wingdings" w:hAnsi="Wingdings" w:hint="default"/>
      </w:rPr>
    </w:lvl>
    <w:lvl w:ilvl="6" w:tplc="13063EB4" w:tentative="1">
      <w:start w:val="1"/>
      <w:numFmt w:val="bullet"/>
      <w:lvlText w:val=""/>
      <w:lvlJc w:val="left"/>
      <w:pPr>
        <w:ind w:left="5040" w:hanging="360"/>
      </w:pPr>
      <w:rPr>
        <w:rFonts w:ascii="Symbol" w:hAnsi="Symbol" w:hint="default"/>
      </w:rPr>
    </w:lvl>
    <w:lvl w:ilvl="7" w:tplc="DF488018" w:tentative="1">
      <w:start w:val="1"/>
      <w:numFmt w:val="bullet"/>
      <w:lvlText w:val="o"/>
      <w:lvlJc w:val="left"/>
      <w:pPr>
        <w:ind w:left="5760" w:hanging="360"/>
      </w:pPr>
      <w:rPr>
        <w:rFonts w:ascii="Courier New" w:hAnsi="Courier New" w:cs="Courier New" w:hint="default"/>
      </w:rPr>
    </w:lvl>
    <w:lvl w:ilvl="8" w:tplc="BE7C217E" w:tentative="1">
      <w:start w:val="1"/>
      <w:numFmt w:val="bullet"/>
      <w:lvlText w:val=""/>
      <w:lvlJc w:val="left"/>
      <w:pPr>
        <w:ind w:left="6480" w:hanging="360"/>
      </w:pPr>
      <w:rPr>
        <w:rFonts w:ascii="Wingdings" w:hAnsi="Wingdings" w:hint="default"/>
      </w:rPr>
    </w:lvl>
  </w:abstractNum>
  <w:abstractNum w:abstractNumId="145" w15:restartNumberingAfterBreak="0">
    <w:nsid w:val="6D5E06AE"/>
    <w:multiLevelType w:val="hybridMultilevel"/>
    <w:tmpl w:val="FED0203C"/>
    <w:lvl w:ilvl="0" w:tplc="2D64DAE2">
      <w:start w:val="1"/>
      <w:numFmt w:val="bullet"/>
      <w:lvlText w:val="Օ"/>
      <w:lvlJc w:val="left"/>
      <w:pPr>
        <w:ind w:left="720" w:hanging="360"/>
      </w:pPr>
      <w:rPr>
        <w:rFonts w:ascii="Arial" w:hAnsi="Arial" w:hint="default"/>
        <w:sz w:val="22"/>
      </w:rPr>
    </w:lvl>
    <w:lvl w:ilvl="1" w:tplc="AC0A8DC2" w:tentative="1">
      <w:start w:val="1"/>
      <w:numFmt w:val="bullet"/>
      <w:lvlText w:val="o"/>
      <w:lvlJc w:val="left"/>
      <w:pPr>
        <w:ind w:left="1440" w:hanging="360"/>
      </w:pPr>
      <w:rPr>
        <w:rFonts w:ascii="Courier New" w:hAnsi="Courier New" w:cs="Courier New" w:hint="default"/>
      </w:rPr>
    </w:lvl>
    <w:lvl w:ilvl="2" w:tplc="D390D2D0" w:tentative="1">
      <w:start w:val="1"/>
      <w:numFmt w:val="bullet"/>
      <w:lvlText w:val=""/>
      <w:lvlJc w:val="left"/>
      <w:pPr>
        <w:ind w:left="2160" w:hanging="360"/>
      </w:pPr>
      <w:rPr>
        <w:rFonts w:ascii="Wingdings" w:hAnsi="Wingdings" w:hint="default"/>
      </w:rPr>
    </w:lvl>
    <w:lvl w:ilvl="3" w:tplc="1B0C147A" w:tentative="1">
      <w:start w:val="1"/>
      <w:numFmt w:val="bullet"/>
      <w:lvlText w:val=""/>
      <w:lvlJc w:val="left"/>
      <w:pPr>
        <w:ind w:left="2880" w:hanging="360"/>
      </w:pPr>
      <w:rPr>
        <w:rFonts w:ascii="Symbol" w:hAnsi="Symbol" w:hint="default"/>
      </w:rPr>
    </w:lvl>
    <w:lvl w:ilvl="4" w:tplc="0C743630" w:tentative="1">
      <w:start w:val="1"/>
      <w:numFmt w:val="bullet"/>
      <w:lvlText w:val="o"/>
      <w:lvlJc w:val="left"/>
      <w:pPr>
        <w:ind w:left="3600" w:hanging="360"/>
      </w:pPr>
      <w:rPr>
        <w:rFonts w:ascii="Courier New" w:hAnsi="Courier New" w:cs="Courier New" w:hint="default"/>
      </w:rPr>
    </w:lvl>
    <w:lvl w:ilvl="5" w:tplc="3CFCEB2A" w:tentative="1">
      <w:start w:val="1"/>
      <w:numFmt w:val="bullet"/>
      <w:lvlText w:val=""/>
      <w:lvlJc w:val="left"/>
      <w:pPr>
        <w:ind w:left="4320" w:hanging="360"/>
      </w:pPr>
      <w:rPr>
        <w:rFonts w:ascii="Wingdings" w:hAnsi="Wingdings" w:hint="default"/>
      </w:rPr>
    </w:lvl>
    <w:lvl w:ilvl="6" w:tplc="40A46712" w:tentative="1">
      <w:start w:val="1"/>
      <w:numFmt w:val="bullet"/>
      <w:lvlText w:val=""/>
      <w:lvlJc w:val="left"/>
      <w:pPr>
        <w:ind w:left="5040" w:hanging="360"/>
      </w:pPr>
      <w:rPr>
        <w:rFonts w:ascii="Symbol" w:hAnsi="Symbol" w:hint="default"/>
      </w:rPr>
    </w:lvl>
    <w:lvl w:ilvl="7" w:tplc="9E269214" w:tentative="1">
      <w:start w:val="1"/>
      <w:numFmt w:val="bullet"/>
      <w:lvlText w:val="o"/>
      <w:lvlJc w:val="left"/>
      <w:pPr>
        <w:ind w:left="5760" w:hanging="360"/>
      </w:pPr>
      <w:rPr>
        <w:rFonts w:ascii="Courier New" w:hAnsi="Courier New" w:cs="Courier New" w:hint="default"/>
      </w:rPr>
    </w:lvl>
    <w:lvl w:ilvl="8" w:tplc="A9C21B9E" w:tentative="1">
      <w:start w:val="1"/>
      <w:numFmt w:val="bullet"/>
      <w:lvlText w:val=""/>
      <w:lvlJc w:val="left"/>
      <w:pPr>
        <w:ind w:left="6480" w:hanging="360"/>
      </w:pPr>
      <w:rPr>
        <w:rFonts w:ascii="Wingdings" w:hAnsi="Wingdings" w:hint="default"/>
      </w:rPr>
    </w:lvl>
  </w:abstractNum>
  <w:abstractNum w:abstractNumId="146" w15:restartNumberingAfterBreak="0">
    <w:nsid w:val="6E97783B"/>
    <w:multiLevelType w:val="hybridMultilevel"/>
    <w:tmpl w:val="4CC45F20"/>
    <w:lvl w:ilvl="0" w:tplc="530ECD94">
      <w:start w:val="1"/>
      <w:numFmt w:val="decimal"/>
      <w:lvlText w:val="(%1)"/>
      <w:lvlJc w:val="left"/>
      <w:pPr>
        <w:ind w:left="720" w:hanging="360"/>
      </w:pPr>
      <w:rPr>
        <w:rFonts w:eastAsia="Times New Roman" w:cs="Arial" w:hint="default"/>
      </w:rPr>
    </w:lvl>
    <w:lvl w:ilvl="1" w:tplc="25904E20" w:tentative="1">
      <w:start w:val="1"/>
      <w:numFmt w:val="lowerLetter"/>
      <w:lvlText w:val="%2."/>
      <w:lvlJc w:val="left"/>
      <w:pPr>
        <w:ind w:left="1440" w:hanging="360"/>
      </w:pPr>
    </w:lvl>
    <w:lvl w:ilvl="2" w:tplc="8BEE93B4" w:tentative="1">
      <w:start w:val="1"/>
      <w:numFmt w:val="lowerRoman"/>
      <w:lvlText w:val="%3."/>
      <w:lvlJc w:val="right"/>
      <w:pPr>
        <w:ind w:left="2160" w:hanging="180"/>
      </w:pPr>
    </w:lvl>
    <w:lvl w:ilvl="3" w:tplc="E0746420" w:tentative="1">
      <w:start w:val="1"/>
      <w:numFmt w:val="decimal"/>
      <w:lvlText w:val="%4."/>
      <w:lvlJc w:val="left"/>
      <w:pPr>
        <w:ind w:left="2880" w:hanging="360"/>
      </w:pPr>
    </w:lvl>
    <w:lvl w:ilvl="4" w:tplc="80F0F028" w:tentative="1">
      <w:start w:val="1"/>
      <w:numFmt w:val="lowerLetter"/>
      <w:lvlText w:val="%5."/>
      <w:lvlJc w:val="left"/>
      <w:pPr>
        <w:ind w:left="3600" w:hanging="360"/>
      </w:pPr>
    </w:lvl>
    <w:lvl w:ilvl="5" w:tplc="E18EB804" w:tentative="1">
      <w:start w:val="1"/>
      <w:numFmt w:val="lowerRoman"/>
      <w:lvlText w:val="%6."/>
      <w:lvlJc w:val="right"/>
      <w:pPr>
        <w:ind w:left="4320" w:hanging="180"/>
      </w:pPr>
    </w:lvl>
    <w:lvl w:ilvl="6" w:tplc="EAF65CCE" w:tentative="1">
      <w:start w:val="1"/>
      <w:numFmt w:val="decimal"/>
      <w:lvlText w:val="%7."/>
      <w:lvlJc w:val="left"/>
      <w:pPr>
        <w:ind w:left="5040" w:hanging="360"/>
      </w:pPr>
    </w:lvl>
    <w:lvl w:ilvl="7" w:tplc="C3B6C056" w:tentative="1">
      <w:start w:val="1"/>
      <w:numFmt w:val="lowerLetter"/>
      <w:lvlText w:val="%8."/>
      <w:lvlJc w:val="left"/>
      <w:pPr>
        <w:ind w:left="5760" w:hanging="360"/>
      </w:pPr>
    </w:lvl>
    <w:lvl w:ilvl="8" w:tplc="524233F4" w:tentative="1">
      <w:start w:val="1"/>
      <w:numFmt w:val="lowerRoman"/>
      <w:lvlText w:val="%9."/>
      <w:lvlJc w:val="right"/>
      <w:pPr>
        <w:ind w:left="6480" w:hanging="180"/>
      </w:pPr>
    </w:lvl>
  </w:abstractNum>
  <w:abstractNum w:abstractNumId="147" w15:restartNumberingAfterBreak="0">
    <w:nsid w:val="70D155B1"/>
    <w:multiLevelType w:val="hybridMultilevel"/>
    <w:tmpl w:val="55EEF61E"/>
    <w:lvl w:ilvl="0" w:tplc="4DE6043A">
      <w:start w:val="1"/>
      <w:numFmt w:val="bullet"/>
      <w:lvlText w:val=""/>
      <w:lvlJc w:val="left"/>
      <w:pPr>
        <w:ind w:left="720" w:hanging="360"/>
      </w:pPr>
      <w:rPr>
        <w:rFonts w:ascii="Wingdings" w:hAnsi="Wingdings" w:hint="default"/>
      </w:rPr>
    </w:lvl>
    <w:lvl w:ilvl="1" w:tplc="82F6BE60" w:tentative="1">
      <w:start w:val="1"/>
      <w:numFmt w:val="bullet"/>
      <w:lvlText w:val="o"/>
      <w:lvlJc w:val="left"/>
      <w:pPr>
        <w:ind w:left="1440" w:hanging="360"/>
      </w:pPr>
      <w:rPr>
        <w:rFonts w:ascii="Courier New" w:hAnsi="Courier New" w:cs="Courier New" w:hint="default"/>
      </w:rPr>
    </w:lvl>
    <w:lvl w:ilvl="2" w:tplc="FB5211F0" w:tentative="1">
      <w:start w:val="1"/>
      <w:numFmt w:val="bullet"/>
      <w:lvlText w:val=""/>
      <w:lvlJc w:val="left"/>
      <w:pPr>
        <w:ind w:left="2160" w:hanging="360"/>
      </w:pPr>
      <w:rPr>
        <w:rFonts w:ascii="Wingdings" w:hAnsi="Wingdings" w:hint="default"/>
      </w:rPr>
    </w:lvl>
    <w:lvl w:ilvl="3" w:tplc="63809DC6" w:tentative="1">
      <w:start w:val="1"/>
      <w:numFmt w:val="bullet"/>
      <w:lvlText w:val=""/>
      <w:lvlJc w:val="left"/>
      <w:pPr>
        <w:ind w:left="2880" w:hanging="360"/>
      </w:pPr>
      <w:rPr>
        <w:rFonts w:ascii="Symbol" w:hAnsi="Symbol" w:hint="default"/>
      </w:rPr>
    </w:lvl>
    <w:lvl w:ilvl="4" w:tplc="1EE0CB7C" w:tentative="1">
      <w:start w:val="1"/>
      <w:numFmt w:val="bullet"/>
      <w:lvlText w:val="o"/>
      <w:lvlJc w:val="left"/>
      <w:pPr>
        <w:ind w:left="3600" w:hanging="360"/>
      </w:pPr>
      <w:rPr>
        <w:rFonts w:ascii="Courier New" w:hAnsi="Courier New" w:cs="Courier New" w:hint="default"/>
      </w:rPr>
    </w:lvl>
    <w:lvl w:ilvl="5" w:tplc="FBE64698" w:tentative="1">
      <w:start w:val="1"/>
      <w:numFmt w:val="bullet"/>
      <w:lvlText w:val=""/>
      <w:lvlJc w:val="left"/>
      <w:pPr>
        <w:ind w:left="4320" w:hanging="360"/>
      </w:pPr>
      <w:rPr>
        <w:rFonts w:ascii="Wingdings" w:hAnsi="Wingdings" w:hint="default"/>
      </w:rPr>
    </w:lvl>
    <w:lvl w:ilvl="6" w:tplc="A3EC3B80" w:tentative="1">
      <w:start w:val="1"/>
      <w:numFmt w:val="bullet"/>
      <w:lvlText w:val=""/>
      <w:lvlJc w:val="left"/>
      <w:pPr>
        <w:ind w:left="5040" w:hanging="360"/>
      </w:pPr>
      <w:rPr>
        <w:rFonts w:ascii="Symbol" w:hAnsi="Symbol" w:hint="default"/>
      </w:rPr>
    </w:lvl>
    <w:lvl w:ilvl="7" w:tplc="0C8CD056" w:tentative="1">
      <w:start w:val="1"/>
      <w:numFmt w:val="bullet"/>
      <w:lvlText w:val="o"/>
      <w:lvlJc w:val="left"/>
      <w:pPr>
        <w:ind w:left="5760" w:hanging="360"/>
      </w:pPr>
      <w:rPr>
        <w:rFonts w:ascii="Courier New" w:hAnsi="Courier New" w:cs="Courier New" w:hint="default"/>
      </w:rPr>
    </w:lvl>
    <w:lvl w:ilvl="8" w:tplc="21949E32" w:tentative="1">
      <w:start w:val="1"/>
      <w:numFmt w:val="bullet"/>
      <w:lvlText w:val=""/>
      <w:lvlJc w:val="left"/>
      <w:pPr>
        <w:ind w:left="6480" w:hanging="360"/>
      </w:pPr>
      <w:rPr>
        <w:rFonts w:ascii="Wingdings" w:hAnsi="Wingdings" w:hint="default"/>
      </w:rPr>
    </w:lvl>
  </w:abstractNum>
  <w:abstractNum w:abstractNumId="148" w15:restartNumberingAfterBreak="0">
    <w:nsid w:val="72947AE5"/>
    <w:multiLevelType w:val="hybridMultilevel"/>
    <w:tmpl w:val="5AD282FE"/>
    <w:lvl w:ilvl="0" w:tplc="388E192C">
      <w:start w:val="1"/>
      <w:numFmt w:val="bullet"/>
      <w:lvlText w:val=""/>
      <w:lvlJc w:val="left"/>
      <w:pPr>
        <w:ind w:left="360" w:hanging="360"/>
      </w:pPr>
      <w:rPr>
        <w:rFonts w:ascii="Wingdings" w:hAnsi="Wingdings" w:hint="default"/>
        <w:color w:val="auto"/>
      </w:rPr>
    </w:lvl>
    <w:lvl w:ilvl="1" w:tplc="2AD46B40" w:tentative="1">
      <w:start w:val="1"/>
      <w:numFmt w:val="bullet"/>
      <w:lvlText w:val="o"/>
      <w:lvlJc w:val="left"/>
      <w:pPr>
        <w:ind w:left="1080" w:hanging="360"/>
      </w:pPr>
      <w:rPr>
        <w:rFonts w:ascii="Courier New" w:hAnsi="Courier New" w:cs="Courier New" w:hint="default"/>
      </w:rPr>
    </w:lvl>
    <w:lvl w:ilvl="2" w:tplc="036ED4B0" w:tentative="1">
      <w:start w:val="1"/>
      <w:numFmt w:val="bullet"/>
      <w:lvlText w:val=""/>
      <w:lvlJc w:val="left"/>
      <w:pPr>
        <w:ind w:left="1800" w:hanging="360"/>
      </w:pPr>
      <w:rPr>
        <w:rFonts w:ascii="Wingdings" w:hAnsi="Wingdings" w:hint="default"/>
      </w:rPr>
    </w:lvl>
    <w:lvl w:ilvl="3" w:tplc="0F9A04F2" w:tentative="1">
      <w:start w:val="1"/>
      <w:numFmt w:val="bullet"/>
      <w:lvlText w:val=""/>
      <w:lvlJc w:val="left"/>
      <w:pPr>
        <w:ind w:left="2520" w:hanging="360"/>
      </w:pPr>
      <w:rPr>
        <w:rFonts w:ascii="Symbol" w:hAnsi="Symbol" w:hint="default"/>
      </w:rPr>
    </w:lvl>
    <w:lvl w:ilvl="4" w:tplc="FC086ECC" w:tentative="1">
      <w:start w:val="1"/>
      <w:numFmt w:val="bullet"/>
      <w:lvlText w:val="o"/>
      <w:lvlJc w:val="left"/>
      <w:pPr>
        <w:ind w:left="3240" w:hanging="360"/>
      </w:pPr>
      <w:rPr>
        <w:rFonts w:ascii="Courier New" w:hAnsi="Courier New" w:cs="Courier New" w:hint="default"/>
      </w:rPr>
    </w:lvl>
    <w:lvl w:ilvl="5" w:tplc="19506D92" w:tentative="1">
      <w:start w:val="1"/>
      <w:numFmt w:val="bullet"/>
      <w:lvlText w:val=""/>
      <w:lvlJc w:val="left"/>
      <w:pPr>
        <w:ind w:left="3960" w:hanging="360"/>
      </w:pPr>
      <w:rPr>
        <w:rFonts w:ascii="Wingdings" w:hAnsi="Wingdings" w:hint="default"/>
      </w:rPr>
    </w:lvl>
    <w:lvl w:ilvl="6" w:tplc="F83E0F8E" w:tentative="1">
      <w:start w:val="1"/>
      <w:numFmt w:val="bullet"/>
      <w:lvlText w:val=""/>
      <w:lvlJc w:val="left"/>
      <w:pPr>
        <w:ind w:left="4680" w:hanging="360"/>
      </w:pPr>
      <w:rPr>
        <w:rFonts w:ascii="Symbol" w:hAnsi="Symbol" w:hint="default"/>
      </w:rPr>
    </w:lvl>
    <w:lvl w:ilvl="7" w:tplc="1542D50A" w:tentative="1">
      <w:start w:val="1"/>
      <w:numFmt w:val="bullet"/>
      <w:lvlText w:val="o"/>
      <w:lvlJc w:val="left"/>
      <w:pPr>
        <w:ind w:left="5400" w:hanging="360"/>
      </w:pPr>
      <w:rPr>
        <w:rFonts w:ascii="Courier New" w:hAnsi="Courier New" w:cs="Courier New" w:hint="default"/>
      </w:rPr>
    </w:lvl>
    <w:lvl w:ilvl="8" w:tplc="6E8C8926" w:tentative="1">
      <w:start w:val="1"/>
      <w:numFmt w:val="bullet"/>
      <w:lvlText w:val=""/>
      <w:lvlJc w:val="left"/>
      <w:pPr>
        <w:ind w:left="6120" w:hanging="360"/>
      </w:pPr>
      <w:rPr>
        <w:rFonts w:ascii="Wingdings" w:hAnsi="Wingdings" w:hint="default"/>
      </w:rPr>
    </w:lvl>
  </w:abstractNum>
  <w:abstractNum w:abstractNumId="149" w15:restartNumberingAfterBreak="0">
    <w:nsid w:val="729D44F3"/>
    <w:multiLevelType w:val="hybridMultilevel"/>
    <w:tmpl w:val="CCB6DD2A"/>
    <w:lvl w:ilvl="0" w:tplc="1F5C6DCA">
      <w:start w:val="1"/>
      <w:numFmt w:val="bullet"/>
      <w:lvlText w:val=""/>
      <w:lvlJc w:val="left"/>
      <w:pPr>
        <w:tabs>
          <w:tab w:val="num" w:pos="720"/>
        </w:tabs>
        <w:ind w:left="720" w:hanging="360"/>
      </w:pPr>
      <w:rPr>
        <w:rFonts w:ascii="Wingdings" w:hAnsi="Wingdings" w:hint="default"/>
      </w:rPr>
    </w:lvl>
    <w:lvl w:ilvl="1" w:tplc="4D00747A" w:tentative="1">
      <w:start w:val="1"/>
      <w:numFmt w:val="bullet"/>
      <w:lvlText w:val=""/>
      <w:lvlJc w:val="left"/>
      <w:pPr>
        <w:tabs>
          <w:tab w:val="num" w:pos="1440"/>
        </w:tabs>
        <w:ind w:left="1440" w:hanging="360"/>
      </w:pPr>
      <w:rPr>
        <w:rFonts w:ascii="Wingdings" w:hAnsi="Wingdings" w:hint="default"/>
      </w:rPr>
    </w:lvl>
    <w:lvl w:ilvl="2" w:tplc="11D2E664" w:tentative="1">
      <w:start w:val="1"/>
      <w:numFmt w:val="bullet"/>
      <w:lvlText w:val=""/>
      <w:lvlJc w:val="left"/>
      <w:pPr>
        <w:tabs>
          <w:tab w:val="num" w:pos="2160"/>
        </w:tabs>
        <w:ind w:left="2160" w:hanging="360"/>
      </w:pPr>
      <w:rPr>
        <w:rFonts w:ascii="Wingdings" w:hAnsi="Wingdings" w:hint="default"/>
      </w:rPr>
    </w:lvl>
    <w:lvl w:ilvl="3" w:tplc="2BB064E0" w:tentative="1">
      <w:start w:val="1"/>
      <w:numFmt w:val="bullet"/>
      <w:lvlText w:val=""/>
      <w:lvlJc w:val="left"/>
      <w:pPr>
        <w:tabs>
          <w:tab w:val="num" w:pos="2880"/>
        </w:tabs>
        <w:ind w:left="2880" w:hanging="360"/>
      </w:pPr>
      <w:rPr>
        <w:rFonts w:ascii="Wingdings" w:hAnsi="Wingdings" w:hint="default"/>
      </w:rPr>
    </w:lvl>
    <w:lvl w:ilvl="4" w:tplc="6FA8EBD0" w:tentative="1">
      <w:start w:val="1"/>
      <w:numFmt w:val="bullet"/>
      <w:lvlText w:val=""/>
      <w:lvlJc w:val="left"/>
      <w:pPr>
        <w:tabs>
          <w:tab w:val="num" w:pos="3600"/>
        </w:tabs>
        <w:ind w:left="3600" w:hanging="360"/>
      </w:pPr>
      <w:rPr>
        <w:rFonts w:ascii="Wingdings" w:hAnsi="Wingdings" w:hint="default"/>
      </w:rPr>
    </w:lvl>
    <w:lvl w:ilvl="5" w:tplc="419A059E" w:tentative="1">
      <w:start w:val="1"/>
      <w:numFmt w:val="bullet"/>
      <w:lvlText w:val=""/>
      <w:lvlJc w:val="left"/>
      <w:pPr>
        <w:tabs>
          <w:tab w:val="num" w:pos="4320"/>
        </w:tabs>
        <w:ind w:left="4320" w:hanging="360"/>
      </w:pPr>
      <w:rPr>
        <w:rFonts w:ascii="Wingdings" w:hAnsi="Wingdings" w:hint="default"/>
      </w:rPr>
    </w:lvl>
    <w:lvl w:ilvl="6" w:tplc="EC0AC1CE" w:tentative="1">
      <w:start w:val="1"/>
      <w:numFmt w:val="bullet"/>
      <w:lvlText w:val=""/>
      <w:lvlJc w:val="left"/>
      <w:pPr>
        <w:tabs>
          <w:tab w:val="num" w:pos="5040"/>
        </w:tabs>
        <w:ind w:left="5040" w:hanging="360"/>
      </w:pPr>
      <w:rPr>
        <w:rFonts w:ascii="Wingdings" w:hAnsi="Wingdings" w:hint="default"/>
      </w:rPr>
    </w:lvl>
    <w:lvl w:ilvl="7" w:tplc="72104212" w:tentative="1">
      <w:start w:val="1"/>
      <w:numFmt w:val="bullet"/>
      <w:lvlText w:val=""/>
      <w:lvlJc w:val="left"/>
      <w:pPr>
        <w:tabs>
          <w:tab w:val="num" w:pos="5760"/>
        </w:tabs>
        <w:ind w:left="5760" w:hanging="360"/>
      </w:pPr>
      <w:rPr>
        <w:rFonts w:ascii="Wingdings" w:hAnsi="Wingdings" w:hint="default"/>
      </w:rPr>
    </w:lvl>
    <w:lvl w:ilvl="8" w:tplc="1F402080" w:tentative="1">
      <w:start w:val="1"/>
      <w:numFmt w:val="bullet"/>
      <w:lvlText w:val=""/>
      <w:lvlJc w:val="left"/>
      <w:pPr>
        <w:tabs>
          <w:tab w:val="num" w:pos="6480"/>
        </w:tabs>
        <w:ind w:left="6480" w:hanging="360"/>
      </w:pPr>
      <w:rPr>
        <w:rFonts w:ascii="Wingdings" w:hAnsi="Wingdings" w:hint="default"/>
      </w:rPr>
    </w:lvl>
  </w:abstractNum>
  <w:abstractNum w:abstractNumId="150" w15:restartNumberingAfterBreak="0">
    <w:nsid w:val="72D241D8"/>
    <w:multiLevelType w:val="hybridMultilevel"/>
    <w:tmpl w:val="602835E0"/>
    <w:lvl w:ilvl="0" w:tplc="59DCAE9A">
      <w:start w:val="1"/>
      <w:numFmt w:val="bullet"/>
      <w:lvlText w:val=""/>
      <w:lvlJc w:val="left"/>
      <w:pPr>
        <w:ind w:left="360" w:hanging="360"/>
      </w:pPr>
      <w:rPr>
        <w:rFonts w:ascii="Wingdings" w:hAnsi="Wingdings" w:hint="default"/>
      </w:rPr>
    </w:lvl>
    <w:lvl w:ilvl="1" w:tplc="EDF0BC56" w:tentative="1">
      <w:start w:val="1"/>
      <w:numFmt w:val="bullet"/>
      <w:lvlText w:val="o"/>
      <w:lvlJc w:val="left"/>
      <w:pPr>
        <w:ind w:left="1080" w:hanging="360"/>
      </w:pPr>
      <w:rPr>
        <w:rFonts w:ascii="Courier New" w:hAnsi="Courier New" w:cs="Courier New" w:hint="default"/>
      </w:rPr>
    </w:lvl>
    <w:lvl w:ilvl="2" w:tplc="EA381606" w:tentative="1">
      <w:start w:val="1"/>
      <w:numFmt w:val="bullet"/>
      <w:lvlText w:val=""/>
      <w:lvlJc w:val="left"/>
      <w:pPr>
        <w:ind w:left="1800" w:hanging="360"/>
      </w:pPr>
      <w:rPr>
        <w:rFonts w:ascii="Wingdings" w:hAnsi="Wingdings" w:hint="default"/>
      </w:rPr>
    </w:lvl>
    <w:lvl w:ilvl="3" w:tplc="38EE7A7A" w:tentative="1">
      <w:start w:val="1"/>
      <w:numFmt w:val="bullet"/>
      <w:lvlText w:val=""/>
      <w:lvlJc w:val="left"/>
      <w:pPr>
        <w:ind w:left="2520" w:hanging="360"/>
      </w:pPr>
      <w:rPr>
        <w:rFonts w:ascii="Symbol" w:hAnsi="Symbol" w:hint="default"/>
      </w:rPr>
    </w:lvl>
    <w:lvl w:ilvl="4" w:tplc="21028F5C" w:tentative="1">
      <w:start w:val="1"/>
      <w:numFmt w:val="bullet"/>
      <w:lvlText w:val="o"/>
      <w:lvlJc w:val="left"/>
      <w:pPr>
        <w:ind w:left="3240" w:hanging="360"/>
      </w:pPr>
      <w:rPr>
        <w:rFonts w:ascii="Courier New" w:hAnsi="Courier New" w:cs="Courier New" w:hint="default"/>
      </w:rPr>
    </w:lvl>
    <w:lvl w:ilvl="5" w:tplc="5BC071CC" w:tentative="1">
      <w:start w:val="1"/>
      <w:numFmt w:val="bullet"/>
      <w:lvlText w:val=""/>
      <w:lvlJc w:val="left"/>
      <w:pPr>
        <w:ind w:left="3960" w:hanging="360"/>
      </w:pPr>
      <w:rPr>
        <w:rFonts w:ascii="Wingdings" w:hAnsi="Wingdings" w:hint="default"/>
      </w:rPr>
    </w:lvl>
    <w:lvl w:ilvl="6" w:tplc="3E0250F2" w:tentative="1">
      <w:start w:val="1"/>
      <w:numFmt w:val="bullet"/>
      <w:lvlText w:val=""/>
      <w:lvlJc w:val="left"/>
      <w:pPr>
        <w:ind w:left="4680" w:hanging="360"/>
      </w:pPr>
      <w:rPr>
        <w:rFonts w:ascii="Symbol" w:hAnsi="Symbol" w:hint="default"/>
      </w:rPr>
    </w:lvl>
    <w:lvl w:ilvl="7" w:tplc="C2BA0686" w:tentative="1">
      <w:start w:val="1"/>
      <w:numFmt w:val="bullet"/>
      <w:lvlText w:val="o"/>
      <w:lvlJc w:val="left"/>
      <w:pPr>
        <w:ind w:left="5400" w:hanging="360"/>
      </w:pPr>
      <w:rPr>
        <w:rFonts w:ascii="Courier New" w:hAnsi="Courier New" w:cs="Courier New" w:hint="default"/>
      </w:rPr>
    </w:lvl>
    <w:lvl w:ilvl="8" w:tplc="C0D40BB2" w:tentative="1">
      <w:start w:val="1"/>
      <w:numFmt w:val="bullet"/>
      <w:lvlText w:val=""/>
      <w:lvlJc w:val="left"/>
      <w:pPr>
        <w:ind w:left="6120" w:hanging="360"/>
      </w:pPr>
      <w:rPr>
        <w:rFonts w:ascii="Wingdings" w:hAnsi="Wingdings" w:hint="default"/>
      </w:rPr>
    </w:lvl>
  </w:abstractNum>
  <w:abstractNum w:abstractNumId="151" w15:restartNumberingAfterBreak="0">
    <w:nsid w:val="72F574F2"/>
    <w:multiLevelType w:val="hybridMultilevel"/>
    <w:tmpl w:val="5ADC2788"/>
    <w:lvl w:ilvl="0" w:tplc="94A054DE">
      <w:start w:val="1"/>
      <w:numFmt w:val="bullet"/>
      <w:lvlText w:val=""/>
      <w:lvlJc w:val="left"/>
      <w:pPr>
        <w:ind w:left="720" w:hanging="360"/>
      </w:pPr>
      <w:rPr>
        <w:rFonts w:ascii="Wingdings" w:hAnsi="Wingdings" w:hint="default"/>
      </w:rPr>
    </w:lvl>
    <w:lvl w:ilvl="1" w:tplc="35427D90" w:tentative="1">
      <w:start w:val="1"/>
      <w:numFmt w:val="bullet"/>
      <w:lvlText w:val="o"/>
      <w:lvlJc w:val="left"/>
      <w:pPr>
        <w:ind w:left="1440" w:hanging="360"/>
      </w:pPr>
      <w:rPr>
        <w:rFonts w:ascii="Courier New" w:hAnsi="Courier New" w:cs="Courier New" w:hint="default"/>
      </w:rPr>
    </w:lvl>
    <w:lvl w:ilvl="2" w:tplc="9880F664" w:tentative="1">
      <w:start w:val="1"/>
      <w:numFmt w:val="bullet"/>
      <w:lvlText w:val=""/>
      <w:lvlJc w:val="left"/>
      <w:pPr>
        <w:ind w:left="2160" w:hanging="360"/>
      </w:pPr>
      <w:rPr>
        <w:rFonts w:ascii="Wingdings" w:hAnsi="Wingdings" w:hint="default"/>
      </w:rPr>
    </w:lvl>
    <w:lvl w:ilvl="3" w:tplc="FEDCDE9C" w:tentative="1">
      <w:start w:val="1"/>
      <w:numFmt w:val="bullet"/>
      <w:lvlText w:val=""/>
      <w:lvlJc w:val="left"/>
      <w:pPr>
        <w:ind w:left="2880" w:hanging="360"/>
      </w:pPr>
      <w:rPr>
        <w:rFonts w:ascii="Symbol" w:hAnsi="Symbol" w:hint="default"/>
      </w:rPr>
    </w:lvl>
    <w:lvl w:ilvl="4" w:tplc="B180FD06" w:tentative="1">
      <w:start w:val="1"/>
      <w:numFmt w:val="bullet"/>
      <w:lvlText w:val="o"/>
      <w:lvlJc w:val="left"/>
      <w:pPr>
        <w:ind w:left="3600" w:hanging="360"/>
      </w:pPr>
      <w:rPr>
        <w:rFonts w:ascii="Courier New" w:hAnsi="Courier New" w:cs="Courier New" w:hint="default"/>
      </w:rPr>
    </w:lvl>
    <w:lvl w:ilvl="5" w:tplc="57665436" w:tentative="1">
      <w:start w:val="1"/>
      <w:numFmt w:val="bullet"/>
      <w:lvlText w:val=""/>
      <w:lvlJc w:val="left"/>
      <w:pPr>
        <w:ind w:left="4320" w:hanging="360"/>
      </w:pPr>
      <w:rPr>
        <w:rFonts w:ascii="Wingdings" w:hAnsi="Wingdings" w:hint="default"/>
      </w:rPr>
    </w:lvl>
    <w:lvl w:ilvl="6" w:tplc="0AE0B2CE" w:tentative="1">
      <w:start w:val="1"/>
      <w:numFmt w:val="bullet"/>
      <w:lvlText w:val=""/>
      <w:lvlJc w:val="left"/>
      <w:pPr>
        <w:ind w:left="5040" w:hanging="360"/>
      </w:pPr>
      <w:rPr>
        <w:rFonts w:ascii="Symbol" w:hAnsi="Symbol" w:hint="default"/>
      </w:rPr>
    </w:lvl>
    <w:lvl w:ilvl="7" w:tplc="F522BED0" w:tentative="1">
      <w:start w:val="1"/>
      <w:numFmt w:val="bullet"/>
      <w:lvlText w:val="o"/>
      <w:lvlJc w:val="left"/>
      <w:pPr>
        <w:ind w:left="5760" w:hanging="360"/>
      </w:pPr>
      <w:rPr>
        <w:rFonts w:ascii="Courier New" w:hAnsi="Courier New" w:cs="Courier New" w:hint="default"/>
      </w:rPr>
    </w:lvl>
    <w:lvl w:ilvl="8" w:tplc="A1721364" w:tentative="1">
      <w:start w:val="1"/>
      <w:numFmt w:val="bullet"/>
      <w:lvlText w:val=""/>
      <w:lvlJc w:val="left"/>
      <w:pPr>
        <w:ind w:left="6480" w:hanging="360"/>
      </w:pPr>
      <w:rPr>
        <w:rFonts w:ascii="Wingdings" w:hAnsi="Wingdings" w:hint="default"/>
      </w:rPr>
    </w:lvl>
  </w:abstractNum>
  <w:abstractNum w:abstractNumId="152" w15:restartNumberingAfterBreak="0">
    <w:nsid w:val="738179E1"/>
    <w:multiLevelType w:val="hybridMultilevel"/>
    <w:tmpl w:val="E496FE70"/>
    <w:lvl w:ilvl="0" w:tplc="5B367CF4">
      <w:start w:val="1"/>
      <w:numFmt w:val="bullet"/>
      <w:lvlText w:val=""/>
      <w:lvlJc w:val="left"/>
      <w:pPr>
        <w:ind w:left="720" w:hanging="360"/>
      </w:pPr>
      <w:rPr>
        <w:rFonts w:ascii="Symbol" w:hAnsi="Symbol" w:hint="default"/>
      </w:rPr>
    </w:lvl>
    <w:lvl w:ilvl="1" w:tplc="0B9CE2A0">
      <w:start w:val="1"/>
      <w:numFmt w:val="bullet"/>
      <w:lvlText w:val="o"/>
      <w:lvlJc w:val="left"/>
      <w:pPr>
        <w:ind w:left="1440" w:hanging="360"/>
      </w:pPr>
      <w:rPr>
        <w:rFonts w:ascii="Courier New" w:hAnsi="Courier New" w:cs="Courier New" w:hint="default"/>
      </w:rPr>
    </w:lvl>
    <w:lvl w:ilvl="2" w:tplc="C60C43D0" w:tentative="1">
      <w:start w:val="1"/>
      <w:numFmt w:val="bullet"/>
      <w:lvlText w:val=""/>
      <w:lvlJc w:val="left"/>
      <w:pPr>
        <w:ind w:left="2160" w:hanging="360"/>
      </w:pPr>
      <w:rPr>
        <w:rFonts w:ascii="Wingdings" w:hAnsi="Wingdings" w:hint="default"/>
      </w:rPr>
    </w:lvl>
    <w:lvl w:ilvl="3" w:tplc="DA48B5A2" w:tentative="1">
      <w:start w:val="1"/>
      <w:numFmt w:val="bullet"/>
      <w:lvlText w:val=""/>
      <w:lvlJc w:val="left"/>
      <w:pPr>
        <w:ind w:left="2880" w:hanging="360"/>
      </w:pPr>
      <w:rPr>
        <w:rFonts w:ascii="Symbol" w:hAnsi="Symbol" w:hint="default"/>
      </w:rPr>
    </w:lvl>
    <w:lvl w:ilvl="4" w:tplc="7D360B54" w:tentative="1">
      <w:start w:val="1"/>
      <w:numFmt w:val="bullet"/>
      <w:lvlText w:val="o"/>
      <w:lvlJc w:val="left"/>
      <w:pPr>
        <w:ind w:left="3600" w:hanging="360"/>
      </w:pPr>
      <w:rPr>
        <w:rFonts w:ascii="Courier New" w:hAnsi="Courier New" w:cs="Courier New" w:hint="default"/>
      </w:rPr>
    </w:lvl>
    <w:lvl w:ilvl="5" w:tplc="D166D210" w:tentative="1">
      <w:start w:val="1"/>
      <w:numFmt w:val="bullet"/>
      <w:lvlText w:val=""/>
      <w:lvlJc w:val="left"/>
      <w:pPr>
        <w:ind w:left="4320" w:hanging="360"/>
      </w:pPr>
      <w:rPr>
        <w:rFonts w:ascii="Wingdings" w:hAnsi="Wingdings" w:hint="default"/>
      </w:rPr>
    </w:lvl>
    <w:lvl w:ilvl="6" w:tplc="5F6AF1A8" w:tentative="1">
      <w:start w:val="1"/>
      <w:numFmt w:val="bullet"/>
      <w:lvlText w:val=""/>
      <w:lvlJc w:val="left"/>
      <w:pPr>
        <w:ind w:left="5040" w:hanging="360"/>
      </w:pPr>
      <w:rPr>
        <w:rFonts w:ascii="Symbol" w:hAnsi="Symbol" w:hint="default"/>
      </w:rPr>
    </w:lvl>
    <w:lvl w:ilvl="7" w:tplc="4FDE8B7A" w:tentative="1">
      <w:start w:val="1"/>
      <w:numFmt w:val="bullet"/>
      <w:lvlText w:val="o"/>
      <w:lvlJc w:val="left"/>
      <w:pPr>
        <w:ind w:left="5760" w:hanging="360"/>
      </w:pPr>
      <w:rPr>
        <w:rFonts w:ascii="Courier New" w:hAnsi="Courier New" w:cs="Courier New" w:hint="default"/>
      </w:rPr>
    </w:lvl>
    <w:lvl w:ilvl="8" w:tplc="5644BF88" w:tentative="1">
      <w:start w:val="1"/>
      <w:numFmt w:val="bullet"/>
      <w:lvlText w:val=""/>
      <w:lvlJc w:val="left"/>
      <w:pPr>
        <w:ind w:left="6480" w:hanging="360"/>
      </w:pPr>
      <w:rPr>
        <w:rFonts w:ascii="Wingdings" w:hAnsi="Wingdings" w:hint="default"/>
      </w:rPr>
    </w:lvl>
  </w:abstractNum>
  <w:abstractNum w:abstractNumId="153" w15:restartNumberingAfterBreak="0">
    <w:nsid w:val="73862300"/>
    <w:multiLevelType w:val="hybridMultilevel"/>
    <w:tmpl w:val="522A7B14"/>
    <w:lvl w:ilvl="0" w:tplc="B0B0F90A">
      <w:start w:val="1"/>
      <w:numFmt w:val="bullet"/>
      <w:lvlText w:val="Օ"/>
      <w:lvlJc w:val="left"/>
      <w:pPr>
        <w:ind w:left="360" w:hanging="360"/>
      </w:pPr>
      <w:rPr>
        <w:rFonts w:ascii="Arial" w:hAnsi="Arial" w:hint="default"/>
        <w:sz w:val="22"/>
      </w:rPr>
    </w:lvl>
    <w:lvl w:ilvl="1" w:tplc="79622C9A" w:tentative="1">
      <w:start w:val="1"/>
      <w:numFmt w:val="bullet"/>
      <w:lvlText w:val="o"/>
      <w:lvlJc w:val="left"/>
      <w:pPr>
        <w:ind w:left="1080" w:hanging="360"/>
      </w:pPr>
      <w:rPr>
        <w:rFonts w:ascii="Courier New" w:hAnsi="Courier New" w:cs="Courier New" w:hint="default"/>
      </w:rPr>
    </w:lvl>
    <w:lvl w:ilvl="2" w:tplc="538A6752" w:tentative="1">
      <w:start w:val="1"/>
      <w:numFmt w:val="bullet"/>
      <w:lvlText w:val=""/>
      <w:lvlJc w:val="left"/>
      <w:pPr>
        <w:ind w:left="1800" w:hanging="360"/>
      </w:pPr>
      <w:rPr>
        <w:rFonts w:ascii="Wingdings" w:hAnsi="Wingdings" w:hint="default"/>
      </w:rPr>
    </w:lvl>
    <w:lvl w:ilvl="3" w:tplc="2DD00B42" w:tentative="1">
      <w:start w:val="1"/>
      <w:numFmt w:val="bullet"/>
      <w:lvlText w:val=""/>
      <w:lvlJc w:val="left"/>
      <w:pPr>
        <w:ind w:left="2520" w:hanging="360"/>
      </w:pPr>
      <w:rPr>
        <w:rFonts w:ascii="Symbol" w:hAnsi="Symbol" w:hint="default"/>
      </w:rPr>
    </w:lvl>
    <w:lvl w:ilvl="4" w:tplc="565ECCB6" w:tentative="1">
      <w:start w:val="1"/>
      <w:numFmt w:val="bullet"/>
      <w:lvlText w:val="o"/>
      <w:lvlJc w:val="left"/>
      <w:pPr>
        <w:ind w:left="3240" w:hanging="360"/>
      </w:pPr>
      <w:rPr>
        <w:rFonts w:ascii="Courier New" w:hAnsi="Courier New" w:cs="Courier New" w:hint="default"/>
      </w:rPr>
    </w:lvl>
    <w:lvl w:ilvl="5" w:tplc="FCACD9F8" w:tentative="1">
      <w:start w:val="1"/>
      <w:numFmt w:val="bullet"/>
      <w:lvlText w:val=""/>
      <w:lvlJc w:val="left"/>
      <w:pPr>
        <w:ind w:left="3960" w:hanging="360"/>
      </w:pPr>
      <w:rPr>
        <w:rFonts w:ascii="Wingdings" w:hAnsi="Wingdings" w:hint="default"/>
      </w:rPr>
    </w:lvl>
    <w:lvl w:ilvl="6" w:tplc="99A26AFA" w:tentative="1">
      <w:start w:val="1"/>
      <w:numFmt w:val="bullet"/>
      <w:lvlText w:val=""/>
      <w:lvlJc w:val="left"/>
      <w:pPr>
        <w:ind w:left="4680" w:hanging="360"/>
      </w:pPr>
      <w:rPr>
        <w:rFonts w:ascii="Symbol" w:hAnsi="Symbol" w:hint="default"/>
      </w:rPr>
    </w:lvl>
    <w:lvl w:ilvl="7" w:tplc="8C1A5B48" w:tentative="1">
      <w:start w:val="1"/>
      <w:numFmt w:val="bullet"/>
      <w:lvlText w:val="o"/>
      <w:lvlJc w:val="left"/>
      <w:pPr>
        <w:ind w:left="5400" w:hanging="360"/>
      </w:pPr>
      <w:rPr>
        <w:rFonts w:ascii="Courier New" w:hAnsi="Courier New" w:cs="Courier New" w:hint="default"/>
      </w:rPr>
    </w:lvl>
    <w:lvl w:ilvl="8" w:tplc="394EDD76" w:tentative="1">
      <w:start w:val="1"/>
      <w:numFmt w:val="bullet"/>
      <w:lvlText w:val=""/>
      <w:lvlJc w:val="left"/>
      <w:pPr>
        <w:ind w:left="6120" w:hanging="360"/>
      </w:pPr>
      <w:rPr>
        <w:rFonts w:ascii="Wingdings" w:hAnsi="Wingdings" w:hint="default"/>
      </w:rPr>
    </w:lvl>
  </w:abstractNum>
  <w:abstractNum w:abstractNumId="154" w15:restartNumberingAfterBreak="0">
    <w:nsid w:val="73E61DC0"/>
    <w:multiLevelType w:val="hybridMultilevel"/>
    <w:tmpl w:val="299E1A2A"/>
    <w:lvl w:ilvl="0" w:tplc="4BFA310A">
      <w:start w:val="1"/>
      <w:numFmt w:val="bullet"/>
      <w:lvlText w:val="Օ"/>
      <w:lvlJc w:val="left"/>
      <w:pPr>
        <w:ind w:left="360" w:hanging="360"/>
      </w:pPr>
      <w:rPr>
        <w:rFonts w:ascii="Arial" w:hAnsi="Arial" w:hint="default"/>
        <w:sz w:val="22"/>
      </w:rPr>
    </w:lvl>
    <w:lvl w:ilvl="1" w:tplc="9E78ECB8" w:tentative="1">
      <w:start w:val="1"/>
      <w:numFmt w:val="bullet"/>
      <w:lvlText w:val="o"/>
      <w:lvlJc w:val="left"/>
      <w:pPr>
        <w:ind w:left="1080" w:hanging="360"/>
      </w:pPr>
      <w:rPr>
        <w:rFonts w:ascii="Courier New" w:hAnsi="Courier New" w:cs="Courier New" w:hint="default"/>
      </w:rPr>
    </w:lvl>
    <w:lvl w:ilvl="2" w:tplc="D4DCA98C" w:tentative="1">
      <w:start w:val="1"/>
      <w:numFmt w:val="bullet"/>
      <w:lvlText w:val=""/>
      <w:lvlJc w:val="left"/>
      <w:pPr>
        <w:ind w:left="1800" w:hanging="360"/>
      </w:pPr>
      <w:rPr>
        <w:rFonts w:ascii="Wingdings" w:hAnsi="Wingdings" w:hint="default"/>
      </w:rPr>
    </w:lvl>
    <w:lvl w:ilvl="3" w:tplc="E9CE17DE" w:tentative="1">
      <w:start w:val="1"/>
      <w:numFmt w:val="bullet"/>
      <w:lvlText w:val=""/>
      <w:lvlJc w:val="left"/>
      <w:pPr>
        <w:ind w:left="2520" w:hanging="360"/>
      </w:pPr>
      <w:rPr>
        <w:rFonts w:ascii="Symbol" w:hAnsi="Symbol" w:hint="default"/>
      </w:rPr>
    </w:lvl>
    <w:lvl w:ilvl="4" w:tplc="E86404AE" w:tentative="1">
      <w:start w:val="1"/>
      <w:numFmt w:val="bullet"/>
      <w:lvlText w:val="o"/>
      <w:lvlJc w:val="left"/>
      <w:pPr>
        <w:ind w:left="3240" w:hanging="360"/>
      </w:pPr>
      <w:rPr>
        <w:rFonts w:ascii="Courier New" w:hAnsi="Courier New" w:cs="Courier New" w:hint="default"/>
      </w:rPr>
    </w:lvl>
    <w:lvl w:ilvl="5" w:tplc="BF747FB0" w:tentative="1">
      <w:start w:val="1"/>
      <w:numFmt w:val="bullet"/>
      <w:lvlText w:val=""/>
      <w:lvlJc w:val="left"/>
      <w:pPr>
        <w:ind w:left="3960" w:hanging="360"/>
      </w:pPr>
      <w:rPr>
        <w:rFonts w:ascii="Wingdings" w:hAnsi="Wingdings" w:hint="default"/>
      </w:rPr>
    </w:lvl>
    <w:lvl w:ilvl="6" w:tplc="15EA3036" w:tentative="1">
      <w:start w:val="1"/>
      <w:numFmt w:val="bullet"/>
      <w:lvlText w:val=""/>
      <w:lvlJc w:val="left"/>
      <w:pPr>
        <w:ind w:left="4680" w:hanging="360"/>
      </w:pPr>
      <w:rPr>
        <w:rFonts w:ascii="Symbol" w:hAnsi="Symbol" w:hint="default"/>
      </w:rPr>
    </w:lvl>
    <w:lvl w:ilvl="7" w:tplc="CFA2FC96" w:tentative="1">
      <w:start w:val="1"/>
      <w:numFmt w:val="bullet"/>
      <w:lvlText w:val="o"/>
      <w:lvlJc w:val="left"/>
      <w:pPr>
        <w:ind w:left="5400" w:hanging="360"/>
      </w:pPr>
      <w:rPr>
        <w:rFonts w:ascii="Courier New" w:hAnsi="Courier New" w:cs="Courier New" w:hint="default"/>
      </w:rPr>
    </w:lvl>
    <w:lvl w:ilvl="8" w:tplc="C730FBF4" w:tentative="1">
      <w:start w:val="1"/>
      <w:numFmt w:val="bullet"/>
      <w:lvlText w:val=""/>
      <w:lvlJc w:val="left"/>
      <w:pPr>
        <w:ind w:left="6120" w:hanging="360"/>
      </w:pPr>
      <w:rPr>
        <w:rFonts w:ascii="Wingdings" w:hAnsi="Wingdings" w:hint="default"/>
      </w:rPr>
    </w:lvl>
  </w:abstractNum>
  <w:abstractNum w:abstractNumId="155" w15:restartNumberingAfterBreak="0">
    <w:nsid w:val="764914A6"/>
    <w:multiLevelType w:val="hybridMultilevel"/>
    <w:tmpl w:val="9C3E8370"/>
    <w:lvl w:ilvl="0" w:tplc="2C10C74C">
      <w:start w:val="1"/>
      <w:numFmt w:val="bullet"/>
      <w:lvlText w:val="Օ"/>
      <w:lvlJc w:val="left"/>
      <w:pPr>
        <w:ind w:left="360" w:hanging="360"/>
      </w:pPr>
      <w:rPr>
        <w:rFonts w:ascii="Arial" w:hAnsi="Arial" w:hint="default"/>
        <w:sz w:val="22"/>
      </w:rPr>
    </w:lvl>
    <w:lvl w:ilvl="1" w:tplc="41664B6C" w:tentative="1">
      <w:start w:val="1"/>
      <w:numFmt w:val="bullet"/>
      <w:lvlText w:val="o"/>
      <w:lvlJc w:val="left"/>
      <w:pPr>
        <w:ind w:left="1080" w:hanging="360"/>
      </w:pPr>
      <w:rPr>
        <w:rFonts w:ascii="Courier New" w:hAnsi="Courier New" w:cs="Courier New" w:hint="default"/>
      </w:rPr>
    </w:lvl>
    <w:lvl w:ilvl="2" w:tplc="01A2EC8C" w:tentative="1">
      <w:start w:val="1"/>
      <w:numFmt w:val="bullet"/>
      <w:lvlText w:val=""/>
      <w:lvlJc w:val="left"/>
      <w:pPr>
        <w:ind w:left="1800" w:hanging="360"/>
      </w:pPr>
      <w:rPr>
        <w:rFonts w:ascii="Wingdings" w:hAnsi="Wingdings" w:hint="default"/>
      </w:rPr>
    </w:lvl>
    <w:lvl w:ilvl="3" w:tplc="38686102" w:tentative="1">
      <w:start w:val="1"/>
      <w:numFmt w:val="bullet"/>
      <w:lvlText w:val=""/>
      <w:lvlJc w:val="left"/>
      <w:pPr>
        <w:ind w:left="2520" w:hanging="360"/>
      </w:pPr>
      <w:rPr>
        <w:rFonts w:ascii="Symbol" w:hAnsi="Symbol" w:hint="default"/>
      </w:rPr>
    </w:lvl>
    <w:lvl w:ilvl="4" w:tplc="F724C3F8" w:tentative="1">
      <w:start w:val="1"/>
      <w:numFmt w:val="bullet"/>
      <w:lvlText w:val="o"/>
      <w:lvlJc w:val="left"/>
      <w:pPr>
        <w:ind w:left="3240" w:hanging="360"/>
      </w:pPr>
      <w:rPr>
        <w:rFonts w:ascii="Courier New" w:hAnsi="Courier New" w:cs="Courier New" w:hint="default"/>
      </w:rPr>
    </w:lvl>
    <w:lvl w:ilvl="5" w:tplc="81B434C2" w:tentative="1">
      <w:start w:val="1"/>
      <w:numFmt w:val="bullet"/>
      <w:lvlText w:val=""/>
      <w:lvlJc w:val="left"/>
      <w:pPr>
        <w:ind w:left="3960" w:hanging="360"/>
      </w:pPr>
      <w:rPr>
        <w:rFonts w:ascii="Wingdings" w:hAnsi="Wingdings" w:hint="default"/>
      </w:rPr>
    </w:lvl>
    <w:lvl w:ilvl="6" w:tplc="4A787650" w:tentative="1">
      <w:start w:val="1"/>
      <w:numFmt w:val="bullet"/>
      <w:lvlText w:val=""/>
      <w:lvlJc w:val="left"/>
      <w:pPr>
        <w:ind w:left="4680" w:hanging="360"/>
      </w:pPr>
      <w:rPr>
        <w:rFonts w:ascii="Symbol" w:hAnsi="Symbol" w:hint="default"/>
      </w:rPr>
    </w:lvl>
    <w:lvl w:ilvl="7" w:tplc="5CD49110" w:tentative="1">
      <w:start w:val="1"/>
      <w:numFmt w:val="bullet"/>
      <w:lvlText w:val="o"/>
      <w:lvlJc w:val="left"/>
      <w:pPr>
        <w:ind w:left="5400" w:hanging="360"/>
      </w:pPr>
      <w:rPr>
        <w:rFonts w:ascii="Courier New" w:hAnsi="Courier New" w:cs="Courier New" w:hint="default"/>
      </w:rPr>
    </w:lvl>
    <w:lvl w:ilvl="8" w:tplc="B4AA5C5C" w:tentative="1">
      <w:start w:val="1"/>
      <w:numFmt w:val="bullet"/>
      <w:lvlText w:val=""/>
      <w:lvlJc w:val="left"/>
      <w:pPr>
        <w:ind w:left="6120" w:hanging="360"/>
      </w:pPr>
      <w:rPr>
        <w:rFonts w:ascii="Wingdings" w:hAnsi="Wingdings" w:hint="default"/>
      </w:rPr>
    </w:lvl>
  </w:abstractNum>
  <w:abstractNum w:abstractNumId="156" w15:restartNumberingAfterBreak="0">
    <w:nsid w:val="784004BD"/>
    <w:multiLevelType w:val="hybridMultilevel"/>
    <w:tmpl w:val="302A1D98"/>
    <w:lvl w:ilvl="0" w:tplc="7FB81AA8">
      <w:start w:val="1"/>
      <w:numFmt w:val="bullet"/>
      <w:lvlText w:val="Օ"/>
      <w:lvlJc w:val="left"/>
      <w:pPr>
        <w:ind w:left="720" w:hanging="360"/>
      </w:pPr>
      <w:rPr>
        <w:rFonts w:ascii="Arial" w:hAnsi="Arial" w:hint="default"/>
        <w:sz w:val="22"/>
      </w:rPr>
    </w:lvl>
    <w:lvl w:ilvl="1" w:tplc="EB56E2C4" w:tentative="1">
      <w:start w:val="1"/>
      <w:numFmt w:val="bullet"/>
      <w:lvlText w:val="o"/>
      <w:lvlJc w:val="left"/>
      <w:pPr>
        <w:ind w:left="1440" w:hanging="360"/>
      </w:pPr>
      <w:rPr>
        <w:rFonts w:ascii="Courier New" w:hAnsi="Courier New" w:cs="Courier New" w:hint="default"/>
      </w:rPr>
    </w:lvl>
    <w:lvl w:ilvl="2" w:tplc="2760CFC6" w:tentative="1">
      <w:start w:val="1"/>
      <w:numFmt w:val="bullet"/>
      <w:lvlText w:val=""/>
      <w:lvlJc w:val="left"/>
      <w:pPr>
        <w:ind w:left="2160" w:hanging="360"/>
      </w:pPr>
      <w:rPr>
        <w:rFonts w:ascii="Wingdings" w:hAnsi="Wingdings" w:hint="default"/>
      </w:rPr>
    </w:lvl>
    <w:lvl w:ilvl="3" w:tplc="9D402690" w:tentative="1">
      <w:start w:val="1"/>
      <w:numFmt w:val="bullet"/>
      <w:lvlText w:val=""/>
      <w:lvlJc w:val="left"/>
      <w:pPr>
        <w:ind w:left="2880" w:hanging="360"/>
      </w:pPr>
      <w:rPr>
        <w:rFonts w:ascii="Symbol" w:hAnsi="Symbol" w:hint="default"/>
      </w:rPr>
    </w:lvl>
    <w:lvl w:ilvl="4" w:tplc="D0584772" w:tentative="1">
      <w:start w:val="1"/>
      <w:numFmt w:val="bullet"/>
      <w:lvlText w:val="o"/>
      <w:lvlJc w:val="left"/>
      <w:pPr>
        <w:ind w:left="3600" w:hanging="360"/>
      </w:pPr>
      <w:rPr>
        <w:rFonts w:ascii="Courier New" w:hAnsi="Courier New" w:cs="Courier New" w:hint="default"/>
      </w:rPr>
    </w:lvl>
    <w:lvl w:ilvl="5" w:tplc="3D64A9C2" w:tentative="1">
      <w:start w:val="1"/>
      <w:numFmt w:val="bullet"/>
      <w:lvlText w:val=""/>
      <w:lvlJc w:val="left"/>
      <w:pPr>
        <w:ind w:left="4320" w:hanging="360"/>
      </w:pPr>
      <w:rPr>
        <w:rFonts w:ascii="Wingdings" w:hAnsi="Wingdings" w:hint="default"/>
      </w:rPr>
    </w:lvl>
    <w:lvl w:ilvl="6" w:tplc="0792DC64" w:tentative="1">
      <w:start w:val="1"/>
      <w:numFmt w:val="bullet"/>
      <w:lvlText w:val=""/>
      <w:lvlJc w:val="left"/>
      <w:pPr>
        <w:ind w:left="5040" w:hanging="360"/>
      </w:pPr>
      <w:rPr>
        <w:rFonts w:ascii="Symbol" w:hAnsi="Symbol" w:hint="default"/>
      </w:rPr>
    </w:lvl>
    <w:lvl w:ilvl="7" w:tplc="7984563A" w:tentative="1">
      <w:start w:val="1"/>
      <w:numFmt w:val="bullet"/>
      <w:lvlText w:val="o"/>
      <w:lvlJc w:val="left"/>
      <w:pPr>
        <w:ind w:left="5760" w:hanging="360"/>
      </w:pPr>
      <w:rPr>
        <w:rFonts w:ascii="Courier New" w:hAnsi="Courier New" w:cs="Courier New" w:hint="default"/>
      </w:rPr>
    </w:lvl>
    <w:lvl w:ilvl="8" w:tplc="42227C5E" w:tentative="1">
      <w:start w:val="1"/>
      <w:numFmt w:val="bullet"/>
      <w:lvlText w:val=""/>
      <w:lvlJc w:val="left"/>
      <w:pPr>
        <w:ind w:left="6480" w:hanging="360"/>
      </w:pPr>
      <w:rPr>
        <w:rFonts w:ascii="Wingdings" w:hAnsi="Wingdings" w:hint="default"/>
      </w:rPr>
    </w:lvl>
  </w:abstractNum>
  <w:abstractNum w:abstractNumId="157" w15:restartNumberingAfterBreak="0">
    <w:nsid w:val="78A403B5"/>
    <w:multiLevelType w:val="hybridMultilevel"/>
    <w:tmpl w:val="D61231E4"/>
    <w:lvl w:ilvl="0" w:tplc="BD58861E">
      <w:start w:val="1"/>
      <w:numFmt w:val="bullet"/>
      <w:lvlText w:val="Օ"/>
      <w:lvlJc w:val="left"/>
      <w:pPr>
        <w:ind w:left="360" w:hanging="360"/>
      </w:pPr>
      <w:rPr>
        <w:rFonts w:ascii="Arial" w:hAnsi="Arial" w:hint="default"/>
        <w:sz w:val="22"/>
      </w:rPr>
    </w:lvl>
    <w:lvl w:ilvl="1" w:tplc="D520EF06" w:tentative="1">
      <w:start w:val="1"/>
      <w:numFmt w:val="bullet"/>
      <w:lvlText w:val="o"/>
      <w:lvlJc w:val="left"/>
      <w:pPr>
        <w:ind w:left="1080" w:hanging="360"/>
      </w:pPr>
      <w:rPr>
        <w:rFonts w:ascii="Courier New" w:hAnsi="Courier New" w:cs="Courier New" w:hint="default"/>
      </w:rPr>
    </w:lvl>
    <w:lvl w:ilvl="2" w:tplc="4E92D082" w:tentative="1">
      <w:start w:val="1"/>
      <w:numFmt w:val="bullet"/>
      <w:lvlText w:val=""/>
      <w:lvlJc w:val="left"/>
      <w:pPr>
        <w:ind w:left="1800" w:hanging="360"/>
      </w:pPr>
      <w:rPr>
        <w:rFonts w:ascii="Wingdings" w:hAnsi="Wingdings" w:hint="default"/>
      </w:rPr>
    </w:lvl>
    <w:lvl w:ilvl="3" w:tplc="A41A1F46" w:tentative="1">
      <w:start w:val="1"/>
      <w:numFmt w:val="bullet"/>
      <w:lvlText w:val=""/>
      <w:lvlJc w:val="left"/>
      <w:pPr>
        <w:ind w:left="2520" w:hanging="360"/>
      </w:pPr>
      <w:rPr>
        <w:rFonts w:ascii="Symbol" w:hAnsi="Symbol" w:hint="default"/>
      </w:rPr>
    </w:lvl>
    <w:lvl w:ilvl="4" w:tplc="409C35B2" w:tentative="1">
      <w:start w:val="1"/>
      <w:numFmt w:val="bullet"/>
      <w:lvlText w:val="o"/>
      <w:lvlJc w:val="left"/>
      <w:pPr>
        <w:ind w:left="3240" w:hanging="360"/>
      </w:pPr>
      <w:rPr>
        <w:rFonts w:ascii="Courier New" w:hAnsi="Courier New" w:cs="Courier New" w:hint="default"/>
      </w:rPr>
    </w:lvl>
    <w:lvl w:ilvl="5" w:tplc="6DCA42DC" w:tentative="1">
      <w:start w:val="1"/>
      <w:numFmt w:val="bullet"/>
      <w:lvlText w:val=""/>
      <w:lvlJc w:val="left"/>
      <w:pPr>
        <w:ind w:left="3960" w:hanging="360"/>
      </w:pPr>
      <w:rPr>
        <w:rFonts w:ascii="Wingdings" w:hAnsi="Wingdings" w:hint="default"/>
      </w:rPr>
    </w:lvl>
    <w:lvl w:ilvl="6" w:tplc="6C381564" w:tentative="1">
      <w:start w:val="1"/>
      <w:numFmt w:val="bullet"/>
      <w:lvlText w:val=""/>
      <w:lvlJc w:val="left"/>
      <w:pPr>
        <w:ind w:left="4680" w:hanging="360"/>
      </w:pPr>
      <w:rPr>
        <w:rFonts w:ascii="Symbol" w:hAnsi="Symbol" w:hint="default"/>
      </w:rPr>
    </w:lvl>
    <w:lvl w:ilvl="7" w:tplc="154EC3C8" w:tentative="1">
      <w:start w:val="1"/>
      <w:numFmt w:val="bullet"/>
      <w:lvlText w:val="o"/>
      <w:lvlJc w:val="left"/>
      <w:pPr>
        <w:ind w:left="5400" w:hanging="360"/>
      </w:pPr>
      <w:rPr>
        <w:rFonts w:ascii="Courier New" w:hAnsi="Courier New" w:cs="Courier New" w:hint="default"/>
      </w:rPr>
    </w:lvl>
    <w:lvl w:ilvl="8" w:tplc="688E7012" w:tentative="1">
      <w:start w:val="1"/>
      <w:numFmt w:val="bullet"/>
      <w:lvlText w:val=""/>
      <w:lvlJc w:val="left"/>
      <w:pPr>
        <w:ind w:left="6120" w:hanging="360"/>
      </w:pPr>
      <w:rPr>
        <w:rFonts w:ascii="Wingdings" w:hAnsi="Wingdings" w:hint="default"/>
      </w:rPr>
    </w:lvl>
  </w:abstractNum>
  <w:abstractNum w:abstractNumId="158" w15:restartNumberingAfterBreak="0">
    <w:nsid w:val="793A03EF"/>
    <w:multiLevelType w:val="hybridMultilevel"/>
    <w:tmpl w:val="5A2498E6"/>
    <w:lvl w:ilvl="0" w:tplc="9C92141A">
      <w:start w:val="1"/>
      <w:numFmt w:val="decimal"/>
      <w:lvlText w:val="(%1)"/>
      <w:lvlJc w:val="left"/>
      <w:pPr>
        <w:ind w:left="720" w:hanging="360"/>
      </w:pPr>
      <w:rPr>
        <w:rFonts w:hint="default"/>
      </w:rPr>
    </w:lvl>
    <w:lvl w:ilvl="1" w:tplc="A9ACD144" w:tentative="1">
      <w:start w:val="1"/>
      <w:numFmt w:val="lowerLetter"/>
      <w:lvlText w:val="%2."/>
      <w:lvlJc w:val="left"/>
      <w:pPr>
        <w:ind w:left="1440" w:hanging="360"/>
      </w:pPr>
    </w:lvl>
    <w:lvl w:ilvl="2" w:tplc="C57CDEC0" w:tentative="1">
      <w:start w:val="1"/>
      <w:numFmt w:val="lowerRoman"/>
      <w:lvlText w:val="%3."/>
      <w:lvlJc w:val="right"/>
      <w:pPr>
        <w:ind w:left="2160" w:hanging="180"/>
      </w:pPr>
    </w:lvl>
    <w:lvl w:ilvl="3" w:tplc="F59E6BE2" w:tentative="1">
      <w:start w:val="1"/>
      <w:numFmt w:val="decimal"/>
      <w:lvlText w:val="%4."/>
      <w:lvlJc w:val="left"/>
      <w:pPr>
        <w:ind w:left="2880" w:hanging="360"/>
      </w:pPr>
    </w:lvl>
    <w:lvl w:ilvl="4" w:tplc="1F04541E" w:tentative="1">
      <w:start w:val="1"/>
      <w:numFmt w:val="lowerLetter"/>
      <w:lvlText w:val="%5."/>
      <w:lvlJc w:val="left"/>
      <w:pPr>
        <w:ind w:left="3600" w:hanging="360"/>
      </w:pPr>
    </w:lvl>
    <w:lvl w:ilvl="5" w:tplc="995E2F4A" w:tentative="1">
      <w:start w:val="1"/>
      <w:numFmt w:val="lowerRoman"/>
      <w:lvlText w:val="%6."/>
      <w:lvlJc w:val="right"/>
      <w:pPr>
        <w:ind w:left="4320" w:hanging="180"/>
      </w:pPr>
    </w:lvl>
    <w:lvl w:ilvl="6" w:tplc="A9407548" w:tentative="1">
      <w:start w:val="1"/>
      <w:numFmt w:val="decimal"/>
      <w:lvlText w:val="%7."/>
      <w:lvlJc w:val="left"/>
      <w:pPr>
        <w:ind w:left="5040" w:hanging="360"/>
      </w:pPr>
    </w:lvl>
    <w:lvl w:ilvl="7" w:tplc="B8BA582A" w:tentative="1">
      <w:start w:val="1"/>
      <w:numFmt w:val="lowerLetter"/>
      <w:lvlText w:val="%8."/>
      <w:lvlJc w:val="left"/>
      <w:pPr>
        <w:ind w:left="5760" w:hanging="360"/>
      </w:pPr>
    </w:lvl>
    <w:lvl w:ilvl="8" w:tplc="9814CD9C" w:tentative="1">
      <w:start w:val="1"/>
      <w:numFmt w:val="lowerRoman"/>
      <w:lvlText w:val="%9."/>
      <w:lvlJc w:val="right"/>
      <w:pPr>
        <w:ind w:left="6480" w:hanging="180"/>
      </w:pPr>
    </w:lvl>
  </w:abstractNum>
  <w:abstractNum w:abstractNumId="159" w15:restartNumberingAfterBreak="0">
    <w:nsid w:val="79521039"/>
    <w:multiLevelType w:val="hybridMultilevel"/>
    <w:tmpl w:val="0C0687A6"/>
    <w:lvl w:ilvl="0" w:tplc="32D43CB4">
      <w:start w:val="1"/>
      <w:numFmt w:val="bullet"/>
      <w:lvlText w:val=""/>
      <w:lvlJc w:val="left"/>
      <w:pPr>
        <w:ind w:left="720" w:hanging="360"/>
      </w:pPr>
      <w:rPr>
        <w:rFonts w:ascii="Wingdings" w:hAnsi="Wingdings" w:hint="default"/>
      </w:rPr>
    </w:lvl>
    <w:lvl w:ilvl="1" w:tplc="2F4CFCB0" w:tentative="1">
      <w:start w:val="1"/>
      <w:numFmt w:val="bullet"/>
      <w:lvlText w:val="o"/>
      <w:lvlJc w:val="left"/>
      <w:pPr>
        <w:ind w:left="1440" w:hanging="360"/>
      </w:pPr>
      <w:rPr>
        <w:rFonts w:ascii="Courier New" w:hAnsi="Courier New" w:cs="Courier New" w:hint="default"/>
      </w:rPr>
    </w:lvl>
    <w:lvl w:ilvl="2" w:tplc="8112F296" w:tentative="1">
      <w:start w:val="1"/>
      <w:numFmt w:val="bullet"/>
      <w:lvlText w:val=""/>
      <w:lvlJc w:val="left"/>
      <w:pPr>
        <w:ind w:left="2160" w:hanging="360"/>
      </w:pPr>
      <w:rPr>
        <w:rFonts w:ascii="Wingdings" w:hAnsi="Wingdings" w:hint="default"/>
      </w:rPr>
    </w:lvl>
    <w:lvl w:ilvl="3" w:tplc="2822FEF0" w:tentative="1">
      <w:start w:val="1"/>
      <w:numFmt w:val="bullet"/>
      <w:lvlText w:val=""/>
      <w:lvlJc w:val="left"/>
      <w:pPr>
        <w:ind w:left="2880" w:hanging="360"/>
      </w:pPr>
      <w:rPr>
        <w:rFonts w:ascii="Symbol" w:hAnsi="Symbol" w:hint="default"/>
      </w:rPr>
    </w:lvl>
    <w:lvl w:ilvl="4" w:tplc="D0E09C80" w:tentative="1">
      <w:start w:val="1"/>
      <w:numFmt w:val="bullet"/>
      <w:lvlText w:val="o"/>
      <w:lvlJc w:val="left"/>
      <w:pPr>
        <w:ind w:left="3600" w:hanging="360"/>
      </w:pPr>
      <w:rPr>
        <w:rFonts w:ascii="Courier New" w:hAnsi="Courier New" w:cs="Courier New" w:hint="default"/>
      </w:rPr>
    </w:lvl>
    <w:lvl w:ilvl="5" w:tplc="82BCDFA6" w:tentative="1">
      <w:start w:val="1"/>
      <w:numFmt w:val="bullet"/>
      <w:lvlText w:val=""/>
      <w:lvlJc w:val="left"/>
      <w:pPr>
        <w:ind w:left="4320" w:hanging="360"/>
      </w:pPr>
      <w:rPr>
        <w:rFonts w:ascii="Wingdings" w:hAnsi="Wingdings" w:hint="default"/>
      </w:rPr>
    </w:lvl>
    <w:lvl w:ilvl="6" w:tplc="98B4BE4A" w:tentative="1">
      <w:start w:val="1"/>
      <w:numFmt w:val="bullet"/>
      <w:lvlText w:val=""/>
      <w:lvlJc w:val="left"/>
      <w:pPr>
        <w:ind w:left="5040" w:hanging="360"/>
      </w:pPr>
      <w:rPr>
        <w:rFonts w:ascii="Symbol" w:hAnsi="Symbol" w:hint="default"/>
      </w:rPr>
    </w:lvl>
    <w:lvl w:ilvl="7" w:tplc="D2E8B1DE" w:tentative="1">
      <w:start w:val="1"/>
      <w:numFmt w:val="bullet"/>
      <w:lvlText w:val="o"/>
      <w:lvlJc w:val="left"/>
      <w:pPr>
        <w:ind w:left="5760" w:hanging="360"/>
      </w:pPr>
      <w:rPr>
        <w:rFonts w:ascii="Courier New" w:hAnsi="Courier New" w:cs="Courier New" w:hint="default"/>
      </w:rPr>
    </w:lvl>
    <w:lvl w:ilvl="8" w:tplc="073E256A" w:tentative="1">
      <w:start w:val="1"/>
      <w:numFmt w:val="bullet"/>
      <w:lvlText w:val=""/>
      <w:lvlJc w:val="left"/>
      <w:pPr>
        <w:ind w:left="6480" w:hanging="360"/>
      </w:pPr>
      <w:rPr>
        <w:rFonts w:ascii="Wingdings" w:hAnsi="Wingdings" w:hint="default"/>
      </w:rPr>
    </w:lvl>
  </w:abstractNum>
  <w:abstractNum w:abstractNumId="160" w15:restartNumberingAfterBreak="0">
    <w:nsid w:val="79C4181C"/>
    <w:multiLevelType w:val="hybridMultilevel"/>
    <w:tmpl w:val="DC6CAB58"/>
    <w:lvl w:ilvl="0" w:tplc="3E966EDE">
      <w:start w:val="1"/>
      <w:numFmt w:val="bullet"/>
      <w:lvlText w:val=""/>
      <w:lvlJc w:val="left"/>
      <w:pPr>
        <w:ind w:left="720" w:hanging="360"/>
      </w:pPr>
      <w:rPr>
        <w:rFonts w:ascii="Symbol" w:hAnsi="Symbol" w:hint="default"/>
        <w:color w:val="000000" w:themeColor="text1"/>
        <w:sz w:val="16"/>
        <w:szCs w:val="16"/>
      </w:rPr>
    </w:lvl>
    <w:lvl w:ilvl="1" w:tplc="980CA4AC" w:tentative="1">
      <w:start w:val="1"/>
      <w:numFmt w:val="bullet"/>
      <w:lvlText w:val="o"/>
      <w:lvlJc w:val="left"/>
      <w:pPr>
        <w:ind w:left="1440" w:hanging="360"/>
      </w:pPr>
      <w:rPr>
        <w:rFonts w:ascii="Courier New" w:hAnsi="Courier New" w:cs="Courier New" w:hint="default"/>
      </w:rPr>
    </w:lvl>
    <w:lvl w:ilvl="2" w:tplc="E45C4C1E" w:tentative="1">
      <w:start w:val="1"/>
      <w:numFmt w:val="bullet"/>
      <w:lvlText w:val=""/>
      <w:lvlJc w:val="left"/>
      <w:pPr>
        <w:ind w:left="2160" w:hanging="360"/>
      </w:pPr>
      <w:rPr>
        <w:rFonts w:ascii="Wingdings" w:hAnsi="Wingdings" w:hint="default"/>
      </w:rPr>
    </w:lvl>
    <w:lvl w:ilvl="3" w:tplc="71C63502" w:tentative="1">
      <w:start w:val="1"/>
      <w:numFmt w:val="bullet"/>
      <w:lvlText w:val=""/>
      <w:lvlJc w:val="left"/>
      <w:pPr>
        <w:ind w:left="2880" w:hanging="360"/>
      </w:pPr>
      <w:rPr>
        <w:rFonts w:ascii="Symbol" w:hAnsi="Symbol" w:hint="default"/>
      </w:rPr>
    </w:lvl>
    <w:lvl w:ilvl="4" w:tplc="E948243C" w:tentative="1">
      <w:start w:val="1"/>
      <w:numFmt w:val="bullet"/>
      <w:lvlText w:val="o"/>
      <w:lvlJc w:val="left"/>
      <w:pPr>
        <w:ind w:left="3600" w:hanging="360"/>
      </w:pPr>
      <w:rPr>
        <w:rFonts w:ascii="Courier New" w:hAnsi="Courier New" w:cs="Courier New" w:hint="default"/>
      </w:rPr>
    </w:lvl>
    <w:lvl w:ilvl="5" w:tplc="9B1E7822" w:tentative="1">
      <w:start w:val="1"/>
      <w:numFmt w:val="bullet"/>
      <w:lvlText w:val=""/>
      <w:lvlJc w:val="left"/>
      <w:pPr>
        <w:ind w:left="4320" w:hanging="360"/>
      </w:pPr>
      <w:rPr>
        <w:rFonts w:ascii="Wingdings" w:hAnsi="Wingdings" w:hint="default"/>
      </w:rPr>
    </w:lvl>
    <w:lvl w:ilvl="6" w:tplc="4260CC7A" w:tentative="1">
      <w:start w:val="1"/>
      <w:numFmt w:val="bullet"/>
      <w:lvlText w:val=""/>
      <w:lvlJc w:val="left"/>
      <w:pPr>
        <w:ind w:left="5040" w:hanging="360"/>
      </w:pPr>
      <w:rPr>
        <w:rFonts w:ascii="Symbol" w:hAnsi="Symbol" w:hint="default"/>
      </w:rPr>
    </w:lvl>
    <w:lvl w:ilvl="7" w:tplc="0E24DC12" w:tentative="1">
      <w:start w:val="1"/>
      <w:numFmt w:val="bullet"/>
      <w:lvlText w:val="o"/>
      <w:lvlJc w:val="left"/>
      <w:pPr>
        <w:ind w:left="5760" w:hanging="360"/>
      </w:pPr>
      <w:rPr>
        <w:rFonts w:ascii="Courier New" w:hAnsi="Courier New" w:cs="Courier New" w:hint="default"/>
      </w:rPr>
    </w:lvl>
    <w:lvl w:ilvl="8" w:tplc="311C574A" w:tentative="1">
      <w:start w:val="1"/>
      <w:numFmt w:val="bullet"/>
      <w:lvlText w:val=""/>
      <w:lvlJc w:val="left"/>
      <w:pPr>
        <w:ind w:left="6480" w:hanging="360"/>
      </w:pPr>
      <w:rPr>
        <w:rFonts w:ascii="Wingdings" w:hAnsi="Wingdings" w:hint="default"/>
      </w:rPr>
    </w:lvl>
  </w:abstractNum>
  <w:abstractNum w:abstractNumId="161" w15:restartNumberingAfterBreak="0">
    <w:nsid w:val="7A0E3BCB"/>
    <w:multiLevelType w:val="hybridMultilevel"/>
    <w:tmpl w:val="228846D8"/>
    <w:lvl w:ilvl="0" w:tplc="5470B818">
      <w:start w:val="1"/>
      <w:numFmt w:val="bullet"/>
      <w:lvlText w:val="Օ"/>
      <w:lvlJc w:val="left"/>
      <w:pPr>
        <w:ind w:left="360" w:hanging="360"/>
      </w:pPr>
      <w:rPr>
        <w:rFonts w:ascii="Arial" w:hAnsi="Arial" w:hint="default"/>
        <w:sz w:val="22"/>
        <w:szCs w:val="22"/>
      </w:rPr>
    </w:lvl>
    <w:lvl w:ilvl="1" w:tplc="2262823A" w:tentative="1">
      <w:start w:val="1"/>
      <w:numFmt w:val="bullet"/>
      <w:lvlText w:val="o"/>
      <w:lvlJc w:val="left"/>
      <w:pPr>
        <w:ind w:left="1080" w:hanging="360"/>
      </w:pPr>
      <w:rPr>
        <w:rFonts w:ascii="Courier New" w:hAnsi="Courier New" w:cs="Courier New" w:hint="default"/>
      </w:rPr>
    </w:lvl>
    <w:lvl w:ilvl="2" w:tplc="662CFF68" w:tentative="1">
      <w:start w:val="1"/>
      <w:numFmt w:val="bullet"/>
      <w:lvlText w:val=""/>
      <w:lvlJc w:val="left"/>
      <w:pPr>
        <w:ind w:left="1800" w:hanging="360"/>
      </w:pPr>
      <w:rPr>
        <w:rFonts w:ascii="Wingdings" w:hAnsi="Wingdings" w:hint="default"/>
      </w:rPr>
    </w:lvl>
    <w:lvl w:ilvl="3" w:tplc="F17E141A" w:tentative="1">
      <w:start w:val="1"/>
      <w:numFmt w:val="bullet"/>
      <w:lvlText w:val=""/>
      <w:lvlJc w:val="left"/>
      <w:pPr>
        <w:ind w:left="2520" w:hanging="360"/>
      </w:pPr>
      <w:rPr>
        <w:rFonts w:ascii="Symbol" w:hAnsi="Symbol" w:hint="default"/>
      </w:rPr>
    </w:lvl>
    <w:lvl w:ilvl="4" w:tplc="897A9D86" w:tentative="1">
      <w:start w:val="1"/>
      <w:numFmt w:val="bullet"/>
      <w:lvlText w:val="o"/>
      <w:lvlJc w:val="left"/>
      <w:pPr>
        <w:ind w:left="3240" w:hanging="360"/>
      </w:pPr>
      <w:rPr>
        <w:rFonts w:ascii="Courier New" w:hAnsi="Courier New" w:cs="Courier New" w:hint="default"/>
      </w:rPr>
    </w:lvl>
    <w:lvl w:ilvl="5" w:tplc="AD7622F6" w:tentative="1">
      <w:start w:val="1"/>
      <w:numFmt w:val="bullet"/>
      <w:lvlText w:val=""/>
      <w:lvlJc w:val="left"/>
      <w:pPr>
        <w:ind w:left="3960" w:hanging="360"/>
      </w:pPr>
      <w:rPr>
        <w:rFonts w:ascii="Wingdings" w:hAnsi="Wingdings" w:hint="default"/>
      </w:rPr>
    </w:lvl>
    <w:lvl w:ilvl="6" w:tplc="8B70E70C" w:tentative="1">
      <w:start w:val="1"/>
      <w:numFmt w:val="bullet"/>
      <w:lvlText w:val=""/>
      <w:lvlJc w:val="left"/>
      <w:pPr>
        <w:ind w:left="4680" w:hanging="360"/>
      </w:pPr>
      <w:rPr>
        <w:rFonts w:ascii="Symbol" w:hAnsi="Symbol" w:hint="default"/>
      </w:rPr>
    </w:lvl>
    <w:lvl w:ilvl="7" w:tplc="799CEBAE" w:tentative="1">
      <w:start w:val="1"/>
      <w:numFmt w:val="bullet"/>
      <w:lvlText w:val="o"/>
      <w:lvlJc w:val="left"/>
      <w:pPr>
        <w:ind w:left="5400" w:hanging="360"/>
      </w:pPr>
      <w:rPr>
        <w:rFonts w:ascii="Courier New" w:hAnsi="Courier New" w:cs="Courier New" w:hint="default"/>
      </w:rPr>
    </w:lvl>
    <w:lvl w:ilvl="8" w:tplc="FAD42842" w:tentative="1">
      <w:start w:val="1"/>
      <w:numFmt w:val="bullet"/>
      <w:lvlText w:val=""/>
      <w:lvlJc w:val="left"/>
      <w:pPr>
        <w:ind w:left="6120" w:hanging="360"/>
      </w:pPr>
      <w:rPr>
        <w:rFonts w:ascii="Wingdings" w:hAnsi="Wingdings" w:hint="default"/>
      </w:rPr>
    </w:lvl>
  </w:abstractNum>
  <w:abstractNum w:abstractNumId="162" w15:restartNumberingAfterBreak="0">
    <w:nsid w:val="7B24764D"/>
    <w:multiLevelType w:val="hybridMultilevel"/>
    <w:tmpl w:val="E35E30EE"/>
    <w:lvl w:ilvl="0" w:tplc="0A468882">
      <w:start w:val="1"/>
      <w:numFmt w:val="bullet"/>
      <w:lvlText w:val="Օ"/>
      <w:lvlJc w:val="left"/>
      <w:pPr>
        <w:ind w:left="360" w:hanging="360"/>
      </w:pPr>
      <w:rPr>
        <w:rFonts w:ascii="Arial" w:hAnsi="Arial" w:hint="default"/>
        <w:sz w:val="22"/>
      </w:rPr>
    </w:lvl>
    <w:lvl w:ilvl="1" w:tplc="8AD45BA6" w:tentative="1">
      <w:start w:val="1"/>
      <w:numFmt w:val="bullet"/>
      <w:lvlText w:val="o"/>
      <w:lvlJc w:val="left"/>
      <w:pPr>
        <w:ind w:left="1080" w:hanging="360"/>
      </w:pPr>
      <w:rPr>
        <w:rFonts w:ascii="Courier New" w:hAnsi="Courier New" w:cs="Courier New" w:hint="default"/>
      </w:rPr>
    </w:lvl>
    <w:lvl w:ilvl="2" w:tplc="6DFE1806" w:tentative="1">
      <w:start w:val="1"/>
      <w:numFmt w:val="bullet"/>
      <w:lvlText w:val=""/>
      <w:lvlJc w:val="left"/>
      <w:pPr>
        <w:ind w:left="1800" w:hanging="360"/>
      </w:pPr>
      <w:rPr>
        <w:rFonts w:ascii="Wingdings" w:hAnsi="Wingdings" w:hint="default"/>
      </w:rPr>
    </w:lvl>
    <w:lvl w:ilvl="3" w:tplc="16B8DE0C" w:tentative="1">
      <w:start w:val="1"/>
      <w:numFmt w:val="bullet"/>
      <w:lvlText w:val=""/>
      <w:lvlJc w:val="left"/>
      <w:pPr>
        <w:ind w:left="2520" w:hanging="360"/>
      </w:pPr>
      <w:rPr>
        <w:rFonts w:ascii="Symbol" w:hAnsi="Symbol" w:hint="default"/>
      </w:rPr>
    </w:lvl>
    <w:lvl w:ilvl="4" w:tplc="2D187376" w:tentative="1">
      <w:start w:val="1"/>
      <w:numFmt w:val="bullet"/>
      <w:lvlText w:val="o"/>
      <w:lvlJc w:val="left"/>
      <w:pPr>
        <w:ind w:left="3240" w:hanging="360"/>
      </w:pPr>
      <w:rPr>
        <w:rFonts w:ascii="Courier New" w:hAnsi="Courier New" w:cs="Courier New" w:hint="default"/>
      </w:rPr>
    </w:lvl>
    <w:lvl w:ilvl="5" w:tplc="F4005920" w:tentative="1">
      <w:start w:val="1"/>
      <w:numFmt w:val="bullet"/>
      <w:lvlText w:val=""/>
      <w:lvlJc w:val="left"/>
      <w:pPr>
        <w:ind w:left="3960" w:hanging="360"/>
      </w:pPr>
      <w:rPr>
        <w:rFonts w:ascii="Wingdings" w:hAnsi="Wingdings" w:hint="default"/>
      </w:rPr>
    </w:lvl>
    <w:lvl w:ilvl="6" w:tplc="79845C5C" w:tentative="1">
      <w:start w:val="1"/>
      <w:numFmt w:val="bullet"/>
      <w:lvlText w:val=""/>
      <w:lvlJc w:val="left"/>
      <w:pPr>
        <w:ind w:left="4680" w:hanging="360"/>
      </w:pPr>
      <w:rPr>
        <w:rFonts w:ascii="Symbol" w:hAnsi="Symbol" w:hint="default"/>
      </w:rPr>
    </w:lvl>
    <w:lvl w:ilvl="7" w:tplc="8932BCBA" w:tentative="1">
      <w:start w:val="1"/>
      <w:numFmt w:val="bullet"/>
      <w:lvlText w:val="o"/>
      <w:lvlJc w:val="left"/>
      <w:pPr>
        <w:ind w:left="5400" w:hanging="360"/>
      </w:pPr>
      <w:rPr>
        <w:rFonts w:ascii="Courier New" w:hAnsi="Courier New" w:cs="Courier New" w:hint="default"/>
      </w:rPr>
    </w:lvl>
    <w:lvl w:ilvl="8" w:tplc="D5E42DA0" w:tentative="1">
      <w:start w:val="1"/>
      <w:numFmt w:val="bullet"/>
      <w:lvlText w:val=""/>
      <w:lvlJc w:val="left"/>
      <w:pPr>
        <w:ind w:left="6120" w:hanging="360"/>
      </w:pPr>
      <w:rPr>
        <w:rFonts w:ascii="Wingdings" w:hAnsi="Wingdings" w:hint="default"/>
      </w:rPr>
    </w:lvl>
  </w:abstractNum>
  <w:abstractNum w:abstractNumId="163" w15:restartNumberingAfterBreak="0">
    <w:nsid w:val="7B4C67DE"/>
    <w:multiLevelType w:val="hybridMultilevel"/>
    <w:tmpl w:val="7DCC919C"/>
    <w:lvl w:ilvl="0" w:tplc="1424F242">
      <w:start w:val="1"/>
      <w:numFmt w:val="bullet"/>
      <w:lvlText w:val="Օ"/>
      <w:lvlJc w:val="left"/>
      <w:pPr>
        <w:ind w:left="360" w:hanging="360"/>
      </w:pPr>
      <w:rPr>
        <w:rFonts w:ascii="Arial" w:hAnsi="Arial" w:hint="default"/>
        <w:sz w:val="22"/>
      </w:rPr>
    </w:lvl>
    <w:lvl w:ilvl="1" w:tplc="5686D5B0" w:tentative="1">
      <w:start w:val="1"/>
      <w:numFmt w:val="bullet"/>
      <w:lvlText w:val="o"/>
      <w:lvlJc w:val="left"/>
      <w:pPr>
        <w:ind w:left="1080" w:hanging="360"/>
      </w:pPr>
      <w:rPr>
        <w:rFonts w:ascii="Courier New" w:hAnsi="Courier New" w:cs="Courier New" w:hint="default"/>
      </w:rPr>
    </w:lvl>
    <w:lvl w:ilvl="2" w:tplc="79CCF4B4" w:tentative="1">
      <w:start w:val="1"/>
      <w:numFmt w:val="bullet"/>
      <w:lvlText w:val=""/>
      <w:lvlJc w:val="left"/>
      <w:pPr>
        <w:ind w:left="1800" w:hanging="360"/>
      </w:pPr>
      <w:rPr>
        <w:rFonts w:ascii="Wingdings" w:hAnsi="Wingdings" w:hint="default"/>
      </w:rPr>
    </w:lvl>
    <w:lvl w:ilvl="3" w:tplc="5A308030" w:tentative="1">
      <w:start w:val="1"/>
      <w:numFmt w:val="bullet"/>
      <w:lvlText w:val=""/>
      <w:lvlJc w:val="left"/>
      <w:pPr>
        <w:ind w:left="2520" w:hanging="360"/>
      </w:pPr>
      <w:rPr>
        <w:rFonts w:ascii="Symbol" w:hAnsi="Symbol" w:hint="default"/>
      </w:rPr>
    </w:lvl>
    <w:lvl w:ilvl="4" w:tplc="11461F8E" w:tentative="1">
      <w:start w:val="1"/>
      <w:numFmt w:val="bullet"/>
      <w:lvlText w:val="o"/>
      <w:lvlJc w:val="left"/>
      <w:pPr>
        <w:ind w:left="3240" w:hanging="360"/>
      </w:pPr>
      <w:rPr>
        <w:rFonts w:ascii="Courier New" w:hAnsi="Courier New" w:cs="Courier New" w:hint="default"/>
      </w:rPr>
    </w:lvl>
    <w:lvl w:ilvl="5" w:tplc="EB1C51B0" w:tentative="1">
      <w:start w:val="1"/>
      <w:numFmt w:val="bullet"/>
      <w:lvlText w:val=""/>
      <w:lvlJc w:val="left"/>
      <w:pPr>
        <w:ind w:left="3960" w:hanging="360"/>
      </w:pPr>
      <w:rPr>
        <w:rFonts w:ascii="Wingdings" w:hAnsi="Wingdings" w:hint="default"/>
      </w:rPr>
    </w:lvl>
    <w:lvl w:ilvl="6" w:tplc="3A3EB240" w:tentative="1">
      <w:start w:val="1"/>
      <w:numFmt w:val="bullet"/>
      <w:lvlText w:val=""/>
      <w:lvlJc w:val="left"/>
      <w:pPr>
        <w:ind w:left="4680" w:hanging="360"/>
      </w:pPr>
      <w:rPr>
        <w:rFonts w:ascii="Symbol" w:hAnsi="Symbol" w:hint="default"/>
      </w:rPr>
    </w:lvl>
    <w:lvl w:ilvl="7" w:tplc="C57A8E1A" w:tentative="1">
      <w:start w:val="1"/>
      <w:numFmt w:val="bullet"/>
      <w:lvlText w:val="o"/>
      <w:lvlJc w:val="left"/>
      <w:pPr>
        <w:ind w:left="5400" w:hanging="360"/>
      </w:pPr>
      <w:rPr>
        <w:rFonts w:ascii="Courier New" w:hAnsi="Courier New" w:cs="Courier New" w:hint="default"/>
      </w:rPr>
    </w:lvl>
    <w:lvl w:ilvl="8" w:tplc="DC809DE4" w:tentative="1">
      <w:start w:val="1"/>
      <w:numFmt w:val="bullet"/>
      <w:lvlText w:val=""/>
      <w:lvlJc w:val="left"/>
      <w:pPr>
        <w:ind w:left="6120" w:hanging="360"/>
      </w:pPr>
      <w:rPr>
        <w:rFonts w:ascii="Wingdings" w:hAnsi="Wingdings" w:hint="default"/>
      </w:rPr>
    </w:lvl>
  </w:abstractNum>
  <w:abstractNum w:abstractNumId="164" w15:restartNumberingAfterBreak="0">
    <w:nsid w:val="7B677AFB"/>
    <w:multiLevelType w:val="hybridMultilevel"/>
    <w:tmpl w:val="072EC014"/>
    <w:lvl w:ilvl="0" w:tplc="8FC6057E">
      <w:start w:val="1"/>
      <w:numFmt w:val="bullet"/>
      <w:lvlText w:val="Օ"/>
      <w:lvlJc w:val="left"/>
      <w:pPr>
        <w:ind w:left="360" w:hanging="360"/>
      </w:pPr>
      <w:rPr>
        <w:rFonts w:ascii="Arial" w:hAnsi="Arial" w:hint="default"/>
        <w:sz w:val="22"/>
      </w:rPr>
    </w:lvl>
    <w:lvl w:ilvl="1" w:tplc="FC088B34" w:tentative="1">
      <w:start w:val="1"/>
      <w:numFmt w:val="bullet"/>
      <w:lvlText w:val="o"/>
      <w:lvlJc w:val="left"/>
      <w:pPr>
        <w:ind w:left="1080" w:hanging="360"/>
      </w:pPr>
      <w:rPr>
        <w:rFonts w:ascii="Courier New" w:hAnsi="Courier New" w:cs="Courier New" w:hint="default"/>
      </w:rPr>
    </w:lvl>
    <w:lvl w:ilvl="2" w:tplc="E710D394" w:tentative="1">
      <w:start w:val="1"/>
      <w:numFmt w:val="bullet"/>
      <w:lvlText w:val=""/>
      <w:lvlJc w:val="left"/>
      <w:pPr>
        <w:ind w:left="1800" w:hanging="360"/>
      </w:pPr>
      <w:rPr>
        <w:rFonts w:ascii="Wingdings" w:hAnsi="Wingdings" w:hint="default"/>
      </w:rPr>
    </w:lvl>
    <w:lvl w:ilvl="3" w:tplc="710C6F2E" w:tentative="1">
      <w:start w:val="1"/>
      <w:numFmt w:val="bullet"/>
      <w:lvlText w:val=""/>
      <w:lvlJc w:val="left"/>
      <w:pPr>
        <w:ind w:left="2520" w:hanging="360"/>
      </w:pPr>
      <w:rPr>
        <w:rFonts w:ascii="Symbol" w:hAnsi="Symbol" w:hint="default"/>
      </w:rPr>
    </w:lvl>
    <w:lvl w:ilvl="4" w:tplc="C75230E6" w:tentative="1">
      <w:start w:val="1"/>
      <w:numFmt w:val="bullet"/>
      <w:lvlText w:val="o"/>
      <w:lvlJc w:val="left"/>
      <w:pPr>
        <w:ind w:left="3240" w:hanging="360"/>
      </w:pPr>
      <w:rPr>
        <w:rFonts w:ascii="Courier New" w:hAnsi="Courier New" w:cs="Courier New" w:hint="default"/>
      </w:rPr>
    </w:lvl>
    <w:lvl w:ilvl="5" w:tplc="37B816DA" w:tentative="1">
      <w:start w:val="1"/>
      <w:numFmt w:val="bullet"/>
      <w:lvlText w:val=""/>
      <w:lvlJc w:val="left"/>
      <w:pPr>
        <w:ind w:left="3960" w:hanging="360"/>
      </w:pPr>
      <w:rPr>
        <w:rFonts w:ascii="Wingdings" w:hAnsi="Wingdings" w:hint="default"/>
      </w:rPr>
    </w:lvl>
    <w:lvl w:ilvl="6" w:tplc="F8687674" w:tentative="1">
      <w:start w:val="1"/>
      <w:numFmt w:val="bullet"/>
      <w:lvlText w:val=""/>
      <w:lvlJc w:val="left"/>
      <w:pPr>
        <w:ind w:left="4680" w:hanging="360"/>
      </w:pPr>
      <w:rPr>
        <w:rFonts w:ascii="Symbol" w:hAnsi="Symbol" w:hint="default"/>
      </w:rPr>
    </w:lvl>
    <w:lvl w:ilvl="7" w:tplc="D39456D2" w:tentative="1">
      <w:start w:val="1"/>
      <w:numFmt w:val="bullet"/>
      <w:lvlText w:val="o"/>
      <w:lvlJc w:val="left"/>
      <w:pPr>
        <w:ind w:left="5400" w:hanging="360"/>
      </w:pPr>
      <w:rPr>
        <w:rFonts w:ascii="Courier New" w:hAnsi="Courier New" w:cs="Courier New" w:hint="default"/>
      </w:rPr>
    </w:lvl>
    <w:lvl w:ilvl="8" w:tplc="0E02B412" w:tentative="1">
      <w:start w:val="1"/>
      <w:numFmt w:val="bullet"/>
      <w:lvlText w:val=""/>
      <w:lvlJc w:val="left"/>
      <w:pPr>
        <w:ind w:left="6120" w:hanging="360"/>
      </w:pPr>
      <w:rPr>
        <w:rFonts w:ascii="Wingdings" w:hAnsi="Wingdings" w:hint="default"/>
      </w:rPr>
    </w:lvl>
  </w:abstractNum>
  <w:abstractNum w:abstractNumId="165" w15:restartNumberingAfterBreak="0">
    <w:nsid w:val="7B92653F"/>
    <w:multiLevelType w:val="hybridMultilevel"/>
    <w:tmpl w:val="D308956E"/>
    <w:lvl w:ilvl="0" w:tplc="B19EABD2">
      <w:start w:val="1"/>
      <w:numFmt w:val="bullet"/>
      <w:lvlText w:val=""/>
      <w:lvlJc w:val="left"/>
      <w:pPr>
        <w:ind w:left="720" w:hanging="360"/>
      </w:pPr>
      <w:rPr>
        <w:rFonts w:ascii="Wingdings" w:hAnsi="Wingdings" w:hint="default"/>
      </w:rPr>
    </w:lvl>
    <w:lvl w:ilvl="1" w:tplc="1F78B27A" w:tentative="1">
      <w:start w:val="1"/>
      <w:numFmt w:val="bullet"/>
      <w:lvlText w:val="o"/>
      <w:lvlJc w:val="left"/>
      <w:pPr>
        <w:ind w:left="1440" w:hanging="360"/>
      </w:pPr>
      <w:rPr>
        <w:rFonts w:ascii="Courier New" w:hAnsi="Courier New" w:cs="Courier New" w:hint="default"/>
      </w:rPr>
    </w:lvl>
    <w:lvl w:ilvl="2" w:tplc="6EB6977A" w:tentative="1">
      <w:start w:val="1"/>
      <w:numFmt w:val="bullet"/>
      <w:lvlText w:val=""/>
      <w:lvlJc w:val="left"/>
      <w:pPr>
        <w:ind w:left="2160" w:hanging="360"/>
      </w:pPr>
      <w:rPr>
        <w:rFonts w:ascii="Wingdings" w:hAnsi="Wingdings" w:hint="default"/>
      </w:rPr>
    </w:lvl>
    <w:lvl w:ilvl="3" w:tplc="928EF574" w:tentative="1">
      <w:start w:val="1"/>
      <w:numFmt w:val="bullet"/>
      <w:lvlText w:val=""/>
      <w:lvlJc w:val="left"/>
      <w:pPr>
        <w:ind w:left="2880" w:hanging="360"/>
      </w:pPr>
      <w:rPr>
        <w:rFonts w:ascii="Symbol" w:hAnsi="Symbol" w:hint="default"/>
      </w:rPr>
    </w:lvl>
    <w:lvl w:ilvl="4" w:tplc="07B2BBEE" w:tentative="1">
      <w:start w:val="1"/>
      <w:numFmt w:val="bullet"/>
      <w:lvlText w:val="o"/>
      <w:lvlJc w:val="left"/>
      <w:pPr>
        <w:ind w:left="3600" w:hanging="360"/>
      </w:pPr>
      <w:rPr>
        <w:rFonts w:ascii="Courier New" w:hAnsi="Courier New" w:cs="Courier New" w:hint="default"/>
      </w:rPr>
    </w:lvl>
    <w:lvl w:ilvl="5" w:tplc="1AF8254E" w:tentative="1">
      <w:start w:val="1"/>
      <w:numFmt w:val="bullet"/>
      <w:lvlText w:val=""/>
      <w:lvlJc w:val="left"/>
      <w:pPr>
        <w:ind w:left="4320" w:hanging="360"/>
      </w:pPr>
      <w:rPr>
        <w:rFonts w:ascii="Wingdings" w:hAnsi="Wingdings" w:hint="default"/>
      </w:rPr>
    </w:lvl>
    <w:lvl w:ilvl="6" w:tplc="95AEE318" w:tentative="1">
      <w:start w:val="1"/>
      <w:numFmt w:val="bullet"/>
      <w:lvlText w:val=""/>
      <w:lvlJc w:val="left"/>
      <w:pPr>
        <w:ind w:left="5040" w:hanging="360"/>
      </w:pPr>
      <w:rPr>
        <w:rFonts w:ascii="Symbol" w:hAnsi="Symbol" w:hint="default"/>
      </w:rPr>
    </w:lvl>
    <w:lvl w:ilvl="7" w:tplc="93C45A08" w:tentative="1">
      <w:start w:val="1"/>
      <w:numFmt w:val="bullet"/>
      <w:lvlText w:val="o"/>
      <w:lvlJc w:val="left"/>
      <w:pPr>
        <w:ind w:left="5760" w:hanging="360"/>
      </w:pPr>
      <w:rPr>
        <w:rFonts w:ascii="Courier New" w:hAnsi="Courier New" w:cs="Courier New" w:hint="default"/>
      </w:rPr>
    </w:lvl>
    <w:lvl w:ilvl="8" w:tplc="713ED336" w:tentative="1">
      <w:start w:val="1"/>
      <w:numFmt w:val="bullet"/>
      <w:lvlText w:val=""/>
      <w:lvlJc w:val="left"/>
      <w:pPr>
        <w:ind w:left="6480" w:hanging="360"/>
      </w:pPr>
      <w:rPr>
        <w:rFonts w:ascii="Wingdings" w:hAnsi="Wingdings" w:hint="default"/>
      </w:rPr>
    </w:lvl>
  </w:abstractNum>
  <w:abstractNum w:abstractNumId="166" w15:restartNumberingAfterBreak="0">
    <w:nsid w:val="7BAD6CEE"/>
    <w:multiLevelType w:val="hybridMultilevel"/>
    <w:tmpl w:val="8AE02056"/>
    <w:lvl w:ilvl="0" w:tplc="6E229C22">
      <w:start w:val="1"/>
      <w:numFmt w:val="bullet"/>
      <w:lvlText w:val=""/>
      <w:lvlJc w:val="left"/>
      <w:pPr>
        <w:ind w:left="720" w:hanging="360"/>
      </w:pPr>
      <w:rPr>
        <w:rFonts w:ascii="Wingdings" w:hAnsi="Wingdings" w:hint="default"/>
        <w:color w:val="auto"/>
      </w:rPr>
    </w:lvl>
    <w:lvl w:ilvl="1" w:tplc="48FA21B6" w:tentative="1">
      <w:start w:val="1"/>
      <w:numFmt w:val="bullet"/>
      <w:lvlText w:val="o"/>
      <w:lvlJc w:val="left"/>
      <w:pPr>
        <w:ind w:left="1440" w:hanging="360"/>
      </w:pPr>
      <w:rPr>
        <w:rFonts w:ascii="Courier New" w:hAnsi="Courier New" w:cs="Courier New" w:hint="default"/>
      </w:rPr>
    </w:lvl>
    <w:lvl w:ilvl="2" w:tplc="A1FEF448" w:tentative="1">
      <w:start w:val="1"/>
      <w:numFmt w:val="bullet"/>
      <w:lvlText w:val=""/>
      <w:lvlJc w:val="left"/>
      <w:pPr>
        <w:ind w:left="2160" w:hanging="360"/>
      </w:pPr>
      <w:rPr>
        <w:rFonts w:ascii="Wingdings" w:hAnsi="Wingdings" w:hint="default"/>
      </w:rPr>
    </w:lvl>
    <w:lvl w:ilvl="3" w:tplc="3766CC66" w:tentative="1">
      <w:start w:val="1"/>
      <w:numFmt w:val="bullet"/>
      <w:lvlText w:val=""/>
      <w:lvlJc w:val="left"/>
      <w:pPr>
        <w:ind w:left="2880" w:hanging="360"/>
      </w:pPr>
      <w:rPr>
        <w:rFonts w:ascii="Symbol" w:hAnsi="Symbol" w:hint="default"/>
      </w:rPr>
    </w:lvl>
    <w:lvl w:ilvl="4" w:tplc="0DA8414A" w:tentative="1">
      <w:start w:val="1"/>
      <w:numFmt w:val="bullet"/>
      <w:lvlText w:val="o"/>
      <w:lvlJc w:val="left"/>
      <w:pPr>
        <w:ind w:left="3600" w:hanging="360"/>
      </w:pPr>
      <w:rPr>
        <w:rFonts w:ascii="Courier New" w:hAnsi="Courier New" w:cs="Courier New" w:hint="default"/>
      </w:rPr>
    </w:lvl>
    <w:lvl w:ilvl="5" w:tplc="472A6D92" w:tentative="1">
      <w:start w:val="1"/>
      <w:numFmt w:val="bullet"/>
      <w:lvlText w:val=""/>
      <w:lvlJc w:val="left"/>
      <w:pPr>
        <w:ind w:left="4320" w:hanging="360"/>
      </w:pPr>
      <w:rPr>
        <w:rFonts w:ascii="Wingdings" w:hAnsi="Wingdings" w:hint="default"/>
      </w:rPr>
    </w:lvl>
    <w:lvl w:ilvl="6" w:tplc="1374B2D8" w:tentative="1">
      <w:start w:val="1"/>
      <w:numFmt w:val="bullet"/>
      <w:lvlText w:val=""/>
      <w:lvlJc w:val="left"/>
      <w:pPr>
        <w:ind w:left="5040" w:hanging="360"/>
      </w:pPr>
      <w:rPr>
        <w:rFonts w:ascii="Symbol" w:hAnsi="Symbol" w:hint="default"/>
      </w:rPr>
    </w:lvl>
    <w:lvl w:ilvl="7" w:tplc="76263258" w:tentative="1">
      <w:start w:val="1"/>
      <w:numFmt w:val="bullet"/>
      <w:lvlText w:val="o"/>
      <w:lvlJc w:val="left"/>
      <w:pPr>
        <w:ind w:left="5760" w:hanging="360"/>
      </w:pPr>
      <w:rPr>
        <w:rFonts w:ascii="Courier New" w:hAnsi="Courier New" w:cs="Courier New" w:hint="default"/>
      </w:rPr>
    </w:lvl>
    <w:lvl w:ilvl="8" w:tplc="A872B35E" w:tentative="1">
      <w:start w:val="1"/>
      <w:numFmt w:val="bullet"/>
      <w:lvlText w:val=""/>
      <w:lvlJc w:val="left"/>
      <w:pPr>
        <w:ind w:left="6480" w:hanging="360"/>
      </w:pPr>
      <w:rPr>
        <w:rFonts w:ascii="Wingdings" w:hAnsi="Wingdings" w:hint="default"/>
      </w:rPr>
    </w:lvl>
  </w:abstractNum>
  <w:abstractNum w:abstractNumId="167" w15:restartNumberingAfterBreak="0">
    <w:nsid w:val="7C7025B2"/>
    <w:multiLevelType w:val="hybridMultilevel"/>
    <w:tmpl w:val="B0CC0606"/>
    <w:lvl w:ilvl="0" w:tplc="6BF87432">
      <w:start w:val="1"/>
      <w:numFmt w:val="bullet"/>
      <w:lvlText w:val=""/>
      <w:lvlJc w:val="left"/>
      <w:pPr>
        <w:ind w:left="720" w:hanging="360"/>
      </w:pPr>
      <w:rPr>
        <w:rFonts w:ascii="Wingdings" w:hAnsi="Wingdings" w:hint="default"/>
      </w:rPr>
    </w:lvl>
    <w:lvl w:ilvl="1" w:tplc="2E0014EA" w:tentative="1">
      <w:start w:val="1"/>
      <w:numFmt w:val="bullet"/>
      <w:lvlText w:val="o"/>
      <w:lvlJc w:val="left"/>
      <w:pPr>
        <w:ind w:left="1440" w:hanging="360"/>
      </w:pPr>
      <w:rPr>
        <w:rFonts w:ascii="Courier New" w:hAnsi="Courier New" w:cs="Courier New" w:hint="default"/>
      </w:rPr>
    </w:lvl>
    <w:lvl w:ilvl="2" w:tplc="9E10687A" w:tentative="1">
      <w:start w:val="1"/>
      <w:numFmt w:val="bullet"/>
      <w:lvlText w:val=""/>
      <w:lvlJc w:val="left"/>
      <w:pPr>
        <w:ind w:left="2160" w:hanging="360"/>
      </w:pPr>
      <w:rPr>
        <w:rFonts w:ascii="Wingdings" w:hAnsi="Wingdings" w:hint="default"/>
      </w:rPr>
    </w:lvl>
    <w:lvl w:ilvl="3" w:tplc="66564FE0" w:tentative="1">
      <w:start w:val="1"/>
      <w:numFmt w:val="bullet"/>
      <w:lvlText w:val=""/>
      <w:lvlJc w:val="left"/>
      <w:pPr>
        <w:ind w:left="2880" w:hanging="360"/>
      </w:pPr>
      <w:rPr>
        <w:rFonts w:ascii="Symbol" w:hAnsi="Symbol" w:hint="default"/>
      </w:rPr>
    </w:lvl>
    <w:lvl w:ilvl="4" w:tplc="D18ED92C" w:tentative="1">
      <w:start w:val="1"/>
      <w:numFmt w:val="bullet"/>
      <w:lvlText w:val="o"/>
      <w:lvlJc w:val="left"/>
      <w:pPr>
        <w:ind w:left="3600" w:hanging="360"/>
      </w:pPr>
      <w:rPr>
        <w:rFonts w:ascii="Courier New" w:hAnsi="Courier New" w:cs="Courier New" w:hint="default"/>
      </w:rPr>
    </w:lvl>
    <w:lvl w:ilvl="5" w:tplc="F44A7806" w:tentative="1">
      <w:start w:val="1"/>
      <w:numFmt w:val="bullet"/>
      <w:lvlText w:val=""/>
      <w:lvlJc w:val="left"/>
      <w:pPr>
        <w:ind w:left="4320" w:hanging="360"/>
      </w:pPr>
      <w:rPr>
        <w:rFonts w:ascii="Wingdings" w:hAnsi="Wingdings" w:hint="default"/>
      </w:rPr>
    </w:lvl>
    <w:lvl w:ilvl="6" w:tplc="10C0DB7E" w:tentative="1">
      <w:start w:val="1"/>
      <w:numFmt w:val="bullet"/>
      <w:lvlText w:val=""/>
      <w:lvlJc w:val="left"/>
      <w:pPr>
        <w:ind w:left="5040" w:hanging="360"/>
      </w:pPr>
      <w:rPr>
        <w:rFonts w:ascii="Symbol" w:hAnsi="Symbol" w:hint="default"/>
      </w:rPr>
    </w:lvl>
    <w:lvl w:ilvl="7" w:tplc="10C6D1B4" w:tentative="1">
      <w:start w:val="1"/>
      <w:numFmt w:val="bullet"/>
      <w:lvlText w:val="o"/>
      <w:lvlJc w:val="left"/>
      <w:pPr>
        <w:ind w:left="5760" w:hanging="360"/>
      </w:pPr>
      <w:rPr>
        <w:rFonts w:ascii="Courier New" w:hAnsi="Courier New" w:cs="Courier New" w:hint="default"/>
      </w:rPr>
    </w:lvl>
    <w:lvl w:ilvl="8" w:tplc="A55A1E78" w:tentative="1">
      <w:start w:val="1"/>
      <w:numFmt w:val="bullet"/>
      <w:lvlText w:val=""/>
      <w:lvlJc w:val="left"/>
      <w:pPr>
        <w:ind w:left="6480" w:hanging="360"/>
      </w:pPr>
      <w:rPr>
        <w:rFonts w:ascii="Wingdings" w:hAnsi="Wingdings" w:hint="default"/>
      </w:rPr>
    </w:lvl>
  </w:abstractNum>
  <w:abstractNum w:abstractNumId="168" w15:restartNumberingAfterBreak="0">
    <w:nsid w:val="7CCF7551"/>
    <w:multiLevelType w:val="hybridMultilevel"/>
    <w:tmpl w:val="2030430C"/>
    <w:lvl w:ilvl="0" w:tplc="96B2A87C">
      <w:start w:val="1"/>
      <w:numFmt w:val="bullet"/>
      <w:lvlText w:val="Օ"/>
      <w:lvlJc w:val="left"/>
      <w:pPr>
        <w:ind w:left="720" w:hanging="360"/>
      </w:pPr>
      <w:rPr>
        <w:rFonts w:ascii="Arial" w:hAnsi="Arial" w:hint="default"/>
        <w:sz w:val="22"/>
      </w:rPr>
    </w:lvl>
    <w:lvl w:ilvl="1" w:tplc="199A9036" w:tentative="1">
      <w:start w:val="1"/>
      <w:numFmt w:val="bullet"/>
      <w:lvlText w:val="o"/>
      <w:lvlJc w:val="left"/>
      <w:pPr>
        <w:ind w:left="1440" w:hanging="360"/>
      </w:pPr>
      <w:rPr>
        <w:rFonts w:ascii="Courier New" w:hAnsi="Courier New" w:cs="Courier New" w:hint="default"/>
      </w:rPr>
    </w:lvl>
    <w:lvl w:ilvl="2" w:tplc="05C0F9A6" w:tentative="1">
      <w:start w:val="1"/>
      <w:numFmt w:val="bullet"/>
      <w:lvlText w:val=""/>
      <w:lvlJc w:val="left"/>
      <w:pPr>
        <w:ind w:left="2160" w:hanging="360"/>
      </w:pPr>
      <w:rPr>
        <w:rFonts w:ascii="Wingdings" w:hAnsi="Wingdings" w:hint="default"/>
      </w:rPr>
    </w:lvl>
    <w:lvl w:ilvl="3" w:tplc="1B5CE308" w:tentative="1">
      <w:start w:val="1"/>
      <w:numFmt w:val="bullet"/>
      <w:lvlText w:val=""/>
      <w:lvlJc w:val="left"/>
      <w:pPr>
        <w:ind w:left="2880" w:hanging="360"/>
      </w:pPr>
      <w:rPr>
        <w:rFonts w:ascii="Symbol" w:hAnsi="Symbol" w:hint="default"/>
      </w:rPr>
    </w:lvl>
    <w:lvl w:ilvl="4" w:tplc="4D7A9712" w:tentative="1">
      <w:start w:val="1"/>
      <w:numFmt w:val="bullet"/>
      <w:lvlText w:val="o"/>
      <w:lvlJc w:val="left"/>
      <w:pPr>
        <w:ind w:left="3600" w:hanging="360"/>
      </w:pPr>
      <w:rPr>
        <w:rFonts w:ascii="Courier New" w:hAnsi="Courier New" w:cs="Courier New" w:hint="default"/>
      </w:rPr>
    </w:lvl>
    <w:lvl w:ilvl="5" w:tplc="0728ECA8" w:tentative="1">
      <w:start w:val="1"/>
      <w:numFmt w:val="bullet"/>
      <w:lvlText w:val=""/>
      <w:lvlJc w:val="left"/>
      <w:pPr>
        <w:ind w:left="4320" w:hanging="360"/>
      </w:pPr>
      <w:rPr>
        <w:rFonts w:ascii="Wingdings" w:hAnsi="Wingdings" w:hint="default"/>
      </w:rPr>
    </w:lvl>
    <w:lvl w:ilvl="6" w:tplc="9F82C5F2" w:tentative="1">
      <w:start w:val="1"/>
      <w:numFmt w:val="bullet"/>
      <w:lvlText w:val=""/>
      <w:lvlJc w:val="left"/>
      <w:pPr>
        <w:ind w:left="5040" w:hanging="360"/>
      </w:pPr>
      <w:rPr>
        <w:rFonts w:ascii="Symbol" w:hAnsi="Symbol" w:hint="default"/>
      </w:rPr>
    </w:lvl>
    <w:lvl w:ilvl="7" w:tplc="5F26CA94" w:tentative="1">
      <w:start w:val="1"/>
      <w:numFmt w:val="bullet"/>
      <w:lvlText w:val="o"/>
      <w:lvlJc w:val="left"/>
      <w:pPr>
        <w:ind w:left="5760" w:hanging="360"/>
      </w:pPr>
      <w:rPr>
        <w:rFonts w:ascii="Courier New" w:hAnsi="Courier New" w:cs="Courier New" w:hint="default"/>
      </w:rPr>
    </w:lvl>
    <w:lvl w:ilvl="8" w:tplc="06787C26" w:tentative="1">
      <w:start w:val="1"/>
      <w:numFmt w:val="bullet"/>
      <w:lvlText w:val=""/>
      <w:lvlJc w:val="left"/>
      <w:pPr>
        <w:ind w:left="6480" w:hanging="360"/>
      </w:pPr>
      <w:rPr>
        <w:rFonts w:ascii="Wingdings" w:hAnsi="Wingdings" w:hint="default"/>
      </w:rPr>
    </w:lvl>
  </w:abstractNum>
  <w:abstractNum w:abstractNumId="169" w15:restartNumberingAfterBreak="0">
    <w:nsid w:val="7D0F0CF2"/>
    <w:multiLevelType w:val="hybridMultilevel"/>
    <w:tmpl w:val="F4C25C1C"/>
    <w:lvl w:ilvl="0" w:tplc="8EA0FC50">
      <w:start w:val="1"/>
      <w:numFmt w:val="bullet"/>
      <w:pStyle w:val="ListBullet3"/>
      <w:lvlText w:val="■"/>
      <w:lvlJc w:val="left"/>
      <w:pPr>
        <w:tabs>
          <w:tab w:val="num" w:pos="926"/>
        </w:tabs>
        <w:ind w:left="926" w:hanging="360"/>
      </w:pPr>
      <w:rPr>
        <w:rFonts w:ascii="Arial" w:hAnsi="Arial" w:hint="default"/>
        <w:color w:val="7F7F7F" w:themeColor="text1" w:themeTint="80"/>
      </w:rPr>
    </w:lvl>
    <w:lvl w:ilvl="1" w:tplc="1A92AECE" w:tentative="1">
      <w:start w:val="1"/>
      <w:numFmt w:val="bullet"/>
      <w:lvlText w:val="o"/>
      <w:lvlJc w:val="left"/>
      <w:pPr>
        <w:ind w:left="1440" w:hanging="360"/>
      </w:pPr>
      <w:rPr>
        <w:rFonts w:ascii="Courier New" w:hAnsi="Courier New" w:cs="Courier New" w:hint="default"/>
      </w:rPr>
    </w:lvl>
    <w:lvl w:ilvl="2" w:tplc="AA84081E" w:tentative="1">
      <w:start w:val="1"/>
      <w:numFmt w:val="bullet"/>
      <w:lvlText w:val=""/>
      <w:lvlJc w:val="left"/>
      <w:pPr>
        <w:ind w:left="2160" w:hanging="360"/>
      </w:pPr>
      <w:rPr>
        <w:rFonts w:ascii="Wingdings" w:hAnsi="Wingdings" w:hint="default"/>
      </w:rPr>
    </w:lvl>
    <w:lvl w:ilvl="3" w:tplc="B340104E" w:tentative="1">
      <w:start w:val="1"/>
      <w:numFmt w:val="bullet"/>
      <w:lvlText w:val=""/>
      <w:lvlJc w:val="left"/>
      <w:pPr>
        <w:ind w:left="2880" w:hanging="360"/>
      </w:pPr>
      <w:rPr>
        <w:rFonts w:ascii="Symbol" w:hAnsi="Symbol" w:hint="default"/>
      </w:rPr>
    </w:lvl>
    <w:lvl w:ilvl="4" w:tplc="DD220704" w:tentative="1">
      <w:start w:val="1"/>
      <w:numFmt w:val="bullet"/>
      <w:lvlText w:val="o"/>
      <w:lvlJc w:val="left"/>
      <w:pPr>
        <w:ind w:left="3600" w:hanging="360"/>
      </w:pPr>
      <w:rPr>
        <w:rFonts w:ascii="Courier New" w:hAnsi="Courier New" w:cs="Courier New" w:hint="default"/>
      </w:rPr>
    </w:lvl>
    <w:lvl w:ilvl="5" w:tplc="9D8EB7FE" w:tentative="1">
      <w:start w:val="1"/>
      <w:numFmt w:val="bullet"/>
      <w:lvlText w:val=""/>
      <w:lvlJc w:val="left"/>
      <w:pPr>
        <w:ind w:left="4320" w:hanging="360"/>
      </w:pPr>
      <w:rPr>
        <w:rFonts w:ascii="Wingdings" w:hAnsi="Wingdings" w:hint="default"/>
      </w:rPr>
    </w:lvl>
    <w:lvl w:ilvl="6" w:tplc="3D7C3C38" w:tentative="1">
      <w:start w:val="1"/>
      <w:numFmt w:val="bullet"/>
      <w:lvlText w:val=""/>
      <w:lvlJc w:val="left"/>
      <w:pPr>
        <w:ind w:left="5040" w:hanging="360"/>
      </w:pPr>
      <w:rPr>
        <w:rFonts w:ascii="Symbol" w:hAnsi="Symbol" w:hint="default"/>
      </w:rPr>
    </w:lvl>
    <w:lvl w:ilvl="7" w:tplc="A61C2942" w:tentative="1">
      <w:start w:val="1"/>
      <w:numFmt w:val="bullet"/>
      <w:lvlText w:val="o"/>
      <w:lvlJc w:val="left"/>
      <w:pPr>
        <w:ind w:left="5760" w:hanging="360"/>
      </w:pPr>
      <w:rPr>
        <w:rFonts w:ascii="Courier New" w:hAnsi="Courier New" w:cs="Courier New" w:hint="default"/>
      </w:rPr>
    </w:lvl>
    <w:lvl w:ilvl="8" w:tplc="3034A570" w:tentative="1">
      <w:start w:val="1"/>
      <w:numFmt w:val="bullet"/>
      <w:lvlText w:val=""/>
      <w:lvlJc w:val="left"/>
      <w:pPr>
        <w:ind w:left="6480" w:hanging="360"/>
      </w:pPr>
      <w:rPr>
        <w:rFonts w:ascii="Wingdings" w:hAnsi="Wingdings" w:hint="default"/>
      </w:rPr>
    </w:lvl>
  </w:abstractNum>
  <w:abstractNum w:abstractNumId="170" w15:restartNumberingAfterBreak="0">
    <w:nsid w:val="7D4A480D"/>
    <w:multiLevelType w:val="hybridMultilevel"/>
    <w:tmpl w:val="294A5204"/>
    <w:lvl w:ilvl="0" w:tplc="20A6F2C4">
      <w:start w:val="1"/>
      <w:numFmt w:val="decimal"/>
      <w:lvlText w:val="%1."/>
      <w:lvlJc w:val="left"/>
      <w:pPr>
        <w:ind w:left="720" w:hanging="360"/>
      </w:pPr>
      <w:rPr>
        <w:rFonts w:hint="default"/>
      </w:rPr>
    </w:lvl>
    <w:lvl w:ilvl="1" w:tplc="F4480942" w:tentative="1">
      <w:start w:val="1"/>
      <w:numFmt w:val="lowerLetter"/>
      <w:lvlText w:val="%2."/>
      <w:lvlJc w:val="left"/>
      <w:pPr>
        <w:ind w:left="1440" w:hanging="360"/>
      </w:pPr>
    </w:lvl>
    <w:lvl w:ilvl="2" w:tplc="86724AD6" w:tentative="1">
      <w:start w:val="1"/>
      <w:numFmt w:val="lowerRoman"/>
      <w:lvlText w:val="%3."/>
      <w:lvlJc w:val="right"/>
      <w:pPr>
        <w:ind w:left="2160" w:hanging="180"/>
      </w:pPr>
    </w:lvl>
    <w:lvl w:ilvl="3" w:tplc="760651A6" w:tentative="1">
      <w:start w:val="1"/>
      <w:numFmt w:val="decimal"/>
      <w:lvlText w:val="%4."/>
      <w:lvlJc w:val="left"/>
      <w:pPr>
        <w:ind w:left="2880" w:hanging="360"/>
      </w:pPr>
    </w:lvl>
    <w:lvl w:ilvl="4" w:tplc="BA6A1972" w:tentative="1">
      <w:start w:val="1"/>
      <w:numFmt w:val="lowerLetter"/>
      <w:lvlText w:val="%5."/>
      <w:lvlJc w:val="left"/>
      <w:pPr>
        <w:ind w:left="3600" w:hanging="360"/>
      </w:pPr>
    </w:lvl>
    <w:lvl w:ilvl="5" w:tplc="7E2A8A82" w:tentative="1">
      <w:start w:val="1"/>
      <w:numFmt w:val="lowerRoman"/>
      <w:lvlText w:val="%6."/>
      <w:lvlJc w:val="right"/>
      <w:pPr>
        <w:ind w:left="4320" w:hanging="180"/>
      </w:pPr>
    </w:lvl>
    <w:lvl w:ilvl="6" w:tplc="0908EF36" w:tentative="1">
      <w:start w:val="1"/>
      <w:numFmt w:val="decimal"/>
      <w:lvlText w:val="%7."/>
      <w:lvlJc w:val="left"/>
      <w:pPr>
        <w:ind w:left="5040" w:hanging="360"/>
      </w:pPr>
    </w:lvl>
    <w:lvl w:ilvl="7" w:tplc="794488FC" w:tentative="1">
      <w:start w:val="1"/>
      <w:numFmt w:val="lowerLetter"/>
      <w:lvlText w:val="%8."/>
      <w:lvlJc w:val="left"/>
      <w:pPr>
        <w:ind w:left="5760" w:hanging="360"/>
      </w:pPr>
    </w:lvl>
    <w:lvl w:ilvl="8" w:tplc="CE426248" w:tentative="1">
      <w:start w:val="1"/>
      <w:numFmt w:val="lowerRoman"/>
      <w:lvlText w:val="%9."/>
      <w:lvlJc w:val="right"/>
      <w:pPr>
        <w:ind w:left="6480" w:hanging="180"/>
      </w:pPr>
    </w:lvl>
  </w:abstractNum>
  <w:abstractNum w:abstractNumId="171" w15:restartNumberingAfterBreak="0">
    <w:nsid w:val="7D7667D6"/>
    <w:multiLevelType w:val="hybridMultilevel"/>
    <w:tmpl w:val="802C9098"/>
    <w:lvl w:ilvl="0" w:tplc="97D07178">
      <w:start w:val="1"/>
      <w:numFmt w:val="bullet"/>
      <w:lvlText w:val=""/>
      <w:lvlJc w:val="left"/>
      <w:pPr>
        <w:ind w:left="720" w:hanging="360"/>
      </w:pPr>
      <w:rPr>
        <w:rFonts w:ascii="Symbol" w:hAnsi="Symbol" w:hint="default"/>
      </w:rPr>
    </w:lvl>
    <w:lvl w:ilvl="1" w:tplc="95B4BC22">
      <w:start w:val="1"/>
      <w:numFmt w:val="bullet"/>
      <w:lvlText w:val="o"/>
      <w:lvlJc w:val="left"/>
      <w:pPr>
        <w:ind w:left="1440" w:hanging="360"/>
      </w:pPr>
      <w:rPr>
        <w:rFonts w:ascii="Courier New" w:hAnsi="Courier New" w:cs="Courier New" w:hint="default"/>
      </w:rPr>
    </w:lvl>
    <w:lvl w:ilvl="2" w:tplc="F32C7CEC" w:tentative="1">
      <w:start w:val="1"/>
      <w:numFmt w:val="bullet"/>
      <w:lvlText w:val=""/>
      <w:lvlJc w:val="left"/>
      <w:pPr>
        <w:ind w:left="2160" w:hanging="360"/>
      </w:pPr>
      <w:rPr>
        <w:rFonts w:ascii="Wingdings" w:hAnsi="Wingdings" w:hint="default"/>
      </w:rPr>
    </w:lvl>
    <w:lvl w:ilvl="3" w:tplc="EC7CCEE2" w:tentative="1">
      <w:start w:val="1"/>
      <w:numFmt w:val="bullet"/>
      <w:lvlText w:val=""/>
      <w:lvlJc w:val="left"/>
      <w:pPr>
        <w:ind w:left="2880" w:hanging="360"/>
      </w:pPr>
      <w:rPr>
        <w:rFonts w:ascii="Symbol" w:hAnsi="Symbol" w:hint="default"/>
      </w:rPr>
    </w:lvl>
    <w:lvl w:ilvl="4" w:tplc="379CEA92" w:tentative="1">
      <w:start w:val="1"/>
      <w:numFmt w:val="bullet"/>
      <w:lvlText w:val="o"/>
      <w:lvlJc w:val="left"/>
      <w:pPr>
        <w:ind w:left="3600" w:hanging="360"/>
      </w:pPr>
      <w:rPr>
        <w:rFonts w:ascii="Courier New" w:hAnsi="Courier New" w:cs="Courier New" w:hint="default"/>
      </w:rPr>
    </w:lvl>
    <w:lvl w:ilvl="5" w:tplc="624EA15C" w:tentative="1">
      <w:start w:val="1"/>
      <w:numFmt w:val="bullet"/>
      <w:lvlText w:val=""/>
      <w:lvlJc w:val="left"/>
      <w:pPr>
        <w:ind w:left="4320" w:hanging="360"/>
      </w:pPr>
      <w:rPr>
        <w:rFonts w:ascii="Wingdings" w:hAnsi="Wingdings" w:hint="default"/>
      </w:rPr>
    </w:lvl>
    <w:lvl w:ilvl="6" w:tplc="D6C49F22" w:tentative="1">
      <w:start w:val="1"/>
      <w:numFmt w:val="bullet"/>
      <w:lvlText w:val=""/>
      <w:lvlJc w:val="left"/>
      <w:pPr>
        <w:ind w:left="5040" w:hanging="360"/>
      </w:pPr>
      <w:rPr>
        <w:rFonts w:ascii="Symbol" w:hAnsi="Symbol" w:hint="default"/>
      </w:rPr>
    </w:lvl>
    <w:lvl w:ilvl="7" w:tplc="75F4AEAC" w:tentative="1">
      <w:start w:val="1"/>
      <w:numFmt w:val="bullet"/>
      <w:lvlText w:val="o"/>
      <w:lvlJc w:val="left"/>
      <w:pPr>
        <w:ind w:left="5760" w:hanging="360"/>
      </w:pPr>
      <w:rPr>
        <w:rFonts w:ascii="Courier New" w:hAnsi="Courier New" w:cs="Courier New" w:hint="default"/>
      </w:rPr>
    </w:lvl>
    <w:lvl w:ilvl="8" w:tplc="867A94EE" w:tentative="1">
      <w:start w:val="1"/>
      <w:numFmt w:val="bullet"/>
      <w:lvlText w:val=""/>
      <w:lvlJc w:val="left"/>
      <w:pPr>
        <w:ind w:left="6480" w:hanging="360"/>
      </w:pPr>
      <w:rPr>
        <w:rFonts w:ascii="Wingdings" w:hAnsi="Wingdings" w:hint="default"/>
      </w:rPr>
    </w:lvl>
  </w:abstractNum>
  <w:num w:numId="1" w16cid:durableId="177163687">
    <w:abstractNumId w:val="75"/>
  </w:num>
  <w:num w:numId="2" w16cid:durableId="622617889">
    <w:abstractNumId w:val="0"/>
  </w:num>
  <w:num w:numId="3" w16cid:durableId="240069161">
    <w:abstractNumId w:val="131"/>
  </w:num>
  <w:num w:numId="4" w16cid:durableId="1555236977">
    <w:abstractNumId w:val="74"/>
  </w:num>
  <w:num w:numId="5" w16cid:durableId="1758864596">
    <w:abstractNumId w:val="169"/>
  </w:num>
  <w:num w:numId="6" w16cid:durableId="501967347">
    <w:abstractNumId w:val="104"/>
  </w:num>
  <w:num w:numId="7" w16cid:durableId="1572733494">
    <w:abstractNumId w:val="21"/>
  </w:num>
  <w:num w:numId="8" w16cid:durableId="1925217363">
    <w:abstractNumId w:val="119"/>
  </w:num>
  <w:num w:numId="9" w16cid:durableId="812874128">
    <w:abstractNumId w:val="132"/>
  </w:num>
  <w:num w:numId="10" w16cid:durableId="1189374709">
    <w:abstractNumId w:val="134"/>
  </w:num>
  <w:num w:numId="11" w16cid:durableId="1733698416">
    <w:abstractNumId w:val="13"/>
  </w:num>
  <w:num w:numId="12" w16cid:durableId="625697241">
    <w:abstractNumId w:val="125"/>
  </w:num>
  <w:num w:numId="13" w16cid:durableId="521283620">
    <w:abstractNumId w:val="130"/>
  </w:num>
  <w:num w:numId="14" w16cid:durableId="1589996276">
    <w:abstractNumId w:val="143"/>
  </w:num>
  <w:num w:numId="15" w16cid:durableId="1582517637">
    <w:abstractNumId w:val="76"/>
  </w:num>
  <w:num w:numId="16" w16cid:durableId="906188337">
    <w:abstractNumId w:val="45"/>
  </w:num>
  <w:num w:numId="17" w16cid:durableId="869144025">
    <w:abstractNumId w:val="162"/>
  </w:num>
  <w:num w:numId="18" w16cid:durableId="1484589643">
    <w:abstractNumId w:val="85"/>
  </w:num>
  <w:num w:numId="19" w16cid:durableId="652024414">
    <w:abstractNumId w:val="136"/>
  </w:num>
  <w:num w:numId="20" w16cid:durableId="110827055">
    <w:abstractNumId w:val="164"/>
  </w:num>
  <w:num w:numId="21" w16cid:durableId="1888763544">
    <w:abstractNumId w:val="11"/>
  </w:num>
  <w:num w:numId="22" w16cid:durableId="1213688291">
    <w:abstractNumId w:val="118"/>
  </w:num>
  <w:num w:numId="23" w16cid:durableId="905648698">
    <w:abstractNumId w:val="156"/>
  </w:num>
  <w:num w:numId="24" w16cid:durableId="1842819754">
    <w:abstractNumId w:val="53"/>
  </w:num>
  <w:num w:numId="25" w16cid:durableId="822546731">
    <w:abstractNumId w:val="16"/>
  </w:num>
  <w:num w:numId="26" w16cid:durableId="1335765731">
    <w:abstractNumId w:val="68"/>
  </w:num>
  <w:num w:numId="27" w16cid:durableId="248540666">
    <w:abstractNumId w:val="5"/>
  </w:num>
  <w:num w:numId="28" w16cid:durableId="1496530136">
    <w:abstractNumId w:val="93"/>
  </w:num>
  <w:num w:numId="29" w16cid:durableId="666976678">
    <w:abstractNumId w:val="155"/>
  </w:num>
  <w:num w:numId="30" w16cid:durableId="736972236">
    <w:abstractNumId w:val="14"/>
  </w:num>
  <w:num w:numId="31" w16cid:durableId="1993439852">
    <w:abstractNumId w:val="28"/>
  </w:num>
  <w:num w:numId="32" w16cid:durableId="744423581">
    <w:abstractNumId w:val="10"/>
  </w:num>
  <w:num w:numId="33" w16cid:durableId="1731611724">
    <w:abstractNumId w:val="54"/>
  </w:num>
  <w:num w:numId="34" w16cid:durableId="716852805">
    <w:abstractNumId w:val="26"/>
  </w:num>
  <w:num w:numId="35" w16cid:durableId="1421246431">
    <w:abstractNumId w:val="30"/>
  </w:num>
  <w:num w:numId="36" w16cid:durableId="13504177">
    <w:abstractNumId w:val="148"/>
  </w:num>
  <w:num w:numId="37" w16cid:durableId="1382824147">
    <w:abstractNumId w:val="32"/>
  </w:num>
  <w:num w:numId="38" w16cid:durableId="401488403">
    <w:abstractNumId w:val="65"/>
  </w:num>
  <w:num w:numId="39" w16cid:durableId="789474588">
    <w:abstractNumId w:val="135"/>
  </w:num>
  <w:num w:numId="40" w16cid:durableId="1245720932">
    <w:abstractNumId w:val="151"/>
  </w:num>
  <w:num w:numId="41" w16cid:durableId="185094686">
    <w:abstractNumId w:val="43"/>
  </w:num>
  <w:num w:numId="42" w16cid:durableId="725223637">
    <w:abstractNumId w:val="91"/>
  </w:num>
  <w:num w:numId="43" w16cid:durableId="2003242754">
    <w:abstractNumId w:val="100"/>
  </w:num>
  <w:num w:numId="44" w16cid:durableId="627900521">
    <w:abstractNumId w:val="114"/>
  </w:num>
  <w:num w:numId="45" w16cid:durableId="1263757290">
    <w:abstractNumId w:val="78"/>
  </w:num>
  <w:num w:numId="46" w16cid:durableId="619993877">
    <w:abstractNumId w:val="138"/>
  </w:num>
  <w:num w:numId="47" w16cid:durableId="1240796078">
    <w:abstractNumId w:val="115"/>
  </w:num>
  <w:num w:numId="48" w16cid:durableId="1202013641">
    <w:abstractNumId w:val="101"/>
  </w:num>
  <w:num w:numId="49" w16cid:durableId="1130824730">
    <w:abstractNumId w:val="72"/>
  </w:num>
  <w:num w:numId="50" w16cid:durableId="841819457">
    <w:abstractNumId w:val="109"/>
  </w:num>
  <w:num w:numId="51" w16cid:durableId="1414281776">
    <w:abstractNumId w:val="150"/>
  </w:num>
  <w:num w:numId="52" w16cid:durableId="1548491045">
    <w:abstractNumId w:val="20"/>
  </w:num>
  <w:num w:numId="53" w16cid:durableId="621233765">
    <w:abstractNumId w:val="129"/>
  </w:num>
  <w:num w:numId="54" w16cid:durableId="1673531939">
    <w:abstractNumId w:val="163"/>
  </w:num>
  <w:num w:numId="55" w16cid:durableId="136845089">
    <w:abstractNumId w:val="35"/>
  </w:num>
  <w:num w:numId="56" w16cid:durableId="921724296">
    <w:abstractNumId w:val="69"/>
  </w:num>
  <w:num w:numId="57" w16cid:durableId="208567827">
    <w:abstractNumId w:val="61"/>
  </w:num>
  <w:num w:numId="58" w16cid:durableId="448937974">
    <w:abstractNumId w:val="42"/>
  </w:num>
  <w:num w:numId="59" w16cid:durableId="1954050828">
    <w:abstractNumId w:val="63"/>
  </w:num>
  <w:num w:numId="60" w16cid:durableId="51539024">
    <w:abstractNumId w:val="84"/>
  </w:num>
  <w:num w:numId="61" w16cid:durableId="982079028">
    <w:abstractNumId w:val="49"/>
  </w:num>
  <w:num w:numId="62" w16cid:durableId="311493253">
    <w:abstractNumId w:val="67"/>
  </w:num>
  <w:num w:numId="63" w16cid:durableId="175507225">
    <w:abstractNumId w:val="90"/>
  </w:num>
  <w:num w:numId="64" w16cid:durableId="482162083">
    <w:abstractNumId w:val="167"/>
  </w:num>
  <w:num w:numId="65" w16cid:durableId="1093815164">
    <w:abstractNumId w:val="12"/>
  </w:num>
  <w:num w:numId="66" w16cid:durableId="1007943752">
    <w:abstractNumId w:val="82"/>
  </w:num>
  <w:num w:numId="67" w16cid:durableId="660962499">
    <w:abstractNumId w:val="168"/>
  </w:num>
  <w:num w:numId="68" w16cid:durableId="878710956">
    <w:abstractNumId w:val="147"/>
  </w:num>
  <w:num w:numId="69" w16cid:durableId="272785910">
    <w:abstractNumId w:val="94"/>
  </w:num>
  <w:num w:numId="70" w16cid:durableId="1395422477">
    <w:abstractNumId w:val="140"/>
  </w:num>
  <w:num w:numId="71" w16cid:durableId="2124616724">
    <w:abstractNumId w:val="1"/>
  </w:num>
  <w:num w:numId="72" w16cid:durableId="60103110">
    <w:abstractNumId w:val="116"/>
  </w:num>
  <w:num w:numId="73" w16cid:durableId="313148328">
    <w:abstractNumId w:val="144"/>
  </w:num>
  <w:num w:numId="74" w16cid:durableId="1147091845">
    <w:abstractNumId w:val="105"/>
  </w:num>
  <w:num w:numId="75" w16cid:durableId="2114545445">
    <w:abstractNumId w:val="2"/>
  </w:num>
  <w:num w:numId="76" w16cid:durableId="1713386257">
    <w:abstractNumId w:val="79"/>
  </w:num>
  <w:num w:numId="77" w16cid:durableId="2008551269">
    <w:abstractNumId w:val="98"/>
  </w:num>
  <w:num w:numId="78" w16cid:durableId="1725829410">
    <w:abstractNumId w:val="59"/>
  </w:num>
  <w:num w:numId="79" w16cid:durableId="820195690">
    <w:abstractNumId w:val="159"/>
  </w:num>
  <w:num w:numId="80" w16cid:durableId="1891458091">
    <w:abstractNumId w:val="51"/>
  </w:num>
  <w:num w:numId="81" w16cid:durableId="841898797">
    <w:abstractNumId w:val="18"/>
  </w:num>
  <w:num w:numId="82" w16cid:durableId="287783345">
    <w:abstractNumId w:val="39"/>
  </w:num>
  <w:num w:numId="83" w16cid:durableId="156773961">
    <w:abstractNumId w:val="41"/>
  </w:num>
  <w:num w:numId="84" w16cid:durableId="915824438">
    <w:abstractNumId w:val="128"/>
  </w:num>
  <w:num w:numId="85" w16cid:durableId="1385369598">
    <w:abstractNumId w:val="111"/>
  </w:num>
  <w:num w:numId="86" w16cid:durableId="2085449763">
    <w:abstractNumId w:val="107"/>
  </w:num>
  <w:num w:numId="87" w16cid:durableId="1809933523">
    <w:abstractNumId w:val="25"/>
  </w:num>
  <w:num w:numId="88" w16cid:durableId="1816218634">
    <w:abstractNumId w:val="8"/>
  </w:num>
  <w:num w:numId="89" w16cid:durableId="637759188">
    <w:abstractNumId w:val="87"/>
  </w:num>
  <w:num w:numId="90" w16cid:durableId="479887071">
    <w:abstractNumId w:val="145"/>
  </w:num>
  <w:num w:numId="91" w16cid:durableId="1230851108">
    <w:abstractNumId w:val="97"/>
  </w:num>
  <w:num w:numId="92" w16cid:durableId="613247108">
    <w:abstractNumId w:val="23"/>
  </w:num>
  <w:num w:numId="93" w16cid:durableId="232815665">
    <w:abstractNumId w:val="121"/>
  </w:num>
  <w:num w:numId="94" w16cid:durableId="790786619">
    <w:abstractNumId w:val="71"/>
  </w:num>
  <w:num w:numId="95" w16cid:durableId="1828933380">
    <w:abstractNumId w:val="52"/>
  </w:num>
  <w:num w:numId="96" w16cid:durableId="588586080">
    <w:abstractNumId w:val="161"/>
  </w:num>
  <w:num w:numId="97" w16cid:durableId="725569735">
    <w:abstractNumId w:val="3"/>
  </w:num>
  <w:num w:numId="98" w16cid:durableId="1641038814">
    <w:abstractNumId w:val="44"/>
  </w:num>
  <w:num w:numId="99" w16cid:durableId="819033795">
    <w:abstractNumId w:val="157"/>
  </w:num>
  <w:num w:numId="100" w16cid:durableId="1189373991">
    <w:abstractNumId w:val="22"/>
  </w:num>
  <w:num w:numId="101" w16cid:durableId="1742409836">
    <w:abstractNumId w:val="113"/>
  </w:num>
  <w:num w:numId="102" w16cid:durableId="1868249343">
    <w:abstractNumId w:val="103"/>
  </w:num>
  <w:num w:numId="103" w16cid:durableId="1612206285">
    <w:abstractNumId w:val="153"/>
  </w:num>
  <w:num w:numId="104" w16cid:durableId="96220979">
    <w:abstractNumId w:val="6"/>
  </w:num>
  <w:num w:numId="105" w16cid:durableId="912662340">
    <w:abstractNumId w:val="133"/>
  </w:num>
  <w:num w:numId="106" w16cid:durableId="1654795117">
    <w:abstractNumId w:val="99"/>
  </w:num>
  <w:num w:numId="107" w16cid:durableId="1848323632">
    <w:abstractNumId w:val="122"/>
  </w:num>
  <w:num w:numId="108" w16cid:durableId="119039199">
    <w:abstractNumId w:val="57"/>
  </w:num>
  <w:num w:numId="109" w16cid:durableId="875848706">
    <w:abstractNumId w:val="55"/>
  </w:num>
  <w:num w:numId="110" w16cid:durableId="1079136624">
    <w:abstractNumId w:val="170"/>
  </w:num>
  <w:num w:numId="111" w16cid:durableId="530648867">
    <w:abstractNumId w:val="127"/>
  </w:num>
  <w:num w:numId="112" w16cid:durableId="441143991">
    <w:abstractNumId w:val="120"/>
  </w:num>
  <w:num w:numId="113" w16cid:durableId="966660691">
    <w:abstractNumId w:val="154"/>
  </w:num>
  <w:num w:numId="114" w16cid:durableId="2059434532">
    <w:abstractNumId w:val="158"/>
  </w:num>
  <w:num w:numId="115" w16cid:durableId="451288771">
    <w:abstractNumId w:val="83"/>
  </w:num>
  <w:num w:numId="116" w16cid:durableId="913590695">
    <w:abstractNumId w:val="27"/>
  </w:num>
  <w:num w:numId="117" w16cid:durableId="1525942822">
    <w:abstractNumId w:val="48"/>
  </w:num>
  <w:num w:numId="118" w16cid:durableId="1931887389">
    <w:abstractNumId w:val="123"/>
  </w:num>
  <w:num w:numId="119" w16cid:durableId="2097939639">
    <w:abstractNumId w:val="106"/>
  </w:num>
  <w:num w:numId="120" w16cid:durableId="1492064871">
    <w:abstractNumId w:val="141"/>
  </w:num>
  <w:num w:numId="121" w16cid:durableId="987245730">
    <w:abstractNumId w:val="92"/>
  </w:num>
  <w:num w:numId="122" w16cid:durableId="962732627">
    <w:abstractNumId w:val="108"/>
  </w:num>
  <w:num w:numId="123" w16cid:durableId="493184317">
    <w:abstractNumId w:val="40"/>
  </w:num>
  <w:num w:numId="124" w16cid:durableId="1934439507">
    <w:abstractNumId w:val="126"/>
  </w:num>
  <w:num w:numId="125" w16cid:durableId="1977100382">
    <w:abstractNumId w:val="112"/>
  </w:num>
  <w:num w:numId="126" w16cid:durableId="764962386">
    <w:abstractNumId w:val="7"/>
  </w:num>
  <w:num w:numId="127" w16cid:durableId="163791116">
    <w:abstractNumId w:val="149"/>
  </w:num>
  <w:num w:numId="128" w16cid:durableId="631517982">
    <w:abstractNumId w:val="96"/>
  </w:num>
  <w:num w:numId="129" w16cid:durableId="1538664381">
    <w:abstractNumId w:val="110"/>
  </w:num>
  <w:num w:numId="130" w16cid:durableId="257060882">
    <w:abstractNumId w:val="80"/>
  </w:num>
  <w:num w:numId="131" w16cid:durableId="1834756186">
    <w:abstractNumId w:val="139"/>
  </w:num>
  <w:num w:numId="132" w16cid:durableId="1210384406">
    <w:abstractNumId w:val="34"/>
  </w:num>
  <w:num w:numId="133" w16cid:durableId="456724316">
    <w:abstractNumId w:val="36"/>
  </w:num>
  <w:num w:numId="134" w16cid:durableId="1839929977">
    <w:abstractNumId w:val="50"/>
  </w:num>
  <w:num w:numId="135" w16cid:durableId="66926589">
    <w:abstractNumId w:val="152"/>
  </w:num>
  <w:num w:numId="136" w16cid:durableId="623074864">
    <w:abstractNumId w:val="77"/>
  </w:num>
  <w:num w:numId="137" w16cid:durableId="715786426">
    <w:abstractNumId w:val="73"/>
  </w:num>
  <w:num w:numId="138" w16cid:durableId="999426598">
    <w:abstractNumId w:val="88"/>
  </w:num>
  <w:num w:numId="139" w16cid:durableId="20594598">
    <w:abstractNumId w:val="171"/>
  </w:num>
  <w:num w:numId="140" w16cid:durableId="248119443">
    <w:abstractNumId w:val="58"/>
  </w:num>
  <w:num w:numId="141" w16cid:durableId="1120539717">
    <w:abstractNumId w:val="37"/>
  </w:num>
  <w:num w:numId="142" w16cid:durableId="79106002">
    <w:abstractNumId w:val="117"/>
  </w:num>
  <w:num w:numId="143" w16cid:durableId="1516766545">
    <w:abstractNumId w:val="60"/>
  </w:num>
  <w:num w:numId="144" w16cid:durableId="277832293">
    <w:abstractNumId w:val="15"/>
  </w:num>
  <w:num w:numId="145" w16cid:durableId="1564752637">
    <w:abstractNumId w:val="86"/>
  </w:num>
  <w:num w:numId="146" w16cid:durableId="1972976329">
    <w:abstractNumId w:val="19"/>
  </w:num>
  <w:num w:numId="147" w16cid:durableId="576328236">
    <w:abstractNumId w:val="33"/>
  </w:num>
  <w:num w:numId="148" w16cid:durableId="1231769018">
    <w:abstractNumId w:val="64"/>
  </w:num>
  <w:num w:numId="149" w16cid:durableId="360975506">
    <w:abstractNumId w:val="29"/>
  </w:num>
  <w:num w:numId="150" w16cid:durableId="1036851012">
    <w:abstractNumId w:val="62"/>
  </w:num>
  <w:num w:numId="151" w16cid:durableId="1682775957">
    <w:abstractNumId w:val="70"/>
  </w:num>
  <w:num w:numId="152" w16cid:durableId="1358043273">
    <w:abstractNumId w:val="31"/>
  </w:num>
  <w:num w:numId="153" w16cid:durableId="1898320736">
    <w:abstractNumId w:val="56"/>
  </w:num>
  <w:num w:numId="154" w16cid:durableId="754664256">
    <w:abstractNumId w:val="4"/>
  </w:num>
  <w:num w:numId="155" w16cid:durableId="1291593066">
    <w:abstractNumId w:val="102"/>
  </w:num>
  <w:num w:numId="156" w16cid:durableId="1793207421">
    <w:abstractNumId w:val="47"/>
  </w:num>
  <w:num w:numId="157" w16cid:durableId="124550591">
    <w:abstractNumId w:val="46"/>
  </w:num>
  <w:num w:numId="158" w16cid:durableId="1530558612">
    <w:abstractNumId w:val="24"/>
  </w:num>
  <w:num w:numId="159" w16cid:durableId="1574657546">
    <w:abstractNumId w:val="160"/>
  </w:num>
  <w:num w:numId="160" w16cid:durableId="492112530">
    <w:abstractNumId w:val="9"/>
  </w:num>
  <w:num w:numId="161" w16cid:durableId="309215999">
    <w:abstractNumId w:val="89"/>
  </w:num>
  <w:num w:numId="162" w16cid:durableId="558175976">
    <w:abstractNumId w:val="124"/>
  </w:num>
  <w:num w:numId="163" w16cid:durableId="1547833375">
    <w:abstractNumId w:val="165"/>
  </w:num>
  <w:num w:numId="164" w16cid:durableId="1743720243">
    <w:abstractNumId w:val="142"/>
  </w:num>
  <w:num w:numId="165" w16cid:durableId="1948154849">
    <w:abstractNumId w:val="17"/>
  </w:num>
  <w:num w:numId="166" w16cid:durableId="1587105025">
    <w:abstractNumId w:val="146"/>
  </w:num>
  <w:num w:numId="167" w16cid:durableId="1880124604">
    <w:abstractNumId w:val="66"/>
  </w:num>
  <w:num w:numId="168" w16cid:durableId="1337881103">
    <w:abstractNumId w:val="95"/>
  </w:num>
  <w:num w:numId="169" w16cid:durableId="1289430894">
    <w:abstractNumId w:val="38"/>
  </w:num>
  <w:num w:numId="170" w16cid:durableId="23944259">
    <w:abstractNumId w:val="166"/>
  </w:num>
  <w:num w:numId="171" w16cid:durableId="34697920">
    <w:abstractNumId w:val="137"/>
  </w:num>
  <w:num w:numId="172" w16cid:durableId="937711359">
    <w:abstractNumId w:val="81"/>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cumentProtection w:edit="trackedChanges" w:enforcement="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sTQwszQ2M7cwtjQ2MjNV0lEKTi0uzszPAykwrwUApcqQASwAAAA="/>
  </w:docVars>
  <w:rsids>
    <w:rsidRoot w:val="00AF407C"/>
    <w:rsid w:val="000001DC"/>
    <w:rsid w:val="0000074D"/>
    <w:rsid w:val="000007A4"/>
    <w:rsid w:val="00000E4D"/>
    <w:rsid w:val="00000FDE"/>
    <w:rsid w:val="000010FC"/>
    <w:rsid w:val="000012EE"/>
    <w:rsid w:val="000017CB"/>
    <w:rsid w:val="00001A32"/>
    <w:rsid w:val="00001B14"/>
    <w:rsid w:val="00001C7F"/>
    <w:rsid w:val="00002312"/>
    <w:rsid w:val="0000231D"/>
    <w:rsid w:val="00002885"/>
    <w:rsid w:val="00002B5F"/>
    <w:rsid w:val="00002C0D"/>
    <w:rsid w:val="00002D3D"/>
    <w:rsid w:val="00002F10"/>
    <w:rsid w:val="000034C9"/>
    <w:rsid w:val="00003C92"/>
    <w:rsid w:val="00003F70"/>
    <w:rsid w:val="00004150"/>
    <w:rsid w:val="00004181"/>
    <w:rsid w:val="00004462"/>
    <w:rsid w:val="00004505"/>
    <w:rsid w:val="00004587"/>
    <w:rsid w:val="00004994"/>
    <w:rsid w:val="00004A71"/>
    <w:rsid w:val="00004B2A"/>
    <w:rsid w:val="000056BB"/>
    <w:rsid w:val="000056ED"/>
    <w:rsid w:val="000058F3"/>
    <w:rsid w:val="00005C31"/>
    <w:rsid w:val="00005CFC"/>
    <w:rsid w:val="00005FAE"/>
    <w:rsid w:val="000061F3"/>
    <w:rsid w:val="00006289"/>
    <w:rsid w:val="000064FB"/>
    <w:rsid w:val="00006586"/>
    <w:rsid w:val="000065E0"/>
    <w:rsid w:val="00006C76"/>
    <w:rsid w:val="00006F71"/>
    <w:rsid w:val="00007005"/>
    <w:rsid w:val="00007327"/>
    <w:rsid w:val="00007380"/>
    <w:rsid w:val="000102B3"/>
    <w:rsid w:val="000104B8"/>
    <w:rsid w:val="000104C9"/>
    <w:rsid w:val="000104D8"/>
    <w:rsid w:val="000106AF"/>
    <w:rsid w:val="000108D4"/>
    <w:rsid w:val="00010AA0"/>
    <w:rsid w:val="00010D34"/>
    <w:rsid w:val="00010DDE"/>
    <w:rsid w:val="000114A2"/>
    <w:rsid w:val="00011590"/>
    <w:rsid w:val="000115A9"/>
    <w:rsid w:val="000115B4"/>
    <w:rsid w:val="00011789"/>
    <w:rsid w:val="00011D8A"/>
    <w:rsid w:val="00011D96"/>
    <w:rsid w:val="00011F66"/>
    <w:rsid w:val="00011FC4"/>
    <w:rsid w:val="0001225E"/>
    <w:rsid w:val="0001273F"/>
    <w:rsid w:val="000127D5"/>
    <w:rsid w:val="000127DA"/>
    <w:rsid w:val="00012BFB"/>
    <w:rsid w:val="00012C53"/>
    <w:rsid w:val="00012D00"/>
    <w:rsid w:val="00013669"/>
    <w:rsid w:val="000137E2"/>
    <w:rsid w:val="00013945"/>
    <w:rsid w:val="00013950"/>
    <w:rsid w:val="00013A0C"/>
    <w:rsid w:val="00013A5D"/>
    <w:rsid w:val="00013C42"/>
    <w:rsid w:val="00013F22"/>
    <w:rsid w:val="0001423D"/>
    <w:rsid w:val="00014751"/>
    <w:rsid w:val="00014AA7"/>
    <w:rsid w:val="00014AB6"/>
    <w:rsid w:val="00014AE9"/>
    <w:rsid w:val="00014B0E"/>
    <w:rsid w:val="00015051"/>
    <w:rsid w:val="00015742"/>
    <w:rsid w:val="0001591E"/>
    <w:rsid w:val="00015967"/>
    <w:rsid w:val="00015DBE"/>
    <w:rsid w:val="00015E50"/>
    <w:rsid w:val="00015FD4"/>
    <w:rsid w:val="00015FF8"/>
    <w:rsid w:val="000160AC"/>
    <w:rsid w:val="0001612B"/>
    <w:rsid w:val="00016414"/>
    <w:rsid w:val="0001642F"/>
    <w:rsid w:val="00016D54"/>
    <w:rsid w:val="00016FA4"/>
    <w:rsid w:val="0001706D"/>
    <w:rsid w:val="0001710B"/>
    <w:rsid w:val="00017129"/>
    <w:rsid w:val="000173D5"/>
    <w:rsid w:val="00017509"/>
    <w:rsid w:val="00017A73"/>
    <w:rsid w:val="00017AAD"/>
    <w:rsid w:val="00017D73"/>
    <w:rsid w:val="00017DC9"/>
    <w:rsid w:val="00017E0A"/>
    <w:rsid w:val="00017EA7"/>
    <w:rsid w:val="00020717"/>
    <w:rsid w:val="0002096C"/>
    <w:rsid w:val="00020B07"/>
    <w:rsid w:val="00020DF2"/>
    <w:rsid w:val="00020FF8"/>
    <w:rsid w:val="000211DE"/>
    <w:rsid w:val="00021322"/>
    <w:rsid w:val="000213D4"/>
    <w:rsid w:val="000214E0"/>
    <w:rsid w:val="00021762"/>
    <w:rsid w:val="0002176E"/>
    <w:rsid w:val="00021B5F"/>
    <w:rsid w:val="00021B60"/>
    <w:rsid w:val="000220E1"/>
    <w:rsid w:val="000220F0"/>
    <w:rsid w:val="000220FB"/>
    <w:rsid w:val="000221D3"/>
    <w:rsid w:val="000221D8"/>
    <w:rsid w:val="000221EA"/>
    <w:rsid w:val="00022316"/>
    <w:rsid w:val="00022418"/>
    <w:rsid w:val="00022451"/>
    <w:rsid w:val="00022533"/>
    <w:rsid w:val="00022596"/>
    <w:rsid w:val="000225D1"/>
    <w:rsid w:val="000228AD"/>
    <w:rsid w:val="00022A6E"/>
    <w:rsid w:val="00022F31"/>
    <w:rsid w:val="00022F9A"/>
    <w:rsid w:val="000230D2"/>
    <w:rsid w:val="0002329B"/>
    <w:rsid w:val="00023451"/>
    <w:rsid w:val="000234D0"/>
    <w:rsid w:val="00023526"/>
    <w:rsid w:val="00023F07"/>
    <w:rsid w:val="00024295"/>
    <w:rsid w:val="0002430F"/>
    <w:rsid w:val="00024CE2"/>
    <w:rsid w:val="00024D30"/>
    <w:rsid w:val="00024E21"/>
    <w:rsid w:val="00024EEE"/>
    <w:rsid w:val="00025264"/>
    <w:rsid w:val="0002544C"/>
    <w:rsid w:val="00025498"/>
    <w:rsid w:val="000254F3"/>
    <w:rsid w:val="00025528"/>
    <w:rsid w:val="00025DEE"/>
    <w:rsid w:val="00025E35"/>
    <w:rsid w:val="00025F11"/>
    <w:rsid w:val="00025F9D"/>
    <w:rsid w:val="000260F6"/>
    <w:rsid w:val="0002614F"/>
    <w:rsid w:val="0002647E"/>
    <w:rsid w:val="000269B0"/>
    <w:rsid w:val="00027009"/>
    <w:rsid w:val="00027055"/>
    <w:rsid w:val="0002718D"/>
    <w:rsid w:val="000272FC"/>
    <w:rsid w:val="00027444"/>
    <w:rsid w:val="000274C7"/>
    <w:rsid w:val="000278B6"/>
    <w:rsid w:val="00027992"/>
    <w:rsid w:val="00027A35"/>
    <w:rsid w:val="00027C39"/>
    <w:rsid w:val="00027DC5"/>
    <w:rsid w:val="000302BD"/>
    <w:rsid w:val="0003080B"/>
    <w:rsid w:val="00030A5C"/>
    <w:rsid w:val="00030DAC"/>
    <w:rsid w:val="0003140A"/>
    <w:rsid w:val="00031740"/>
    <w:rsid w:val="0003189A"/>
    <w:rsid w:val="000319FD"/>
    <w:rsid w:val="00031BCF"/>
    <w:rsid w:val="00031C12"/>
    <w:rsid w:val="00031D2A"/>
    <w:rsid w:val="00032007"/>
    <w:rsid w:val="00032205"/>
    <w:rsid w:val="000323C7"/>
    <w:rsid w:val="000324C7"/>
    <w:rsid w:val="000327AB"/>
    <w:rsid w:val="0003282F"/>
    <w:rsid w:val="0003290F"/>
    <w:rsid w:val="0003297A"/>
    <w:rsid w:val="00032C63"/>
    <w:rsid w:val="0003324D"/>
    <w:rsid w:val="0003339A"/>
    <w:rsid w:val="000333B3"/>
    <w:rsid w:val="0003365F"/>
    <w:rsid w:val="0003394A"/>
    <w:rsid w:val="00033B82"/>
    <w:rsid w:val="00033D9B"/>
    <w:rsid w:val="00033E9A"/>
    <w:rsid w:val="000340F7"/>
    <w:rsid w:val="00034176"/>
    <w:rsid w:val="00034C07"/>
    <w:rsid w:val="00034C25"/>
    <w:rsid w:val="00034E91"/>
    <w:rsid w:val="00034EC9"/>
    <w:rsid w:val="000356A0"/>
    <w:rsid w:val="000356F8"/>
    <w:rsid w:val="000357E0"/>
    <w:rsid w:val="000359BA"/>
    <w:rsid w:val="00035A12"/>
    <w:rsid w:val="00035B67"/>
    <w:rsid w:val="00035D3E"/>
    <w:rsid w:val="00035F1B"/>
    <w:rsid w:val="00035FD3"/>
    <w:rsid w:val="00035FF7"/>
    <w:rsid w:val="0003638D"/>
    <w:rsid w:val="0003642A"/>
    <w:rsid w:val="00036699"/>
    <w:rsid w:val="00036872"/>
    <w:rsid w:val="00036924"/>
    <w:rsid w:val="00036A30"/>
    <w:rsid w:val="00036E00"/>
    <w:rsid w:val="00037223"/>
    <w:rsid w:val="0003749A"/>
    <w:rsid w:val="00037527"/>
    <w:rsid w:val="0003753C"/>
    <w:rsid w:val="00037636"/>
    <w:rsid w:val="00037D23"/>
    <w:rsid w:val="00037EBC"/>
    <w:rsid w:val="00040048"/>
    <w:rsid w:val="000400C1"/>
    <w:rsid w:val="0004033C"/>
    <w:rsid w:val="0004057D"/>
    <w:rsid w:val="00040656"/>
    <w:rsid w:val="00040A92"/>
    <w:rsid w:val="00040C5D"/>
    <w:rsid w:val="00040E32"/>
    <w:rsid w:val="0004133C"/>
    <w:rsid w:val="0004163E"/>
    <w:rsid w:val="00041C83"/>
    <w:rsid w:val="00041CBD"/>
    <w:rsid w:val="00041ECB"/>
    <w:rsid w:val="000422EF"/>
    <w:rsid w:val="000423D3"/>
    <w:rsid w:val="000423DF"/>
    <w:rsid w:val="000429E0"/>
    <w:rsid w:val="00042A4A"/>
    <w:rsid w:val="00042B6B"/>
    <w:rsid w:val="0004316F"/>
    <w:rsid w:val="000436E3"/>
    <w:rsid w:val="000436F1"/>
    <w:rsid w:val="00043A3B"/>
    <w:rsid w:val="00043C3F"/>
    <w:rsid w:val="00043C88"/>
    <w:rsid w:val="00043E61"/>
    <w:rsid w:val="00043F00"/>
    <w:rsid w:val="00044036"/>
    <w:rsid w:val="00044527"/>
    <w:rsid w:val="000445C3"/>
    <w:rsid w:val="00044749"/>
    <w:rsid w:val="00044754"/>
    <w:rsid w:val="000449C6"/>
    <w:rsid w:val="00044AE6"/>
    <w:rsid w:val="00044C15"/>
    <w:rsid w:val="00044D8D"/>
    <w:rsid w:val="00044E4D"/>
    <w:rsid w:val="00045280"/>
    <w:rsid w:val="000453FB"/>
    <w:rsid w:val="00045479"/>
    <w:rsid w:val="00045A99"/>
    <w:rsid w:val="00045AEC"/>
    <w:rsid w:val="00045B39"/>
    <w:rsid w:val="000467E4"/>
    <w:rsid w:val="00046B14"/>
    <w:rsid w:val="00046B8A"/>
    <w:rsid w:val="00046E0D"/>
    <w:rsid w:val="00046E2C"/>
    <w:rsid w:val="00046F44"/>
    <w:rsid w:val="0004715C"/>
    <w:rsid w:val="000472F6"/>
    <w:rsid w:val="000474AD"/>
    <w:rsid w:val="00047572"/>
    <w:rsid w:val="00047690"/>
    <w:rsid w:val="000476C0"/>
    <w:rsid w:val="000477B1"/>
    <w:rsid w:val="00047B41"/>
    <w:rsid w:val="00047B98"/>
    <w:rsid w:val="000504D9"/>
    <w:rsid w:val="000507D4"/>
    <w:rsid w:val="00050C82"/>
    <w:rsid w:val="00050EB9"/>
    <w:rsid w:val="00051597"/>
    <w:rsid w:val="00051655"/>
    <w:rsid w:val="000518CA"/>
    <w:rsid w:val="000518D7"/>
    <w:rsid w:val="00051999"/>
    <w:rsid w:val="00052460"/>
    <w:rsid w:val="0005269E"/>
    <w:rsid w:val="000526E6"/>
    <w:rsid w:val="00052729"/>
    <w:rsid w:val="00052B3F"/>
    <w:rsid w:val="00052BA4"/>
    <w:rsid w:val="00052D06"/>
    <w:rsid w:val="000531CD"/>
    <w:rsid w:val="000535B0"/>
    <w:rsid w:val="00053CFB"/>
    <w:rsid w:val="00053DDB"/>
    <w:rsid w:val="000541D4"/>
    <w:rsid w:val="0005476B"/>
    <w:rsid w:val="00054A77"/>
    <w:rsid w:val="00054EBE"/>
    <w:rsid w:val="0005535C"/>
    <w:rsid w:val="00055729"/>
    <w:rsid w:val="00055C46"/>
    <w:rsid w:val="00055D30"/>
    <w:rsid w:val="00056041"/>
    <w:rsid w:val="0005642E"/>
    <w:rsid w:val="0005647A"/>
    <w:rsid w:val="00056C49"/>
    <w:rsid w:val="00056F89"/>
    <w:rsid w:val="0005706C"/>
    <w:rsid w:val="000572D7"/>
    <w:rsid w:val="00057496"/>
    <w:rsid w:val="000576DF"/>
    <w:rsid w:val="00057DA8"/>
    <w:rsid w:val="00057EB6"/>
    <w:rsid w:val="00060237"/>
    <w:rsid w:val="00060961"/>
    <w:rsid w:val="00060C94"/>
    <w:rsid w:val="00061043"/>
    <w:rsid w:val="0006118D"/>
    <w:rsid w:val="00061277"/>
    <w:rsid w:val="000615E6"/>
    <w:rsid w:val="000619FD"/>
    <w:rsid w:val="00061B9C"/>
    <w:rsid w:val="00061F24"/>
    <w:rsid w:val="000620B4"/>
    <w:rsid w:val="000622E5"/>
    <w:rsid w:val="00062405"/>
    <w:rsid w:val="00062A36"/>
    <w:rsid w:val="00062C4E"/>
    <w:rsid w:val="00062CDB"/>
    <w:rsid w:val="00062DAE"/>
    <w:rsid w:val="00063008"/>
    <w:rsid w:val="00063241"/>
    <w:rsid w:val="00063324"/>
    <w:rsid w:val="0006368B"/>
    <w:rsid w:val="000639EF"/>
    <w:rsid w:val="00063E0F"/>
    <w:rsid w:val="0006412B"/>
    <w:rsid w:val="00064166"/>
    <w:rsid w:val="0006497F"/>
    <w:rsid w:val="00064E9A"/>
    <w:rsid w:val="00065098"/>
    <w:rsid w:val="000651CC"/>
    <w:rsid w:val="0006522A"/>
    <w:rsid w:val="00065392"/>
    <w:rsid w:val="000655EB"/>
    <w:rsid w:val="00065DD3"/>
    <w:rsid w:val="00065DE6"/>
    <w:rsid w:val="00066374"/>
    <w:rsid w:val="0006686A"/>
    <w:rsid w:val="00066B90"/>
    <w:rsid w:val="00066CC0"/>
    <w:rsid w:val="00066E28"/>
    <w:rsid w:val="00067290"/>
    <w:rsid w:val="00067292"/>
    <w:rsid w:val="0006740A"/>
    <w:rsid w:val="000675F4"/>
    <w:rsid w:val="000677DD"/>
    <w:rsid w:val="00067886"/>
    <w:rsid w:val="0006792F"/>
    <w:rsid w:val="00067D26"/>
    <w:rsid w:val="00067D77"/>
    <w:rsid w:val="00067D8A"/>
    <w:rsid w:val="000700E2"/>
    <w:rsid w:val="000703F3"/>
    <w:rsid w:val="000708DC"/>
    <w:rsid w:val="00070AE9"/>
    <w:rsid w:val="00070CC9"/>
    <w:rsid w:val="00070DB4"/>
    <w:rsid w:val="00071087"/>
    <w:rsid w:val="00071879"/>
    <w:rsid w:val="000718EE"/>
    <w:rsid w:val="000719AD"/>
    <w:rsid w:val="00071A9F"/>
    <w:rsid w:val="00071F52"/>
    <w:rsid w:val="00071F6D"/>
    <w:rsid w:val="00071F9D"/>
    <w:rsid w:val="000722E0"/>
    <w:rsid w:val="00072395"/>
    <w:rsid w:val="00072DCE"/>
    <w:rsid w:val="0007320A"/>
    <w:rsid w:val="0007324F"/>
    <w:rsid w:val="00073292"/>
    <w:rsid w:val="000733B1"/>
    <w:rsid w:val="0007361C"/>
    <w:rsid w:val="00073724"/>
    <w:rsid w:val="0007378D"/>
    <w:rsid w:val="0007380C"/>
    <w:rsid w:val="00073813"/>
    <w:rsid w:val="00073950"/>
    <w:rsid w:val="000739BB"/>
    <w:rsid w:val="00073A38"/>
    <w:rsid w:val="00073E8E"/>
    <w:rsid w:val="00073F75"/>
    <w:rsid w:val="00074035"/>
    <w:rsid w:val="00074087"/>
    <w:rsid w:val="0007426A"/>
    <w:rsid w:val="0007449B"/>
    <w:rsid w:val="000745EE"/>
    <w:rsid w:val="0007462A"/>
    <w:rsid w:val="000746FE"/>
    <w:rsid w:val="0007493B"/>
    <w:rsid w:val="00075095"/>
    <w:rsid w:val="000753CB"/>
    <w:rsid w:val="000753F8"/>
    <w:rsid w:val="0007572B"/>
    <w:rsid w:val="000759D3"/>
    <w:rsid w:val="000759E3"/>
    <w:rsid w:val="00075B48"/>
    <w:rsid w:val="00076ADE"/>
    <w:rsid w:val="00076B10"/>
    <w:rsid w:val="00076BF5"/>
    <w:rsid w:val="00076C23"/>
    <w:rsid w:val="00076C4E"/>
    <w:rsid w:val="00076D37"/>
    <w:rsid w:val="00076F3B"/>
    <w:rsid w:val="000770C5"/>
    <w:rsid w:val="0007713E"/>
    <w:rsid w:val="000777E6"/>
    <w:rsid w:val="000778F8"/>
    <w:rsid w:val="00077E1E"/>
    <w:rsid w:val="00080156"/>
    <w:rsid w:val="00080332"/>
    <w:rsid w:val="000805A6"/>
    <w:rsid w:val="000805C0"/>
    <w:rsid w:val="000806EB"/>
    <w:rsid w:val="000808B2"/>
    <w:rsid w:val="00080B74"/>
    <w:rsid w:val="00080CDC"/>
    <w:rsid w:val="00080E51"/>
    <w:rsid w:val="00080F0A"/>
    <w:rsid w:val="00080F58"/>
    <w:rsid w:val="00081A40"/>
    <w:rsid w:val="00081BF0"/>
    <w:rsid w:val="00081E99"/>
    <w:rsid w:val="0008215A"/>
    <w:rsid w:val="00082225"/>
    <w:rsid w:val="00082239"/>
    <w:rsid w:val="00082314"/>
    <w:rsid w:val="0008239B"/>
    <w:rsid w:val="0008242C"/>
    <w:rsid w:val="000825D0"/>
    <w:rsid w:val="000828C3"/>
    <w:rsid w:val="000829CB"/>
    <w:rsid w:val="00082CCD"/>
    <w:rsid w:val="00082DCC"/>
    <w:rsid w:val="00082E12"/>
    <w:rsid w:val="00082FFC"/>
    <w:rsid w:val="000834A9"/>
    <w:rsid w:val="000835BB"/>
    <w:rsid w:val="0008369C"/>
    <w:rsid w:val="000837A0"/>
    <w:rsid w:val="000839E5"/>
    <w:rsid w:val="00083B82"/>
    <w:rsid w:val="00083CA0"/>
    <w:rsid w:val="00083F13"/>
    <w:rsid w:val="00084189"/>
    <w:rsid w:val="000841D4"/>
    <w:rsid w:val="0008421B"/>
    <w:rsid w:val="0008496A"/>
    <w:rsid w:val="00084A7D"/>
    <w:rsid w:val="00084B4A"/>
    <w:rsid w:val="00084C24"/>
    <w:rsid w:val="00084EAA"/>
    <w:rsid w:val="00084F53"/>
    <w:rsid w:val="00085059"/>
    <w:rsid w:val="000850D5"/>
    <w:rsid w:val="0008514A"/>
    <w:rsid w:val="0008530C"/>
    <w:rsid w:val="000853A7"/>
    <w:rsid w:val="000855A3"/>
    <w:rsid w:val="00085704"/>
    <w:rsid w:val="00085970"/>
    <w:rsid w:val="00085A18"/>
    <w:rsid w:val="00085D13"/>
    <w:rsid w:val="00085E09"/>
    <w:rsid w:val="00086124"/>
    <w:rsid w:val="00086155"/>
    <w:rsid w:val="000863A3"/>
    <w:rsid w:val="000863C1"/>
    <w:rsid w:val="000869D2"/>
    <w:rsid w:val="00086EFF"/>
    <w:rsid w:val="00086F03"/>
    <w:rsid w:val="00086F8D"/>
    <w:rsid w:val="00087082"/>
    <w:rsid w:val="0008726E"/>
    <w:rsid w:val="000873B5"/>
    <w:rsid w:val="000875A2"/>
    <w:rsid w:val="00087A36"/>
    <w:rsid w:val="00087D9C"/>
    <w:rsid w:val="00087E1E"/>
    <w:rsid w:val="00090013"/>
    <w:rsid w:val="000905F2"/>
    <w:rsid w:val="00090BA0"/>
    <w:rsid w:val="00090C9E"/>
    <w:rsid w:val="00090CF3"/>
    <w:rsid w:val="00090E2B"/>
    <w:rsid w:val="00091760"/>
    <w:rsid w:val="00091766"/>
    <w:rsid w:val="000919E2"/>
    <w:rsid w:val="00091CD0"/>
    <w:rsid w:val="00091EA8"/>
    <w:rsid w:val="00091EBC"/>
    <w:rsid w:val="00092D23"/>
    <w:rsid w:val="00092D91"/>
    <w:rsid w:val="00092EC2"/>
    <w:rsid w:val="00093910"/>
    <w:rsid w:val="000943F0"/>
    <w:rsid w:val="00094733"/>
    <w:rsid w:val="00094AB7"/>
    <w:rsid w:val="000951D1"/>
    <w:rsid w:val="0009529C"/>
    <w:rsid w:val="00095696"/>
    <w:rsid w:val="00095C20"/>
    <w:rsid w:val="00095DE0"/>
    <w:rsid w:val="00095FF2"/>
    <w:rsid w:val="00096163"/>
    <w:rsid w:val="000961E2"/>
    <w:rsid w:val="000965FF"/>
    <w:rsid w:val="00096C8D"/>
    <w:rsid w:val="00096E71"/>
    <w:rsid w:val="00097645"/>
    <w:rsid w:val="000979B8"/>
    <w:rsid w:val="00097A9A"/>
    <w:rsid w:val="00097BB0"/>
    <w:rsid w:val="000A0041"/>
    <w:rsid w:val="000A01F6"/>
    <w:rsid w:val="000A0A65"/>
    <w:rsid w:val="000A0BFA"/>
    <w:rsid w:val="000A0D1E"/>
    <w:rsid w:val="000A0D66"/>
    <w:rsid w:val="000A10AB"/>
    <w:rsid w:val="000A13A3"/>
    <w:rsid w:val="000A19B4"/>
    <w:rsid w:val="000A19E8"/>
    <w:rsid w:val="000A1B7B"/>
    <w:rsid w:val="000A21C0"/>
    <w:rsid w:val="000A2461"/>
    <w:rsid w:val="000A2902"/>
    <w:rsid w:val="000A2CC3"/>
    <w:rsid w:val="000A2E2B"/>
    <w:rsid w:val="000A2E74"/>
    <w:rsid w:val="000A2E90"/>
    <w:rsid w:val="000A30FF"/>
    <w:rsid w:val="000A332D"/>
    <w:rsid w:val="000A3392"/>
    <w:rsid w:val="000A38FC"/>
    <w:rsid w:val="000A3BF8"/>
    <w:rsid w:val="000A3CD1"/>
    <w:rsid w:val="000A3DF2"/>
    <w:rsid w:val="000A3F3F"/>
    <w:rsid w:val="000A4079"/>
    <w:rsid w:val="000A444D"/>
    <w:rsid w:val="000A45A2"/>
    <w:rsid w:val="000A477B"/>
    <w:rsid w:val="000A4A18"/>
    <w:rsid w:val="000A4B57"/>
    <w:rsid w:val="000A4D45"/>
    <w:rsid w:val="000A4E2B"/>
    <w:rsid w:val="000A5038"/>
    <w:rsid w:val="000A5052"/>
    <w:rsid w:val="000A513A"/>
    <w:rsid w:val="000A5463"/>
    <w:rsid w:val="000A5606"/>
    <w:rsid w:val="000A5771"/>
    <w:rsid w:val="000A6071"/>
    <w:rsid w:val="000A6128"/>
    <w:rsid w:val="000A6446"/>
    <w:rsid w:val="000A694B"/>
    <w:rsid w:val="000A6B48"/>
    <w:rsid w:val="000A6BAA"/>
    <w:rsid w:val="000A6C3D"/>
    <w:rsid w:val="000A6CE1"/>
    <w:rsid w:val="000A6D41"/>
    <w:rsid w:val="000A6E5C"/>
    <w:rsid w:val="000A6F6A"/>
    <w:rsid w:val="000A71F8"/>
    <w:rsid w:val="000A7308"/>
    <w:rsid w:val="000A73A9"/>
    <w:rsid w:val="000A7732"/>
    <w:rsid w:val="000A781B"/>
    <w:rsid w:val="000A78ED"/>
    <w:rsid w:val="000A7C47"/>
    <w:rsid w:val="000A7F56"/>
    <w:rsid w:val="000B01C0"/>
    <w:rsid w:val="000B031B"/>
    <w:rsid w:val="000B088C"/>
    <w:rsid w:val="000B0A90"/>
    <w:rsid w:val="000B0C2B"/>
    <w:rsid w:val="000B0E5E"/>
    <w:rsid w:val="000B0E9A"/>
    <w:rsid w:val="000B0EAB"/>
    <w:rsid w:val="000B0EAF"/>
    <w:rsid w:val="000B0EED"/>
    <w:rsid w:val="000B1661"/>
    <w:rsid w:val="000B1772"/>
    <w:rsid w:val="000B1C48"/>
    <w:rsid w:val="000B1C86"/>
    <w:rsid w:val="000B1E84"/>
    <w:rsid w:val="000B1EEF"/>
    <w:rsid w:val="000B1F53"/>
    <w:rsid w:val="000B20F4"/>
    <w:rsid w:val="000B22B9"/>
    <w:rsid w:val="000B26B1"/>
    <w:rsid w:val="000B2719"/>
    <w:rsid w:val="000B2793"/>
    <w:rsid w:val="000B2AB7"/>
    <w:rsid w:val="000B2AFA"/>
    <w:rsid w:val="000B2F39"/>
    <w:rsid w:val="000B30CB"/>
    <w:rsid w:val="000B38BA"/>
    <w:rsid w:val="000B38E2"/>
    <w:rsid w:val="000B3A2D"/>
    <w:rsid w:val="000B3AB7"/>
    <w:rsid w:val="000B3E81"/>
    <w:rsid w:val="000B424F"/>
    <w:rsid w:val="000B4312"/>
    <w:rsid w:val="000B4339"/>
    <w:rsid w:val="000B455D"/>
    <w:rsid w:val="000B45FA"/>
    <w:rsid w:val="000B52CC"/>
    <w:rsid w:val="000B574C"/>
    <w:rsid w:val="000B5803"/>
    <w:rsid w:val="000B586D"/>
    <w:rsid w:val="000B5CD1"/>
    <w:rsid w:val="000B5E22"/>
    <w:rsid w:val="000B5E45"/>
    <w:rsid w:val="000B6133"/>
    <w:rsid w:val="000B61AF"/>
    <w:rsid w:val="000B621D"/>
    <w:rsid w:val="000B6724"/>
    <w:rsid w:val="000B6B3C"/>
    <w:rsid w:val="000B7074"/>
    <w:rsid w:val="000B7474"/>
    <w:rsid w:val="000B74AA"/>
    <w:rsid w:val="000B758A"/>
    <w:rsid w:val="000B75E9"/>
    <w:rsid w:val="000B79A7"/>
    <w:rsid w:val="000B7A7F"/>
    <w:rsid w:val="000B7DCB"/>
    <w:rsid w:val="000C03AC"/>
    <w:rsid w:val="000C0812"/>
    <w:rsid w:val="000C090A"/>
    <w:rsid w:val="000C0B18"/>
    <w:rsid w:val="000C10B2"/>
    <w:rsid w:val="000C10EA"/>
    <w:rsid w:val="000C1114"/>
    <w:rsid w:val="000C16DE"/>
    <w:rsid w:val="000C1A19"/>
    <w:rsid w:val="000C1AA7"/>
    <w:rsid w:val="000C1BEA"/>
    <w:rsid w:val="000C1C8E"/>
    <w:rsid w:val="000C2383"/>
    <w:rsid w:val="000C2425"/>
    <w:rsid w:val="000C2E62"/>
    <w:rsid w:val="000C306B"/>
    <w:rsid w:val="000C3673"/>
    <w:rsid w:val="000C3683"/>
    <w:rsid w:val="000C380B"/>
    <w:rsid w:val="000C386B"/>
    <w:rsid w:val="000C3AD3"/>
    <w:rsid w:val="000C3B53"/>
    <w:rsid w:val="000C3F54"/>
    <w:rsid w:val="000C3FDC"/>
    <w:rsid w:val="000C42EE"/>
    <w:rsid w:val="000C433D"/>
    <w:rsid w:val="000C4522"/>
    <w:rsid w:val="000C4BB0"/>
    <w:rsid w:val="000C4DA8"/>
    <w:rsid w:val="000C4F72"/>
    <w:rsid w:val="000C5483"/>
    <w:rsid w:val="000C5489"/>
    <w:rsid w:val="000C59D6"/>
    <w:rsid w:val="000C5B4B"/>
    <w:rsid w:val="000C5E6C"/>
    <w:rsid w:val="000C5F9D"/>
    <w:rsid w:val="000C5FFD"/>
    <w:rsid w:val="000C615D"/>
    <w:rsid w:val="000C69E0"/>
    <w:rsid w:val="000C6C2C"/>
    <w:rsid w:val="000C6E03"/>
    <w:rsid w:val="000C6EA9"/>
    <w:rsid w:val="000C6FB6"/>
    <w:rsid w:val="000C73D7"/>
    <w:rsid w:val="000C7614"/>
    <w:rsid w:val="000C7F25"/>
    <w:rsid w:val="000D00A7"/>
    <w:rsid w:val="000D0145"/>
    <w:rsid w:val="000D0302"/>
    <w:rsid w:val="000D0375"/>
    <w:rsid w:val="000D052F"/>
    <w:rsid w:val="000D05BC"/>
    <w:rsid w:val="000D07AD"/>
    <w:rsid w:val="000D0BD4"/>
    <w:rsid w:val="000D0CF9"/>
    <w:rsid w:val="000D0DD8"/>
    <w:rsid w:val="000D12BC"/>
    <w:rsid w:val="000D17AE"/>
    <w:rsid w:val="000D17C9"/>
    <w:rsid w:val="000D1B4D"/>
    <w:rsid w:val="000D1C2B"/>
    <w:rsid w:val="000D1C64"/>
    <w:rsid w:val="000D2395"/>
    <w:rsid w:val="000D2428"/>
    <w:rsid w:val="000D267F"/>
    <w:rsid w:val="000D285F"/>
    <w:rsid w:val="000D28BF"/>
    <w:rsid w:val="000D2945"/>
    <w:rsid w:val="000D2A58"/>
    <w:rsid w:val="000D2D4D"/>
    <w:rsid w:val="000D2FA4"/>
    <w:rsid w:val="000D2FBB"/>
    <w:rsid w:val="000D379F"/>
    <w:rsid w:val="000D40CD"/>
    <w:rsid w:val="000D4102"/>
    <w:rsid w:val="000D47C6"/>
    <w:rsid w:val="000D4C08"/>
    <w:rsid w:val="000D4C64"/>
    <w:rsid w:val="000D532D"/>
    <w:rsid w:val="000D572A"/>
    <w:rsid w:val="000D589D"/>
    <w:rsid w:val="000D58A8"/>
    <w:rsid w:val="000D5D9C"/>
    <w:rsid w:val="000D5F47"/>
    <w:rsid w:val="000D6296"/>
    <w:rsid w:val="000D633D"/>
    <w:rsid w:val="000D6394"/>
    <w:rsid w:val="000D6965"/>
    <w:rsid w:val="000D6984"/>
    <w:rsid w:val="000D73B3"/>
    <w:rsid w:val="000D740B"/>
    <w:rsid w:val="000D782C"/>
    <w:rsid w:val="000D7A68"/>
    <w:rsid w:val="000D7A9E"/>
    <w:rsid w:val="000E0112"/>
    <w:rsid w:val="000E0139"/>
    <w:rsid w:val="000E03FD"/>
    <w:rsid w:val="000E0446"/>
    <w:rsid w:val="000E04BE"/>
    <w:rsid w:val="000E0896"/>
    <w:rsid w:val="000E09D5"/>
    <w:rsid w:val="000E0B6A"/>
    <w:rsid w:val="000E0B9D"/>
    <w:rsid w:val="000E0BB2"/>
    <w:rsid w:val="000E1033"/>
    <w:rsid w:val="000E10CE"/>
    <w:rsid w:val="000E12F6"/>
    <w:rsid w:val="000E1360"/>
    <w:rsid w:val="000E151F"/>
    <w:rsid w:val="000E1E1B"/>
    <w:rsid w:val="000E1FA4"/>
    <w:rsid w:val="000E1FE4"/>
    <w:rsid w:val="000E236B"/>
    <w:rsid w:val="000E2472"/>
    <w:rsid w:val="000E269D"/>
    <w:rsid w:val="000E2747"/>
    <w:rsid w:val="000E2B96"/>
    <w:rsid w:val="000E2DAF"/>
    <w:rsid w:val="000E30FF"/>
    <w:rsid w:val="000E35BB"/>
    <w:rsid w:val="000E44B4"/>
    <w:rsid w:val="000E44D2"/>
    <w:rsid w:val="000E4508"/>
    <w:rsid w:val="000E46A1"/>
    <w:rsid w:val="000E47B5"/>
    <w:rsid w:val="000E4C1F"/>
    <w:rsid w:val="000E4CD6"/>
    <w:rsid w:val="000E4DF0"/>
    <w:rsid w:val="000E573E"/>
    <w:rsid w:val="000E5CF8"/>
    <w:rsid w:val="000E5E4C"/>
    <w:rsid w:val="000E5F20"/>
    <w:rsid w:val="000E63FD"/>
    <w:rsid w:val="000E669C"/>
    <w:rsid w:val="000E6DBC"/>
    <w:rsid w:val="000E6E0E"/>
    <w:rsid w:val="000E721A"/>
    <w:rsid w:val="000E72A4"/>
    <w:rsid w:val="000E7915"/>
    <w:rsid w:val="000E7B72"/>
    <w:rsid w:val="000E7EFA"/>
    <w:rsid w:val="000F01C9"/>
    <w:rsid w:val="000F0639"/>
    <w:rsid w:val="000F07D4"/>
    <w:rsid w:val="000F085B"/>
    <w:rsid w:val="000F0AD9"/>
    <w:rsid w:val="000F0F1D"/>
    <w:rsid w:val="000F108C"/>
    <w:rsid w:val="000F1573"/>
    <w:rsid w:val="000F1690"/>
    <w:rsid w:val="000F1729"/>
    <w:rsid w:val="000F17DA"/>
    <w:rsid w:val="000F1875"/>
    <w:rsid w:val="000F1935"/>
    <w:rsid w:val="000F1C7E"/>
    <w:rsid w:val="000F239A"/>
    <w:rsid w:val="000F2402"/>
    <w:rsid w:val="000F2C76"/>
    <w:rsid w:val="000F3205"/>
    <w:rsid w:val="000F33F0"/>
    <w:rsid w:val="000F33F8"/>
    <w:rsid w:val="000F37F0"/>
    <w:rsid w:val="000F3A1C"/>
    <w:rsid w:val="000F3A24"/>
    <w:rsid w:val="000F3CF4"/>
    <w:rsid w:val="000F3D4A"/>
    <w:rsid w:val="000F402F"/>
    <w:rsid w:val="000F4065"/>
    <w:rsid w:val="000F46BA"/>
    <w:rsid w:val="000F478E"/>
    <w:rsid w:val="000F5158"/>
    <w:rsid w:val="000F524C"/>
    <w:rsid w:val="000F53F9"/>
    <w:rsid w:val="000F56F5"/>
    <w:rsid w:val="000F5B1A"/>
    <w:rsid w:val="000F5B41"/>
    <w:rsid w:val="000F5C4B"/>
    <w:rsid w:val="000F5D46"/>
    <w:rsid w:val="000F5EAB"/>
    <w:rsid w:val="000F6427"/>
    <w:rsid w:val="000F69BA"/>
    <w:rsid w:val="000F6D6D"/>
    <w:rsid w:val="000F6D8B"/>
    <w:rsid w:val="000F6DAF"/>
    <w:rsid w:val="000F6DE8"/>
    <w:rsid w:val="000F6EE5"/>
    <w:rsid w:val="000F71D4"/>
    <w:rsid w:val="000F7562"/>
    <w:rsid w:val="000F79AC"/>
    <w:rsid w:val="000F7AB8"/>
    <w:rsid w:val="000F7C89"/>
    <w:rsid w:val="000F7E25"/>
    <w:rsid w:val="000F7EC1"/>
    <w:rsid w:val="000F7F60"/>
    <w:rsid w:val="001003C5"/>
    <w:rsid w:val="00100797"/>
    <w:rsid w:val="001009B7"/>
    <w:rsid w:val="00100A03"/>
    <w:rsid w:val="00100A34"/>
    <w:rsid w:val="00100D70"/>
    <w:rsid w:val="00100DEE"/>
    <w:rsid w:val="001012DA"/>
    <w:rsid w:val="001013AB"/>
    <w:rsid w:val="0010156B"/>
    <w:rsid w:val="00102847"/>
    <w:rsid w:val="00102972"/>
    <w:rsid w:val="00102C2E"/>
    <w:rsid w:val="00102D0F"/>
    <w:rsid w:val="00102E6E"/>
    <w:rsid w:val="00102F52"/>
    <w:rsid w:val="0010301E"/>
    <w:rsid w:val="001033CB"/>
    <w:rsid w:val="0010351F"/>
    <w:rsid w:val="00103862"/>
    <w:rsid w:val="00103B21"/>
    <w:rsid w:val="00103BBB"/>
    <w:rsid w:val="00103E9C"/>
    <w:rsid w:val="00103F93"/>
    <w:rsid w:val="0010445F"/>
    <w:rsid w:val="00104573"/>
    <w:rsid w:val="00104585"/>
    <w:rsid w:val="001047E1"/>
    <w:rsid w:val="00104884"/>
    <w:rsid w:val="0010491E"/>
    <w:rsid w:val="00104963"/>
    <w:rsid w:val="00104C87"/>
    <w:rsid w:val="00105102"/>
    <w:rsid w:val="001055BE"/>
    <w:rsid w:val="00105800"/>
    <w:rsid w:val="00105A6D"/>
    <w:rsid w:val="00105B44"/>
    <w:rsid w:val="00105B4C"/>
    <w:rsid w:val="00105B4D"/>
    <w:rsid w:val="00105B7C"/>
    <w:rsid w:val="00105BC1"/>
    <w:rsid w:val="00105D3C"/>
    <w:rsid w:val="00105E1A"/>
    <w:rsid w:val="00105E50"/>
    <w:rsid w:val="00105F29"/>
    <w:rsid w:val="00105FE4"/>
    <w:rsid w:val="001062EE"/>
    <w:rsid w:val="001068F3"/>
    <w:rsid w:val="00106CD8"/>
    <w:rsid w:val="00106D1E"/>
    <w:rsid w:val="00106F90"/>
    <w:rsid w:val="00107067"/>
    <w:rsid w:val="00107591"/>
    <w:rsid w:val="001078BE"/>
    <w:rsid w:val="0010794A"/>
    <w:rsid w:val="001079AC"/>
    <w:rsid w:val="00107AF1"/>
    <w:rsid w:val="00107C9F"/>
    <w:rsid w:val="00107D91"/>
    <w:rsid w:val="001102DC"/>
    <w:rsid w:val="001102F4"/>
    <w:rsid w:val="0011074E"/>
    <w:rsid w:val="00110933"/>
    <w:rsid w:val="00110BC6"/>
    <w:rsid w:val="001110A4"/>
    <w:rsid w:val="00111165"/>
    <w:rsid w:val="0011129B"/>
    <w:rsid w:val="00111610"/>
    <w:rsid w:val="001116DD"/>
    <w:rsid w:val="00111A82"/>
    <w:rsid w:val="00111F42"/>
    <w:rsid w:val="00112073"/>
    <w:rsid w:val="00112567"/>
    <w:rsid w:val="001125FE"/>
    <w:rsid w:val="00112613"/>
    <w:rsid w:val="001126A0"/>
    <w:rsid w:val="00112702"/>
    <w:rsid w:val="00112844"/>
    <w:rsid w:val="001128BA"/>
    <w:rsid w:val="001129D9"/>
    <w:rsid w:val="00112A63"/>
    <w:rsid w:val="00112CD5"/>
    <w:rsid w:val="0011304D"/>
    <w:rsid w:val="001132E5"/>
    <w:rsid w:val="001134A1"/>
    <w:rsid w:val="001135DE"/>
    <w:rsid w:val="0011362B"/>
    <w:rsid w:val="001136F4"/>
    <w:rsid w:val="00113761"/>
    <w:rsid w:val="001137FD"/>
    <w:rsid w:val="00113806"/>
    <w:rsid w:val="00113987"/>
    <w:rsid w:val="00113AE5"/>
    <w:rsid w:val="00113CA7"/>
    <w:rsid w:val="00113E0A"/>
    <w:rsid w:val="00113EFA"/>
    <w:rsid w:val="001142E2"/>
    <w:rsid w:val="0011445B"/>
    <w:rsid w:val="00114480"/>
    <w:rsid w:val="00114C24"/>
    <w:rsid w:val="00114FC0"/>
    <w:rsid w:val="00115625"/>
    <w:rsid w:val="001159A0"/>
    <w:rsid w:val="00115BEC"/>
    <w:rsid w:val="00115C4C"/>
    <w:rsid w:val="00115FC4"/>
    <w:rsid w:val="0011605D"/>
    <w:rsid w:val="00116080"/>
    <w:rsid w:val="001160FD"/>
    <w:rsid w:val="00116456"/>
    <w:rsid w:val="00116545"/>
    <w:rsid w:val="001165F6"/>
    <w:rsid w:val="00116677"/>
    <w:rsid w:val="001166E4"/>
    <w:rsid w:val="00116A09"/>
    <w:rsid w:val="00117336"/>
    <w:rsid w:val="0011740B"/>
    <w:rsid w:val="0011745C"/>
    <w:rsid w:val="0011778E"/>
    <w:rsid w:val="001179BA"/>
    <w:rsid w:val="00117A5C"/>
    <w:rsid w:val="00117B3C"/>
    <w:rsid w:val="00117EC2"/>
    <w:rsid w:val="00117ED8"/>
    <w:rsid w:val="001200BC"/>
    <w:rsid w:val="0012092B"/>
    <w:rsid w:val="00120D3A"/>
    <w:rsid w:val="00121020"/>
    <w:rsid w:val="0012118A"/>
    <w:rsid w:val="001214D9"/>
    <w:rsid w:val="001216CF"/>
    <w:rsid w:val="001218F8"/>
    <w:rsid w:val="0012190F"/>
    <w:rsid w:val="00121D76"/>
    <w:rsid w:val="00122A8A"/>
    <w:rsid w:val="00122C12"/>
    <w:rsid w:val="00122D5B"/>
    <w:rsid w:val="00123417"/>
    <w:rsid w:val="001234A8"/>
    <w:rsid w:val="00123505"/>
    <w:rsid w:val="00123757"/>
    <w:rsid w:val="00123876"/>
    <w:rsid w:val="00123951"/>
    <w:rsid w:val="00123D4D"/>
    <w:rsid w:val="00123F48"/>
    <w:rsid w:val="0012438E"/>
    <w:rsid w:val="00124D8B"/>
    <w:rsid w:val="001251B3"/>
    <w:rsid w:val="001255FA"/>
    <w:rsid w:val="00125721"/>
    <w:rsid w:val="00125AFC"/>
    <w:rsid w:val="00125C78"/>
    <w:rsid w:val="00126304"/>
    <w:rsid w:val="00126804"/>
    <w:rsid w:val="00126CA3"/>
    <w:rsid w:val="00127179"/>
    <w:rsid w:val="00127292"/>
    <w:rsid w:val="0012737F"/>
    <w:rsid w:val="0012742D"/>
    <w:rsid w:val="0012770B"/>
    <w:rsid w:val="001279DE"/>
    <w:rsid w:val="00127D40"/>
    <w:rsid w:val="001303B4"/>
    <w:rsid w:val="001303F9"/>
    <w:rsid w:val="00130A19"/>
    <w:rsid w:val="00130B4C"/>
    <w:rsid w:val="00130FBF"/>
    <w:rsid w:val="00131575"/>
    <w:rsid w:val="00131714"/>
    <w:rsid w:val="00131766"/>
    <w:rsid w:val="00131796"/>
    <w:rsid w:val="00131817"/>
    <w:rsid w:val="0013181D"/>
    <w:rsid w:val="00131C8F"/>
    <w:rsid w:val="00131D16"/>
    <w:rsid w:val="00131EF2"/>
    <w:rsid w:val="00132410"/>
    <w:rsid w:val="00132586"/>
    <w:rsid w:val="0013270B"/>
    <w:rsid w:val="00132A3E"/>
    <w:rsid w:val="00132B11"/>
    <w:rsid w:val="00132C45"/>
    <w:rsid w:val="00133216"/>
    <w:rsid w:val="001335C7"/>
    <w:rsid w:val="00133662"/>
    <w:rsid w:val="0013372F"/>
    <w:rsid w:val="0013399C"/>
    <w:rsid w:val="00133B4D"/>
    <w:rsid w:val="00133ECA"/>
    <w:rsid w:val="0013404B"/>
    <w:rsid w:val="0013418E"/>
    <w:rsid w:val="001342BD"/>
    <w:rsid w:val="00134428"/>
    <w:rsid w:val="001344F5"/>
    <w:rsid w:val="00134639"/>
    <w:rsid w:val="001346AC"/>
    <w:rsid w:val="00134C8D"/>
    <w:rsid w:val="00135090"/>
    <w:rsid w:val="001352F6"/>
    <w:rsid w:val="00135A57"/>
    <w:rsid w:val="00135D55"/>
    <w:rsid w:val="00135DD5"/>
    <w:rsid w:val="00136073"/>
    <w:rsid w:val="00136204"/>
    <w:rsid w:val="00136369"/>
    <w:rsid w:val="00136ACC"/>
    <w:rsid w:val="00136B3B"/>
    <w:rsid w:val="00137113"/>
    <w:rsid w:val="0013714B"/>
    <w:rsid w:val="00137227"/>
    <w:rsid w:val="0013743E"/>
    <w:rsid w:val="00137D5C"/>
    <w:rsid w:val="0014047E"/>
    <w:rsid w:val="00140663"/>
    <w:rsid w:val="001407DC"/>
    <w:rsid w:val="00140A11"/>
    <w:rsid w:val="00140ACA"/>
    <w:rsid w:val="00140AFD"/>
    <w:rsid w:val="00140DA3"/>
    <w:rsid w:val="00140EC4"/>
    <w:rsid w:val="00140FEE"/>
    <w:rsid w:val="001411A6"/>
    <w:rsid w:val="00141929"/>
    <w:rsid w:val="0014196C"/>
    <w:rsid w:val="00141A34"/>
    <w:rsid w:val="00141A78"/>
    <w:rsid w:val="00141B8A"/>
    <w:rsid w:val="00141D61"/>
    <w:rsid w:val="00142697"/>
    <w:rsid w:val="00142704"/>
    <w:rsid w:val="00142890"/>
    <w:rsid w:val="001428E9"/>
    <w:rsid w:val="00142BAA"/>
    <w:rsid w:val="00142CB0"/>
    <w:rsid w:val="00142CD2"/>
    <w:rsid w:val="00142D0F"/>
    <w:rsid w:val="00142EDD"/>
    <w:rsid w:val="00143013"/>
    <w:rsid w:val="00143052"/>
    <w:rsid w:val="0014322B"/>
    <w:rsid w:val="0014418E"/>
    <w:rsid w:val="00144346"/>
    <w:rsid w:val="0014446C"/>
    <w:rsid w:val="00144757"/>
    <w:rsid w:val="0014492A"/>
    <w:rsid w:val="00144C03"/>
    <w:rsid w:val="00144D91"/>
    <w:rsid w:val="00145551"/>
    <w:rsid w:val="001456F9"/>
    <w:rsid w:val="00145B3F"/>
    <w:rsid w:val="00145D94"/>
    <w:rsid w:val="00145EAE"/>
    <w:rsid w:val="00146576"/>
    <w:rsid w:val="00146BC8"/>
    <w:rsid w:val="00146C9C"/>
    <w:rsid w:val="001472B7"/>
    <w:rsid w:val="00147807"/>
    <w:rsid w:val="001478D1"/>
    <w:rsid w:val="00147997"/>
    <w:rsid w:val="00147A8A"/>
    <w:rsid w:val="00147BC5"/>
    <w:rsid w:val="00147C2C"/>
    <w:rsid w:val="00147D18"/>
    <w:rsid w:val="00147DB1"/>
    <w:rsid w:val="001504DB"/>
    <w:rsid w:val="0015070A"/>
    <w:rsid w:val="00150A2D"/>
    <w:rsid w:val="00150D6A"/>
    <w:rsid w:val="00150DB7"/>
    <w:rsid w:val="001512E4"/>
    <w:rsid w:val="00151387"/>
    <w:rsid w:val="0015159B"/>
    <w:rsid w:val="00151650"/>
    <w:rsid w:val="001518DC"/>
    <w:rsid w:val="00151CB0"/>
    <w:rsid w:val="00151E8F"/>
    <w:rsid w:val="00152180"/>
    <w:rsid w:val="001523B1"/>
    <w:rsid w:val="0015289F"/>
    <w:rsid w:val="001529AE"/>
    <w:rsid w:val="00152A2D"/>
    <w:rsid w:val="00152A8A"/>
    <w:rsid w:val="00152D71"/>
    <w:rsid w:val="00152D85"/>
    <w:rsid w:val="00152F91"/>
    <w:rsid w:val="00153064"/>
    <w:rsid w:val="001533C6"/>
    <w:rsid w:val="00153823"/>
    <w:rsid w:val="00153B40"/>
    <w:rsid w:val="00153B5D"/>
    <w:rsid w:val="00153D31"/>
    <w:rsid w:val="0015447F"/>
    <w:rsid w:val="001547BE"/>
    <w:rsid w:val="00154B17"/>
    <w:rsid w:val="00154C31"/>
    <w:rsid w:val="00154C95"/>
    <w:rsid w:val="0015530E"/>
    <w:rsid w:val="0015539D"/>
    <w:rsid w:val="00155BB7"/>
    <w:rsid w:val="00155BDA"/>
    <w:rsid w:val="00155CE2"/>
    <w:rsid w:val="00155EA8"/>
    <w:rsid w:val="001560FC"/>
    <w:rsid w:val="001562D1"/>
    <w:rsid w:val="00156813"/>
    <w:rsid w:val="00157571"/>
    <w:rsid w:val="0015783E"/>
    <w:rsid w:val="001579DD"/>
    <w:rsid w:val="00157CBF"/>
    <w:rsid w:val="00157CCD"/>
    <w:rsid w:val="00157CDB"/>
    <w:rsid w:val="00157E56"/>
    <w:rsid w:val="00157F08"/>
    <w:rsid w:val="00160214"/>
    <w:rsid w:val="001602C8"/>
    <w:rsid w:val="0016031E"/>
    <w:rsid w:val="00160615"/>
    <w:rsid w:val="001607BF"/>
    <w:rsid w:val="00160845"/>
    <w:rsid w:val="00160A8C"/>
    <w:rsid w:val="00160B06"/>
    <w:rsid w:val="00160C85"/>
    <w:rsid w:val="00160F8E"/>
    <w:rsid w:val="001610BF"/>
    <w:rsid w:val="001612B0"/>
    <w:rsid w:val="00161422"/>
    <w:rsid w:val="00161488"/>
    <w:rsid w:val="0016170E"/>
    <w:rsid w:val="00161A8C"/>
    <w:rsid w:val="00161CC2"/>
    <w:rsid w:val="00161DDA"/>
    <w:rsid w:val="001620F6"/>
    <w:rsid w:val="001621BD"/>
    <w:rsid w:val="00162320"/>
    <w:rsid w:val="001627B4"/>
    <w:rsid w:val="0016284B"/>
    <w:rsid w:val="00162B27"/>
    <w:rsid w:val="00162CB1"/>
    <w:rsid w:val="00162DDD"/>
    <w:rsid w:val="001633FF"/>
    <w:rsid w:val="0016348B"/>
    <w:rsid w:val="00163985"/>
    <w:rsid w:val="00163B48"/>
    <w:rsid w:val="00163B53"/>
    <w:rsid w:val="00163C6F"/>
    <w:rsid w:val="00163CC6"/>
    <w:rsid w:val="00163E39"/>
    <w:rsid w:val="00164058"/>
    <w:rsid w:val="001640A3"/>
    <w:rsid w:val="001640A5"/>
    <w:rsid w:val="00164307"/>
    <w:rsid w:val="00164553"/>
    <w:rsid w:val="00164588"/>
    <w:rsid w:val="001647E9"/>
    <w:rsid w:val="0016485F"/>
    <w:rsid w:val="0016491C"/>
    <w:rsid w:val="00164CFF"/>
    <w:rsid w:val="00164D8C"/>
    <w:rsid w:val="00164FA4"/>
    <w:rsid w:val="00165482"/>
    <w:rsid w:val="00165A10"/>
    <w:rsid w:val="00165ADC"/>
    <w:rsid w:val="00165C4F"/>
    <w:rsid w:val="00166790"/>
    <w:rsid w:val="00166888"/>
    <w:rsid w:val="00166A14"/>
    <w:rsid w:val="00166BF8"/>
    <w:rsid w:val="00166EAA"/>
    <w:rsid w:val="00166EAE"/>
    <w:rsid w:val="001670DB"/>
    <w:rsid w:val="0016733D"/>
    <w:rsid w:val="00167510"/>
    <w:rsid w:val="0016751A"/>
    <w:rsid w:val="001677A0"/>
    <w:rsid w:val="001677B5"/>
    <w:rsid w:val="0016781E"/>
    <w:rsid w:val="00170358"/>
    <w:rsid w:val="001703CC"/>
    <w:rsid w:val="0017049E"/>
    <w:rsid w:val="00170721"/>
    <w:rsid w:val="00170954"/>
    <w:rsid w:val="00170A0C"/>
    <w:rsid w:val="00170A49"/>
    <w:rsid w:val="00170D7B"/>
    <w:rsid w:val="00171157"/>
    <w:rsid w:val="00171298"/>
    <w:rsid w:val="0017172F"/>
    <w:rsid w:val="00171956"/>
    <w:rsid w:val="001719C7"/>
    <w:rsid w:val="00171CE1"/>
    <w:rsid w:val="00171DE7"/>
    <w:rsid w:val="00171EFA"/>
    <w:rsid w:val="0017225D"/>
    <w:rsid w:val="00172460"/>
    <w:rsid w:val="00172B9C"/>
    <w:rsid w:val="00172BBC"/>
    <w:rsid w:val="00172C1D"/>
    <w:rsid w:val="00172CE8"/>
    <w:rsid w:val="00172FCF"/>
    <w:rsid w:val="0017306B"/>
    <w:rsid w:val="0017343A"/>
    <w:rsid w:val="001738C8"/>
    <w:rsid w:val="00173B4B"/>
    <w:rsid w:val="00174050"/>
    <w:rsid w:val="001742AA"/>
    <w:rsid w:val="0017439A"/>
    <w:rsid w:val="00174400"/>
    <w:rsid w:val="00174725"/>
    <w:rsid w:val="0017479E"/>
    <w:rsid w:val="00174819"/>
    <w:rsid w:val="00174888"/>
    <w:rsid w:val="00174B55"/>
    <w:rsid w:val="00174DD3"/>
    <w:rsid w:val="00174F0E"/>
    <w:rsid w:val="00175160"/>
    <w:rsid w:val="001751A3"/>
    <w:rsid w:val="001757BD"/>
    <w:rsid w:val="00175860"/>
    <w:rsid w:val="00175E57"/>
    <w:rsid w:val="00175EAD"/>
    <w:rsid w:val="0017601C"/>
    <w:rsid w:val="001762E2"/>
    <w:rsid w:val="00176381"/>
    <w:rsid w:val="001765B8"/>
    <w:rsid w:val="00176D46"/>
    <w:rsid w:val="00176DD1"/>
    <w:rsid w:val="00176DFB"/>
    <w:rsid w:val="00176F0A"/>
    <w:rsid w:val="001771D9"/>
    <w:rsid w:val="00177909"/>
    <w:rsid w:val="00177B76"/>
    <w:rsid w:val="00177F70"/>
    <w:rsid w:val="00177FF6"/>
    <w:rsid w:val="00180041"/>
    <w:rsid w:val="0018012F"/>
    <w:rsid w:val="00180379"/>
    <w:rsid w:val="001803BB"/>
    <w:rsid w:val="001803D0"/>
    <w:rsid w:val="00180669"/>
    <w:rsid w:val="001806E3"/>
    <w:rsid w:val="00180DA4"/>
    <w:rsid w:val="00180F94"/>
    <w:rsid w:val="001815F0"/>
    <w:rsid w:val="0018178B"/>
    <w:rsid w:val="001818C5"/>
    <w:rsid w:val="00182018"/>
    <w:rsid w:val="001823AC"/>
    <w:rsid w:val="001824A5"/>
    <w:rsid w:val="00182768"/>
    <w:rsid w:val="001828B8"/>
    <w:rsid w:val="00182DC4"/>
    <w:rsid w:val="00182DD0"/>
    <w:rsid w:val="00182EE8"/>
    <w:rsid w:val="00182FB5"/>
    <w:rsid w:val="001832FB"/>
    <w:rsid w:val="00183309"/>
    <w:rsid w:val="001834E7"/>
    <w:rsid w:val="00183503"/>
    <w:rsid w:val="0018377D"/>
    <w:rsid w:val="00183892"/>
    <w:rsid w:val="00183C9D"/>
    <w:rsid w:val="00183CB3"/>
    <w:rsid w:val="00183FE7"/>
    <w:rsid w:val="00184257"/>
    <w:rsid w:val="001844D1"/>
    <w:rsid w:val="0018480E"/>
    <w:rsid w:val="0018493C"/>
    <w:rsid w:val="00184C66"/>
    <w:rsid w:val="00184F1A"/>
    <w:rsid w:val="00185319"/>
    <w:rsid w:val="0018556C"/>
    <w:rsid w:val="00185923"/>
    <w:rsid w:val="00185A38"/>
    <w:rsid w:val="00185AC7"/>
    <w:rsid w:val="00185F6B"/>
    <w:rsid w:val="00185F7B"/>
    <w:rsid w:val="001865A4"/>
    <w:rsid w:val="001869B9"/>
    <w:rsid w:val="00186EAE"/>
    <w:rsid w:val="00186F2D"/>
    <w:rsid w:val="00186F83"/>
    <w:rsid w:val="001872BB"/>
    <w:rsid w:val="00187DD3"/>
    <w:rsid w:val="00187EA1"/>
    <w:rsid w:val="00190049"/>
    <w:rsid w:val="00190409"/>
    <w:rsid w:val="0019044A"/>
    <w:rsid w:val="00190738"/>
    <w:rsid w:val="00190776"/>
    <w:rsid w:val="00190974"/>
    <w:rsid w:val="00190C51"/>
    <w:rsid w:val="00190D63"/>
    <w:rsid w:val="00190EBF"/>
    <w:rsid w:val="00190F0A"/>
    <w:rsid w:val="001910E6"/>
    <w:rsid w:val="00191192"/>
    <w:rsid w:val="001911AA"/>
    <w:rsid w:val="0019136F"/>
    <w:rsid w:val="001916ED"/>
    <w:rsid w:val="00191A1A"/>
    <w:rsid w:val="00191A2D"/>
    <w:rsid w:val="00191B4C"/>
    <w:rsid w:val="00191EFA"/>
    <w:rsid w:val="00191FD2"/>
    <w:rsid w:val="001920CC"/>
    <w:rsid w:val="00192233"/>
    <w:rsid w:val="0019234A"/>
    <w:rsid w:val="0019236F"/>
    <w:rsid w:val="001923CF"/>
    <w:rsid w:val="0019261B"/>
    <w:rsid w:val="0019270A"/>
    <w:rsid w:val="00192906"/>
    <w:rsid w:val="00192ECB"/>
    <w:rsid w:val="00192F1C"/>
    <w:rsid w:val="001931AF"/>
    <w:rsid w:val="00193607"/>
    <w:rsid w:val="00193653"/>
    <w:rsid w:val="001938BC"/>
    <w:rsid w:val="00193D4E"/>
    <w:rsid w:val="00193D5C"/>
    <w:rsid w:val="00193F6E"/>
    <w:rsid w:val="001940AB"/>
    <w:rsid w:val="0019471C"/>
    <w:rsid w:val="00194A2B"/>
    <w:rsid w:val="00194B7D"/>
    <w:rsid w:val="00194E13"/>
    <w:rsid w:val="001951EA"/>
    <w:rsid w:val="0019565D"/>
    <w:rsid w:val="0019587C"/>
    <w:rsid w:val="00195898"/>
    <w:rsid w:val="00195985"/>
    <w:rsid w:val="00195AC8"/>
    <w:rsid w:val="00195DC6"/>
    <w:rsid w:val="00195DD2"/>
    <w:rsid w:val="00196800"/>
    <w:rsid w:val="00196CDE"/>
    <w:rsid w:val="00196F4A"/>
    <w:rsid w:val="00196FA8"/>
    <w:rsid w:val="0019704F"/>
    <w:rsid w:val="001970D5"/>
    <w:rsid w:val="001976F6"/>
    <w:rsid w:val="00197A5E"/>
    <w:rsid w:val="00197B66"/>
    <w:rsid w:val="00197F74"/>
    <w:rsid w:val="001A01C0"/>
    <w:rsid w:val="001A0375"/>
    <w:rsid w:val="001A0541"/>
    <w:rsid w:val="001A08A9"/>
    <w:rsid w:val="001A08F4"/>
    <w:rsid w:val="001A0922"/>
    <w:rsid w:val="001A0C20"/>
    <w:rsid w:val="001A0C53"/>
    <w:rsid w:val="001A0E22"/>
    <w:rsid w:val="001A10EE"/>
    <w:rsid w:val="001A1111"/>
    <w:rsid w:val="001A11FD"/>
    <w:rsid w:val="001A12C0"/>
    <w:rsid w:val="001A1914"/>
    <w:rsid w:val="001A1B40"/>
    <w:rsid w:val="001A1B89"/>
    <w:rsid w:val="001A1CD2"/>
    <w:rsid w:val="001A1F70"/>
    <w:rsid w:val="001A2728"/>
    <w:rsid w:val="001A2E34"/>
    <w:rsid w:val="001A2EBE"/>
    <w:rsid w:val="001A2FC0"/>
    <w:rsid w:val="001A32AF"/>
    <w:rsid w:val="001A33F4"/>
    <w:rsid w:val="001A3739"/>
    <w:rsid w:val="001A3761"/>
    <w:rsid w:val="001A3767"/>
    <w:rsid w:val="001A3C77"/>
    <w:rsid w:val="001A3E26"/>
    <w:rsid w:val="001A3FFB"/>
    <w:rsid w:val="001A44B9"/>
    <w:rsid w:val="001A489C"/>
    <w:rsid w:val="001A4F92"/>
    <w:rsid w:val="001A4F9C"/>
    <w:rsid w:val="001A521C"/>
    <w:rsid w:val="001A558E"/>
    <w:rsid w:val="001A5BFA"/>
    <w:rsid w:val="001A5CFA"/>
    <w:rsid w:val="001A5E66"/>
    <w:rsid w:val="001A607B"/>
    <w:rsid w:val="001A6333"/>
    <w:rsid w:val="001A68A0"/>
    <w:rsid w:val="001A695C"/>
    <w:rsid w:val="001A6B06"/>
    <w:rsid w:val="001A6C1F"/>
    <w:rsid w:val="001A6C5F"/>
    <w:rsid w:val="001A6DE8"/>
    <w:rsid w:val="001A701F"/>
    <w:rsid w:val="001A70FE"/>
    <w:rsid w:val="001A748B"/>
    <w:rsid w:val="001A75D8"/>
    <w:rsid w:val="001A79B4"/>
    <w:rsid w:val="001A7C22"/>
    <w:rsid w:val="001A7C34"/>
    <w:rsid w:val="001A7F7F"/>
    <w:rsid w:val="001B052C"/>
    <w:rsid w:val="001B05C7"/>
    <w:rsid w:val="001B072E"/>
    <w:rsid w:val="001B07D0"/>
    <w:rsid w:val="001B0E31"/>
    <w:rsid w:val="001B0E78"/>
    <w:rsid w:val="001B1245"/>
    <w:rsid w:val="001B1324"/>
    <w:rsid w:val="001B189F"/>
    <w:rsid w:val="001B1929"/>
    <w:rsid w:val="001B1D2C"/>
    <w:rsid w:val="001B1E53"/>
    <w:rsid w:val="001B2060"/>
    <w:rsid w:val="001B2340"/>
    <w:rsid w:val="001B24BE"/>
    <w:rsid w:val="001B27F3"/>
    <w:rsid w:val="001B28AB"/>
    <w:rsid w:val="001B2991"/>
    <w:rsid w:val="001B2A15"/>
    <w:rsid w:val="001B2A79"/>
    <w:rsid w:val="001B2B16"/>
    <w:rsid w:val="001B2B51"/>
    <w:rsid w:val="001B2CCF"/>
    <w:rsid w:val="001B2CD1"/>
    <w:rsid w:val="001B2FA1"/>
    <w:rsid w:val="001B2FA5"/>
    <w:rsid w:val="001B3020"/>
    <w:rsid w:val="001B3233"/>
    <w:rsid w:val="001B32AA"/>
    <w:rsid w:val="001B37B5"/>
    <w:rsid w:val="001B3A9B"/>
    <w:rsid w:val="001B3CFB"/>
    <w:rsid w:val="001B3D25"/>
    <w:rsid w:val="001B3F1C"/>
    <w:rsid w:val="001B4139"/>
    <w:rsid w:val="001B4477"/>
    <w:rsid w:val="001B45CF"/>
    <w:rsid w:val="001B4BC0"/>
    <w:rsid w:val="001B4E9A"/>
    <w:rsid w:val="001B4F24"/>
    <w:rsid w:val="001B4F31"/>
    <w:rsid w:val="001B5371"/>
    <w:rsid w:val="001B53A3"/>
    <w:rsid w:val="001B5589"/>
    <w:rsid w:val="001B56B3"/>
    <w:rsid w:val="001B5AA6"/>
    <w:rsid w:val="001B5B6F"/>
    <w:rsid w:val="001B5FDE"/>
    <w:rsid w:val="001B6114"/>
    <w:rsid w:val="001B61BA"/>
    <w:rsid w:val="001B6345"/>
    <w:rsid w:val="001B6575"/>
    <w:rsid w:val="001B6751"/>
    <w:rsid w:val="001B6BF9"/>
    <w:rsid w:val="001B732A"/>
    <w:rsid w:val="001B78D8"/>
    <w:rsid w:val="001B7B6C"/>
    <w:rsid w:val="001C0269"/>
    <w:rsid w:val="001C0768"/>
    <w:rsid w:val="001C07E1"/>
    <w:rsid w:val="001C0973"/>
    <w:rsid w:val="001C0C3B"/>
    <w:rsid w:val="001C0CEF"/>
    <w:rsid w:val="001C0D1A"/>
    <w:rsid w:val="001C1331"/>
    <w:rsid w:val="001C13DA"/>
    <w:rsid w:val="001C13E2"/>
    <w:rsid w:val="001C1A2E"/>
    <w:rsid w:val="001C1B36"/>
    <w:rsid w:val="001C1C9B"/>
    <w:rsid w:val="001C1F70"/>
    <w:rsid w:val="001C226D"/>
    <w:rsid w:val="001C22DA"/>
    <w:rsid w:val="001C2532"/>
    <w:rsid w:val="001C26C6"/>
    <w:rsid w:val="001C2746"/>
    <w:rsid w:val="001C29D6"/>
    <w:rsid w:val="001C2FC7"/>
    <w:rsid w:val="001C2FCC"/>
    <w:rsid w:val="001C300B"/>
    <w:rsid w:val="001C3301"/>
    <w:rsid w:val="001C38B1"/>
    <w:rsid w:val="001C3A7B"/>
    <w:rsid w:val="001C3D99"/>
    <w:rsid w:val="001C3F8A"/>
    <w:rsid w:val="001C3F96"/>
    <w:rsid w:val="001C477D"/>
    <w:rsid w:val="001C47D4"/>
    <w:rsid w:val="001C4946"/>
    <w:rsid w:val="001C4A1B"/>
    <w:rsid w:val="001C4A97"/>
    <w:rsid w:val="001C4BA1"/>
    <w:rsid w:val="001C4C1F"/>
    <w:rsid w:val="001C4D15"/>
    <w:rsid w:val="001C4D93"/>
    <w:rsid w:val="001C5329"/>
    <w:rsid w:val="001C545D"/>
    <w:rsid w:val="001C56A4"/>
    <w:rsid w:val="001C5B3C"/>
    <w:rsid w:val="001C5D93"/>
    <w:rsid w:val="001C5FDA"/>
    <w:rsid w:val="001C623C"/>
    <w:rsid w:val="001C6343"/>
    <w:rsid w:val="001C65F5"/>
    <w:rsid w:val="001C6810"/>
    <w:rsid w:val="001C68A0"/>
    <w:rsid w:val="001C6947"/>
    <w:rsid w:val="001C6A51"/>
    <w:rsid w:val="001C6B78"/>
    <w:rsid w:val="001C6C40"/>
    <w:rsid w:val="001C6C71"/>
    <w:rsid w:val="001C71D1"/>
    <w:rsid w:val="001C74F4"/>
    <w:rsid w:val="001C7916"/>
    <w:rsid w:val="001C7A80"/>
    <w:rsid w:val="001C7B55"/>
    <w:rsid w:val="001C7D7F"/>
    <w:rsid w:val="001C7EC9"/>
    <w:rsid w:val="001D0077"/>
    <w:rsid w:val="001D01BD"/>
    <w:rsid w:val="001D02D4"/>
    <w:rsid w:val="001D0307"/>
    <w:rsid w:val="001D0CB9"/>
    <w:rsid w:val="001D10AF"/>
    <w:rsid w:val="001D1152"/>
    <w:rsid w:val="001D1350"/>
    <w:rsid w:val="001D1364"/>
    <w:rsid w:val="001D1597"/>
    <w:rsid w:val="001D1A75"/>
    <w:rsid w:val="001D1BF4"/>
    <w:rsid w:val="001D1CB6"/>
    <w:rsid w:val="001D1E75"/>
    <w:rsid w:val="001D2032"/>
    <w:rsid w:val="001D20F4"/>
    <w:rsid w:val="001D2828"/>
    <w:rsid w:val="001D29CE"/>
    <w:rsid w:val="001D2A2D"/>
    <w:rsid w:val="001D2B7B"/>
    <w:rsid w:val="001D2CBD"/>
    <w:rsid w:val="001D2E86"/>
    <w:rsid w:val="001D33D2"/>
    <w:rsid w:val="001D33E4"/>
    <w:rsid w:val="001D3C2E"/>
    <w:rsid w:val="001D3F72"/>
    <w:rsid w:val="001D401A"/>
    <w:rsid w:val="001D40F9"/>
    <w:rsid w:val="001D48C9"/>
    <w:rsid w:val="001D4A35"/>
    <w:rsid w:val="001D4BA4"/>
    <w:rsid w:val="001D4C03"/>
    <w:rsid w:val="001D4D13"/>
    <w:rsid w:val="001D4D43"/>
    <w:rsid w:val="001D53B7"/>
    <w:rsid w:val="001D5B59"/>
    <w:rsid w:val="001D5F73"/>
    <w:rsid w:val="001D5F7C"/>
    <w:rsid w:val="001D5FDB"/>
    <w:rsid w:val="001D603D"/>
    <w:rsid w:val="001D6834"/>
    <w:rsid w:val="001D696C"/>
    <w:rsid w:val="001D69DD"/>
    <w:rsid w:val="001D6F6E"/>
    <w:rsid w:val="001D6F9E"/>
    <w:rsid w:val="001D7199"/>
    <w:rsid w:val="001D7701"/>
    <w:rsid w:val="001D775C"/>
    <w:rsid w:val="001D78BD"/>
    <w:rsid w:val="001D7C1B"/>
    <w:rsid w:val="001D7FA3"/>
    <w:rsid w:val="001E0369"/>
    <w:rsid w:val="001E0488"/>
    <w:rsid w:val="001E0A2F"/>
    <w:rsid w:val="001E0D53"/>
    <w:rsid w:val="001E0D64"/>
    <w:rsid w:val="001E1444"/>
    <w:rsid w:val="001E16ED"/>
    <w:rsid w:val="001E1B1E"/>
    <w:rsid w:val="001E1BB0"/>
    <w:rsid w:val="001E1DCD"/>
    <w:rsid w:val="001E1E93"/>
    <w:rsid w:val="001E23E7"/>
    <w:rsid w:val="001E2DE3"/>
    <w:rsid w:val="001E2E47"/>
    <w:rsid w:val="001E2FC3"/>
    <w:rsid w:val="001E3091"/>
    <w:rsid w:val="001E367E"/>
    <w:rsid w:val="001E397C"/>
    <w:rsid w:val="001E39B0"/>
    <w:rsid w:val="001E3AC8"/>
    <w:rsid w:val="001E3B34"/>
    <w:rsid w:val="001E3FA6"/>
    <w:rsid w:val="001E4074"/>
    <w:rsid w:val="001E40E6"/>
    <w:rsid w:val="001E4330"/>
    <w:rsid w:val="001E4406"/>
    <w:rsid w:val="001E48D0"/>
    <w:rsid w:val="001E49E7"/>
    <w:rsid w:val="001E49FF"/>
    <w:rsid w:val="001E4A4D"/>
    <w:rsid w:val="001E4C37"/>
    <w:rsid w:val="001E539F"/>
    <w:rsid w:val="001E53B4"/>
    <w:rsid w:val="001E5789"/>
    <w:rsid w:val="001E5B1F"/>
    <w:rsid w:val="001E5C82"/>
    <w:rsid w:val="001E601F"/>
    <w:rsid w:val="001E6466"/>
    <w:rsid w:val="001E64B2"/>
    <w:rsid w:val="001E65D3"/>
    <w:rsid w:val="001E673B"/>
    <w:rsid w:val="001E6949"/>
    <w:rsid w:val="001E6B0F"/>
    <w:rsid w:val="001E6D5F"/>
    <w:rsid w:val="001E72D0"/>
    <w:rsid w:val="001E7CD8"/>
    <w:rsid w:val="001E7E56"/>
    <w:rsid w:val="001E7F52"/>
    <w:rsid w:val="001F0013"/>
    <w:rsid w:val="001F0035"/>
    <w:rsid w:val="001F0161"/>
    <w:rsid w:val="001F02FD"/>
    <w:rsid w:val="001F05E7"/>
    <w:rsid w:val="001F0689"/>
    <w:rsid w:val="001F0727"/>
    <w:rsid w:val="001F0C81"/>
    <w:rsid w:val="001F0E6C"/>
    <w:rsid w:val="001F0FE6"/>
    <w:rsid w:val="001F1147"/>
    <w:rsid w:val="001F11EA"/>
    <w:rsid w:val="001F1279"/>
    <w:rsid w:val="001F1458"/>
    <w:rsid w:val="001F15FB"/>
    <w:rsid w:val="001F1948"/>
    <w:rsid w:val="001F196F"/>
    <w:rsid w:val="001F1A64"/>
    <w:rsid w:val="001F1B0A"/>
    <w:rsid w:val="001F1C35"/>
    <w:rsid w:val="001F1CA4"/>
    <w:rsid w:val="001F1D16"/>
    <w:rsid w:val="001F1DDE"/>
    <w:rsid w:val="001F1F1A"/>
    <w:rsid w:val="001F225C"/>
    <w:rsid w:val="001F23E0"/>
    <w:rsid w:val="001F2446"/>
    <w:rsid w:val="001F24F3"/>
    <w:rsid w:val="001F2518"/>
    <w:rsid w:val="001F34EA"/>
    <w:rsid w:val="001F3552"/>
    <w:rsid w:val="001F3667"/>
    <w:rsid w:val="001F36D7"/>
    <w:rsid w:val="001F385F"/>
    <w:rsid w:val="001F3923"/>
    <w:rsid w:val="001F3C22"/>
    <w:rsid w:val="001F3C34"/>
    <w:rsid w:val="001F3D69"/>
    <w:rsid w:val="001F40BD"/>
    <w:rsid w:val="001F4587"/>
    <w:rsid w:val="001F45DC"/>
    <w:rsid w:val="001F4B62"/>
    <w:rsid w:val="001F4C50"/>
    <w:rsid w:val="001F4FCD"/>
    <w:rsid w:val="001F5168"/>
    <w:rsid w:val="001F51C9"/>
    <w:rsid w:val="001F53D7"/>
    <w:rsid w:val="001F5A13"/>
    <w:rsid w:val="001F5A75"/>
    <w:rsid w:val="001F5BFF"/>
    <w:rsid w:val="001F60C2"/>
    <w:rsid w:val="001F60D6"/>
    <w:rsid w:val="001F63A8"/>
    <w:rsid w:val="001F63C5"/>
    <w:rsid w:val="001F6467"/>
    <w:rsid w:val="001F64D5"/>
    <w:rsid w:val="001F6838"/>
    <w:rsid w:val="001F695E"/>
    <w:rsid w:val="001F6B93"/>
    <w:rsid w:val="001F6F63"/>
    <w:rsid w:val="001F730E"/>
    <w:rsid w:val="001F7331"/>
    <w:rsid w:val="001F76C9"/>
    <w:rsid w:val="001F798E"/>
    <w:rsid w:val="001F7CF2"/>
    <w:rsid w:val="001F7E12"/>
    <w:rsid w:val="001F7E6A"/>
    <w:rsid w:val="0020016A"/>
    <w:rsid w:val="00200752"/>
    <w:rsid w:val="0020080D"/>
    <w:rsid w:val="0020083E"/>
    <w:rsid w:val="0020098E"/>
    <w:rsid w:val="002012E2"/>
    <w:rsid w:val="0020137F"/>
    <w:rsid w:val="002015FB"/>
    <w:rsid w:val="002018BB"/>
    <w:rsid w:val="0020194E"/>
    <w:rsid w:val="00201AB6"/>
    <w:rsid w:val="00201AF5"/>
    <w:rsid w:val="00201B88"/>
    <w:rsid w:val="00201FBB"/>
    <w:rsid w:val="00202051"/>
    <w:rsid w:val="0020220F"/>
    <w:rsid w:val="00202605"/>
    <w:rsid w:val="00202A6A"/>
    <w:rsid w:val="00202EBE"/>
    <w:rsid w:val="00203016"/>
    <w:rsid w:val="002030B8"/>
    <w:rsid w:val="002030DF"/>
    <w:rsid w:val="002033C7"/>
    <w:rsid w:val="002034E6"/>
    <w:rsid w:val="00203708"/>
    <w:rsid w:val="0020390B"/>
    <w:rsid w:val="00203C02"/>
    <w:rsid w:val="00203CC4"/>
    <w:rsid w:val="00203CFB"/>
    <w:rsid w:val="00203D51"/>
    <w:rsid w:val="002044EC"/>
    <w:rsid w:val="00204963"/>
    <w:rsid w:val="002049AB"/>
    <w:rsid w:val="00204DFA"/>
    <w:rsid w:val="00204EF2"/>
    <w:rsid w:val="00204F5E"/>
    <w:rsid w:val="002051E1"/>
    <w:rsid w:val="00205341"/>
    <w:rsid w:val="00205356"/>
    <w:rsid w:val="002057D5"/>
    <w:rsid w:val="00205814"/>
    <w:rsid w:val="00205951"/>
    <w:rsid w:val="00205B67"/>
    <w:rsid w:val="0020600E"/>
    <w:rsid w:val="0020640A"/>
    <w:rsid w:val="0020645B"/>
    <w:rsid w:val="00206549"/>
    <w:rsid w:val="002067C9"/>
    <w:rsid w:val="00206963"/>
    <w:rsid w:val="00206A4E"/>
    <w:rsid w:val="00206B32"/>
    <w:rsid w:val="00206EDF"/>
    <w:rsid w:val="00206FE6"/>
    <w:rsid w:val="0020767A"/>
    <w:rsid w:val="00207688"/>
    <w:rsid w:val="002076AF"/>
    <w:rsid w:val="002078B6"/>
    <w:rsid w:val="002078CF"/>
    <w:rsid w:val="002078D3"/>
    <w:rsid w:val="0020794B"/>
    <w:rsid w:val="002102C3"/>
    <w:rsid w:val="00210487"/>
    <w:rsid w:val="0021061A"/>
    <w:rsid w:val="00210796"/>
    <w:rsid w:val="00210BA0"/>
    <w:rsid w:val="00210D3C"/>
    <w:rsid w:val="00210E09"/>
    <w:rsid w:val="00210F70"/>
    <w:rsid w:val="002112CD"/>
    <w:rsid w:val="00211309"/>
    <w:rsid w:val="00211448"/>
    <w:rsid w:val="002115DA"/>
    <w:rsid w:val="00211A91"/>
    <w:rsid w:val="00211B00"/>
    <w:rsid w:val="00211CB6"/>
    <w:rsid w:val="002121EA"/>
    <w:rsid w:val="00212253"/>
    <w:rsid w:val="002125B8"/>
    <w:rsid w:val="0021292A"/>
    <w:rsid w:val="00212D9B"/>
    <w:rsid w:val="00212F71"/>
    <w:rsid w:val="002131D6"/>
    <w:rsid w:val="00213330"/>
    <w:rsid w:val="00213953"/>
    <w:rsid w:val="00213A94"/>
    <w:rsid w:val="00213B66"/>
    <w:rsid w:val="00213BCA"/>
    <w:rsid w:val="00213C00"/>
    <w:rsid w:val="00214202"/>
    <w:rsid w:val="0021469C"/>
    <w:rsid w:val="002146EF"/>
    <w:rsid w:val="00214A75"/>
    <w:rsid w:val="00214EA5"/>
    <w:rsid w:val="00214EB3"/>
    <w:rsid w:val="0021501F"/>
    <w:rsid w:val="002154AE"/>
    <w:rsid w:val="002154F5"/>
    <w:rsid w:val="002158C3"/>
    <w:rsid w:val="00215955"/>
    <w:rsid w:val="002159B4"/>
    <w:rsid w:val="00215F3B"/>
    <w:rsid w:val="002160D3"/>
    <w:rsid w:val="0021631C"/>
    <w:rsid w:val="002164D0"/>
    <w:rsid w:val="00216660"/>
    <w:rsid w:val="0021686D"/>
    <w:rsid w:val="002169BE"/>
    <w:rsid w:val="00216AFF"/>
    <w:rsid w:val="002173E7"/>
    <w:rsid w:val="0021758D"/>
    <w:rsid w:val="002176A4"/>
    <w:rsid w:val="00217784"/>
    <w:rsid w:val="0021781D"/>
    <w:rsid w:val="00217A80"/>
    <w:rsid w:val="00217BFA"/>
    <w:rsid w:val="00217D5D"/>
    <w:rsid w:val="002200F4"/>
    <w:rsid w:val="002200FC"/>
    <w:rsid w:val="0022011E"/>
    <w:rsid w:val="002206F0"/>
    <w:rsid w:val="002207B3"/>
    <w:rsid w:val="00220A96"/>
    <w:rsid w:val="002212A7"/>
    <w:rsid w:val="0022169D"/>
    <w:rsid w:val="002216E4"/>
    <w:rsid w:val="0022198C"/>
    <w:rsid w:val="00221AA1"/>
    <w:rsid w:val="00221B72"/>
    <w:rsid w:val="00221C54"/>
    <w:rsid w:val="00221EA7"/>
    <w:rsid w:val="00222145"/>
    <w:rsid w:val="00222232"/>
    <w:rsid w:val="0022224D"/>
    <w:rsid w:val="00222402"/>
    <w:rsid w:val="0022243A"/>
    <w:rsid w:val="002225C5"/>
    <w:rsid w:val="002229F9"/>
    <w:rsid w:val="00222A14"/>
    <w:rsid w:val="00222EBB"/>
    <w:rsid w:val="00222FF1"/>
    <w:rsid w:val="00223019"/>
    <w:rsid w:val="0022303D"/>
    <w:rsid w:val="002238EF"/>
    <w:rsid w:val="00224921"/>
    <w:rsid w:val="00224B22"/>
    <w:rsid w:val="00224B81"/>
    <w:rsid w:val="00224C5B"/>
    <w:rsid w:val="00224D53"/>
    <w:rsid w:val="00224E0C"/>
    <w:rsid w:val="00225107"/>
    <w:rsid w:val="002255AC"/>
    <w:rsid w:val="002256BF"/>
    <w:rsid w:val="0022573D"/>
    <w:rsid w:val="002258B7"/>
    <w:rsid w:val="00225AFE"/>
    <w:rsid w:val="00225BC3"/>
    <w:rsid w:val="002267C1"/>
    <w:rsid w:val="0022689C"/>
    <w:rsid w:val="00226A07"/>
    <w:rsid w:val="00227011"/>
    <w:rsid w:val="00227044"/>
    <w:rsid w:val="002273A4"/>
    <w:rsid w:val="002276D4"/>
    <w:rsid w:val="002277EC"/>
    <w:rsid w:val="00227804"/>
    <w:rsid w:val="00227DF6"/>
    <w:rsid w:val="00230093"/>
    <w:rsid w:val="00230292"/>
    <w:rsid w:val="002304C5"/>
    <w:rsid w:val="0023053B"/>
    <w:rsid w:val="002305A3"/>
    <w:rsid w:val="002307F2"/>
    <w:rsid w:val="00230842"/>
    <w:rsid w:val="00230A61"/>
    <w:rsid w:val="0023120D"/>
    <w:rsid w:val="002314B7"/>
    <w:rsid w:val="00231607"/>
    <w:rsid w:val="00231699"/>
    <w:rsid w:val="00231916"/>
    <w:rsid w:val="00231C51"/>
    <w:rsid w:val="00232423"/>
    <w:rsid w:val="002326E7"/>
    <w:rsid w:val="0023270D"/>
    <w:rsid w:val="00232A4B"/>
    <w:rsid w:val="00232A9D"/>
    <w:rsid w:val="00232D2D"/>
    <w:rsid w:val="00232FA4"/>
    <w:rsid w:val="00233226"/>
    <w:rsid w:val="00233391"/>
    <w:rsid w:val="002333D1"/>
    <w:rsid w:val="002336D3"/>
    <w:rsid w:val="0023375E"/>
    <w:rsid w:val="00233ACD"/>
    <w:rsid w:val="00233DA8"/>
    <w:rsid w:val="002346A1"/>
    <w:rsid w:val="002346DD"/>
    <w:rsid w:val="002346DF"/>
    <w:rsid w:val="0023497C"/>
    <w:rsid w:val="00234C8B"/>
    <w:rsid w:val="00234CD2"/>
    <w:rsid w:val="002354F3"/>
    <w:rsid w:val="00235D11"/>
    <w:rsid w:val="00235EAC"/>
    <w:rsid w:val="00235F4B"/>
    <w:rsid w:val="0023646E"/>
    <w:rsid w:val="002365C8"/>
    <w:rsid w:val="002367E2"/>
    <w:rsid w:val="00236DDA"/>
    <w:rsid w:val="00236F59"/>
    <w:rsid w:val="00237145"/>
    <w:rsid w:val="00237297"/>
    <w:rsid w:val="002372CB"/>
    <w:rsid w:val="0023739E"/>
    <w:rsid w:val="002375B5"/>
    <w:rsid w:val="00237602"/>
    <w:rsid w:val="00237698"/>
    <w:rsid w:val="002378D9"/>
    <w:rsid w:val="002379C1"/>
    <w:rsid w:val="00237C0E"/>
    <w:rsid w:val="002400D4"/>
    <w:rsid w:val="0024038D"/>
    <w:rsid w:val="002403A9"/>
    <w:rsid w:val="002407C6"/>
    <w:rsid w:val="002407D5"/>
    <w:rsid w:val="00240C7B"/>
    <w:rsid w:val="0024158F"/>
    <w:rsid w:val="00241709"/>
    <w:rsid w:val="0024180D"/>
    <w:rsid w:val="00241A61"/>
    <w:rsid w:val="00241F17"/>
    <w:rsid w:val="002420AA"/>
    <w:rsid w:val="002420E7"/>
    <w:rsid w:val="00242711"/>
    <w:rsid w:val="002427A8"/>
    <w:rsid w:val="00242945"/>
    <w:rsid w:val="002429CA"/>
    <w:rsid w:val="00242FBC"/>
    <w:rsid w:val="0024345C"/>
    <w:rsid w:val="00243565"/>
    <w:rsid w:val="00243A44"/>
    <w:rsid w:val="00243B05"/>
    <w:rsid w:val="00243E33"/>
    <w:rsid w:val="0024408A"/>
    <w:rsid w:val="0024411C"/>
    <w:rsid w:val="00244441"/>
    <w:rsid w:val="00244685"/>
    <w:rsid w:val="0024471F"/>
    <w:rsid w:val="002449E9"/>
    <w:rsid w:val="00244A24"/>
    <w:rsid w:val="00244B8B"/>
    <w:rsid w:val="00244C1D"/>
    <w:rsid w:val="00244CFB"/>
    <w:rsid w:val="00244DB9"/>
    <w:rsid w:val="00244EEA"/>
    <w:rsid w:val="0024509E"/>
    <w:rsid w:val="002455EC"/>
    <w:rsid w:val="00245824"/>
    <w:rsid w:val="00245A3C"/>
    <w:rsid w:val="00245B47"/>
    <w:rsid w:val="00245F20"/>
    <w:rsid w:val="002461E5"/>
    <w:rsid w:val="00246486"/>
    <w:rsid w:val="00246BAE"/>
    <w:rsid w:val="00246F65"/>
    <w:rsid w:val="002474FB"/>
    <w:rsid w:val="002477DC"/>
    <w:rsid w:val="00247865"/>
    <w:rsid w:val="00247B8E"/>
    <w:rsid w:val="0025046F"/>
    <w:rsid w:val="00250528"/>
    <w:rsid w:val="0025067A"/>
    <w:rsid w:val="002508B8"/>
    <w:rsid w:val="00250A41"/>
    <w:rsid w:val="00250AD0"/>
    <w:rsid w:val="00252112"/>
    <w:rsid w:val="002521F1"/>
    <w:rsid w:val="0025226A"/>
    <w:rsid w:val="0025233B"/>
    <w:rsid w:val="00252768"/>
    <w:rsid w:val="002535CC"/>
    <w:rsid w:val="00253CC9"/>
    <w:rsid w:val="00253E9F"/>
    <w:rsid w:val="00253FF3"/>
    <w:rsid w:val="0025401E"/>
    <w:rsid w:val="002541D9"/>
    <w:rsid w:val="00254728"/>
    <w:rsid w:val="00254841"/>
    <w:rsid w:val="002548D7"/>
    <w:rsid w:val="00254A1E"/>
    <w:rsid w:val="00254C6B"/>
    <w:rsid w:val="00254E8A"/>
    <w:rsid w:val="00254F06"/>
    <w:rsid w:val="002551E8"/>
    <w:rsid w:val="002553A1"/>
    <w:rsid w:val="00255412"/>
    <w:rsid w:val="00255795"/>
    <w:rsid w:val="002558D9"/>
    <w:rsid w:val="00255BFA"/>
    <w:rsid w:val="002568B6"/>
    <w:rsid w:val="00256C13"/>
    <w:rsid w:val="00256C4B"/>
    <w:rsid w:val="00256CAD"/>
    <w:rsid w:val="00256F37"/>
    <w:rsid w:val="00256FF0"/>
    <w:rsid w:val="0025715F"/>
    <w:rsid w:val="002577F8"/>
    <w:rsid w:val="00257902"/>
    <w:rsid w:val="002579A1"/>
    <w:rsid w:val="00257E05"/>
    <w:rsid w:val="00257EFB"/>
    <w:rsid w:val="00257F9F"/>
    <w:rsid w:val="00260090"/>
    <w:rsid w:val="0026029F"/>
    <w:rsid w:val="002602B9"/>
    <w:rsid w:val="002612D8"/>
    <w:rsid w:val="002612E4"/>
    <w:rsid w:val="0026131D"/>
    <w:rsid w:val="00261421"/>
    <w:rsid w:val="00261596"/>
    <w:rsid w:val="002619EF"/>
    <w:rsid w:val="00261BEB"/>
    <w:rsid w:val="00261F49"/>
    <w:rsid w:val="0026243A"/>
    <w:rsid w:val="00262A7E"/>
    <w:rsid w:val="00262B05"/>
    <w:rsid w:val="00262BC4"/>
    <w:rsid w:val="00262BDE"/>
    <w:rsid w:val="00262C14"/>
    <w:rsid w:val="00263033"/>
    <w:rsid w:val="00263402"/>
    <w:rsid w:val="002635ED"/>
    <w:rsid w:val="002637DC"/>
    <w:rsid w:val="002638E2"/>
    <w:rsid w:val="00263CC6"/>
    <w:rsid w:val="00263F21"/>
    <w:rsid w:val="00264046"/>
    <w:rsid w:val="00264206"/>
    <w:rsid w:val="0026437B"/>
    <w:rsid w:val="002643FD"/>
    <w:rsid w:val="002644AA"/>
    <w:rsid w:val="002646DD"/>
    <w:rsid w:val="0026492C"/>
    <w:rsid w:val="002649FD"/>
    <w:rsid w:val="00264C25"/>
    <w:rsid w:val="00264C3C"/>
    <w:rsid w:val="00264D3D"/>
    <w:rsid w:val="00264E58"/>
    <w:rsid w:val="00265220"/>
    <w:rsid w:val="002652ED"/>
    <w:rsid w:val="002655AD"/>
    <w:rsid w:val="00265AF3"/>
    <w:rsid w:val="00265BEC"/>
    <w:rsid w:val="00265E67"/>
    <w:rsid w:val="00265E6F"/>
    <w:rsid w:val="00265F2C"/>
    <w:rsid w:val="002664CB"/>
    <w:rsid w:val="002664E9"/>
    <w:rsid w:val="00266629"/>
    <w:rsid w:val="00266AA7"/>
    <w:rsid w:val="00266B13"/>
    <w:rsid w:val="00266B7A"/>
    <w:rsid w:val="0026706C"/>
    <w:rsid w:val="002673FC"/>
    <w:rsid w:val="00270313"/>
    <w:rsid w:val="0027036E"/>
    <w:rsid w:val="00270457"/>
    <w:rsid w:val="0027064A"/>
    <w:rsid w:val="002706A5"/>
    <w:rsid w:val="00270AFD"/>
    <w:rsid w:val="00270B5D"/>
    <w:rsid w:val="00270C22"/>
    <w:rsid w:val="0027173A"/>
    <w:rsid w:val="00271764"/>
    <w:rsid w:val="00271F5A"/>
    <w:rsid w:val="00272111"/>
    <w:rsid w:val="0027211B"/>
    <w:rsid w:val="00272320"/>
    <w:rsid w:val="00272731"/>
    <w:rsid w:val="002727C7"/>
    <w:rsid w:val="00272B27"/>
    <w:rsid w:val="00272B94"/>
    <w:rsid w:val="00272F83"/>
    <w:rsid w:val="00273158"/>
    <w:rsid w:val="002734D6"/>
    <w:rsid w:val="00273670"/>
    <w:rsid w:val="0027369F"/>
    <w:rsid w:val="002737E7"/>
    <w:rsid w:val="00273DBD"/>
    <w:rsid w:val="00273FF8"/>
    <w:rsid w:val="002740F5"/>
    <w:rsid w:val="00274D93"/>
    <w:rsid w:val="00274F26"/>
    <w:rsid w:val="002750B8"/>
    <w:rsid w:val="002751CC"/>
    <w:rsid w:val="0027531C"/>
    <w:rsid w:val="00275403"/>
    <w:rsid w:val="0027563D"/>
    <w:rsid w:val="002756EB"/>
    <w:rsid w:val="002756F2"/>
    <w:rsid w:val="0027577D"/>
    <w:rsid w:val="002759DC"/>
    <w:rsid w:val="00275A22"/>
    <w:rsid w:val="00275A41"/>
    <w:rsid w:val="00275BC5"/>
    <w:rsid w:val="00275C22"/>
    <w:rsid w:val="00275F74"/>
    <w:rsid w:val="002761EB"/>
    <w:rsid w:val="002764BC"/>
    <w:rsid w:val="0027686E"/>
    <w:rsid w:val="002768FE"/>
    <w:rsid w:val="002769CE"/>
    <w:rsid w:val="00276C8D"/>
    <w:rsid w:val="00276D3F"/>
    <w:rsid w:val="002770B1"/>
    <w:rsid w:val="00277378"/>
    <w:rsid w:val="0027740B"/>
    <w:rsid w:val="002774AB"/>
    <w:rsid w:val="002774CB"/>
    <w:rsid w:val="0027768C"/>
    <w:rsid w:val="00277BD2"/>
    <w:rsid w:val="00277EEA"/>
    <w:rsid w:val="00277FCE"/>
    <w:rsid w:val="00280481"/>
    <w:rsid w:val="0028055A"/>
    <w:rsid w:val="002806F2"/>
    <w:rsid w:val="00280752"/>
    <w:rsid w:val="0028078F"/>
    <w:rsid w:val="0028085E"/>
    <w:rsid w:val="002808CC"/>
    <w:rsid w:val="00280DF9"/>
    <w:rsid w:val="00280FE4"/>
    <w:rsid w:val="00281087"/>
    <w:rsid w:val="002814ED"/>
    <w:rsid w:val="0028164E"/>
    <w:rsid w:val="00281DAC"/>
    <w:rsid w:val="00281DE6"/>
    <w:rsid w:val="00281F4A"/>
    <w:rsid w:val="00281FC1"/>
    <w:rsid w:val="0028281B"/>
    <w:rsid w:val="002830C0"/>
    <w:rsid w:val="0028311F"/>
    <w:rsid w:val="00283177"/>
    <w:rsid w:val="002834E8"/>
    <w:rsid w:val="00283892"/>
    <w:rsid w:val="00283BC1"/>
    <w:rsid w:val="00283E4C"/>
    <w:rsid w:val="00283EC0"/>
    <w:rsid w:val="00283EC7"/>
    <w:rsid w:val="00283FD1"/>
    <w:rsid w:val="0028417B"/>
    <w:rsid w:val="002843C6"/>
    <w:rsid w:val="002843EB"/>
    <w:rsid w:val="00284640"/>
    <w:rsid w:val="00284720"/>
    <w:rsid w:val="0028494A"/>
    <w:rsid w:val="00284BE0"/>
    <w:rsid w:val="002855B0"/>
    <w:rsid w:val="00285975"/>
    <w:rsid w:val="00285B85"/>
    <w:rsid w:val="00285DC3"/>
    <w:rsid w:val="00285FC5"/>
    <w:rsid w:val="002860A1"/>
    <w:rsid w:val="00286357"/>
    <w:rsid w:val="00286C01"/>
    <w:rsid w:val="00286C7C"/>
    <w:rsid w:val="00287182"/>
    <w:rsid w:val="00287196"/>
    <w:rsid w:val="00287325"/>
    <w:rsid w:val="002873F3"/>
    <w:rsid w:val="00287657"/>
    <w:rsid w:val="00287A80"/>
    <w:rsid w:val="00287AC2"/>
    <w:rsid w:val="00287C0B"/>
    <w:rsid w:val="00287E2D"/>
    <w:rsid w:val="0029028C"/>
    <w:rsid w:val="002903C1"/>
    <w:rsid w:val="002907CC"/>
    <w:rsid w:val="0029092A"/>
    <w:rsid w:val="002909B6"/>
    <w:rsid w:val="00290AAC"/>
    <w:rsid w:val="00290BA1"/>
    <w:rsid w:val="00290DD4"/>
    <w:rsid w:val="00290E1E"/>
    <w:rsid w:val="00290E60"/>
    <w:rsid w:val="00290E63"/>
    <w:rsid w:val="00291126"/>
    <w:rsid w:val="0029129B"/>
    <w:rsid w:val="0029146A"/>
    <w:rsid w:val="002916A6"/>
    <w:rsid w:val="00291B6B"/>
    <w:rsid w:val="00291ED4"/>
    <w:rsid w:val="002920CE"/>
    <w:rsid w:val="00292637"/>
    <w:rsid w:val="002928C5"/>
    <w:rsid w:val="00292992"/>
    <w:rsid w:val="00292AD2"/>
    <w:rsid w:val="00292B27"/>
    <w:rsid w:val="00292B37"/>
    <w:rsid w:val="00293021"/>
    <w:rsid w:val="002932E3"/>
    <w:rsid w:val="00293365"/>
    <w:rsid w:val="002933D0"/>
    <w:rsid w:val="0029350B"/>
    <w:rsid w:val="002938F7"/>
    <w:rsid w:val="00293B78"/>
    <w:rsid w:val="00293BD5"/>
    <w:rsid w:val="00293F37"/>
    <w:rsid w:val="0029400D"/>
    <w:rsid w:val="002942A0"/>
    <w:rsid w:val="00294B0E"/>
    <w:rsid w:val="00294BF5"/>
    <w:rsid w:val="0029541A"/>
    <w:rsid w:val="00295831"/>
    <w:rsid w:val="00295AE6"/>
    <w:rsid w:val="00295C37"/>
    <w:rsid w:val="00295EEE"/>
    <w:rsid w:val="00295EFE"/>
    <w:rsid w:val="00295FF4"/>
    <w:rsid w:val="00296656"/>
    <w:rsid w:val="00296905"/>
    <w:rsid w:val="002969B8"/>
    <w:rsid w:val="00296A3C"/>
    <w:rsid w:val="00296AD8"/>
    <w:rsid w:val="00296C90"/>
    <w:rsid w:val="00296FFE"/>
    <w:rsid w:val="00297224"/>
    <w:rsid w:val="00297231"/>
    <w:rsid w:val="0029731C"/>
    <w:rsid w:val="002974C2"/>
    <w:rsid w:val="002979DA"/>
    <w:rsid w:val="00297BAB"/>
    <w:rsid w:val="00297C8D"/>
    <w:rsid w:val="002A04C4"/>
    <w:rsid w:val="002A05CB"/>
    <w:rsid w:val="002A06D6"/>
    <w:rsid w:val="002A0AF8"/>
    <w:rsid w:val="002A0BF5"/>
    <w:rsid w:val="002A10B5"/>
    <w:rsid w:val="002A1106"/>
    <w:rsid w:val="002A11E5"/>
    <w:rsid w:val="002A13AB"/>
    <w:rsid w:val="002A1660"/>
    <w:rsid w:val="002A1721"/>
    <w:rsid w:val="002A1F1A"/>
    <w:rsid w:val="002A1FB8"/>
    <w:rsid w:val="002A22EF"/>
    <w:rsid w:val="002A2486"/>
    <w:rsid w:val="002A2765"/>
    <w:rsid w:val="002A2948"/>
    <w:rsid w:val="002A2C30"/>
    <w:rsid w:val="002A2DE5"/>
    <w:rsid w:val="002A3407"/>
    <w:rsid w:val="002A3449"/>
    <w:rsid w:val="002A3AFF"/>
    <w:rsid w:val="002A3B92"/>
    <w:rsid w:val="002A3DDF"/>
    <w:rsid w:val="002A3F9E"/>
    <w:rsid w:val="002A3FA9"/>
    <w:rsid w:val="002A4135"/>
    <w:rsid w:val="002A4188"/>
    <w:rsid w:val="002A4AB6"/>
    <w:rsid w:val="002A4CBC"/>
    <w:rsid w:val="002A5015"/>
    <w:rsid w:val="002A5115"/>
    <w:rsid w:val="002A5452"/>
    <w:rsid w:val="002A5460"/>
    <w:rsid w:val="002A554C"/>
    <w:rsid w:val="002A5589"/>
    <w:rsid w:val="002A5831"/>
    <w:rsid w:val="002A598B"/>
    <w:rsid w:val="002A5F81"/>
    <w:rsid w:val="002A632D"/>
    <w:rsid w:val="002A636A"/>
    <w:rsid w:val="002A63D0"/>
    <w:rsid w:val="002A6551"/>
    <w:rsid w:val="002A65BD"/>
    <w:rsid w:val="002A6936"/>
    <w:rsid w:val="002A6B41"/>
    <w:rsid w:val="002A6D64"/>
    <w:rsid w:val="002A6E74"/>
    <w:rsid w:val="002A702A"/>
    <w:rsid w:val="002A73B8"/>
    <w:rsid w:val="002A7424"/>
    <w:rsid w:val="002A7713"/>
    <w:rsid w:val="002A771A"/>
    <w:rsid w:val="002A7DFF"/>
    <w:rsid w:val="002A7E9E"/>
    <w:rsid w:val="002B012D"/>
    <w:rsid w:val="002B059B"/>
    <w:rsid w:val="002B05BA"/>
    <w:rsid w:val="002B08E1"/>
    <w:rsid w:val="002B09FF"/>
    <w:rsid w:val="002B0B7F"/>
    <w:rsid w:val="002B0D86"/>
    <w:rsid w:val="002B12B1"/>
    <w:rsid w:val="002B1316"/>
    <w:rsid w:val="002B14A5"/>
    <w:rsid w:val="002B15BE"/>
    <w:rsid w:val="002B1897"/>
    <w:rsid w:val="002B1959"/>
    <w:rsid w:val="002B1B20"/>
    <w:rsid w:val="002B1B39"/>
    <w:rsid w:val="002B1B83"/>
    <w:rsid w:val="002B1C8D"/>
    <w:rsid w:val="002B1D46"/>
    <w:rsid w:val="002B1D87"/>
    <w:rsid w:val="002B202F"/>
    <w:rsid w:val="002B2218"/>
    <w:rsid w:val="002B29D6"/>
    <w:rsid w:val="002B2A14"/>
    <w:rsid w:val="002B2B57"/>
    <w:rsid w:val="002B2D65"/>
    <w:rsid w:val="002B2F77"/>
    <w:rsid w:val="002B3059"/>
    <w:rsid w:val="002B3125"/>
    <w:rsid w:val="002B377C"/>
    <w:rsid w:val="002B3847"/>
    <w:rsid w:val="002B3B10"/>
    <w:rsid w:val="002B3C22"/>
    <w:rsid w:val="002B3E49"/>
    <w:rsid w:val="002B3F01"/>
    <w:rsid w:val="002B4000"/>
    <w:rsid w:val="002B4019"/>
    <w:rsid w:val="002B4191"/>
    <w:rsid w:val="002B429D"/>
    <w:rsid w:val="002B45BE"/>
    <w:rsid w:val="002B470C"/>
    <w:rsid w:val="002B478A"/>
    <w:rsid w:val="002B4BCF"/>
    <w:rsid w:val="002B4CAC"/>
    <w:rsid w:val="002B4E79"/>
    <w:rsid w:val="002B5484"/>
    <w:rsid w:val="002B5699"/>
    <w:rsid w:val="002B56B8"/>
    <w:rsid w:val="002B5B6B"/>
    <w:rsid w:val="002B5B90"/>
    <w:rsid w:val="002B62F2"/>
    <w:rsid w:val="002B6368"/>
    <w:rsid w:val="002B6517"/>
    <w:rsid w:val="002B66D3"/>
    <w:rsid w:val="002B6A2D"/>
    <w:rsid w:val="002B6E0F"/>
    <w:rsid w:val="002B7575"/>
    <w:rsid w:val="002B770E"/>
    <w:rsid w:val="002B7773"/>
    <w:rsid w:val="002B77DD"/>
    <w:rsid w:val="002B7CEC"/>
    <w:rsid w:val="002B7FA5"/>
    <w:rsid w:val="002C00DF"/>
    <w:rsid w:val="002C00E2"/>
    <w:rsid w:val="002C0544"/>
    <w:rsid w:val="002C0553"/>
    <w:rsid w:val="002C0B11"/>
    <w:rsid w:val="002C0B2A"/>
    <w:rsid w:val="002C0B9C"/>
    <w:rsid w:val="002C0D09"/>
    <w:rsid w:val="002C0D2D"/>
    <w:rsid w:val="002C1064"/>
    <w:rsid w:val="002C11E9"/>
    <w:rsid w:val="002C18FC"/>
    <w:rsid w:val="002C1CDE"/>
    <w:rsid w:val="002C2126"/>
    <w:rsid w:val="002C2306"/>
    <w:rsid w:val="002C233C"/>
    <w:rsid w:val="002C2386"/>
    <w:rsid w:val="002C244D"/>
    <w:rsid w:val="002C280F"/>
    <w:rsid w:val="002C2904"/>
    <w:rsid w:val="002C2A18"/>
    <w:rsid w:val="002C2AF7"/>
    <w:rsid w:val="002C2F29"/>
    <w:rsid w:val="002C323F"/>
    <w:rsid w:val="002C32C0"/>
    <w:rsid w:val="002C3392"/>
    <w:rsid w:val="002C3AB6"/>
    <w:rsid w:val="002C3FC3"/>
    <w:rsid w:val="002C428E"/>
    <w:rsid w:val="002C4859"/>
    <w:rsid w:val="002C48EA"/>
    <w:rsid w:val="002C498E"/>
    <w:rsid w:val="002C4A38"/>
    <w:rsid w:val="002C4A70"/>
    <w:rsid w:val="002C4B02"/>
    <w:rsid w:val="002C4D63"/>
    <w:rsid w:val="002C4FF3"/>
    <w:rsid w:val="002C5355"/>
    <w:rsid w:val="002C5B2C"/>
    <w:rsid w:val="002C5CEB"/>
    <w:rsid w:val="002C5E5D"/>
    <w:rsid w:val="002C5FC1"/>
    <w:rsid w:val="002C614B"/>
    <w:rsid w:val="002C63BA"/>
    <w:rsid w:val="002C669A"/>
    <w:rsid w:val="002C67CC"/>
    <w:rsid w:val="002C68B8"/>
    <w:rsid w:val="002C6C80"/>
    <w:rsid w:val="002C6DC7"/>
    <w:rsid w:val="002C729F"/>
    <w:rsid w:val="002C73CC"/>
    <w:rsid w:val="002C758D"/>
    <w:rsid w:val="002C7986"/>
    <w:rsid w:val="002C79E8"/>
    <w:rsid w:val="002C7C40"/>
    <w:rsid w:val="002C7EBB"/>
    <w:rsid w:val="002C7F3A"/>
    <w:rsid w:val="002C7F79"/>
    <w:rsid w:val="002D0108"/>
    <w:rsid w:val="002D01EC"/>
    <w:rsid w:val="002D0210"/>
    <w:rsid w:val="002D028A"/>
    <w:rsid w:val="002D0495"/>
    <w:rsid w:val="002D0662"/>
    <w:rsid w:val="002D0850"/>
    <w:rsid w:val="002D08AF"/>
    <w:rsid w:val="002D0940"/>
    <w:rsid w:val="002D0D00"/>
    <w:rsid w:val="002D0E65"/>
    <w:rsid w:val="002D1233"/>
    <w:rsid w:val="002D1390"/>
    <w:rsid w:val="002D155C"/>
    <w:rsid w:val="002D1701"/>
    <w:rsid w:val="002D172D"/>
    <w:rsid w:val="002D1A21"/>
    <w:rsid w:val="002D1AF2"/>
    <w:rsid w:val="002D1B0B"/>
    <w:rsid w:val="002D1CAA"/>
    <w:rsid w:val="002D222D"/>
    <w:rsid w:val="002D2A5A"/>
    <w:rsid w:val="002D2B1C"/>
    <w:rsid w:val="002D2B41"/>
    <w:rsid w:val="002D2BC6"/>
    <w:rsid w:val="002D2EC1"/>
    <w:rsid w:val="002D330C"/>
    <w:rsid w:val="002D3A23"/>
    <w:rsid w:val="002D3AD4"/>
    <w:rsid w:val="002D4124"/>
    <w:rsid w:val="002D413B"/>
    <w:rsid w:val="002D4285"/>
    <w:rsid w:val="002D4289"/>
    <w:rsid w:val="002D4965"/>
    <w:rsid w:val="002D4966"/>
    <w:rsid w:val="002D4D42"/>
    <w:rsid w:val="002D4E22"/>
    <w:rsid w:val="002D4F4C"/>
    <w:rsid w:val="002D4FCA"/>
    <w:rsid w:val="002D5067"/>
    <w:rsid w:val="002D549A"/>
    <w:rsid w:val="002D54F5"/>
    <w:rsid w:val="002D592C"/>
    <w:rsid w:val="002D5A47"/>
    <w:rsid w:val="002D5E58"/>
    <w:rsid w:val="002D5EC7"/>
    <w:rsid w:val="002D5EE7"/>
    <w:rsid w:val="002D61CB"/>
    <w:rsid w:val="002D633C"/>
    <w:rsid w:val="002D6D17"/>
    <w:rsid w:val="002D6EEF"/>
    <w:rsid w:val="002D6FC9"/>
    <w:rsid w:val="002D71DF"/>
    <w:rsid w:val="002D7383"/>
    <w:rsid w:val="002D7492"/>
    <w:rsid w:val="002D7558"/>
    <w:rsid w:val="002D780D"/>
    <w:rsid w:val="002D79C5"/>
    <w:rsid w:val="002E02C3"/>
    <w:rsid w:val="002E03D6"/>
    <w:rsid w:val="002E0475"/>
    <w:rsid w:val="002E048F"/>
    <w:rsid w:val="002E053E"/>
    <w:rsid w:val="002E0652"/>
    <w:rsid w:val="002E07E6"/>
    <w:rsid w:val="002E0DE5"/>
    <w:rsid w:val="002E0E72"/>
    <w:rsid w:val="002E1071"/>
    <w:rsid w:val="002E10D2"/>
    <w:rsid w:val="002E123F"/>
    <w:rsid w:val="002E156A"/>
    <w:rsid w:val="002E1BA7"/>
    <w:rsid w:val="002E1F1F"/>
    <w:rsid w:val="002E1FED"/>
    <w:rsid w:val="002E2605"/>
    <w:rsid w:val="002E26C0"/>
    <w:rsid w:val="002E273B"/>
    <w:rsid w:val="002E275F"/>
    <w:rsid w:val="002E2887"/>
    <w:rsid w:val="002E2A51"/>
    <w:rsid w:val="002E2AF7"/>
    <w:rsid w:val="002E2B0A"/>
    <w:rsid w:val="002E2B68"/>
    <w:rsid w:val="002E2CA4"/>
    <w:rsid w:val="002E2D21"/>
    <w:rsid w:val="002E2E89"/>
    <w:rsid w:val="002E2F4D"/>
    <w:rsid w:val="002E34EE"/>
    <w:rsid w:val="002E35CF"/>
    <w:rsid w:val="002E369E"/>
    <w:rsid w:val="002E3AB6"/>
    <w:rsid w:val="002E3B0D"/>
    <w:rsid w:val="002E3BC9"/>
    <w:rsid w:val="002E3EA8"/>
    <w:rsid w:val="002E3FBC"/>
    <w:rsid w:val="002E406D"/>
    <w:rsid w:val="002E4600"/>
    <w:rsid w:val="002E4956"/>
    <w:rsid w:val="002E4A9B"/>
    <w:rsid w:val="002E4ADA"/>
    <w:rsid w:val="002E4BF5"/>
    <w:rsid w:val="002E4CFB"/>
    <w:rsid w:val="002E4F67"/>
    <w:rsid w:val="002E52C6"/>
    <w:rsid w:val="002E5365"/>
    <w:rsid w:val="002E53A2"/>
    <w:rsid w:val="002E54A9"/>
    <w:rsid w:val="002E5A28"/>
    <w:rsid w:val="002E5C7A"/>
    <w:rsid w:val="002E614B"/>
    <w:rsid w:val="002E61E7"/>
    <w:rsid w:val="002E68AB"/>
    <w:rsid w:val="002E6B59"/>
    <w:rsid w:val="002E6D47"/>
    <w:rsid w:val="002E6E8C"/>
    <w:rsid w:val="002E6EDA"/>
    <w:rsid w:val="002E72D8"/>
    <w:rsid w:val="002E7718"/>
    <w:rsid w:val="002E7769"/>
    <w:rsid w:val="002E78A4"/>
    <w:rsid w:val="002E7ACA"/>
    <w:rsid w:val="002E7BEF"/>
    <w:rsid w:val="002E7CE0"/>
    <w:rsid w:val="002E7E1F"/>
    <w:rsid w:val="002E7ED5"/>
    <w:rsid w:val="002F01BD"/>
    <w:rsid w:val="002F01DA"/>
    <w:rsid w:val="002F0239"/>
    <w:rsid w:val="002F0280"/>
    <w:rsid w:val="002F0339"/>
    <w:rsid w:val="002F06CD"/>
    <w:rsid w:val="002F07D0"/>
    <w:rsid w:val="002F0F39"/>
    <w:rsid w:val="002F0FC8"/>
    <w:rsid w:val="002F11A4"/>
    <w:rsid w:val="002F13EB"/>
    <w:rsid w:val="002F15D0"/>
    <w:rsid w:val="002F1700"/>
    <w:rsid w:val="002F1BCC"/>
    <w:rsid w:val="002F1C78"/>
    <w:rsid w:val="002F1D60"/>
    <w:rsid w:val="002F1E3C"/>
    <w:rsid w:val="002F238F"/>
    <w:rsid w:val="002F2430"/>
    <w:rsid w:val="002F26F1"/>
    <w:rsid w:val="002F2C4F"/>
    <w:rsid w:val="002F2CD3"/>
    <w:rsid w:val="002F2E23"/>
    <w:rsid w:val="002F2E77"/>
    <w:rsid w:val="002F2F45"/>
    <w:rsid w:val="002F32DE"/>
    <w:rsid w:val="002F359F"/>
    <w:rsid w:val="002F379F"/>
    <w:rsid w:val="002F38FE"/>
    <w:rsid w:val="002F39B6"/>
    <w:rsid w:val="002F3B6B"/>
    <w:rsid w:val="002F3D42"/>
    <w:rsid w:val="002F3D6F"/>
    <w:rsid w:val="002F3DCC"/>
    <w:rsid w:val="002F3F5A"/>
    <w:rsid w:val="002F4024"/>
    <w:rsid w:val="002F4120"/>
    <w:rsid w:val="002F4157"/>
    <w:rsid w:val="002F42A6"/>
    <w:rsid w:val="002F43EE"/>
    <w:rsid w:val="002F44C7"/>
    <w:rsid w:val="002F4801"/>
    <w:rsid w:val="002F4848"/>
    <w:rsid w:val="002F4B84"/>
    <w:rsid w:val="002F4DCF"/>
    <w:rsid w:val="002F5022"/>
    <w:rsid w:val="002F5053"/>
    <w:rsid w:val="002F50F0"/>
    <w:rsid w:val="002F5303"/>
    <w:rsid w:val="002F549B"/>
    <w:rsid w:val="002F55A1"/>
    <w:rsid w:val="002F5840"/>
    <w:rsid w:val="002F5869"/>
    <w:rsid w:val="002F5F5F"/>
    <w:rsid w:val="002F5F97"/>
    <w:rsid w:val="002F60AE"/>
    <w:rsid w:val="002F6131"/>
    <w:rsid w:val="002F66D4"/>
    <w:rsid w:val="002F68DB"/>
    <w:rsid w:val="002F6C25"/>
    <w:rsid w:val="002F6C98"/>
    <w:rsid w:val="002F6CC2"/>
    <w:rsid w:val="002F6CEA"/>
    <w:rsid w:val="002F6D15"/>
    <w:rsid w:val="002F6EB6"/>
    <w:rsid w:val="002F6F50"/>
    <w:rsid w:val="002F7122"/>
    <w:rsid w:val="002F7406"/>
    <w:rsid w:val="002F7503"/>
    <w:rsid w:val="002F7861"/>
    <w:rsid w:val="002F78E9"/>
    <w:rsid w:val="002F79F3"/>
    <w:rsid w:val="002F7A76"/>
    <w:rsid w:val="00300131"/>
    <w:rsid w:val="0030021B"/>
    <w:rsid w:val="00300234"/>
    <w:rsid w:val="00300599"/>
    <w:rsid w:val="00300653"/>
    <w:rsid w:val="00300A56"/>
    <w:rsid w:val="00300D16"/>
    <w:rsid w:val="00300E2A"/>
    <w:rsid w:val="003010B9"/>
    <w:rsid w:val="0030130A"/>
    <w:rsid w:val="00301359"/>
    <w:rsid w:val="00301816"/>
    <w:rsid w:val="00301824"/>
    <w:rsid w:val="00301D8D"/>
    <w:rsid w:val="003021B0"/>
    <w:rsid w:val="003024E7"/>
    <w:rsid w:val="00302703"/>
    <w:rsid w:val="003027A0"/>
    <w:rsid w:val="0030289A"/>
    <w:rsid w:val="00302914"/>
    <w:rsid w:val="003029E9"/>
    <w:rsid w:val="00302BDA"/>
    <w:rsid w:val="00302FE8"/>
    <w:rsid w:val="00303010"/>
    <w:rsid w:val="00303131"/>
    <w:rsid w:val="0030330F"/>
    <w:rsid w:val="00303357"/>
    <w:rsid w:val="003037A0"/>
    <w:rsid w:val="00303C6F"/>
    <w:rsid w:val="00303E06"/>
    <w:rsid w:val="00303FA2"/>
    <w:rsid w:val="003043DB"/>
    <w:rsid w:val="0030446C"/>
    <w:rsid w:val="00304495"/>
    <w:rsid w:val="00304759"/>
    <w:rsid w:val="003048A6"/>
    <w:rsid w:val="00304B2C"/>
    <w:rsid w:val="00304B40"/>
    <w:rsid w:val="00304FAC"/>
    <w:rsid w:val="0030516A"/>
    <w:rsid w:val="003051E7"/>
    <w:rsid w:val="00305857"/>
    <w:rsid w:val="00305C8D"/>
    <w:rsid w:val="00306350"/>
    <w:rsid w:val="00306447"/>
    <w:rsid w:val="00306460"/>
    <w:rsid w:val="00306531"/>
    <w:rsid w:val="0030667C"/>
    <w:rsid w:val="00306A86"/>
    <w:rsid w:val="00307144"/>
    <w:rsid w:val="0030724C"/>
    <w:rsid w:val="003072BF"/>
    <w:rsid w:val="003074C1"/>
    <w:rsid w:val="00307925"/>
    <w:rsid w:val="00307A88"/>
    <w:rsid w:val="00307C86"/>
    <w:rsid w:val="00307EDC"/>
    <w:rsid w:val="00307F78"/>
    <w:rsid w:val="003101A2"/>
    <w:rsid w:val="003101FC"/>
    <w:rsid w:val="0031030D"/>
    <w:rsid w:val="003107AE"/>
    <w:rsid w:val="0031083A"/>
    <w:rsid w:val="00310DD2"/>
    <w:rsid w:val="003112F4"/>
    <w:rsid w:val="003113FF"/>
    <w:rsid w:val="00311672"/>
    <w:rsid w:val="00311853"/>
    <w:rsid w:val="00312163"/>
    <w:rsid w:val="0031223A"/>
    <w:rsid w:val="00312457"/>
    <w:rsid w:val="00312533"/>
    <w:rsid w:val="003125E7"/>
    <w:rsid w:val="0031278C"/>
    <w:rsid w:val="00312D08"/>
    <w:rsid w:val="003132BE"/>
    <w:rsid w:val="003139FE"/>
    <w:rsid w:val="003146FC"/>
    <w:rsid w:val="003147BF"/>
    <w:rsid w:val="0031492F"/>
    <w:rsid w:val="00314A56"/>
    <w:rsid w:val="00314CEC"/>
    <w:rsid w:val="00315042"/>
    <w:rsid w:val="003151EC"/>
    <w:rsid w:val="00315251"/>
    <w:rsid w:val="00315319"/>
    <w:rsid w:val="003154F8"/>
    <w:rsid w:val="00315B1A"/>
    <w:rsid w:val="00315D74"/>
    <w:rsid w:val="00315F4C"/>
    <w:rsid w:val="003161C3"/>
    <w:rsid w:val="00316707"/>
    <w:rsid w:val="0031678D"/>
    <w:rsid w:val="003167CF"/>
    <w:rsid w:val="00316905"/>
    <w:rsid w:val="00316946"/>
    <w:rsid w:val="00316A91"/>
    <w:rsid w:val="00316B89"/>
    <w:rsid w:val="00316BAC"/>
    <w:rsid w:val="00316BD2"/>
    <w:rsid w:val="00316CC0"/>
    <w:rsid w:val="00316FDF"/>
    <w:rsid w:val="0031786E"/>
    <w:rsid w:val="003178FD"/>
    <w:rsid w:val="0032007D"/>
    <w:rsid w:val="003202CD"/>
    <w:rsid w:val="003203DF"/>
    <w:rsid w:val="003206E8"/>
    <w:rsid w:val="00320AA4"/>
    <w:rsid w:val="00320AE5"/>
    <w:rsid w:val="00320B14"/>
    <w:rsid w:val="00320D59"/>
    <w:rsid w:val="00320D9A"/>
    <w:rsid w:val="003211C5"/>
    <w:rsid w:val="00321790"/>
    <w:rsid w:val="00321F02"/>
    <w:rsid w:val="00322268"/>
    <w:rsid w:val="0032228E"/>
    <w:rsid w:val="00322413"/>
    <w:rsid w:val="00322611"/>
    <w:rsid w:val="003226A7"/>
    <w:rsid w:val="00322711"/>
    <w:rsid w:val="00322AF2"/>
    <w:rsid w:val="00322BD1"/>
    <w:rsid w:val="00322D1A"/>
    <w:rsid w:val="003230B9"/>
    <w:rsid w:val="00323184"/>
    <w:rsid w:val="003235F0"/>
    <w:rsid w:val="00323F00"/>
    <w:rsid w:val="003243F3"/>
    <w:rsid w:val="0032456C"/>
    <w:rsid w:val="003246F7"/>
    <w:rsid w:val="003248A8"/>
    <w:rsid w:val="00324908"/>
    <w:rsid w:val="00324912"/>
    <w:rsid w:val="00325101"/>
    <w:rsid w:val="0032514D"/>
    <w:rsid w:val="00325698"/>
    <w:rsid w:val="003257E9"/>
    <w:rsid w:val="0032611D"/>
    <w:rsid w:val="00326257"/>
    <w:rsid w:val="00326375"/>
    <w:rsid w:val="003263EA"/>
    <w:rsid w:val="00326432"/>
    <w:rsid w:val="003264B5"/>
    <w:rsid w:val="0032650D"/>
    <w:rsid w:val="00326669"/>
    <w:rsid w:val="00326864"/>
    <w:rsid w:val="003268A8"/>
    <w:rsid w:val="003268EA"/>
    <w:rsid w:val="003274D1"/>
    <w:rsid w:val="003276F1"/>
    <w:rsid w:val="00327AE7"/>
    <w:rsid w:val="00327EA2"/>
    <w:rsid w:val="003301E7"/>
    <w:rsid w:val="00330366"/>
    <w:rsid w:val="003304C0"/>
    <w:rsid w:val="00330519"/>
    <w:rsid w:val="003307F5"/>
    <w:rsid w:val="0033095F"/>
    <w:rsid w:val="00330C44"/>
    <w:rsid w:val="00330EB4"/>
    <w:rsid w:val="00331287"/>
    <w:rsid w:val="00331481"/>
    <w:rsid w:val="00331508"/>
    <w:rsid w:val="00331692"/>
    <w:rsid w:val="003318CC"/>
    <w:rsid w:val="00331970"/>
    <w:rsid w:val="00331B94"/>
    <w:rsid w:val="00331D14"/>
    <w:rsid w:val="00331D63"/>
    <w:rsid w:val="00332068"/>
    <w:rsid w:val="00332737"/>
    <w:rsid w:val="00332769"/>
    <w:rsid w:val="00332A58"/>
    <w:rsid w:val="00332A97"/>
    <w:rsid w:val="00333053"/>
    <w:rsid w:val="003331AA"/>
    <w:rsid w:val="003332F2"/>
    <w:rsid w:val="003339AE"/>
    <w:rsid w:val="00333E58"/>
    <w:rsid w:val="003342AE"/>
    <w:rsid w:val="00334A77"/>
    <w:rsid w:val="00334ADA"/>
    <w:rsid w:val="00334F39"/>
    <w:rsid w:val="00334F9A"/>
    <w:rsid w:val="00335135"/>
    <w:rsid w:val="00335196"/>
    <w:rsid w:val="00335215"/>
    <w:rsid w:val="0033527D"/>
    <w:rsid w:val="0033576F"/>
    <w:rsid w:val="003357AE"/>
    <w:rsid w:val="00335814"/>
    <w:rsid w:val="003358A8"/>
    <w:rsid w:val="00335CCE"/>
    <w:rsid w:val="00336197"/>
    <w:rsid w:val="0033675B"/>
    <w:rsid w:val="00336AEB"/>
    <w:rsid w:val="00336AEF"/>
    <w:rsid w:val="00336B2E"/>
    <w:rsid w:val="00336C23"/>
    <w:rsid w:val="00336CD6"/>
    <w:rsid w:val="00336F18"/>
    <w:rsid w:val="0033708B"/>
    <w:rsid w:val="0033708D"/>
    <w:rsid w:val="00337470"/>
    <w:rsid w:val="00337C0E"/>
    <w:rsid w:val="00340071"/>
    <w:rsid w:val="0034008C"/>
    <w:rsid w:val="003400C9"/>
    <w:rsid w:val="0034051F"/>
    <w:rsid w:val="0034055E"/>
    <w:rsid w:val="00340616"/>
    <w:rsid w:val="003408E0"/>
    <w:rsid w:val="0034092A"/>
    <w:rsid w:val="00340B05"/>
    <w:rsid w:val="00340C1A"/>
    <w:rsid w:val="00340D0D"/>
    <w:rsid w:val="00340D62"/>
    <w:rsid w:val="00340E08"/>
    <w:rsid w:val="00341139"/>
    <w:rsid w:val="00341268"/>
    <w:rsid w:val="0034162D"/>
    <w:rsid w:val="00341723"/>
    <w:rsid w:val="00341836"/>
    <w:rsid w:val="0034196E"/>
    <w:rsid w:val="00341AC8"/>
    <w:rsid w:val="00341E15"/>
    <w:rsid w:val="00341F3C"/>
    <w:rsid w:val="0034262E"/>
    <w:rsid w:val="00342AB2"/>
    <w:rsid w:val="00342BC6"/>
    <w:rsid w:val="00342D42"/>
    <w:rsid w:val="00342E94"/>
    <w:rsid w:val="00342EB7"/>
    <w:rsid w:val="00342FD7"/>
    <w:rsid w:val="00343227"/>
    <w:rsid w:val="00343520"/>
    <w:rsid w:val="003436A9"/>
    <w:rsid w:val="003438CF"/>
    <w:rsid w:val="00343A23"/>
    <w:rsid w:val="00343BA1"/>
    <w:rsid w:val="00344285"/>
    <w:rsid w:val="003446DC"/>
    <w:rsid w:val="003447D3"/>
    <w:rsid w:val="00344841"/>
    <w:rsid w:val="00344A8C"/>
    <w:rsid w:val="00344AFA"/>
    <w:rsid w:val="00344E41"/>
    <w:rsid w:val="00344F63"/>
    <w:rsid w:val="00344FC4"/>
    <w:rsid w:val="003457CF"/>
    <w:rsid w:val="003458E5"/>
    <w:rsid w:val="00345A10"/>
    <w:rsid w:val="00346028"/>
    <w:rsid w:val="003460DD"/>
    <w:rsid w:val="0034640C"/>
    <w:rsid w:val="00346465"/>
    <w:rsid w:val="003466B3"/>
    <w:rsid w:val="00346AEB"/>
    <w:rsid w:val="00346B51"/>
    <w:rsid w:val="00346C0F"/>
    <w:rsid w:val="00346C32"/>
    <w:rsid w:val="00346C9A"/>
    <w:rsid w:val="00346CDC"/>
    <w:rsid w:val="00346ECF"/>
    <w:rsid w:val="0034730D"/>
    <w:rsid w:val="00347C63"/>
    <w:rsid w:val="00347FA1"/>
    <w:rsid w:val="003501A8"/>
    <w:rsid w:val="00350277"/>
    <w:rsid w:val="00351095"/>
    <w:rsid w:val="00351623"/>
    <w:rsid w:val="0035261A"/>
    <w:rsid w:val="0035288F"/>
    <w:rsid w:val="00352AD5"/>
    <w:rsid w:val="00353172"/>
    <w:rsid w:val="00353352"/>
    <w:rsid w:val="00353546"/>
    <w:rsid w:val="00353AC6"/>
    <w:rsid w:val="00353C83"/>
    <w:rsid w:val="00353FB8"/>
    <w:rsid w:val="003541AA"/>
    <w:rsid w:val="003542A2"/>
    <w:rsid w:val="00354510"/>
    <w:rsid w:val="00354BA5"/>
    <w:rsid w:val="00354C9E"/>
    <w:rsid w:val="00354E26"/>
    <w:rsid w:val="00354F71"/>
    <w:rsid w:val="0035577D"/>
    <w:rsid w:val="003558CE"/>
    <w:rsid w:val="00355B6D"/>
    <w:rsid w:val="00355EF3"/>
    <w:rsid w:val="0035603F"/>
    <w:rsid w:val="003561E0"/>
    <w:rsid w:val="0035632C"/>
    <w:rsid w:val="0035665E"/>
    <w:rsid w:val="003569DD"/>
    <w:rsid w:val="00356A4E"/>
    <w:rsid w:val="00356ABC"/>
    <w:rsid w:val="00356EC4"/>
    <w:rsid w:val="00356EC9"/>
    <w:rsid w:val="00357160"/>
    <w:rsid w:val="003572F5"/>
    <w:rsid w:val="0035750F"/>
    <w:rsid w:val="0035755C"/>
    <w:rsid w:val="0035764E"/>
    <w:rsid w:val="00357885"/>
    <w:rsid w:val="00357A19"/>
    <w:rsid w:val="00357AFC"/>
    <w:rsid w:val="00357BA5"/>
    <w:rsid w:val="00357C03"/>
    <w:rsid w:val="00357ED0"/>
    <w:rsid w:val="00360142"/>
    <w:rsid w:val="003601A6"/>
    <w:rsid w:val="0036027F"/>
    <w:rsid w:val="00360403"/>
    <w:rsid w:val="0036040C"/>
    <w:rsid w:val="003608EA"/>
    <w:rsid w:val="003609AE"/>
    <w:rsid w:val="00360E0D"/>
    <w:rsid w:val="00360E35"/>
    <w:rsid w:val="00361098"/>
    <w:rsid w:val="00361415"/>
    <w:rsid w:val="0036158F"/>
    <w:rsid w:val="003616C6"/>
    <w:rsid w:val="003617AF"/>
    <w:rsid w:val="003618B4"/>
    <w:rsid w:val="00361C8E"/>
    <w:rsid w:val="00361FD8"/>
    <w:rsid w:val="003622C6"/>
    <w:rsid w:val="00362665"/>
    <w:rsid w:val="003628B0"/>
    <w:rsid w:val="0036296E"/>
    <w:rsid w:val="00362DA1"/>
    <w:rsid w:val="00363446"/>
    <w:rsid w:val="003637AC"/>
    <w:rsid w:val="00363B0C"/>
    <w:rsid w:val="003641F0"/>
    <w:rsid w:val="00364286"/>
    <w:rsid w:val="0036460A"/>
    <w:rsid w:val="003647C9"/>
    <w:rsid w:val="00364CAF"/>
    <w:rsid w:val="00364D31"/>
    <w:rsid w:val="00364E04"/>
    <w:rsid w:val="00364F26"/>
    <w:rsid w:val="00365413"/>
    <w:rsid w:val="00365C43"/>
    <w:rsid w:val="00365D2A"/>
    <w:rsid w:val="00365F5B"/>
    <w:rsid w:val="00366257"/>
    <w:rsid w:val="00366300"/>
    <w:rsid w:val="003666C7"/>
    <w:rsid w:val="003667A2"/>
    <w:rsid w:val="003667FB"/>
    <w:rsid w:val="003668FA"/>
    <w:rsid w:val="00366986"/>
    <w:rsid w:val="00366E8E"/>
    <w:rsid w:val="00366E8F"/>
    <w:rsid w:val="003671E5"/>
    <w:rsid w:val="00367571"/>
    <w:rsid w:val="003676C3"/>
    <w:rsid w:val="00367BCA"/>
    <w:rsid w:val="00367DE2"/>
    <w:rsid w:val="00367FED"/>
    <w:rsid w:val="003700A2"/>
    <w:rsid w:val="003702F5"/>
    <w:rsid w:val="00370341"/>
    <w:rsid w:val="00370463"/>
    <w:rsid w:val="003704AD"/>
    <w:rsid w:val="0037070F"/>
    <w:rsid w:val="00370B3A"/>
    <w:rsid w:val="00371A22"/>
    <w:rsid w:val="00371D53"/>
    <w:rsid w:val="00371E30"/>
    <w:rsid w:val="00372B1B"/>
    <w:rsid w:val="00372F49"/>
    <w:rsid w:val="00372FDB"/>
    <w:rsid w:val="00373284"/>
    <w:rsid w:val="00373813"/>
    <w:rsid w:val="00373A72"/>
    <w:rsid w:val="00373D2F"/>
    <w:rsid w:val="0037400B"/>
    <w:rsid w:val="0037409B"/>
    <w:rsid w:val="0037420C"/>
    <w:rsid w:val="00374421"/>
    <w:rsid w:val="003749A7"/>
    <w:rsid w:val="003749D6"/>
    <w:rsid w:val="00374A67"/>
    <w:rsid w:val="00374E9B"/>
    <w:rsid w:val="0037536D"/>
    <w:rsid w:val="00375700"/>
    <w:rsid w:val="003758A8"/>
    <w:rsid w:val="00375A83"/>
    <w:rsid w:val="00375D82"/>
    <w:rsid w:val="003762A0"/>
    <w:rsid w:val="00376634"/>
    <w:rsid w:val="00376712"/>
    <w:rsid w:val="00376A20"/>
    <w:rsid w:val="00376F13"/>
    <w:rsid w:val="0037715E"/>
    <w:rsid w:val="003772A3"/>
    <w:rsid w:val="00377420"/>
    <w:rsid w:val="003774A3"/>
    <w:rsid w:val="00377698"/>
    <w:rsid w:val="003779B8"/>
    <w:rsid w:val="003779CB"/>
    <w:rsid w:val="00377A0F"/>
    <w:rsid w:val="00377E0B"/>
    <w:rsid w:val="0038091C"/>
    <w:rsid w:val="00380EBD"/>
    <w:rsid w:val="003811CC"/>
    <w:rsid w:val="003812C4"/>
    <w:rsid w:val="00381492"/>
    <w:rsid w:val="00381EF1"/>
    <w:rsid w:val="0038252C"/>
    <w:rsid w:val="00382B72"/>
    <w:rsid w:val="00382BA8"/>
    <w:rsid w:val="00382BB3"/>
    <w:rsid w:val="00382DC0"/>
    <w:rsid w:val="0038331D"/>
    <w:rsid w:val="003836C4"/>
    <w:rsid w:val="00383BEF"/>
    <w:rsid w:val="00383E92"/>
    <w:rsid w:val="00383F2E"/>
    <w:rsid w:val="00384059"/>
    <w:rsid w:val="003841AE"/>
    <w:rsid w:val="003841BC"/>
    <w:rsid w:val="00384492"/>
    <w:rsid w:val="0038449E"/>
    <w:rsid w:val="00384727"/>
    <w:rsid w:val="003848ED"/>
    <w:rsid w:val="003848FD"/>
    <w:rsid w:val="003849E0"/>
    <w:rsid w:val="00384B95"/>
    <w:rsid w:val="00384C16"/>
    <w:rsid w:val="00384D12"/>
    <w:rsid w:val="0038516B"/>
    <w:rsid w:val="0038529B"/>
    <w:rsid w:val="00385728"/>
    <w:rsid w:val="0038596D"/>
    <w:rsid w:val="00385C1C"/>
    <w:rsid w:val="00385CF4"/>
    <w:rsid w:val="00385EAB"/>
    <w:rsid w:val="00386281"/>
    <w:rsid w:val="0038663C"/>
    <w:rsid w:val="00386667"/>
    <w:rsid w:val="003866CE"/>
    <w:rsid w:val="00386AA3"/>
    <w:rsid w:val="00387047"/>
    <w:rsid w:val="00387188"/>
    <w:rsid w:val="0038725F"/>
    <w:rsid w:val="0038730F"/>
    <w:rsid w:val="003873C2"/>
    <w:rsid w:val="003876BE"/>
    <w:rsid w:val="00387812"/>
    <w:rsid w:val="00387ECB"/>
    <w:rsid w:val="003904BD"/>
    <w:rsid w:val="00390ABA"/>
    <w:rsid w:val="00390C9F"/>
    <w:rsid w:val="003913A8"/>
    <w:rsid w:val="003918E9"/>
    <w:rsid w:val="00391BD4"/>
    <w:rsid w:val="003920D4"/>
    <w:rsid w:val="0039223E"/>
    <w:rsid w:val="0039244E"/>
    <w:rsid w:val="00392A2F"/>
    <w:rsid w:val="00392AD5"/>
    <w:rsid w:val="00392C9B"/>
    <w:rsid w:val="00392DB8"/>
    <w:rsid w:val="0039312D"/>
    <w:rsid w:val="00393209"/>
    <w:rsid w:val="00393411"/>
    <w:rsid w:val="00393494"/>
    <w:rsid w:val="003938C4"/>
    <w:rsid w:val="00393A57"/>
    <w:rsid w:val="0039405C"/>
    <w:rsid w:val="00394309"/>
    <w:rsid w:val="003949A1"/>
    <w:rsid w:val="00394A0B"/>
    <w:rsid w:val="00394AC1"/>
    <w:rsid w:val="00394B63"/>
    <w:rsid w:val="00394CCD"/>
    <w:rsid w:val="00394D1B"/>
    <w:rsid w:val="00394F04"/>
    <w:rsid w:val="003959CC"/>
    <w:rsid w:val="00395E42"/>
    <w:rsid w:val="00395F98"/>
    <w:rsid w:val="00396074"/>
    <w:rsid w:val="00396278"/>
    <w:rsid w:val="00396352"/>
    <w:rsid w:val="00396371"/>
    <w:rsid w:val="003964C8"/>
    <w:rsid w:val="00396860"/>
    <w:rsid w:val="00396BBC"/>
    <w:rsid w:val="00396C05"/>
    <w:rsid w:val="00396C58"/>
    <w:rsid w:val="00396C89"/>
    <w:rsid w:val="00396CDA"/>
    <w:rsid w:val="003971EC"/>
    <w:rsid w:val="0039739D"/>
    <w:rsid w:val="00397632"/>
    <w:rsid w:val="00397DDE"/>
    <w:rsid w:val="003A0B12"/>
    <w:rsid w:val="003A0EF9"/>
    <w:rsid w:val="003A1804"/>
    <w:rsid w:val="003A1944"/>
    <w:rsid w:val="003A19D7"/>
    <w:rsid w:val="003A1A6B"/>
    <w:rsid w:val="003A1D67"/>
    <w:rsid w:val="003A1E78"/>
    <w:rsid w:val="003A1F7C"/>
    <w:rsid w:val="003A2693"/>
    <w:rsid w:val="003A26C1"/>
    <w:rsid w:val="003A2860"/>
    <w:rsid w:val="003A289D"/>
    <w:rsid w:val="003A29EA"/>
    <w:rsid w:val="003A2A08"/>
    <w:rsid w:val="003A2B0D"/>
    <w:rsid w:val="003A2C52"/>
    <w:rsid w:val="003A30E6"/>
    <w:rsid w:val="003A36E1"/>
    <w:rsid w:val="003A3AE8"/>
    <w:rsid w:val="003A3C81"/>
    <w:rsid w:val="003A418B"/>
    <w:rsid w:val="003A491B"/>
    <w:rsid w:val="003A496D"/>
    <w:rsid w:val="003A49E6"/>
    <w:rsid w:val="003A4B73"/>
    <w:rsid w:val="003A4F2E"/>
    <w:rsid w:val="003A5176"/>
    <w:rsid w:val="003A5427"/>
    <w:rsid w:val="003A5441"/>
    <w:rsid w:val="003A594F"/>
    <w:rsid w:val="003A5A8A"/>
    <w:rsid w:val="003A5B88"/>
    <w:rsid w:val="003A5E47"/>
    <w:rsid w:val="003A61B1"/>
    <w:rsid w:val="003A6293"/>
    <w:rsid w:val="003A6364"/>
    <w:rsid w:val="003A6481"/>
    <w:rsid w:val="003A650C"/>
    <w:rsid w:val="003A6609"/>
    <w:rsid w:val="003A6964"/>
    <w:rsid w:val="003A6BC1"/>
    <w:rsid w:val="003A6E25"/>
    <w:rsid w:val="003A71E8"/>
    <w:rsid w:val="003A7300"/>
    <w:rsid w:val="003A736C"/>
    <w:rsid w:val="003A7812"/>
    <w:rsid w:val="003A7D5C"/>
    <w:rsid w:val="003A7DBE"/>
    <w:rsid w:val="003A7EF4"/>
    <w:rsid w:val="003B0310"/>
    <w:rsid w:val="003B0322"/>
    <w:rsid w:val="003B0659"/>
    <w:rsid w:val="003B0691"/>
    <w:rsid w:val="003B0773"/>
    <w:rsid w:val="003B0A4D"/>
    <w:rsid w:val="003B0A62"/>
    <w:rsid w:val="003B0B53"/>
    <w:rsid w:val="003B0B82"/>
    <w:rsid w:val="003B0BE2"/>
    <w:rsid w:val="003B0E10"/>
    <w:rsid w:val="003B1208"/>
    <w:rsid w:val="003B123E"/>
    <w:rsid w:val="003B13BB"/>
    <w:rsid w:val="003B189D"/>
    <w:rsid w:val="003B1B50"/>
    <w:rsid w:val="003B2024"/>
    <w:rsid w:val="003B2074"/>
    <w:rsid w:val="003B210F"/>
    <w:rsid w:val="003B2111"/>
    <w:rsid w:val="003B2310"/>
    <w:rsid w:val="003B2381"/>
    <w:rsid w:val="003B2984"/>
    <w:rsid w:val="003B2A1B"/>
    <w:rsid w:val="003B2C0C"/>
    <w:rsid w:val="003B2E63"/>
    <w:rsid w:val="003B2EE1"/>
    <w:rsid w:val="003B2F35"/>
    <w:rsid w:val="003B3166"/>
    <w:rsid w:val="003B31D9"/>
    <w:rsid w:val="003B339E"/>
    <w:rsid w:val="003B3481"/>
    <w:rsid w:val="003B3741"/>
    <w:rsid w:val="003B3852"/>
    <w:rsid w:val="003B427E"/>
    <w:rsid w:val="003B4328"/>
    <w:rsid w:val="003B439F"/>
    <w:rsid w:val="003B48BE"/>
    <w:rsid w:val="003B48F7"/>
    <w:rsid w:val="003B4B4D"/>
    <w:rsid w:val="003B4C15"/>
    <w:rsid w:val="003B4E00"/>
    <w:rsid w:val="003B4E52"/>
    <w:rsid w:val="003B511B"/>
    <w:rsid w:val="003B5344"/>
    <w:rsid w:val="003B5604"/>
    <w:rsid w:val="003B5692"/>
    <w:rsid w:val="003B5713"/>
    <w:rsid w:val="003B575E"/>
    <w:rsid w:val="003B58C1"/>
    <w:rsid w:val="003B5997"/>
    <w:rsid w:val="003B5A03"/>
    <w:rsid w:val="003B5BBD"/>
    <w:rsid w:val="003B5C52"/>
    <w:rsid w:val="003B5CDA"/>
    <w:rsid w:val="003B5D01"/>
    <w:rsid w:val="003B5EC5"/>
    <w:rsid w:val="003B6388"/>
    <w:rsid w:val="003B6648"/>
    <w:rsid w:val="003B685E"/>
    <w:rsid w:val="003B68D2"/>
    <w:rsid w:val="003B6991"/>
    <w:rsid w:val="003B6C23"/>
    <w:rsid w:val="003B6D49"/>
    <w:rsid w:val="003B6E72"/>
    <w:rsid w:val="003B7162"/>
    <w:rsid w:val="003B740D"/>
    <w:rsid w:val="003B75AA"/>
    <w:rsid w:val="003B776F"/>
    <w:rsid w:val="003B789E"/>
    <w:rsid w:val="003B7C17"/>
    <w:rsid w:val="003C00FB"/>
    <w:rsid w:val="003C0119"/>
    <w:rsid w:val="003C0783"/>
    <w:rsid w:val="003C08CB"/>
    <w:rsid w:val="003C0A67"/>
    <w:rsid w:val="003C0AFD"/>
    <w:rsid w:val="003C0D0B"/>
    <w:rsid w:val="003C13CA"/>
    <w:rsid w:val="003C1495"/>
    <w:rsid w:val="003C161B"/>
    <w:rsid w:val="003C1714"/>
    <w:rsid w:val="003C185E"/>
    <w:rsid w:val="003C1BE2"/>
    <w:rsid w:val="003C1DEB"/>
    <w:rsid w:val="003C209F"/>
    <w:rsid w:val="003C2111"/>
    <w:rsid w:val="003C2539"/>
    <w:rsid w:val="003C27CF"/>
    <w:rsid w:val="003C2BA8"/>
    <w:rsid w:val="003C2C49"/>
    <w:rsid w:val="003C2D71"/>
    <w:rsid w:val="003C2ED1"/>
    <w:rsid w:val="003C3201"/>
    <w:rsid w:val="003C3572"/>
    <w:rsid w:val="003C380D"/>
    <w:rsid w:val="003C388B"/>
    <w:rsid w:val="003C3A89"/>
    <w:rsid w:val="003C3B63"/>
    <w:rsid w:val="003C3B93"/>
    <w:rsid w:val="003C3DC8"/>
    <w:rsid w:val="003C3F1F"/>
    <w:rsid w:val="003C4054"/>
    <w:rsid w:val="003C45A4"/>
    <w:rsid w:val="003C45C8"/>
    <w:rsid w:val="003C46D9"/>
    <w:rsid w:val="003C4980"/>
    <w:rsid w:val="003C49CF"/>
    <w:rsid w:val="003C49EE"/>
    <w:rsid w:val="003C4A2F"/>
    <w:rsid w:val="003C4B2A"/>
    <w:rsid w:val="003C5199"/>
    <w:rsid w:val="003C52F5"/>
    <w:rsid w:val="003C5315"/>
    <w:rsid w:val="003C5357"/>
    <w:rsid w:val="003C590C"/>
    <w:rsid w:val="003C625C"/>
    <w:rsid w:val="003C6447"/>
    <w:rsid w:val="003C67B5"/>
    <w:rsid w:val="003C68AB"/>
    <w:rsid w:val="003C68B5"/>
    <w:rsid w:val="003C696D"/>
    <w:rsid w:val="003C6C9C"/>
    <w:rsid w:val="003C6DBC"/>
    <w:rsid w:val="003C6F14"/>
    <w:rsid w:val="003C7308"/>
    <w:rsid w:val="003C734E"/>
    <w:rsid w:val="003C73B3"/>
    <w:rsid w:val="003C74B2"/>
    <w:rsid w:val="003C7588"/>
    <w:rsid w:val="003C7766"/>
    <w:rsid w:val="003C7F4B"/>
    <w:rsid w:val="003D0309"/>
    <w:rsid w:val="003D043E"/>
    <w:rsid w:val="003D0BD1"/>
    <w:rsid w:val="003D129F"/>
    <w:rsid w:val="003D1328"/>
    <w:rsid w:val="003D15B8"/>
    <w:rsid w:val="003D1C02"/>
    <w:rsid w:val="003D1CA1"/>
    <w:rsid w:val="003D1D96"/>
    <w:rsid w:val="003D1DF4"/>
    <w:rsid w:val="003D1E63"/>
    <w:rsid w:val="003D1EA4"/>
    <w:rsid w:val="003D1EEB"/>
    <w:rsid w:val="003D1FCC"/>
    <w:rsid w:val="003D213B"/>
    <w:rsid w:val="003D22F8"/>
    <w:rsid w:val="003D26E5"/>
    <w:rsid w:val="003D276A"/>
    <w:rsid w:val="003D29A2"/>
    <w:rsid w:val="003D2B9D"/>
    <w:rsid w:val="003D2C24"/>
    <w:rsid w:val="003D2D4D"/>
    <w:rsid w:val="003D2EF6"/>
    <w:rsid w:val="003D3421"/>
    <w:rsid w:val="003D34E5"/>
    <w:rsid w:val="003D39EB"/>
    <w:rsid w:val="003D3B6F"/>
    <w:rsid w:val="003D3E6F"/>
    <w:rsid w:val="003D472D"/>
    <w:rsid w:val="003D4F3E"/>
    <w:rsid w:val="003D5235"/>
    <w:rsid w:val="003D577B"/>
    <w:rsid w:val="003D5915"/>
    <w:rsid w:val="003D5916"/>
    <w:rsid w:val="003D59A6"/>
    <w:rsid w:val="003D5D27"/>
    <w:rsid w:val="003D607F"/>
    <w:rsid w:val="003D6109"/>
    <w:rsid w:val="003D62B7"/>
    <w:rsid w:val="003D63B4"/>
    <w:rsid w:val="003D6C7B"/>
    <w:rsid w:val="003D724B"/>
    <w:rsid w:val="003D73AE"/>
    <w:rsid w:val="003D7803"/>
    <w:rsid w:val="003D7826"/>
    <w:rsid w:val="003D7919"/>
    <w:rsid w:val="003D7AD0"/>
    <w:rsid w:val="003E0156"/>
    <w:rsid w:val="003E0E0C"/>
    <w:rsid w:val="003E0EBE"/>
    <w:rsid w:val="003E0EC9"/>
    <w:rsid w:val="003E11A1"/>
    <w:rsid w:val="003E1A38"/>
    <w:rsid w:val="003E1C9F"/>
    <w:rsid w:val="003E1D79"/>
    <w:rsid w:val="003E1D95"/>
    <w:rsid w:val="003E1F0C"/>
    <w:rsid w:val="003E2702"/>
    <w:rsid w:val="003E29EC"/>
    <w:rsid w:val="003E2A1A"/>
    <w:rsid w:val="003E2A5B"/>
    <w:rsid w:val="003E2ABA"/>
    <w:rsid w:val="003E2AFE"/>
    <w:rsid w:val="003E2B2C"/>
    <w:rsid w:val="003E2C8F"/>
    <w:rsid w:val="003E2CD8"/>
    <w:rsid w:val="003E2CEA"/>
    <w:rsid w:val="003E3453"/>
    <w:rsid w:val="003E3524"/>
    <w:rsid w:val="003E35AB"/>
    <w:rsid w:val="003E37AF"/>
    <w:rsid w:val="003E3A41"/>
    <w:rsid w:val="003E3ED3"/>
    <w:rsid w:val="003E3FE7"/>
    <w:rsid w:val="003E41B0"/>
    <w:rsid w:val="003E479F"/>
    <w:rsid w:val="003E4B97"/>
    <w:rsid w:val="003E4C97"/>
    <w:rsid w:val="003E4F5D"/>
    <w:rsid w:val="003E4FE0"/>
    <w:rsid w:val="003E5033"/>
    <w:rsid w:val="003E537B"/>
    <w:rsid w:val="003E53D7"/>
    <w:rsid w:val="003E556F"/>
    <w:rsid w:val="003E5759"/>
    <w:rsid w:val="003E5AE8"/>
    <w:rsid w:val="003E5E48"/>
    <w:rsid w:val="003E6106"/>
    <w:rsid w:val="003E62FD"/>
    <w:rsid w:val="003E6584"/>
    <w:rsid w:val="003E6745"/>
    <w:rsid w:val="003E6BC0"/>
    <w:rsid w:val="003E706D"/>
    <w:rsid w:val="003E7445"/>
    <w:rsid w:val="003E74DE"/>
    <w:rsid w:val="003E7604"/>
    <w:rsid w:val="003E78BD"/>
    <w:rsid w:val="003E7E59"/>
    <w:rsid w:val="003E7EA2"/>
    <w:rsid w:val="003F047A"/>
    <w:rsid w:val="003F092D"/>
    <w:rsid w:val="003F09D9"/>
    <w:rsid w:val="003F0AEF"/>
    <w:rsid w:val="003F0BD3"/>
    <w:rsid w:val="003F0C2A"/>
    <w:rsid w:val="003F0DEC"/>
    <w:rsid w:val="003F0E2B"/>
    <w:rsid w:val="003F1316"/>
    <w:rsid w:val="003F13ED"/>
    <w:rsid w:val="003F202E"/>
    <w:rsid w:val="003F22D3"/>
    <w:rsid w:val="003F2692"/>
    <w:rsid w:val="003F2861"/>
    <w:rsid w:val="003F2C02"/>
    <w:rsid w:val="003F337B"/>
    <w:rsid w:val="003F3647"/>
    <w:rsid w:val="003F37C1"/>
    <w:rsid w:val="003F3DF8"/>
    <w:rsid w:val="003F3E65"/>
    <w:rsid w:val="003F3F1D"/>
    <w:rsid w:val="003F4B34"/>
    <w:rsid w:val="003F4CDD"/>
    <w:rsid w:val="003F4D5B"/>
    <w:rsid w:val="003F51E4"/>
    <w:rsid w:val="003F55CE"/>
    <w:rsid w:val="003F5957"/>
    <w:rsid w:val="003F5A7B"/>
    <w:rsid w:val="003F5D05"/>
    <w:rsid w:val="003F5F81"/>
    <w:rsid w:val="003F6012"/>
    <w:rsid w:val="003F62E6"/>
    <w:rsid w:val="003F646B"/>
    <w:rsid w:val="003F695B"/>
    <w:rsid w:val="003F6AD6"/>
    <w:rsid w:val="003F6B84"/>
    <w:rsid w:val="003F6D2C"/>
    <w:rsid w:val="003F6F43"/>
    <w:rsid w:val="003F7547"/>
    <w:rsid w:val="003F787C"/>
    <w:rsid w:val="003F7994"/>
    <w:rsid w:val="003F7C15"/>
    <w:rsid w:val="004004FD"/>
    <w:rsid w:val="0040051C"/>
    <w:rsid w:val="00400616"/>
    <w:rsid w:val="00401879"/>
    <w:rsid w:val="00401908"/>
    <w:rsid w:val="00401E97"/>
    <w:rsid w:val="0040234D"/>
    <w:rsid w:val="00402496"/>
    <w:rsid w:val="00402866"/>
    <w:rsid w:val="00402B8E"/>
    <w:rsid w:val="00402CEB"/>
    <w:rsid w:val="00402E9A"/>
    <w:rsid w:val="004038E5"/>
    <w:rsid w:val="00403ED9"/>
    <w:rsid w:val="00404222"/>
    <w:rsid w:val="00404492"/>
    <w:rsid w:val="004045F2"/>
    <w:rsid w:val="004049E0"/>
    <w:rsid w:val="004049F6"/>
    <w:rsid w:val="00404D8B"/>
    <w:rsid w:val="00404E8F"/>
    <w:rsid w:val="00404F58"/>
    <w:rsid w:val="00404FAA"/>
    <w:rsid w:val="004052A0"/>
    <w:rsid w:val="004053F9"/>
    <w:rsid w:val="0040576B"/>
    <w:rsid w:val="00405C00"/>
    <w:rsid w:val="00405CDD"/>
    <w:rsid w:val="00406092"/>
    <w:rsid w:val="004064BF"/>
    <w:rsid w:val="00406B98"/>
    <w:rsid w:val="00406E77"/>
    <w:rsid w:val="004075F4"/>
    <w:rsid w:val="00407A07"/>
    <w:rsid w:val="00407AC5"/>
    <w:rsid w:val="00407BE1"/>
    <w:rsid w:val="00407F71"/>
    <w:rsid w:val="004100D7"/>
    <w:rsid w:val="00410479"/>
    <w:rsid w:val="00410483"/>
    <w:rsid w:val="00410784"/>
    <w:rsid w:val="00411013"/>
    <w:rsid w:val="004112A8"/>
    <w:rsid w:val="00411C68"/>
    <w:rsid w:val="004123BE"/>
    <w:rsid w:val="00412939"/>
    <w:rsid w:val="00412D2C"/>
    <w:rsid w:val="00412D91"/>
    <w:rsid w:val="00412E22"/>
    <w:rsid w:val="00412EB1"/>
    <w:rsid w:val="00413C86"/>
    <w:rsid w:val="00413D9A"/>
    <w:rsid w:val="00413E54"/>
    <w:rsid w:val="0041419C"/>
    <w:rsid w:val="004143B4"/>
    <w:rsid w:val="0041441D"/>
    <w:rsid w:val="00414C10"/>
    <w:rsid w:val="00414D35"/>
    <w:rsid w:val="00414D5E"/>
    <w:rsid w:val="00414F93"/>
    <w:rsid w:val="0041500F"/>
    <w:rsid w:val="00415088"/>
    <w:rsid w:val="004150DB"/>
    <w:rsid w:val="0041531C"/>
    <w:rsid w:val="00415527"/>
    <w:rsid w:val="0041561D"/>
    <w:rsid w:val="00415B78"/>
    <w:rsid w:val="00416120"/>
    <w:rsid w:val="0041623E"/>
    <w:rsid w:val="0041626C"/>
    <w:rsid w:val="00416805"/>
    <w:rsid w:val="0041699B"/>
    <w:rsid w:val="00416E03"/>
    <w:rsid w:val="00416EA2"/>
    <w:rsid w:val="0041748B"/>
    <w:rsid w:val="004174D2"/>
    <w:rsid w:val="004174D3"/>
    <w:rsid w:val="004174F7"/>
    <w:rsid w:val="00417530"/>
    <w:rsid w:val="0041798F"/>
    <w:rsid w:val="00417A9D"/>
    <w:rsid w:val="0042016E"/>
    <w:rsid w:val="004202D9"/>
    <w:rsid w:val="0042060F"/>
    <w:rsid w:val="004206CE"/>
    <w:rsid w:val="00420922"/>
    <w:rsid w:val="00420930"/>
    <w:rsid w:val="00420ADE"/>
    <w:rsid w:val="00421022"/>
    <w:rsid w:val="0042104A"/>
    <w:rsid w:val="004211E3"/>
    <w:rsid w:val="00421262"/>
    <w:rsid w:val="004213CE"/>
    <w:rsid w:val="00421589"/>
    <w:rsid w:val="00421FB0"/>
    <w:rsid w:val="0042256C"/>
    <w:rsid w:val="004227C4"/>
    <w:rsid w:val="00422C97"/>
    <w:rsid w:val="00422FA7"/>
    <w:rsid w:val="004230A9"/>
    <w:rsid w:val="004230FE"/>
    <w:rsid w:val="00423110"/>
    <w:rsid w:val="0042318B"/>
    <w:rsid w:val="00423234"/>
    <w:rsid w:val="00423354"/>
    <w:rsid w:val="00423483"/>
    <w:rsid w:val="004234A3"/>
    <w:rsid w:val="00423606"/>
    <w:rsid w:val="00423CF9"/>
    <w:rsid w:val="00423D1B"/>
    <w:rsid w:val="004242B5"/>
    <w:rsid w:val="00424437"/>
    <w:rsid w:val="004245A2"/>
    <w:rsid w:val="004248FA"/>
    <w:rsid w:val="00424A1C"/>
    <w:rsid w:val="00424A84"/>
    <w:rsid w:val="00424DF1"/>
    <w:rsid w:val="0042534D"/>
    <w:rsid w:val="00425612"/>
    <w:rsid w:val="00425E99"/>
    <w:rsid w:val="00425FFA"/>
    <w:rsid w:val="00426747"/>
    <w:rsid w:val="0042684A"/>
    <w:rsid w:val="004268F0"/>
    <w:rsid w:val="00426C70"/>
    <w:rsid w:val="00426C73"/>
    <w:rsid w:val="00426E0D"/>
    <w:rsid w:val="00426EBD"/>
    <w:rsid w:val="004270D6"/>
    <w:rsid w:val="00427292"/>
    <w:rsid w:val="0042729F"/>
    <w:rsid w:val="00427395"/>
    <w:rsid w:val="004273DF"/>
    <w:rsid w:val="00427402"/>
    <w:rsid w:val="00427462"/>
    <w:rsid w:val="00427553"/>
    <w:rsid w:val="004277B7"/>
    <w:rsid w:val="00427C8E"/>
    <w:rsid w:val="00427D9A"/>
    <w:rsid w:val="00427DA5"/>
    <w:rsid w:val="00427E5F"/>
    <w:rsid w:val="00427FCC"/>
    <w:rsid w:val="00427FE7"/>
    <w:rsid w:val="004303A3"/>
    <w:rsid w:val="0043042A"/>
    <w:rsid w:val="00430478"/>
    <w:rsid w:val="00430480"/>
    <w:rsid w:val="004305E8"/>
    <w:rsid w:val="004306AB"/>
    <w:rsid w:val="00430B94"/>
    <w:rsid w:val="00430BD7"/>
    <w:rsid w:val="00430D66"/>
    <w:rsid w:val="00430DB2"/>
    <w:rsid w:val="0043117B"/>
    <w:rsid w:val="0043137A"/>
    <w:rsid w:val="0043153A"/>
    <w:rsid w:val="00431A9B"/>
    <w:rsid w:val="00431E1F"/>
    <w:rsid w:val="00431EEA"/>
    <w:rsid w:val="00432049"/>
    <w:rsid w:val="00432426"/>
    <w:rsid w:val="004324F1"/>
    <w:rsid w:val="00432530"/>
    <w:rsid w:val="00432547"/>
    <w:rsid w:val="00432559"/>
    <w:rsid w:val="00432925"/>
    <w:rsid w:val="00432E51"/>
    <w:rsid w:val="00432F13"/>
    <w:rsid w:val="00433041"/>
    <w:rsid w:val="00433178"/>
    <w:rsid w:val="004332C6"/>
    <w:rsid w:val="0043344F"/>
    <w:rsid w:val="004334BA"/>
    <w:rsid w:val="004336CC"/>
    <w:rsid w:val="004337DB"/>
    <w:rsid w:val="00433A45"/>
    <w:rsid w:val="00433CD0"/>
    <w:rsid w:val="00433DD5"/>
    <w:rsid w:val="004343F3"/>
    <w:rsid w:val="0043457C"/>
    <w:rsid w:val="00434656"/>
    <w:rsid w:val="00434937"/>
    <w:rsid w:val="00434B00"/>
    <w:rsid w:val="00434B4C"/>
    <w:rsid w:val="00434C52"/>
    <w:rsid w:val="00434D6B"/>
    <w:rsid w:val="00434E3C"/>
    <w:rsid w:val="0043504F"/>
    <w:rsid w:val="004353FA"/>
    <w:rsid w:val="00435450"/>
    <w:rsid w:val="004359D5"/>
    <w:rsid w:val="00435D63"/>
    <w:rsid w:val="00435F47"/>
    <w:rsid w:val="00435F79"/>
    <w:rsid w:val="00435FFC"/>
    <w:rsid w:val="00436477"/>
    <w:rsid w:val="00436914"/>
    <w:rsid w:val="004369E4"/>
    <w:rsid w:val="00436FCC"/>
    <w:rsid w:val="00437234"/>
    <w:rsid w:val="00437568"/>
    <w:rsid w:val="00437922"/>
    <w:rsid w:val="00437B61"/>
    <w:rsid w:val="004403E0"/>
    <w:rsid w:val="004408A1"/>
    <w:rsid w:val="00440CBD"/>
    <w:rsid w:val="00441239"/>
    <w:rsid w:val="0044155D"/>
    <w:rsid w:val="0044160A"/>
    <w:rsid w:val="0044161A"/>
    <w:rsid w:val="00441A0B"/>
    <w:rsid w:val="00441DC7"/>
    <w:rsid w:val="00442385"/>
    <w:rsid w:val="0044241E"/>
    <w:rsid w:val="00442470"/>
    <w:rsid w:val="0044256E"/>
    <w:rsid w:val="00442ADB"/>
    <w:rsid w:val="004431FD"/>
    <w:rsid w:val="00443234"/>
    <w:rsid w:val="00443731"/>
    <w:rsid w:val="00443F67"/>
    <w:rsid w:val="00444212"/>
    <w:rsid w:val="004446C0"/>
    <w:rsid w:val="00444B65"/>
    <w:rsid w:val="00444EC3"/>
    <w:rsid w:val="00445117"/>
    <w:rsid w:val="00445494"/>
    <w:rsid w:val="00445678"/>
    <w:rsid w:val="004456B4"/>
    <w:rsid w:val="004459AA"/>
    <w:rsid w:val="00445A49"/>
    <w:rsid w:val="00445D12"/>
    <w:rsid w:val="00445D1B"/>
    <w:rsid w:val="00445D65"/>
    <w:rsid w:val="00445E1B"/>
    <w:rsid w:val="00446203"/>
    <w:rsid w:val="004463E6"/>
    <w:rsid w:val="00446705"/>
    <w:rsid w:val="004469D7"/>
    <w:rsid w:val="00446F4E"/>
    <w:rsid w:val="0044734B"/>
    <w:rsid w:val="00447819"/>
    <w:rsid w:val="00447A3C"/>
    <w:rsid w:val="00447ABE"/>
    <w:rsid w:val="00447B1E"/>
    <w:rsid w:val="00447B3C"/>
    <w:rsid w:val="00447DAB"/>
    <w:rsid w:val="00447FCA"/>
    <w:rsid w:val="004501E5"/>
    <w:rsid w:val="004504FF"/>
    <w:rsid w:val="00450602"/>
    <w:rsid w:val="0045095F"/>
    <w:rsid w:val="00450B30"/>
    <w:rsid w:val="00450F29"/>
    <w:rsid w:val="00450FF5"/>
    <w:rsid w:val="004510FB"/>
    <w:rsid w:val="00451261"/>
    <w:rsid w:val="0045134E"/>
    <w:rsid w:val="004518BD"/>
    <w:rsid w:val="00451923"/>
    <w:rsid w:val="00451A74"/>
    <w:rsid w:val="00451B6F"/>
    <w:rsid w:val="00451C46"/>
    <w:rsid w:val="0045223F"/>
    <w:rsid w:val="0045224A"/>
    <w:rsid w:val="00452454"/>
    <w:rsid w:val="00452958"/>
    <w:rsid w:val="00452ACF"/>
    <w:rsid w:val="004538BF"/>
    <w:rsid w:val="00453A4F"/>
    <w:rsid w:val="00453B4E"/>
    <w:rsid w:val="00453F02"/>
    <w:rsid w:val="00454011"/>
    <w:rsid w:val="00454205"/>
    <w:rsid w:val="0045446B"/>
    <w:rsid w:val="0045461A"/>
    <w:rsid w:val="00454641"/>
    <w:rsid w:val="004547E3"/>
    <w:rsid w:val="00454983"/>
    <w:rsid w:val="00454E71"/>
    <w:rsid w:val="0045532B"/>
    <w:rsid w:val="004554A7"/>
    <w:rsid w:val="0045592F"/>
    <w:rsid w:val="00455984"/>
    <w:rsid w:val="004559CE"/>
    <w:rsid w:val="00455A68"/>
    <w:rsid w:val="00455C71"/>
    <w:rsid w:val="00455E50"/>
    <w:rsid w:val="00456332"/>
    <w:rsid w:val="004563CF"/>
    <w:rsid w:val="004565E0"/>
    <w:rsid w:val="00456836"/>
    <w:rsid w:val="00456AF7"/>
    <w:rsid w:val="00456B97"/>
    <w:rsid w:val="00457116"/>
    <w:rsid w:val="0045748A"/>
    <w:rsid w:val="00457606"/>
    <w:rsid w:val="0045760E"/>
    <w:rsid w:val="00457704"/>
    <w:rsid w:val="00457767"/>
    <w:rsid w:val="00457A78"/>
    <w:rsid w:val="00457CE4"/>
    <w:rsid w:val="00457EB2"/>
    <w:rsid w:val="00457F33"/>
    <w:rsid w:val="004600D7"/>
    <w:rsid w:val="00460140"/>
    <w:rsid w:val="00460319"/>
    <w:rsid w:val="0046040A"/>
    <w:rsid w:val="004604A8"/>
    <w:rsid w:val="00460673"/>
    <w:rsid w:val="0046075B"/>
    <w:rsid w:val="004607AB"/>
    <w:rsid w:val="004609E0"/>
    <w:rsid w:val="0046117C"/>
    <w:rsid w:val="00461625"/>
    <w:rsid w:val="00461628"/>
    <w:rsid w:val="004617A2"/>
    <w:rsid w:val="004617D2"/>
    <w:rsid w:val="00461BD0"/>
    <w:rsid w:val="00461C46"/>
    <w:rsid w:val="00461DF6"/>
    <w:rsid w:val="00461E0C"/>
    <w:rsid w:val="00461EE5"/>
    <w:rsid w:val="00462006"/>
    <w:rsid w:val="0046206F"/>
    <w:rsid w:val="0046209D"/>
    <w:rsid w:val="004621CB"/>
    <w:rsid w:val="004623F1"/>
    <w:rsid w:val="004627EE"/>
    <w:rsid w:val="00462A46"/>
    <w:rsid w:val="00462A5F"/>
    <w:rsid w:val="00462B4B"/>
    <w:rsid w:val="00462FF1"/>
    <w:rsid w:val="00463240"/>
    <w:rsid w:val="0046357D"/>
    <w:rsid w:val="00463AA0"/>
    <w:rsid w:val="004641D5"/>
    <w:rsid w:val="0046450F"/>
    <w:rsid w:val="00464546"/>
    <w:rsid w:val="004645F2"/>
    <w:rsid w:val="004646A6"/>
    <w:rsid w:val="004646AF"/>
    <w:rsid w:val="00464E1C"/>
    <w:rsid w:val="00465192"/>
    <w:rsid w:val="00465946"/>
    <w:rsid w:val="00465F50"/>
    <w:rsid w:val="004663B7"/>
    <w:rsid w:val="0046657A"/>
    <w:rsid w:val="004667D4"/>
    <w:rsid w:val="00466B35"/>
    <w:rsid w:val="00466B7C"/>
    <w:rsid w:val="00466C9D"/>
    <w:rsid w:val="00466F58"/>
    <w:rsid w:val="0046711D"/>
    <w:rsid w:val="00467603"/>
    <w:rsid w:val="004679AB"/>
    <w:rsid w:val="00467DAA"/>
    <w:rsid w:val="00467F0F"/>
    <w:rsid w:val="00470111"/>
    <w:rsid w:val="004705F8"/>
    <w:rsid w:val="00470790"/>
    <w:rsid w:val="004707F8"/>
    <w:rsid w:val="00470930"/>
    <w:rsid w:val="004709A1"/>
    <w:rsid w:val="004709EC"/>
    <w:rsid w:val="00470BD9"/>
    <w:rsid w:val="0047114E"/>
    <w:rsid w:val="004712D4"/>
    <w:rsid w:val="004717AC"/>
    <w:rsid w:val="004717E5"/>
    <w:rsid w:val="0047188D"/>
    <w:rsid w:val="004719B6"/>
    <w:rsid w:val="00471A4E"/>
    <w:rsid w:val="00471B3C"/>
    <w:rsid w:val="00471D33"/>
    <w:rsid w:val="00471EAC"/>
    <w:rsid w:val="00471F28"/>
    <w:rsid w:val="00472281"/>
    <w:rsid w:val="00472429"/>
    <w:rsid w:val="00472578"/>
    <w:rsid w:val="004725AE"/>
    <w:rsid w:val="004728E0"/>
    <w:rsid w:val="004729A2"/>
    <w:rsid w:val="00472A1C"/>
    <w:rsid w:val="00472B22"/>
    <w:rsid w:val="00472BD5"/>
    <w:rsid w:val="00472ED9"/>
    <w:rsid w:val="004730B3"/>
    <w:rsid w:val="004733EF"/>
    <w:rsid w:val="004736FA"/>
    <w:rsid w:val="00473912"/>
    <w:rsid w:val="004739A6"/>
    <w:rsid w:val="00473A9D"/>
    <w:rsid w:val="00473B49"/>
    <w:rsid w:val="00473CC4"/>
    <w:rsid w:val="00473CE5"/>
    <w:rsid w:val="00473F31"/>
    <w:rsid w:val="00473F7B"/>
    <w:rsid w:val="004746F5"/>
    <w:rsid w:val="00474884"/>
    <w:rsid w:val="004748FE"/>
    <w:rsid w:val="00474DE4"/>
    <w:rsid w:val="0047508E"/>
    <w:rsid w:val="00475119"/>
    <w:rsid w:val="00475432"/>
    <w:rsid w:val="004755AE"/>
    <w:rsid w:val="004755B4"/>
    <w:rsid w:val="0047565C"/>
    <w:rsid w:val="00475682"/>
    <w:rsid w:val="004757B9"/>
    <w:rsid w:val="0047599A"/>
    <w:rsid w:val="00475A40"/>
    <w:rsid w:val="00475A9A"/>
    <w:rsid w:val="00475BBF"/>
    <w:rsid w:val="00475F0B"/>
    <w:rsid w:val="00475F90"/>
    <w:rsid w:val="00475FA5"/>
    <w:rsid w:val="00476183"/>
    <w:rsid w:val="00476454"/>
    <w:rsid w:val="00476704"/>
    <w:rsid w:val="004768EF"/>
    <w:rsid w:val="00476B19"/>
    <w:rsid w:val="004774DE"/>
    <w:rsid w:val="004775DA"/>
    <w:rsid w:val="00477968"/>
    <w:rsid w:val="004779AB"/>
    <w:rsid w:val="00477A51"/>
    <w:rsid w:val="00477BAB"/>
    <w:rsid w:val="00477C70"/>
    <w:rsid w:val="004800EE"/>
    <w:rsid w:val="00480371"/>
    <w:rsid w:val="004809A8"/>
    <w:rsid w:val="00480A4A"/>
    <w:rsid w:val="00480ACF"/>
    <w:rsid w:val="00480D6C"/>
    <w:rsid w:val="004810E8"/>
    <w:rsid w:val="00481208"/>
    <w:rsid w:val="004819D2"/>
    <w:rsid w:val="004819F8"/>
    <w:rsid w:val="00481B1F"/>
    <w:rsid w:val="00481FF6"/>
    <w:rsid w:val="00482052"/>
    <w:rsid w:val="00482432"/>
    <w:rsid w:val="00482840"/>
    <w:rsid w:val="00482D3D"/>
    <w:rsid w:val="00482E2F"/>
    <w:rsid w:val="00482F2E"/>
    <w:rsid w:val="00483234"/>
    <w:rsid w:val="004834A8"/>
    <w:rsid w:val="00483A7E"/>
    <w:rsid w:val="00483B99"/>
    <w:rsid w:val="00483CA1"/>
    <w:rsid w:val="00483F6D"/>
    <w:rsid w:val="00484051"/>
    <w:rsid w:val="004840B5"/>
    <w:rsid w:val="00484BC3"/>
    <w:rsid w:val="00484D2E"/>
    <w:rsid w:val="00484DDC"/>
    <w:rsid w:val="00484EAC"/>
    <w:rsid w:val="00484F0F"/>
    <w:rsid w:val="00485020"/>
    <w:rsid w:val="00485038"/>
    <w:rsid w:val="00485779"/>
    <w:rsid w:val="004857D4"/>
    <w:rsid w:val="00485A08"/>
    <w:rsid w:val="00485A8A"/>
    <w:rsid w:val="00485F11"/>
    <w:rsid w:val="004861EB"/>
    <w:rsid w:val="004865CD"/>
    <w:rsid w:val="00486750"/>
    <w:rsid w:val="0048685E"/>
    <w:rsid w:val="0048687D"/>
    <w:rsid w:val="00487125"/>
    <w:rsid w:val="004876F7"/>
    <w:rsid w:val="004877E5"/>
    <w:rsid w:val="004878E0"/>
    <w:rsid w:val="00487A31"/>
    <w:rsid w:val="00487A9F"/>
    <w:rsid w:val="00487AD6"/>
    <w:rsid w:val="00487C4F"/>
    <w:rsid w:val="00490123"/>
    <w:rsid w:val="004902E9"/>
    <w:rsid w:val="00490822"/>
    <w:rsid w:val="00490C2A"/>
    <w:rsid w:val="00490FA1"/>
    <w:rsid w:val="004910B8"/>
    <w:rsid w:val="004910FA"/>
    <w:rsid w:val="0049140E"/>
    <w:rsid w:val="0049149D"/>
    <w:rsid w:val="00491606"/>
    <w:rsid w:val="0049165E"/>
    <w:rsid w:val="0049174B"/>
    <w:rsid w:val="00491A85"/>
    <w:rsid w:val="00491CE6"/>
    <w:rsid w:val="00491DC0"/>
    <w:rsid w:val="00491E2F"/>
    <w:rsid w:val="00491ED1"/>
    <w:rsid w:val="004921BF"/>
    <w:rsid w:val="00492456"/>
    <w:rsid w:val="004928B4"/>
    <w:rsid w:val="00492B76"/>
    <w:rsid w:val="00492F60"/>
    <w:rsid w:val="004931DB"/>
    <w:rsid w:val="00493366"/>
    <w:rsid w:val="00493448"/>
    <w:rsid w:val="0049377E"/>
    <w:rsid w:val="00493AE4"/>
    <w:rsid w:val="00493B2D"/>
    <w:rsid w:val="00493B52"/>
    <w:rsid w:val="00494B2B"/>
    <w:rsid w:val="0049520D"/>
    <w:rsid w:val="00495522"/>
    <w:rsid w:val="0049577A"/>
    <w:rsid w:val="004958A2"/>
    <w:rsid w:val="00495B7F"/>
    <w:rsid w:val="00495F3C"/>
    <w:rsid w:val="00496095"/>
    <w:rsid w:val="0049641B"/>
    <w:rsid w:val="0049642E"/>
    <w:rsid w:val="0049661C"/>
    <w:rsid w:val="00496881"/>
    <w:rsid w:val="0049695A"/>
    <w:rsid w:val="00496C1E"/>
    <w:rsid w:val="00496D89"/>
    <w:rsid w:val="00497300"/>
    <w:rsid w:val="00497855"/>
    <w:rsid w:val="00497E90"/>
    <w:rsid w:val="00497EB1"/>
    <w:rsid w:val="004A0194"/>
    <w:rsid w:val="004A030E"/>
    <w:rsid w:val="004A0400"/>
    <w:rsid w:val="004A0603"/>
    <w:rsid w:val="004A0BCC"/>
    <w:rsid w:val="004A0F5F"/>
    <w:rsid w:val="004A0FD9"/>
    <w:rsid w:val="004A1003"/>
    <w:rsid w:val="004A1354"/>
    <w:rsid w:val="004A1411"/>
    <w:rsid w:val="004A16C7"/>
    <w:rsid w:val="004A1A1B"/>
    <w:rsid w:val="004A1EAF"/>
    <w:rsid w:val="004A226C"/>
    <w:rsid w:val="004A22D9"/>
    <w:rsid w:val="004A23FD"/>
    <w:rsid w:val="004A298C"/>
    <w:rsid w:val="004A2A8C"/>
    <w:rsid w:val="004A2BB1"/>
    <w:rsid w:val="004A2C16"/>
    <w:rsid w:val="004A2E94"/>
    <w:rsid w:val="004A3513"/>
    <w:rsid w:val="004A385A"/>
    <w:rsid w:val="004A3CCF"/>
    <w:rsid w:val="004A3DF2"/>
    <w:rsid w:val="004A43EB"/>
    <w:rsid w:val="004A43FD"/>
    <w:rsid w:val="004A4491"/>
    <w:rsid w:val="004A4BB6"/>
    <w:rsid w:val="004A4EAB"/>
    <w:rsid w:val="004A4F6F"/>
    <w:rsid w:val="004A52C4"/>
    <w:rsid w:val="004A60E3"/>
    <w:rsid w:val="004A6425"/>
    <w:rsid w:val="004A673B"/>
    <w:rsid w:val="004A6AFF"/>
    <w:rsid w:val="004A7ACE"/>
    <w:rsid w:val="004A7DA4"/>
    <w:rsid w:val="004A7F9D"/>
    <w:rsid w:val="004B0072"/>
    <w:rsid w:val="004B0755"/>
    <w:rsid w:val="004B0A21"/>
    <w:rsid w:val="004B0E4C"/>
    <w:rsid w:val="004B1182"/>
    <w:rsid w:val="004B14A7"/>
    <w:rsid w:val="004B150B"/>
    <w:rsid w:val="004B16FF"/>
    <w:rsid w:val="004B1A14"/>
    <w:rsid w:val="004B1A79"/>
    <w:rsid w:val="004B1E41"/>
    <w:rsid w:val="004B2326"/>
    <w:rsid w:val="004B2350"/>
    <w:rsid w:val="004B2482"/>
    <w:rsid w:val="004B2488"/>
    <w:rsid w:val="004B2503"/>
    <w:rsid w:val="004B261A"/>
    <w:rsid w:val="004B2820"/>
    <w:rsid w:val="004B29D7"/>
    <w:rsid w:val="004B2A58"/>
    <w:rsid w:val="004B2EAA"/>
    <w:rsid w:val="004B3277"/>
    <w:rsid w:val="004B36E2"/>
    <w:rsid w:val="004B3DEB"/>
    <w:rsid w:val="004B401A"/>
    <w:rsid w:val="004B4508"/>
    <w:rsid w:val="004B4925"/>
    <w:rsid w:val="004B4940"/>
    <w:rsid w:val="004B4B70"/>
    <w:rsid w:val="004B4B9B"/>
    <w:rsid w:val="004B4C76"/>
    <w:rsid w:val="004B4CFD"/>
    <w:rsid w:val="004B4E5B"/>
    <w:rsid w:val="004B500B"/>
    <w:rsid w:val="004B5393"/>
    <w:rsid w:val="004B569C"/>
    <w:rsid w:val="004B56BF"/>
    <w:rsid w:val="004B575B"/>
    <w:rsid w:val="004B580E"/>
    <w:rsid w:val="004B59F6"/>
    <w:rsid w:val="004B5C7F"/>
    <w:rsid w:val="004B5CAA"/>
    <w:rsid w:val="004B6755"/>
    <w:rsid w:val="004B6AB6"/>
    <w:rsid w:val="004B6C1F"/>
    <w:rsid w:val="004B6E5F"/>
    <w:rsid w:val="004B6F3D"/>
    <w:rsid w:val="004B6F9E"/>
    <w:rsid w:val="004B70DF"/>
    <w:rsid w:val="004B72D0"/>
    <w:rsid w:val="004B7343"/>
    <w:rsid w:val="004B7570"/>
    <w:rsid w:val="004B7885"/>
    <w:rsid w:val="004B7D97"/>
    <w:rsid w:val="004C00B8"/>
    <w:rsid w:val="004C09FC"/>
    <w:rsid w:val="004C0C80"/>
    <w:rsid w:val="004C0E62"/>
    <w:rsid w:val="004C0F96"/>
    <w:rsid w:val="004C0FC7"/>
    <w:rsid w:val="004C0FEE"/>
    <w:rsid w:val="004C12CE"/>
    <w:rsid w:val="004C139C"/>
    <w:rsid w:val="004C13C2"/>
    <w:rsid w:val="004C14F3"/>
    <w:rsid w:val="004C16BE"/>
    <w:rsid w:val="004C1831"/>
    <w:rsid w:val="004C1994"/>
    <w:rsid w:val="004C1C68"/>
    <w:rsid w:val="004C1DE2"/>
    <w:rsid w:val="004C1E6C"/>
    <w:rsid w:val="004C257C"/>
    <w:rsid w:val="004C26AE"/>
    <w:rsid w:val="004C28B8"/>
    <w:rsid w:val="004C2921"/>
    <w:rsid w:val="004C322B"/>
    <w:rsid w:val="004C3706"/>
    <w:rsid w:val="004C386E"/>
    <w:rsid w:val="004C3AD0"/>
    <w:rsid w:val="004C3CFC"/>
    <w:rsid w:val="004C3E8C"/>
    <w:rsid w:val="004C3EFC"/>
    <w:rsid w:val="004C3FC8"/>
    <w:rsid w:val="004C4183"/>
    <w:rsid w:val="004C42E6"/>
    <w:rsid w:val="004C471C"/>
    <w:rsid w:val="004C4833"/>
    <w:rsid w:val="004C49DB"/>
    <w:rsid w:val="004C4A06"/>
    <w:rsid w:val="004C4DFD"/>
    <w:rsid w:val="004C4FD8"/>
    <w:rsid w:val="004C527C"/>
    <w:rsid w:val="004C527D"/>
    <w:rsid w:val="004C54E4"/>
    <w:rsid w:val="004C59FC"/>
    <w:rsid w:val="004C5A6B"/>
    <w:rsid w:val="004C5C09"/>
    <w:rsid w:val="004C5C44"/>
    <w:rsid w:val="004C5C81"/>
    <w:rsid w:val="004C5EE2"/>
    <w:rsid w:val="004C5FC8"/>
    <w:rsid w:val="004C6151"/>
    <w:rsid w:val="004C61D2"/>
    <w:rsid w:val="004C6238"/>
    <w:rsid w:val="004C627C"/>
    <w:rsid w:val="004C6309"/>
    <w:rsid w:val="004C6361"/>
    <w:rsid w:val="004C65D9"/>
    <w:rsid w:val="004C673F"/>
    <w:rsid w:val="004C6773"/>
    <w:rsid w:val="004C6797"/>
    <w:rsid w:val="004C6A2F"/>
    <w:rsid w:val="004C6FB4"/>
    <w:rsid w:val="004C7041"/>
    <w:rsid w:val="004C7626"/>
    <w:rsid w:val="004C77B9"/>
    <w:rsid w:val="004C79CE"/>
    <w:rsid w:val="004C7E88"/>
    <w:rsid w:val="004C7F91"/>
    <w:rsid w:val="004D0245"/>
    <w:rsid w:val="004D033D"/>
    <w:rsid w:val="004D0716"/>
    <w:rsid w:val="004D0876"/>
    <w:rsid w:val="004D08F1"/>
    <w:rsid w:val="004D0CC2"/>
    <w:rsid w:val="004D0CFF"/>
    <w:rsid w:val="004D157A"/>
    <w:rsid w:val="004D18CD"/>
    <w:rsid w:val="004D1CD6"/>
    <w:rsid w:val="004D2337"/>
    <w:rsid w:val="004D2403"/>
    <w:rsid w:val="004D2734"/>
    <w:rsid w:val="004D279C"/>
    <w:rsid w:val="004D285C"/>
    <w:rsid w:val="004D2E1D"/>
    <w:rsid w:val="004D2EE7"/>
    <w:rsid w:val="004D333A"/>
    <w:rsid w:val="004D3860"/>
    <w:rsid w:val="004D398C"/>
    <w:rsid w:val="004D3A84"/>
    <w:rsid w:val="004D3B56"/>
    <w:rsid w:val="004D4453"/>
    <w:rsid w:val="004D45FB"/>
    <w:rsid w:val="004D49FA"/>
    <w:rsid w:val="004D4C4D"/>
    <w:rsid w:val="004D4FA1"/>
    <w:rsid w:val="004D5117"/>
    <w:rsid w:val="004D5159"/>
    <w:rsid w:val="004D5269"/>
    <w:rsid w:val="004D52DF"/>
    <w:rsid w:val="004D55BA"/>
    <w:rsid w:val="004D55E6"/>
    <w:rsid w:val="004D5B98"/>
    <w:rsid w:val="004D5CD0"/>
    <w:rsid w:val="004D5D14"/>
    <w:rsid w:val="004D5DA2"/>
    <w:rsid w:val="004D6976"/>
    <w:rsid w:val="004D6BF8"/>
    <w:rsid w:val="004D7912"/>
    <w:rsid w:val="004D7C2D"/>
    <w:rsid w:val="004D7D5A"/>
    <w:rsid w:val="004D7D84"/>
    <w:rsid w:val="004D7DD4"/>
    <w:rsid w:val="004D7E11"/>
    <w:rsid w:val="004D7E4A"/>
    <w:rsid w:val="004E0261"/>
    <w:rsid w:val="004E02ED"/>
    <w:rsid w:val="004E053E"/>
    <w:rsid w:val="004E0727"/>
    <w:rsid w:val="004E086F"/>
    <w:rsid w:val="004E09C5"/>
    <w:rsid w:val="004E0CDA"/>
    <w:rsid w:val="004E0DCC"/>
    <w:rsid w:val="004E1364"/>
    <w:rsid w:val="004E1403"/>
    <w:rsid w:val="004E14C4"/>
    <w:rsid w:val="004E1568"/>
    <w:rsid w:val="004E15DB"/>
    <w:rsid w:val="004E1692"/>
    <w:rsid w:val="004E184F"/>
    <w:rsid w:val="004E1A84"/>
    <w:rsid w:val="004E1C23"/>
    <w:rsid w:val="004E1E7A"/>
    <w:rsid w:val="004E1F0C"/>
    <w:rsid w:val="004E1F98"/>
    <w:rsid w:val="004E232F"/>
    <w:rsid w:val="004E2962"/>
    <w:rsid w:val="004E2B86"/>
    <w:rsid w:val="004E2B89"/>
    <w:rsid w:val="004E2B98"/>
    <w:rsid w:val="004E2C76"/>
    <w:rsid w:val="004E321E"/>
    <w:rsid w:val="004E35C8"/>
    <w:rsid w:val="004E3762"/>
    <w:rsid w:val="004E37CA"/>
    <w:rsid w:val="004E3D3D"/>
    <w:rsid w:val="004E4092"/>
    <w:rsid w:val="004E430B"/>
    <w:rsid w:val="004E45F0"/>
    <w:rsid w:val="004E46BA"/>
    <w:rsid w:val="004E48C4"/>
    <w:rsid w:val="004E4B97"/>
    <w:rsid w:val="004E4C43"/>
    <w:rsid w:val="004E4C4A"/>
    <w:rsid w:val="004E4D65"/>
    <w:rsid w:val="004E4E4F"/>
    <w:rsid w:val="004E4EDC"/>
    <w:rsid w:val="004E50CB"/>
    <w:rsid w:val="004E5222"/>
    <w:rsid w:val="004E53BF"/>
    <w:rsid w:val="004E53DE"/>
    <w:rsid w:val="004E56FE"/>
    <w:rsid w:val="004E58D8"/>
    <w:rsid w:val="004E5C92"/>
    <w:rsid w:val="004E5DA1"/>
    <w:rsid w:val="004E5DB7"/>
    <w:rsid w:val="004E64EC"/>
    <w:rsid w:val="004E6833"/>
    <w:rsid w:val="004E6871"/>
    <w:rsid w:val="004E6A9F"/>
    <w:rsid w:val="004E6B1C"/>
    <w:rsid w:val="004E71DF"/>
    <w:rsid w:val="004E74F4"/>
    <w:rsid w:val="004E7832"/>
    <w:rsid w:val="004E7A45"/>
    <w:rsid w:val="004E7B3D"/>
    <w:rsid w:val="004E7D67"/>
    <w:rsid w:val="004E7E8E"/>
    <w:rsid w:val="004F01E9"/>
    <w:rsid w:val="004F0258"/>
    <w:rsid w:val="004F08A9"/>
    <w:rsid w:val="004F0ED1"/>
    <w:rsid w:val="004F0F6C"/>
    <w:rsid w:val="004F1294"/>
    <w:rsid w:val="004F1367"/>
    <w:rsid w:val="004F178A"/>
    <w:rsid w:val="004F1A96"/>
    <w:rsid w:val="004F1D13"/>
    <w:rsid w:val="004F1D90"/>
    <w:rsid w:val="004F1E31"/>
    <w:rsid w:val="004F1E47"/>
    <w:rsid w:val="004F1F3D"/>
    <w:rsid w:val="004F2220"/>
    <w:rsid w:val="004F270E"/>
    <w:rsid w:val="004F2E4B"/>
    <w:rsid w:val="004F2F67"/>
    <w:rsid w:val="004F31B1"/>
    <w:rsid w:val="004F32F0"/>
    <w:rsid w:val="004F3389"/>
    <w:rsid w:val="004F39C5"/>
    <w:rsid w:val="004F3CA7"/>
    <w:rsid w:val="004F3D22"/>
    <w:rsid w:val="004F4165"/>
    <w:rsid w:val="004F421D"/>
    <w:rsid w:val="004F4518"/>
    <w:rsid w:val="004F49DA"/>
    <w:rsid w:val="004F49ED"/>
    <w:rsid w:val="004F4D27"/>
    <w:rsid w:val="004F4F1E"/>
    <w:rsid w:val="004F5290"/>
    <w:rsid w:val="004F561C"/>
    <w:rsid w:val="004F58CA"/>
    <w:rsid w:val="004F59A1"/>
    <w:rsid w:val="004F59F9"/>
    <w:rsid w:val="004F5D94"/>
    <w:rsid w:val="004F5E93"/>
    <w:rsid w:val="004F6005"/>
    <w:rsid w:val="004F62A7"/>
    <w:rsid w:val="004F635D"/>
    <w:rsid w:val="004F640A"/>
    <w:rsid w:val="004F65B0"/>
    <w:rsid w:val="004F67D2"/>
    <w:rsid w:val="004F68BE"/>
    <w:rsid w:val="004F69B1"/>
    <w:rsid w:val="004F6A43"/>
    <w:rsid w:val="004F6B7C"/>
    <w:rsid w:val="004F6E30"/>
    <w:rsid w:val="004F73B1"/>
    <w:rsid w:val="004F75C4"/>
    <w:rsid w:val="004F7661"/>
    <w:rsid w:val="004F7804"/>
    <w:rsid w:val="004F78DC"/>
    <w:rsid w:val="004F799C"/>
    <w:rsid w:val="004F7A8A"/>
    <w:rsid w:val="004F7BDE"/>
    <w:rsid w:val="004F7E04"/>
    <w:rsid w:val="004F7E90"/>
    <w:rsid w:val="0050025D"/>
    <w:rsid w:val="005002F5"/>
    <w:rsid w:val="00500569"/>
    <w:rsid w:val="00500608"/>
    <w:rsid w:val="00500E0E"/>
    <w:rsid w:val="0050154B"/>
    <w:rsid w:val="0050159C"/>
    <w:rsid w:val="0050178E"/>
    <w:rsid w:val="00501B5A"/>
    <w:rsid w:val="00501DED"/>
    <w:rsid w:val="00501E19"/>
    <w:rsid w:val="00501F37"/>
    <w:rsid w:val="00502209"/>
    <w:rsid w:val="0050239A"/>
    <w:rsid w:val="005024F1"/>
    <w:rsid w:val="00502561"/>
    <w:rsid w:val="005026B3"/>
    <w:rsid w:val="0050279D"/>
    <w:rsid w:val="005032E9"/>
    <w:rsid w:val="0050334D"/>
    <w:rsid w:val="0050359B"/>
    <w:rsid w:val="00503601"/>
    <w:rsid w:val="00503680"/>
    <w:rsid w:val="00503988"/>
    <w:rsid w:val="00503A35"/>
    <w:rsid w:val="00503A9D"/>
    <w:rsid w:val="00503B4F"/>
    <w:rsid w:val="00503D78"/>
    <w:rsid w:val="00503F07"/>
    <w:rsid w:val="0050448A"/>
    <w:rsid w:val="005044C7"/>
    <w:rsid w:val="00504553"/>
    <w:rsid w:val="00504AFF"/>
    <w:rsid w:val="005052D7"/>
    <w:rsid w:val="005054AD"/>
    <w:rsid w:val="00505604"/>
    <w:rsid w:val="00505838"/>
    <w:rsid w:val="00505B70"/>
    <w:rsid w:val="00505C92"/>
    <w:rsid w:val="00505E30"/>
    <w:rsid w:val="00505E5A"/>
    <w:rsid w:val="00506026"/>
    <w:rsid w:val="00506990"/>
    <w:rsid w:val="00506C5E"/>
    <w:rsid w:val="00506E13"/>
    <w:rsid w:val="00506E8F"/>
    <w:rsid w:val="00507BC1"/>
    <w:rsid w:val="00507E28"/>
    <w:rsid w:val="00510224"/>
    <w:rsid w:val="00510289"/>
    <w:rsid w:val="0051035F"/>
    <w:rsid w:val="005105E5"/>
    <w:rsid w:val="0051074B"/>
    <w:rsid w:val="0051074F"/>
    <w:rsid w:val="005109C8"/>
    <w:rsid w:val="00510DA0"/>
    <w:rsid w:val="00510F24"/>
    <w:rsid w:val="0051112C"/>
    <w:rsid w:val="005113A2"/>
    <w:rsid w:val="00511464"/>
    <w:rsid w:val="00511530"/>
    <w:rsid w:val="00511724"/>
    <w:rsid w:val="00511875"/>
    <w:rsid w:val="00511C3B"/>
    <w:rsid w:val="00511C47"/>
    <w:rsid w:val="00511D12"/>
    <w:rsid w:val="00511E4A"/>
    <w:rsid w:val="00511E4D"/>
    <w:rsid w:val="00511E5B"/>
    <w:rsid w:val="00512068"/>
    <w:rsid w:val="00512084"/>
    <w:rsid w:val="005120F5"/>
    <w:rsid w:val="00512442"/>
    <w:rsid w:val="005127D3"/>
    <w:rsid w:val="0051288D"/>
    <w:rsid w:val="005128E6"/>
    <w:rsid w:val="00512972"/>
    <w:rsid w:val="00512CC5"/>
    <w:rsid w:val="0051309C"/>
    <w:rsid w:val="005130E6"/>
    <w:rsid w:val="005131CF"/>
    <w:rsid w:val="0051335B"/>
    <w:rsid w:val="005133C5"/>
    <w:rsid w:val="00513456"/>
    <w:rsid w:val="00513579"/>
    <w:rsid w:val="005144BD"/>
    <w:rsid w:val="005145EC"/>
    <w:rsid w:val="00514817"/>
    <w:rsid w:val="005148A4"/>
    <w:rsid w:val="00514DF8"/>
    <w:rsid w:val="00514F2F"/>
    <w:rsid w:val="0051509C"/>
    <w:rsid w:val="005150BF"/>
    <w:rsid w:val="0051516F"/>
    <w:rsid w:val="005151E0"/>
    <w:rsid w:val="00515912"/>
    <w:rsid w:val="0051591C"/>
    <w:rsid w:val="005159ED"/>
    <w:rsid w:val="0051604B"/>
    <w:rsid w:val="005162E4"/>
    <w:rsid w:val="00516FC6"/>
    <w:rsid w:val="00516FE1"/>
    <w:rsid w:val="00517088"/>
    <w:rsid w:val="00517719"/>
    <w:rsid w:val="00517729"/>
    <w:rsid w:val="00517A17"/>
    <w:rsid w:val="00517CE9"/>
    <w:rsid w:val="00517D94"/>
    <w:rsid w:val="005205F9"/>
    <w:rsid w:val="00520634"/>
    <w:rsid w:val="00520829"/>
    <w:rsid w:val="00520929"/>
    <w:rsid w:val="00520935"/>
    <w:rsid w:val="00520DAC"/>
    <w:rsid w:val="00520DF1"/>
    <w:rsid w:val="00520DF9"/>
    <w:rsid w:val="00520EA5"/>
    <w:rsid w:val="005211E2"/>
    <w:rsid w:val="00521B19"/>
    <w:rsid w:val="00521BF0"/>
    <w:rsid w:val="00522806"/>
    <w:rsid w:val="00522B67"/>
    <w:rsid w:val="00522D1E"/>
    <w:rsid w:val="00522F37"/>
    <w:rsid w:val="00523130"/>
    <w:rsid w:val="00523425"/>
    <w:rsid w:val="0052362D"/>
    <w:rsid w:val="0052383F"/>
    <w:rsid w:val="00523A03"/>
    <w:rsid w:val="00523B4E"/>
    <w:rsid w:val="00523C23"/>
    <w:rsid w:val="0052400C"/>
    <w:rsid w:val="0052422B"/>
    <w:rsid w:val="00524C18"/>
    <w:rsid w:val="00524C63"/>
    <w:rsid w:val="00524FC3"/>
    <w:rsid w:val="00525379"/>
    <w:rsid w:val="0052539B"/>
    <w:rsid w:val="005255B0"/>
    <w:rsid w:val="00525C1B"/>
    <w:rsid w:val="00525CD1"/>
    <w:rsid w:val="00525DCE"/>
    <w:rsid w:val="00525ED6"/>
    <w:rsid w:val="00526686"/>
    <w:rsid w:val="005266B7"/>
    <w:rsid w:val="0052681B"/>
    <w:rsid w:val="00526D94"/>
    <w:rsid w:val="00526E8B"/>
    <w:rsid w:val="005270D2"/>
    <w:rsid w:val="00527528"/>
    <w:rsid w:val="00527E99"/>
    <w:rsid w:val="00530138"/>
    <w:rsid w:val="005313DD"/>
    <w:rsid w:val="0053154A"/>
    <w:rsid w:val="0053179D"/>
    <w:rsid w:val="00531841"/>
    <w:rsid w:val="00531A85"/>
    <w:rsid w:val="00531B59"/>
    <w:rsid w:val="005320C4"/>
    <w:rsid w:val="005321EF"/>
    <w:rsid w:val="0053227F"/>
    <w:rsid w:val="00532403"/>
    <w:rsid w:val="005324C3"/>
    <w:rsid w:val="0053260F"/>
    <w:rsid w:val="00532ACC"/>
    <w:rsid w:val="00532CB8"/>
    <w:rsid w:val="00532E83"/>
    <w:rsid w:val="00532F75"/>
    <w:rsid w:val="005330CA"/>
    <w:rsid w:val="00533B16"/>
    <w:rsid w:val="00533B99"/>
    <w:rsid w:val="00533CA8"/>
    <w:rsid w:val="00533D6C"/>
    <w:rsid w:val="00534300"/>
    <w:rsid w:val="00534631"/>
    <w:rsid w:val="005349B9"/>
    <w:rsid w:val="00534C1B"/>
    <w:rsid w:val="00534C6A"/>
    <w:rsid w:val="00534E58"/>
    <w:rsid w:val="00535050"/>
    <w:rsid w:val="005354E5"/>
    <w:rsid w:val="0053573A"/>
    <w:rsid w:val="00535846"/>
    <w:rsid w:val="0053596B"/>
    <w:rsid w:val="00535A99"/>
    <w:rsid w:val="00535ADE"/>
    <w:rsid w:val="00535E91"/>
    <w:rsid w:val="00536236"/>
    <w:rsid w:val="0053651F"/>
    <w:rsid w:val="00536925"/>
    <w:rsid w:val="00536DD9"/>
    <w:rsid w:val="00536FC5"/>
    <w:rsid w:val="00537076"/>
    <w:rsid w:val="0053717D"/>
    <w:rsid w:val="00537228"/>
    <w:rsid w:val="0053745F"/>
    <w:rsid w:val="00537535"/>
    <w:rsid w:val="005376DA"/>
    <w:rsid w:val="00537B2C"/>
    <w:rsid w:val="00537F66"/>
    <w:rsid w:val="00540314"/>
    <w:rsid w:val="00540991"/>
    <w:rsid w:val="00540AC8"/>
    <w:rsid w:val="00540C96"/>
    <w:rsid w:val="00540DC9"/>
    <w:rsid w:val="00540FD9"/>
    <w:rsid w:val="005410AE"/>
    <w:rsid w:val="005413FB"/>
    <w:rsid w:val="00541406"/>
    <w:rsid w:val="00541554"/>
    <w:rsid w:val="00541641"/>
    <w:rsid w:val="00541883"/>
    <w:rsid w:val="00541A6A"/>
    <w:rsid w:val="00541C6F"/>
    <w:rsid w:val="00541D23"/>
    <w:rsid w:val="00541DD1"/>
    <w:rsid w:val="00541DD8"/>
    <w:rsid w:val="00541E6F"/>
    <w:rsid w:val="00541F52"/>
    <w:rsid w:val="0054264A"/>
    <w:rsid w:val="005427DB"/>
    <w:rsid w:val="00542D51"/>
    <w:rsid w:val="00543205"/>
    <w:rsid w:val="0054332A"/>
    <w:rsid w:val="0054362A"/>
    <w:rsid w:val="00543775"/>
    <w:rsid w:val="005437EE"/>
    <w:rsid w:val="0054380E"/>
    <w:rsid w:val="00543813"/>
    <w:rsid w:val="00543CF4"/>
    <w:rsid w:val="00543F58"/>
    <w:rsid w:val="0054410F"/>
    <w:rsid w:val="00544209"/>
    <w:rsid w:val="00544382"/>
    <w:rsid w:val="00544406"/>
    <w:rsid w:val="0054443C"/>
    <w:rsid w:val="00544484"/>
    <w:rsid w:val="005444A2"/>
    <w:rsid w:val="005444AC"/>
    <w:rsid w:val="00544799"/>
    <w:rsid w:val="005448EB"/>
    <w:rsid w:val="00544992"/>
    <w:rsid w:val="00544A03"/>
    <w:rsid w:val="00544D48"/>
    <w:rsid w:val="00544E63"/>
    <w:rsid w:val="00544E96"/>
    <w:rsid w:val="005455DB"/>
    <w:rsid w:val="00545729"/>
    <w:rsid w:val="00545915"/>
    <w:rsid w:val="00545EC7"/>
    <w:rsid w:val="00545F06"/>
    <w:rsid w:val="00545F6E"/>
    <w:rsid w:val="00546041"/>
    <w:rsid w:val="005461E3"/>
    <w:rsid w:val="005462FE"/>
    <w:rsid w:val="0054640F"/>
    <w:rsid w:val="0054661B"/>
    <w:rsid w:val="00546813"/>
    <w:rsid w:val="00546B35"/>
    <w:rsid w:val="00546C39"/>
    <w:rsid w:val="00546F7C"/>
    <w:rsid w:val="00546F82"/>
    <w:rsid w:val="00546FAA"/>
    <w:rsid w:val="0054759B"/>
    <w:rsid w:val="00547ADA"/>
    <w:rsid w:val="00547B6D"/>
    <w:rsid w:val="00547BBC"/>
    <w:rsid w:val="00547BDF"/>
    <w:rsid w:val="00547D72"/>
    <w:rsid w:val="00550178"/>
    <w:rsid w:val="00550712"/>
    <w:rsid w:val="005507AC"/>
    <w:rsid w:val="005507CA"/>
    <w:rsid w:val="005509AE"/>
    <w:rsid w:val="005509B6"/>
    <w:rsid w:val="00551032"/>
    <w:rsid w:val="005511B7"/>
    <w:rsid w:val="005511C1"/>
    <w:rsid w:val="005513E7"/>
    <w:rsid w:val="005513FB"/>
    <w:rsid w:val="00551438"/>
    <w:rsid w:val="0055194E"/>
    <w:rsid w:val="00551AD0"/>
    <w:rsid w:val="00551EB1"/>
    <w:rsid w:val="00551FDA"/>
    <w:rsid w:val="005520B3"/>
    <w:rsid w:val="005520B8"/>
    <w:rsid w:val="00552135"/>
    <w:rsid w:val="00552370"/>
    <w:rsid w:val="0055249F"/>
    <w:rsid w:val="00552650"/>
    <w:rsid w:val="00552A7E"/>
    <w:rsid w:val="00552CB6"/>
    <w:rsid w:val="005532C7"/>
    <w:rsid w:val="00553335"/>
    <w:rsid w:val="005534CF"/>
    <w:rsid w:val="005537F5"/>
    <w:rsid w:val="00553A6D"/>
    <w:rsid w:val="00553C10"/>
    <w:rsid w:val="00553CA2"/>
    <w:rsid w:val="00553CBC"/>
    <w:rsid w:val="00553FDF"/>
    <w:rsid w:val="00554157"/>
    <w:rsid w:val="0055420D"/>
    <w:rsid w:val="0055450E"/>
    <w:rsid w:val="005547C9"/>
    <w:rsid w:val="00554B90"/>
    <w:rsid w:val="00554C03"/>
    <w:rsid w:val="00554F24"/>
    <w:rsid w:val="00554F98"/>
    <w:rsid w:val="00555041"/>
    <w:rsid w:val="0055528D"/>
    <w:rsid w:val="005554D9"/>
    <w:rsid w:val="0055591A"/>
    <w:rsid w:val="00555B00"/>
    <w:rsid w:val="00555D70"/>
    <w:rsid w:val="005568FA"/>
    <w:rsid w:val="00556FC9"/>
    <w:rsid w:val="0055728C"/>
    <w:rsid w:val="005573F3"/>
    <w:rsid w:val="0055765C"/>
    <w:rsid w:val="005577A1"/>
    <w:rsid w:val="005577FD"/>
    <w:rsid w:val="0055788F"/>
    <w:rsid w:val="00557ACC"/>
    <w:rsid w:val="00557BE0"/>
    <w:rsid w:val="00560193"/>
    <w:rsid w:val="005601ED"/>
    <w:rsid w:val="005605A9"/>
    <w:rsid w:val="00560E09"/>
    <w:rsid w:val="00560E1D"/>
    <w:rsid w:val="00560E2D"/>
    <w:rsid w:val="00560FB1"/>
    <w:rsid w:val="005611C9"/>
    <w:rsid w:val="00561453"/>
    <w:rsid w:val="005614A5"/>
    <w:rsid w:val="005615BC"/>
    <w:rsid w:val="00561671"/>
    <w:rsid w:val="00561897"/>
    <w:rsid w:val="00561ACC"/>
    <w:rsid w:val="00561CBA"/>
    <w:rsid w:val="00561CCF"/>
    <w:rsid w:val="00562004"/>
    <w:rsid w:val="00562207"/>
    <w:rsid w:val="005623CA"/>
    <w:rsid w:val="005625FA"/>
    <w:rsid w:val="00562768"/>
    <w:rsid w:val="0056280F"/>
    <w:rsid w:val="0056284B"/>
    <w:rsid w:val="005628E8"/>
    <w:rsid w:val="00562A1B"/>
    <w:rsid w:val="00562B97"/>
    <w:rsid w:val="00562CDC"/>
    <w:rsid w:val="005631A5"/>
    <w:rsid w:val="00563314"/>
    <w:rsid w:val="00563BAA"/>
    <w:rsid w:val="00563BE3"/>
    <w:rsid w:val="00564123"/>
    <w:rsid w:val="00564686"/>
    <w:rsid w:val="005646BC"/>
    <w:rsid w:val="005649E4"/>
    <w:rsid w:val="00564E23"/>
    <w:rsid w:val="0056506C"/>
    <w:rsid w:val="00565381"/>
    <w:rsid w:val="00565A11"/>
    <w:rsid w:val="00565DE9"/>
    <w:rsid w:val="00565E4D"/>
    <w:rsid w:val="00565F58"/>
    <w:rsid w:val="00565F61"/>
    <w:rsid w:val="005662E4"/>
    <w:rsid w:val="005666C6"/>
    <w:rsid w:val="00566748"/>
    <w:rsid w:val="005669BA"/>
    <w:rsid w:val="00566A9C"/>
    <w:rsid w:val="00566B08"/>
    <w:rsid w:val="00566B38"/>
    <w:rsid w:val="00566DEC"/>
    <w:rsid w:val="005670B4"/>
    <w:rsid w:val="005672B5"/>
    <w:rsid w:val="00567376"/>
    <w:rsid w:val="00567397"/>
    <w:rsid w:val="005675F8"/>
    <w:rsid w:val="00567747"/>
    <w:rsid w:val="0056783D"/>
    <w:rsid w:val="00567C0C"/>
    <w:rsid w:val="00567CC2"/>
    <w:rsid w:val="00567CDF"/>
    <w:rsid w:val="00567D9B"/>
    <w:rsid w:val="00570170"/>
    <w:rsid w:val="00570519"/>
    <w:rsid w:val="00570856"/>
    <w:rsid w:val="005708BD"/>
    <w:rsid w:val="00570D8D"/>
    <w:rsid w:val="00570DC4"/>
    <w:rsid w:val="00571025"/>
    <w:rsid w:val="0057155E"/>
    <w:rsid w:val="00571579"/>
    <w:rsid w:val="0057197D"/>
    <w:rsid w:val="0057214C"/>
    <w:rsid w:val="00572231"/>
    <w:rsid w:val="00572294"/>
    <w:rsid w:val="0057270E"/>
    <w:rsid w:val="0057271C"/>
    <w:rsid w:val="00572C7F"/>
    <w:rsid w:val="00573316"/>
    <w:rsid w:val="00573485"/>
    <w:rsid w:val="0057360B"/>
    <w:rsid w:val="00573633"/>
    <w:rsid w:val="00573EE3"/>
    <w:rsid w:val="00573FAA"/>
    <w:rsid w:val="00574024"/>
    <w:rsid w:val="005744A4"/>
    <w:rsid w:val="0057471B"/>
    <w:rsid w:val="00574BF9"/>
    <w:rsid w:val="00574C28"/>
    <w:rsid w:val="00574E53"/>
    <w:rsid w:val="00574EBB"/>
    <w:rsid w:val="005752BA"/>
    <w:rsid w:val="005752F0"/>
    <w:rsid w:val="005754CC"/>
    <w:rsid w:val="00575835"/>
    <w:rsid w:val="00575A34"/>
    <w:rsid w:val="00575BE0"/>
    <w:rsid w:val="00575EDE"/>
    <w:rsid w:val="0057609A"/>
    <w:rsid w:val="0057658E"/>
    <w:rsid w:val="00576853"/>
    <w:rsid w:val="00576AFE"/>
    <w:rsid w:val="00576DBD"/>
    <w:rsid w:val="00576DCE"/>
    <w:rsid w:val="00576E11"/>
    <w:rsid w:val="00577024"/>
    <w:rsid w:val="00577222"/>
    <w:rsid w:val="0057752D"/>
    <w:rsid w:val="0057755D"/>
    <w:rsid w:val="0057763F"/>
    <w:rsid w:val="00577903"/>
    <w:rsid w:val="0057796E"/>
    <w:rsid w:val="00577A3C"/>
    <w:rsid w:val="00577BB0"/>
    <w:rsid w:val="00580332"/>
    <w:rsid w:val="005804B1"/>
    <w:rsid w:val="005805CA"/>
    <w:rsid w:val="005806AF"/>
    <w:rsid w:val="00580946"/>
    <w:rsid w:val="00580CFE"/>
    <w:rsid w:val="00580ED0"/>
    <w:rsid w:val="0058116D"/>
    <w:rsid w:val="0058116F"/>
    <w:rsid w:val="005815CD"/>
    <w:rsid w:val="00581782"/>
    <w:rsid w:val="0058186A"/>
    <w:rsid w:val="005818F3"/>
    <w:rsid w:val="0058196E"/>
    <w:rsid w:val="00581AC5"/>
    <w:rsid w:val="00581CB2"/>
    <w:rsid w:val="00582129"/>
    <w:rsid w:val="005823D7"/>
    <w:rsid w:val="0058279B"/>
    <w:rsid w:val="00582A02"/>
    <w:rsid w:val="00582C56"/>
    <w:rsid w:val="00582F96"/>
    <w:rsid w:val="0058329A"/>
    <w:rsid w:val="00583598"/>
    <w:rsid w:val="0058381A"/>
    <w:rsid w:val="00583876"/>
    <w:rsid w:val="00583BA1"/>
    <w:rsid w:val="00583BCC"/>
    <w:rsid w:val="00583CAF"/>
    <w:rsid w:val="00583D56"/>
    <w:rsid w:val="00583E06"/>
    <w:rsid w:val="005840B5"/>
    <w:rsid w:val="00584364"/>
    <w:rsid w:val="00584D13"/>
    <w:rsid w:val="00584DFF"/>
    <w:rsid w:val="00584E36"/>
    <w:rsid w:val="005851AC"/>
    <w:rsid w:val="00585485"/>
    <w:rsid w:val="00585503"/>
    <w:rsid w:val="00585525"/>
    <w:rsid w:val="0058558B"/>
    <w:rsid w:val="005855EF"/>
    <w:rsid w:val="005856DC"/>
    <w:rsid w:val="00585829"/>
    <w:rsid w:val="005858F9"/>
    <w:rsid w:val="00585D3E"/>
    <w:rsid w:val="00585D65"/>
    <w:rsid w:val="005861A2"/>
    <w:rsid w:val="0058625A"/>
    <w:rsid w:val="00586348"/>
    <w:rsid w:val="00586591"/>
    <w:rsid w:val="00586940"/>
    <w:rsid w:val="00586A9B"/>
    <w:rsid w:val="00587434"/>
    <w:rsid w:val="005875EA"/>
    <w:rsid w:val="00587A7C"/>
    <w:rsid w:val="00587E76"/>
    <w:rsid w:val="00587F23"/>
    <w:rsid w:val="00590086"/>
    <w:rsid w:val="005900F8"/>
    <w:rsid w:val="00590217"/>
    <w:rsid w:val="0059033B"/>
    <w:rsid w:val="005903CA"/>
    <w:rsid w:val="005903D6"/>
    <w:rsid w:val="0059043F"/>
    <w:rsid w:val="00590580"/>
    <w:rsid w:val="00590652"/>
    <w:rsid w:val="0059066A"/>
    <w:rsid w:val="00590685"/>
    <w:rsid w:val="0059080C"/>
    <w:rsid w:val="00590910"/>
    <w:rsid w:val="00590C03"/>
    <w:rsid w:val="00591397"/>
    <w:rsid w:val="005915F7"/>
    <w:rsid w:val="0059189F"/>
    <w:rsid w:val="00591BEA"/>
    <w:rsid w:val="00591C27"/>
    <w:rsid w:val="00591C80"/>
    <w:rsid w:val="00591CE8"/>
    <w:rsid w:val="00591D32"/>
    <w:rsid w:val="00592189"/>
    <w:rsid w:val="00592433"/>
    <w:rsid w:val="00592520"/>
    <w:rsid w:val="00592811"/>
    <w:rsid w:val="00592879"/>
    <w:rsid w:val="00592961"/>
    <w:rsid w:val="00592BA1"/>
    <w:rsid w:val="00592C77"/>
    <w:rsid w:val="00592CF1"/>
    <w:rsid w:val="00592E06"/>
    <w:rsid w:val="00592EAC"/>
    <w:rsid w:val="00592F1B"/>
    <w:rsid w:val="00593196"/>
    <w:rsid w:val="0059336C"/>
    <w:rsid w:val="0059355C"/>
    <w:rsid w:val="005936B9"/>
    <w:rsid w:val="00593874"/>
    <w:rsid w:val="005939FF"/>
    <w:rsid w:val="00593B66"/>
    <w:rsid w:val="00593CA3"/>
    <w:rsid w:val="00593D9B"/>
    <w:rsid w:val="00593EE1"/>
    <w:rsid w:val="0059470C"/>
    <w:rsid w:val="0059471D"/>
    <w:rsid w:val="00594823"/>
    <w:rsid w:val="00594E18"/>
    <w:rsid w:val="00594E53"/>
    <w:rsid w:val="00595034"/>
    <w:rsid w:val="005951D5"/>
    <w:rsid w:val="0059573B"/>
    <w:rsid w:val="00595826"/>
    <w:rsid w:val="0059590B"/>
    <w:rsid w:val="00595AB1"/>
    <w:rsid w:val="00595BC0"/>
    <w:rsid w:val="00595BD6"/>
    <w:rsid w:val="00595D31"/>
    <w:rsid w:val="00595E9C"/>
    <w:rsid w:val="00596226"/>
    <w:rsid w:val="005962E0"/>
    <w:rsid w:val="0059632B"/>
    <w:rsid w:val="00596623"/>
    <w:rsid w:val="00596833"/>
    <w:rsid w:val="00596B92"/>
    <w:rsid w:val="00596EBC"/>
    <w:rsid w:val="00597113"/>
    <w:rsid w:val="005975D8"/>
    <w:rsid w:val="0059770C"/>
    <w:rsid w:val="00597B09"/>
    <w:rsid w:val="00597D26"/>
    <w:rsid w:val="00597D81"/>
    <w:rsid w:val="005A00A6"/>
    <w:rsid w:val="005A0137"/>
    <w:rsid w:val="005A056F"/>
    <w:rsid w:val="005A079B"/>
    <w:rsid w:val="005A0891"/>
    <w:rsid w:val="005A089C"/>
    <w:rsid w:val="005A0935"/>
    <w:rsid w:val="005A0C34"/>
    <w:rsid w:val="005A1082"/>
    <w:rsid w:val="005A10E6"/>
    <w:rsid w:val="005A1171"/>
    <w:rsid w:val="005A1631"/>
    <w:rsid w:val="005A16E7"/>
    <w:rsid w:val="005A18DF"/>
    <w:rsid w:val="005A1B27"/>
    <w:rsid w:val="005A1BCB"/>
    <w:rsid w:val="005A1D02"/>
    <w:rsid w:val="005A232A"/>
    <w:rsid w:val="005A2F46"/>
    <w:rsid w:val="005A3503"/>
    <w:rsid w:val="005A36FD"/>
    <w:rsid w:val="005A37B2"/>
    <w:rsid w:val="005A382E"/>
    <w:rsid w:val="005A3943"/>
    <w:rsid w:val="005A3CD1"/>
    <w:rsid w:val="005A3DBF"/>
    <w:rsid w:val="005A4045"/>
    <w:rsid w:val="005A40D7"/>
    <w:rsid w:val="005A44D7"/>
    <w:rsid w:val="005A4773"/>
    <w:rsid w:val="005A4ACD"/>
    <w:rsid w:val="005A4C24"/>
    <w:rsid w:val="005A4F9A"/>
    <w:rsid w:val="005A53E2"/>
    <w:rsid w:val="005A563C"/>
    <w:rsid w:val="005A57B6"/>
    <w:rsid w:val="005A5F2D"/>
    <w:rsid w:val="005A61A4"/>
    <w:rsid w:val="005A650A"/>
    <w:rsid w:val="005A660A"/>
    <w:rsid w:val="005A6D28"/>
    <w:rsid w:val="005A6D3E"/>
    <w:rsid w:val="005A6E5F"/>
    <w:rsid w:val="005A75D4"/>
    <w:rsid w:val="005A773D"/>
    <w:rsid w:val="005A7983"/>
    <w:rsid w:val="005A7C7C"/>
    <w:rsid w:val="005A7CA3"/>
    <w:rsid w:val="005A7E62"/>
    <w:rsid w:val="005B094C"/>
    <w:rsid w:val="005B0E7B"/>
    <w:rsid w:val="005B0F5D"/>
    <w:rsid w:val="005B0F8C"/>
    <w:rsid w:val="005B10B8"/>
    <w:rsid w:val="005B173F"/>
    <w:rsid w:val="005B176E"/>
    <w:rsid w:val="005B2251"/>
    <w:rsid w:val="005B22F0"/>
    <w:rsid w:val="005B268A"/>
    <w:rsid w:val="005B2807"/>
    <w:rsid w:val="005B2D61"/>
    <w:rsid w:val="005B2EB6"/>
    <w:rsid w:val="005B30CA"/>
    <w:rsid w:val="005B3646"/>
    <w:rsid w:val="005B3905"/>
    <w:rsid w:val="005B39D1"/>
    <w:rsid w:val="005B3B98"/>
    <w:rsid w:val="005B3FB0"/>
    <w:rsid w:val="005B411B"/>
    <w:rsid w:val="005B4154"/>
    <w:rsid w:val="005B4A14"/>
    <w:rsid w:val="005B4A40"/>
    <w:rsid w:val="005B4FB6"/>
    <w:rsid w:val="005B55D8"/>
    <w:rsid w:val="005B5635"/>
    <w:rsid w:val="005B5837"/>
    <w:rsid w:val="005B5879"/>
    <w:rsid w:val="005B5C74"/>
    <w:rsid w:val="005B5EAC"/>
    <w:rsid w:val="005B615C"/>
    <w:rsid w:val="005B6182"/>
    <w:rsid w:val="005B64C4"/>
    <w:rsid w:val="005B658A"/>
    <w:rsid w:val="005B66FA"/>
    <w:rsid w:val="005B6877"/>
    <w:rsid w:val="005B705C"/>
    <w:rsid w:val="005B70FD"/>
    <w:rsid w:val="005B7495"/>
    <w:rsid w:val="005B74E2"/>
    <w:rsid w:val="005B7687"/>
    <w:rsid w:val="005B777F"/>
    <w:rsid w:val="005B7A9C"/>
    <w:rsid w:val="005B7B04"/>
    <w:rsid w:val="005B7B7F"/>
    <w:rsid w:val="005B7E12"/>
    <w:rsid w:val="005B7E37"/>
    <w:rsid w:val="005C0239"/>
    <w:rsid w:val="005C0600"/>
    <w:rsid w:val="005C09D7"/>
    <w:rsid w:val="005C0A84"/>
    <w:rsid w:val="005C10FE"/>
    <w:rsid w:val="005C116D"/>
    <w:rsid w:val="005C127B"/>
    <w:rsid w:val="005C12FA"/>
    <w:rsid w:val="005C2012"/>
    <w:rsid w:val="005C20FA"/>
    <w:rsid w:val="005C213B"/>
    <w:rsid w:val="005C26A3"/>
    <w:rsid w:val="005C2752"/>
    <w:rsid w:val="005C27D5"/>
    <w:rsid w:val="005C2945"/>
    <w:rsid w:val="005C2B3D"/>
    <w:rsid w:val="005C2D97"/>
    <w:rsid w:val="005C2DA6"/>
    <w:rsid w:val="005C305E"/>
    <w:rsid w:val="005C329B"/>
    <w:rsid w:val="005C3487"/>
    <w:rsid w:val="005C40EA"/>
    <w:rsid w:val="005C441B"/>
    <w:rsid w:val="005C45D5"/>
    <w:rsid w:val="005C4778"/>
    <w:rsid w:val="005C4865"/>
    <w:rsid w:val="005C4A12"/>
    <w:rsid w:val="005C4B28"/>
    <w:rsid w:val="005C4E78"/>
    <w:rsid w:val="005C4EF5"/>
    <w:rsid w:val="005C50ED"/>
    <w:rsid w:val="005C5129"/>
    <w:rsid w:val="005C526D"/>
    <w:rsid w:val="005C5345"/>
    <w:rsid w:val="005C535F"/>
    <w:rsid w:val="005C5454"/>
    <w:rsid w:val="005C55F8"/>
    <w:rsid w:val="005C5865"/>
    <w:rsid w:val="005C5887"/>
    <w:rsid w:val="005C596F"/>
    <w:rsid w:val="005C598C"/>
    <w:rsid w:val="005C59F1"/>
    <w:rsid w:val="005C5CEA"/>
    <w:rsid w:val="005C5DE4"/>
    <w:rsid w:val="005C61A9"/>
    <w:rsid w:val="005C6D06"/>
    <w:rsid w:val="005C6D7D"/>
    <w:rsid w:val="005C727C"/>
    <w:rsid w:val="005C7286"/>
    <w:rsid w:val="005C72D5"/>
    <w:rsid w:val="005C7875"/>
    <w:rsid w:val="005C787E"/>
    <w:rsid w:val="005C79A6"/>
    <w:rsid w:val="005C7A55"/>
    <w:rsid w:val="005C7BA7"/>
    <w:rsid w:val="005D00E2"/>
    <w:rsid w:val="005D02D9"/>
    <w:rsid w:val="005D03D7"/>
    <w:rsid w:val="005D0BDC"/>
    <w:rsid w:val="005D0C53"/>
    <w:rsid w:val="005D1100"/>
    <w:rsid w:val="005D11B4"/>
    <w:rsid w:val="005D11C0"/>
    <w:rsid w:val="005D1291"/>
    <w:rsid w:val="005D1719"/>
    <w:rsid w:val="005D1ADA"/>
    <w:rsid w:val="005D1E80"/>
    <w:rsid w:val="005D24B3"/>
    <w:rsid w:val="005D2618"/>
    <w:rsid w:val="005D27E2"/>
    <w:rsid w:val="005D2AF7"/>
    <w:rsid w:val="005D2CB1"/>
    <w:rsid w:val="005D2D50"/>
    <w:rsid w:val="005D2EC5"/>
    <w:rsid w:val="005D2EE7"/>
    <w:rsid w:val="005D3821"/>
    <w:rsid w:val="005D383E"/>
    <w:rsid w:val="005D3AC7"/>
    <w:rsid w:val="005D3CE9"/>
    <w:rsid w:val="005D3E7E"/>
    <w:rsid w:val="005D40B0"/>
    <w:rsid w:val="005D4187"/>
    <w:rsid w:val="005D41E7"/>
    <w:rsid w:val="005D439C"/>
    <w:rsid w:val="005D476E"/>
    <w:rsid w:val="005D48EB"/>
    <w:rsid w:val="005D49ED"/>
    <w:rsid w:val="005D4B44"/>
    <w:rsid w:val="005D4DA8"/>
    <w:rsid w:val="005D4DAC"/>
    <w:rsid w:val="005D5229"/>
    <w:rsid w:val="005D53C0"/>
    <w:rsid w:val="005D54B6"/>
    <w:rsid w:val="005D5581"/>
    <w:rsid w:val="005D5654"/>
    <w:rsid w:val="005D5BEA"/>
    <w:rsid w:val="005D5DC1"/>
    <w:rsid w:val="005D5DDE"/>
    <w:rsid w:val="005D6847"/>
    <w:rsid w:val="005D68D5"/>
    <w:rsid w:val="005D696C"/>
    <w:rsid w:val="005D6D60"/>
    <w:rsid w:val="005D6E2C"/>
    <w:rsid w:val="005D6E2F"/>
    <w:rsid w:val="005D7040"/>
    <w:rsid w:val="005D7137"/>
    <w:rsid w:val="005D71C6"/>
    <w:rsid w:val="005D755A"/>
    <w:rsid w:val="005D75AF"/>
    <w:rsid w:val="005D77FC"/>
    <w:rsid w:val="005D7B37"/>
    <w:rsid w:val="005D7C5C"/>
    <w:rsid w:val="005E0052"/>
    <w:rsid w:val="005E02A8"/>
    <w:rsid w:val="005E045D"/>
    <w:rsid w:val="005E077F"/>
    <w:rsid w:val="005E0964"/>
    <w:rsid w:val="005E0A8E"/>
    <w:rsid w:val="005E0CB3"/>
    <w:rsid w:val="005E0DB4"/>
    <w:rsid w:val="005E0EEA"/>
    <w:rsid w:val="005E0F13"/>
    <w:rsid w:val="005E1308"/>
    <w:rsid w:val="005E1B0D"/>
    <w:rsid w:val="005E2418"/>
    <w:rsid w:val="005E2843"/>
    <w:rsid w:val="005E2AE1"/>
    <w:rsid w:val="005E2DEF"/>
    <w:rsid w:val="005E2F99"/>
    <w:rsid w:val="005E303E"/>
    <w:rsid w:val="005E305E"/>
    <w:rsid w:val="005E3136"/>
    <w:rsid w:val="005E3293"/>
    <w:rsid w:val="005E32D9"/>
    <w:rsid w:val="005E333A"/>
    <w:rsid w:val="005E33D8"/>
    <w:rsid w:val="005E3723"/>
    <w:rsid w:val="005E387E"/>
    <w:rsid w:val="005E3954"/>
    <w:rsid w:val="005E39F8"/>
    <w:rsid w:val="005E440C"/>
    <w:rsid w:val="005E44CA"/>
    <w:rsid w:val="005E45A9"/>
    <w:rsid w:val="005E476E"/>
    <w:rsid w:val="005E4877"/>
    <w:rsid w:val="005E499A"/>
    <w:rsid w:val="005E4B9F"/>
    <w:rsid w:val="005E4D8A"/>
    <w:rsid w:val="005E4DEB"/>
    <w:rsid w:val="005E4E50"/>
    <w:rsid w:val="005E5026"/>
    <w:rsid w:val="005E557E"/>
    <w:rsid w:val="005E55F6"/>
    <w:rsid w:val="005E56C2"/>
    <w:rsid w:val="005E58DC"/>
    <w:rsid w:val="005E5C52"/>
    <w:rsid w:val="005E5CDA"/>
    <w:rsid w:val="005E607A"/>
    <w:rsid w:val="005E610D"/>
    <w:rsid w:val="005E6210"/>
    <w:rsid w:val="005E6409"/>
    <w:rsid w:val="005E6795"/>
    <w:rsid w:val="005E6935"/>
    <w:rsid w:val="005E6B4A"/>
    <w:rsid w:val="005E6F3D"/>
    <w:rsid w:val="005E74BA"/>
    <w:rsid w:val="005E77F0"/>
    <w:rsid w:val="005E7DA5"/>
    <w:rsid w:val="005E7E1B"/>
    <w:rsid w:val="005E7E61"/>
    <w:rsid w:val="005F03D8"/>
    <w:rsid w:val="005F06B4"/>
    <w:rsid w:val="005F08E4"/>
    <w:rsid w:val="005F09A4"/>
    <w:rsid w:val="005F09A5"/>
    <w:rsid w:val="005F0C39"/>
    <w:rsid w:val="005F173A"/>
    <w:rsid w:val="005F17B9"/>
    <w:rsid w:val="005F1CC7"/>
    <w:rsid w:val="005F1E47"/>
    <w:rsid w:val="005F246A"/>
    <w:rsid w:val="005F26D3"/>
    <w:rsid w:val="005F28D9"/>
    <w:rsid w:val="005F2929"/>
    <w:rsid w:val="005F29AD"/>
    <w:rsid w:val="005F2C98"/>
    <w:rsid w:val="005F2E4C"/>
    <w:rsid w:val="005F3280"/>
    <w:rsid w:val="005F32F4"/>
    <w:rsid w:val="005F35D2"/>
    <w:rsid w:val="005F3667"/>
    <w:rsid w:val="005F3739"/>
    <w:rsid w:val="005F3A4D"/>
    <w:rsid w:val="005F3BD1"/>
    <w:rsid w:val="005F3BD3"/>
    <w:rsid w:val="005F3D1B"/>
    <w:rsid w:val="005F3D7F"/>
    <w:rsid w:val="005F3DE8"/>
    <w:rsid w:val="005F41CD"/>
    <w:rsid w:val="005F4225"/>
    <w:rsid w:val="005F42D8"/>
    <w:rsid w:val="005F430D"/>
    <w:rsid w:val="005F4397"/>
    <w:rsid w:val="005F4462"/>
    <w:rsid w:val="005F456E"/>
    <w:rsid w:val="005F4C9C"/>
    <w:rsid w:val="005F4E14"/>
    <w:rsid w:val="005F4EE4"/>
    <w:rsid w:val="005F4F18"/>
    <w:rsid w:val="005F4FBA"/>
    <w:rsid w:val="005F5003"/>
    <w:rsid w:val="005F50AF"/>
    <w:rsid w:val="005F5513"/>
    <w:rsid w:val="005F556D"/>
    <w:rsid w:val="005F56E3"/>
    <w:rsid w:val="005F5B14"/>
    <w:rsid w:val="005F5C71"/>
    <w:rsid w:val="005F5FAC"/>
    <w:rsid w:val="005F673A"/>
    <w:rsid w:val="005F697A"/>
    <w:rsid w:val="005F6A8B"/>
    <w:rsid w:val="005F6B2A"/>
    <w:rsid w:val="005F6ECE"/>
    <w:rsid w:val="005F73F8"/>
    <w:rsid w:val="005F7815"/>
    <w:rsid w:val="005F7829"/>
    <w:rsid w:val="005F7EAC"/>
    <w:rsid w:val="00600586"/>
    <w:rsid w:val="00600697"/>
    <w:rsid w:val="00601415"/>
    <w:rsid w:val="006014DC"/>
    <w:rsid w:val="006017CC"/>
    <w:rsid w:val="00601A18"/>
    <w:rsid w:val="00601BF0"/>
    <w:rsid w:val="00601C3C"/>
    <w:rsid w:val="00601FCE"/>
    <w:rsid w:val="006021C2"/>
    <w:rsid w:val="0060229F"/>
    <w:rsid w:val="0060233E"/>
    <w:rsid w:val="00602358"/>
    <w:rsid w:val="00602563"/>
    <w:rsid w:val="00602600"/>
    <w:rsid w:val="0060340A"/>
    <w:rsid w:val="00603673"/>
    <w:rsid w:val="00603752"/>
    <w:rsid w:val="00603B7D"/>
    <w:rsid w:val="00603E09"/>
    <w:rsid w:val="00604400"/>
    <w:rsid w:val="006046B6"/>
    <w:rsid w:val="006047B9"/>
    <w:rsid w:val="006047D4"/>
    <w:rsid w:val="00604FCE"/>
    <w:rsid w:val="0060510A"/>
    <w:rsid w:val="0060525A"/>
    <w:rsid w:val="0060564D"/>
    <w:rsid w:val="00605818"/>
    <w:rsid w:val="00605E92"/>
    <w:rsid w:val="00606021"/>
    <w:rsid w:val="00606219"/>
    <w:rsid w:val="00606238"/>
    <w:rsid w:val="00606276"/>
    <w:rsid w:val="006065D2"/>
    <w:rsid w:val="00606644"/>
    <w:rsid w:val="0060672A"/>
    <w:rsid w:val="006069DF"/>
    <w:rsid w:val="00606A24"/>
    <w:rsid w:val="0060704A"/>
    <w:rsid w:val="0060750A"/>
    <w:rsid w:val="006075FC"/>
    <w:rsid w:val="00607C47"/>
    <w:rsid w:val="00607CEA"/>
    <w:rsid w:val="00607F9C"/>
    <w:rsid w:val="00610135"/>
    <w:rsid w:val="00610436"/>
    <w:rsid w:val="006107C8"/>
    <w:rsid w:val="0061081F"/>
    <w:rsid w:val="00610C6C"/>
    <w:rsid w:val="00610EF5"/>
    <w:rsid w:val="00610FAA"/>
    <w:rsid w:val="00610FF1"/>
    <w:rsid w:val="00611475"/>
    <w:rsid w:val="00611808"/>
    <w:rsid w:val="00611989"/>
    <w:rsid w:val="00611CF1"/>
    <w:rsid w:val="00611DF4"/>
    <w:rsid w:val="00611EFB"/>
    <w:rsid w:val="006120D7"/>
    <w:rsid w:val="006120D8"/>
    <w:rsid w:val="00612439"/>
    <w:rsid w:val="00612631"/>
    <w:rsid w:val="0061266A"/>
    <w:rsid w:val="00612767"/>
    <w:rsid w:val="006127C2"/>
    <w:rsid w:val="006128FB"/>
    <w:rsid w:val="00612B39"/>
    <w:rsid w:val="00612B8C"/>
    <w:rsid w:val="00612BA3"/>
    <w:rsid w:val="00612BD6"/>
    <w:rsid w:val="00612DF3"/>
    <w:rsid w:val="0061317A"/>
    <w:rsid w:val="0061323D"/>
    <w:rsid w:val="00613434"/>
    <w:rsid w:val="00613A56"/>
    <w:rsid w:val="00613B2B"/>
    <w:rsid w:val="00613E66"/>
    <w:rsid w:val="00613E7C"/>
    <w:rsid w:val="00613E95"/>
    <w:rsid w:val="00614284"/>
    <w:rsid w:val="0061428A"/>
    <w:rsid w:val="00614316"/>
    <w:rsid w:val="006144AD"/>
    <w:rsid w:val="006148B8"/>
    <w:rsid w:val="00614E09"/>
    <w:rsid w:val="00614F41"/>
    <w:rsid w:val="00615154"/>
    <w:rsid w:val="0061590D"/>
    <w:rsid w:val="00615A5E"/>
    <w:rsid w:val="00615B24"/>
    <w:rsid w:val="006163F1"/>
    <w:rsid w:val="006164CA"/>
    <w:rsid w:val="00616598"/>
    <w:rsid w:val="00616906"/>
    <w:rsid w:val="0061692A"/>
    <w:rsid w:val="00616A3C"/>
    <w:rsid w:val="00616B7F"/>
    <w:rsid w:val="00616B97"/>
    <w:rsid w:val="00616CEF"/>
    <w:rsid w:val="00616E22"/>
    <w:rsid w:val="00616E8F"/>
    <w:rsid w:val="00616E93"/>
    <w:rsid w:val="00616EDD"/>
    <w:rsid w:val="006170CC"/>
    <w:rsid w:val="00617265"/>
    <w:rsid w:val="00617320"/>
    <w:rsid w:val="0061768B"/>
    <w:rsid w:val="0061782C"/>
    <w:rsid w:val="00617D8E"/>
    <w:rsid w:val="006200EB"/>
    <w:rsid w:val="0062075C"/>
    <w:rsid w:val="0062089F"/>
    <w:rsid w:val="0062097C"/>
    <w:rsid w:val="00620B0A"/>
    <w:rsid w:val="00620D35"/>
    <w:rsid w:val="006211C3"/>
    <w:rsid w:val="006211FB"/>
    <w:rsid w:val="00621210"/>
    <w:rsid w:val="006212E4"/>
    <w:rsid w:val="00621453"/>
    <w:rsid w:val="006215A4"/>
    <w:rsid w:val="00621D1C"/>
    <w:rsid w:val="00621DCE"/>
    <w:rsid w:val="00621F19"/>
    <w:rsid w:val="0062291B"/>
    <w:rsid w:val="006229A2"/>
    <w:rsid w:val="00622D0E"/>
    <w:rsid w:val="0062322A"/>
    <w:rsid w:val="006232E2"/>
    <w:rsid w:val="006234E8"/>
    <w:rsid w:val="00623598"/>
    <w:rsid w:val="00623782"/>
    <w:rsid w:val="00623AE6"/>
    <w:rsid w:val="00623EC7"/>
    <w:rsid w:val="006243A2"/>
    <w:rsid w:val="00624529"/>
    <w:rsid w:val="006245E0"/>
    <w:rsid w:val="00624699"/>
    <w:rsid w:val="00624A4B"/>
    <w:rsid w:val="0062513F"/>
    <w:rsid w:val="006253A2"/>
    <w:rsid w:val="006256B2"/>
    <w:rsid w:val="0062586D"/>
    <w:rsid w:val="006258AA"/>
    <w:rsid w:val="00625A1B"/>
    <w:rsid w:val="00625CC9"/>
    <w:rsid w:val="00626142"/>
    <w:rsid w:val="00626527"/>
    <w:rsid w:val="00626A26"/>
    <w:rsid w:val="00626A41"/>
    <w:rsid w:val="00626D45"/>
    <w:rsid w:val="00626DA4"/>
    <w:rsid w:val="00626FD7"/>
    <w:rsid w:val="00627092"/>
    <w:rsid w:val="006270CE"/>
    <w:rsid w:val="00627361"/>
    <w:rsid w:val="00627872"/>
    <w:rsid w:val="00627993"/>
    <w:rsid w:val="00627D66"/>
    <w:rsid w:val="00627F0B"/>
    <w:rsid w:val="006302EE"/>
    <w:rsid w:val="00630931"/>
    <w:rsid w:val="00630A57"/>
    <w:rsid w:val="0063116B"/>
    <w:rsid w:val="0063122E"/>
    <w:rsid w:val="0063137E"/>
    <w:rsid w:val="006317F7"/>
    <w:rsid w:val="00631BB0"/>
    <w:rsid w:val="00631BD0"/>
    <w:rsid w:val="006322B5"/>
    <w:rsid w:val="006322BC"/>
    <w:rsid w:val="006322FE"/>
    <w:rsid w:val="00632399"/>
    <w:rsid w:val="00632594"/>
    <w:rsid w:val="00632CE6"/>
    <w:rsid w:val="00632D06"/>
    <w:rsid w:val="00632DC8"/>
    <w:rsid w:val="00633250"/>
    <w:rsid w:val="00633278"/>
    <w:rsid w:val="00633771"/>
    <w:rsid w:val="00633A96"/>
    <w:rsid w:val="00633B86"/>
    <w:rsid w:val="00634220"/>
    <w:rsid w:val="006344B7"/>
    <w:rsid w:val="00634627"/>
    <w:rsid w:val="00634AC6"/>
    <w:rsid w:val="00634C28"/>
    <w:rsid w:val="006355C1"/>
    <w:rsid w:val="006355FB"/>
    <w:rsid w:val="00635672"/>
    <w:rsid w:val="00635900"/>
    <w:rsid w:val="0063683B"/>
    <w:rsid w:val="00636951"/>
    <w:rsid w:val="00636977"/>
    <w:rsid w:val="00636A41"/>
    <w:rsid w:val="00636DBF"/>
    <w:rsid w:val="00637441"/>
    <w:rsid w:val="006375F5"/>
    <w:rsid w:val="00637A30"/>
    <w:rsid w:val="00637A78"/>
    <w:rsid w:val="00637B46"/>
    <w:rsid w:val="00640251"/>
    <w:rsid w:val="0064031F"/>
    <w:rsid w:val="0064033A"/>
    <w:rsid w:val="0064035C"/>
    <w:rsid w:val="0064038B"/>
    <w:rsid w:val="00640519"/>
    <w:rsid w:val="00640603"/>
    <w:rsid w:val="00640985"/>
    <w:rsid w:val="00641041"/>
    <w:rsid w:val="0064109B"/>
    <w:rsid w:val="00641178"/>
    <w:rsid w:val="0064148F"/>
    <w:rsid w:val="006414AF"/>
    <w:rsid w:val="006415A9"/>
    <w:rsid w:val="0064168F"/>
    <w:rsid w:val="006418F4"/>
    <w:rsid w:val="006419F9"/>
    <w:rsid w:val="00641A48"/>
    <w:rsid w:val="00641ABF"/>
    <w:rsid w:val="00641B53"/>
    <w:rsid w:val="00641B78"/>
    <w:rsid w:val="00641B9F"/>
    <w:rsid w:val="00641F3B"/>
    <w:rsid w:val="00641F4F"/>
    <w:rsid w:val="00641F6A"/>
    <w:rsid w:val="00642069"/>
    <w:rsid w:val="00642406"/>
    <w:rsid w:val="006426FC"/>
    <w:rsid w:val="00642EEE"/>
    <w:rsid w:val="0064322B"/>
    <w:rsid w:val="0064328B"/>
    <w:rsid w:val="00643481"/>
    <w:rsid w:val="0064385A"/>
    <w:rsid w:val="00643886"/>
    <w:rsid w:val="0064398C"/>
    <w:rsid w:val="00643B24"/>
    <w:rsid w:val="00643D5B"/>
    <w:rsid w:val="00643D86"/>
    <w:rsid w:val="00644197"/>
    <w:rsid w:val="006441D5"/>
    <w:rsid w:val="00644520"/>
    <w:rsid w:val="00644883"/>
    <w:rsid w:val="0064498A"/>
    <w:rsid w:val="006449D6"/>
    <w:rsid w:val="00644ABA"/>
    <w:rsid w:val="00644D84"/>
    <w:rsid w:val="006450E3"/>
    <w:rsid w:val="006451AE"/>
    <w:rsid w:val="00645378"/>
    <w:rsid w:val="00645B7E"/>
    <w:rsid w:val="00645EF7"/>
    <w:rsid w:val="0064649F"/>
    <w:rsid w:val="006466B5"/>
    <w:rsid w:val="00646B14"/>
    <w:rsid w:val="00646B80"/>
    <w:rsid w:val="00647051"/>
    <w:rsid w:val="006471DF"/>
    <w:rsid w:val="006472D2"/>
    <w:rsid w:val="0064730F"/>
    <w:rsid w:val="006476BF"/>
    <w:rsid w:val="00647A3A"/>
    <w:rsid w:val="006501F5"/>
    <w:rsid w:val="006502D3"/>
    <w:rsid w:val="006504FF"/>
    <w:rsid w:val="00650A25"/>
    <w:rsid w:val="00650EF7"/>
    <w:rsid w:val="0065112F"/>
    <w:rsid w:val="006512D9"/>
    <w:rsid w:val="0065139E"/>
    <w:rsid w:val="006513D0"/>
    <w:rsid w:val="00651587"/>
    <w:rsid w:val="006518C1"/>
    <w:rsid w:val="006518E7"/>
    <w:rsid w:val="0065198C"/>
    <w:rsid w:val="006519B9"/>
    <w:rsid w:val="00651C23"/>
    <w:rsid w:val="00651C73"/>
    <w:rsid w:val="00651D28"/>
    <w:rsid w:val="0065206A"/>
    <w:rsid w:val="00652296"/>
    <w:rsid w:val="0065256B"/>
    <w:rsid w:val="006527D7"/>
    <w:rsid w:val="00652824"/>
    <w:rsid w:val="00652922"/>
    <w:rsid w:val="00652939"/>
    <w:rsid w:val="0065302A"/>
    <w:rsid w:val="00653135"/>
    <w:rsid w:val="006531C6"/>
    <w:rsid w:val="0065330A"/>
    <w:rsid w:val="0065377B"/>
    <w:rsid w:val="00653F7A"/>
    <w:rsid w:val="00653FCB"/>
    <w:rsid w:val="0065409A"/>
    <w:rsid w:val="006544D0"/>
    <w:rsid w:val="0065475B"/>
    <w:rsid w:val="00654A8C"/>
    <w:rsid w:val="00654B8B"/>
    <w:rsid w:val="00654DF0"/>
    <w:rsid w:val="006553D7"/>
    <w:rsid w:val="006559EE"/>
    <w:rsid w:val="00655C3E"/>
    <w:rsid w:val="00655ECE"/>
    <w:rsid w:val="00655F8A"/>
    <w:rsid w:val="00655FB9"/>
    <w:rsid w:val="0065611B"/>
    <w:rsid w:val="006565C3"/>
    <w:rsid w:val="00656C1C"/>
    <w:rsid w:val="00656CB1"/>
    <w:rsid w:val="00656CC8"/>
    <w:rsid w:val="00656DEB"/>
    <w:rsid w:val="00656F84"/>
    <w:rsid w:val="006571F6"/>
    <w:rsid w:val="00657200"/>
    <w:rsid w:val="006574D3"/>
    <w:rsid w:val="006575B4"/>
    <w:rsid w:val="006575D0"/>
    <w:rsid w:val="006577D8"/>
    <w:rsid w:val="00657D16"/>
    <w:rsid w:val="006603B3"/>
    <w:rsid w:val="00660D3E"/>
    <w:rsid w:val="00660D62"/>
    <w:rsid w:val="006618A7"/>
    <w:rsid w:val="00661ACA"/>
    <w:rsid w:val="00661B91"/>
    <w:rsid w:val="00661D03"/>
    <w:rsid w:val="00661D19"/>
    <w:rsid w:val="00662053"/>
    <w:rsid w:val="0066222B"/>
    <w:rsid w:val="00662302"/>
    <w:rsid w:val="00662373"/>
    <w:rsid w:val="0066238A"/>
    <w:rsid w:val="00662A5C"/>
    <w:rsid w:val="00662AD7"/>
    <w:rsid w:val="00662B9F"/>
    <w:rsid w:val="006635A4"/>
    <w:rsid w:val="00663794"/>
    <w:rsid w:val="00663CA2"/>
    <w:rsid w:val="006640F7"/>
    <w:rsid w:val="0066430D"/>
    <w:rsid w:val="0066432D"/>
    <w:rsid w:val="00664578"/>
    <w:rsid w:val="006645B0"/>
    <w:rsid w:val="00664762"/>
    <w:rsid w:val="006647B4"/>
    <w:rsid w:val="00664956"/>
    <w:rsid w:val="006649A7"/>
    <w:rsid w:val="00664F11"/>
    <w:rsid w:val="00664FB3"/>
    <w:rsid w:val="006651EA"/>
    <w:rsid w:val="006655E7"/>
    <w:rsid w:val="0066575A"/>
    <w:rsid w:val="006657D7"/>
    <w:rsid w:val="006659FB"/>
    <w:rsid w:val="00665A80"/>
    <w:rsid w:val="00665B00"/>
    <w:rsid w:val="00665D9D"/>
    <w:rsid w:val="00665DC5"/>
    <w:rsid w:val="00665DDD"/>
    <w:rsid w:val="0066604A"/>
    <w:rsid w:val="00666135"/>
    <w:rsid w:val="006663C5"/>
    <w:rsid w:val="00666779"/>
    <w:rsid w:val="0066678E"/>
    <w:rsid w:val="006667D5"/>
    <w:rsid w:val="006667F0"/>
    <w:rsid w:val="006669AF"/>
    <w:rsid w:val="006669C4"/>
    <w:rsid w:val="00666A86"/>
    <w:rsid w:val="00666D24"/>
    <w:rsid w:val="00666D5E"/>
    <w:rsid w:val="006670D7"/>
    <w:rsid w:val="0066739C"/>
    <w:rsid w:val="00667592"/>
    <w:rsid w:val="006675AE"/>
    <w:rsid w:val="00667765"/>
    <w:rsid w:val="00667AF5"/>
    <w:rsid w:val="00667C76"/>
    <w:rsid w:val="00667DE8"/>
    <w:rsid w:val="00667E00"/>
    <w:rsid w:val="00670287"/>
    <w:rsid w:val="00670A92"/>
    <w:rsid w:val="00670B50"/>
    <w:rsid w:val="00670B9A"/>
    <w:rsid w:val="00670C13"/>
    <w:rsid w:val="00670E53"/>
    <w:rsid w:val="00671582"/>
    <w:rsid w:val="0067168F"/>
    <w:rsid w:val="00671AF7"/>
    <w:rsid w:val="00671BE1"/>
    <w:rsid w:val="00671E27"/>
    <w:rsid w:val="00671F79"/>
    <w:rsid w:val="00672023"/>
    <w:rsid w:val="0067218A"/>
    <w:rsid w:val="0067275E"/>
    <w:rsid w:val="00672C06"/>
    <w:rsid w:val="00672D86"/>
    <w:rsid w:val="00673298"/>
    <w:rsid w:val="00673384"/>
    <w:rsid w:val="0067365E"/>
    <w:rsid w:val="006739FE"/>
    <w:rsid w:val="00673A7C"/>
    <w:rsid w:val="00673B75"/>
    <w:rsid w:val="00673C6E"/>
    <w:rsid w:val="00673C77"/>
    <w:rsid w:val="00673DFA"/>
    <w:rsid w:val="006743EA"/>
    <w:rsid w:val="00674662"/>
    <w:rsid w:val="00674667"/>
    <w:rsid w:val="00674933"/>
    <w:rsid w:val="00674A3C"/>
    <w:rsid w:val="00674C14"/>
    <w:rsid w:val="00674D89"/>
    <w:rsid w:val="006752E7"/>
    <w:rsid w:val="0067582A"/>
    <w:rsid w:val="006759BA"/>
    <w:rsid w:val="00675AA9"/>
    <w:rsid w:val="00675AB5"/>
    <w:rsid w:val="00675C7F"/>
    <w:rsid w:val="006762B9"/>
    <w:rsid w:val="006766AB"/>
    <w:rsid w:val="00676763"/>
    <w:rsid w:val="00676812"/>
    <w:rsid w:val="006769B7"/>
    <w:rsid w:val="0067704D"/>
    <w:rsid w:val="00677581"/>
    <w:rsid w:val="00680276"/>
    <w:rsid w:val="006803DE"/>
    <w:rsid w:val="006806D3"/>
    <w:rsid w:val="00680744"/>
    <w:rsid w:val="0068089D"/>
    <w:rsid w:val="00680D68"/>
    <w:rsid w:val="00680DA3"/>
    <w:rsid w:val="00680E83"/>
    <w:rsid w:val="00680FE8"/>
    <w:rsid w:val="00681392"/>
    <w:rsid w:val="006814F3"/>
    <w:rsid w:val="006818BB"/>
    <w:rsid w:val="00681D73"/>
    <w:rsid w:val="00681EF7"/>
    <w:rsid w:val="00681F26"/>
    <w:rsid w:val="00681FBC"/>
    <w:rsid w:val="00681FE1"/>
    <w:rsid w:val="00682A68"/>
    <w:rsid w:val="00682E6E"/>
    <w:rsid w:val="0068356A"/>
    <w:rsid w:val="00683582"/>
    <w:rsid w:val="00683AEF"/>
    <w:rsid w:val="00683D9A"/>
    <w:rsid w:val="00683E42"/>
    <w:rsid w:val="00683F78"/>
    <w:rsid w:val="00683FA8"/>
    <w:rsid w:val="00683FC3"/>
    <w:rsid w:val="00684A33"/>
    <w:rsid w:val="00684EA6"/>
    <w:rsid w:val="00685178"/>
    <w:rsid w:val="0068520E"/>
    <w:rsid w:val="00685B89"/>
    <w:rsid w:val="00685C74"/>
    <w:rsid w:val="00685D6C"/>
    <w:rsid w:val="00686176"/>
    <w:rsid w:val="006861DC"/>
    <w:rsid w:val="00686424"/>
    <w:rsid w:val="00686B9F"/>
    <w:rsid w:val="00686C45"/>
    <w:rsid w:val="00686CE9"/>
    <w:rsid w:val="00686F93"/>
    <w:rsid w:val="006870A4"/>
    <w:rsid w:val="00687230"/>
    <w:rsid w:val="00687263"/>
    <w:rsid w:val="00687343"/>
    <w:rsid w:val="00687357"/>
    <w:rsid w:val="00687735"/>
    <w:rsid w:val="006878D6"/>
    <w:rsid w:val="00687AA0"/>
    <w:rsid w:val="00687B13"/>
    <w:rsid w:val="00687DC5"/>
    <w:rsid w:val="00687EA2"/>
    <w:rsid w:val="006900FB"/>
    <w:rsid w:val="006901E8"/>
    <w:rsid w:val="006902CC"/>
    <w:rsid w:val="00690844"/>
    <w:rsid w:val="00690C2B"/>
    <w:rsid w:val="00690DA7"/>
    <w:rsid w:val="00690F74"/>
    <w:rsid w:val="00691224"/>
    <w:rsid w:val="00691353"/>
    <w:rsid w:val="0069142F"/>
    <w:rsid w:val="00691489"/>
    <w:rsid w:val="0069169C"/>
    <w:rsid w:val="0069179B"/>
    <w:rsid w:val="00691869"/>
    <w:rsid w:val="00691C60"/>
    <w:rsid w:val="00691D6B"/>
    <w:rsid w:val="00692027"/>
    <w:rsid w:val="00692201"/>
    <w:rsid w:val="0069253D"/>
    <w:rsid w:val="0069270A"/>
    <w:rsid w:val="006929C0"/>
    <w:rsid w:val="006929C7"/>
    <w:rsid w:val="00692A2D"/>
    <w:rsid w:val="00692C9A"/>
    <w:rsid w:val="0069343A"/>
    <w:rsid w:val="0069355F"/>
    <w:rsid w:val="0069392A"/>
    <w:rsid w:val="00693E91"/>
    <w:rsid w:val="006940A8"/>
    <w:rsid w:val="0069416E"/>
    <w:rsid w:val="006947AF"/>
    <w:rsid w:val="00694989"/>
    <w:rsid w:val="00694F54"/>
    <w:rsid w:val="00695367"/>
    <w:rsid w:val="006955A9"/>
    <w:rsid w:val="006955C7"/>
    <w:rsid w:val="0069563A"/>
    <w:rsid w:val="006956FB"/>
    <w:rsid w:val="00695C0A"/>
    <w:rsid w:val="00695D96"/>
    <w:rsid w:val="00696066"/>
    <w:rsid w:val="006965FC"/>
    <w:rsid w:val="00696867"/>
    <w:rsid w:val="0069694C"/>
    <w:rsid w:val="00696953"/>
    <w:rsid w:val="00696AAD"/>
    <w:rsid w:val="00696BCC"/>
    <w:rsid w:val="00696E1D"/>
    <w:rsid w:val="006970D6"/>
    <w:rsid w:val="006976A1"/>
    <w:rsid w:val="00697701"/>
    <w:rsid w:val="00697B3A"/>
    <w:rsid w:val="00697E6D"/>
    <w:rsid w:val="006A00F3"/>
    <w:rsid w:val="006A03F8"/>
    <w:rsid w:val="006A077F"/>
    <w:rsid w:val="006A0911"/>
    <w:rsid w:val="006A0917"/>
    <w:rsid w:val="006A094F"/>
    <w:rsid w:val="006A0F56"/>
    <w:rsid w:val="006A1466"/>
    <w:rsid w:val="006A1942"/>
    <w:rsid w:val="006A1C10"/>
    <w:rsid w:val="006A22D6"/>
    <w:rsid w:val="006A2351"/>
    <w:rsid w:val="006A23D5"/>
    <w:rsid w:val="006A23E8"/>
    <w:rsid w:val="006A2731"/>
    <w:rsid w:val="006A354C"/>
    <w:rsid w:val="006A3922"/>
    <w:rsid w:val="006A396B"/>
    <w:rsid w:val="006A3B6D"/>
    <w:rsid w:val="006A3C9A"/>
    <w:rsid w:val="006A3CDA"/>
    <w:rsid w:val="006A420E"/>
    <w:rsid w:val="006A4223"/>
    <w:rsid w:val="006A4805"/>
    <w:rsid w:val="006A49B0"/>
    <w:rsid w:val="006A4DED"/>
    <w:rsid w:val="006A4EF2"/>
    <w:rsid w:val="006A4EFC"/>
    <w:rsid w:val="006A51AB"/>
    <w:rsid w:val="006A5576"/>
    <w:rsid w:val="006A59D5"/>
    <w:rsid w:val="006A5A77"/>
    <w:rsid w:val="006A5C4F"/>
    <w:rsid w:val="006A628A"/>
    <w:rsid w:val="006A6382"/>
    <w:rsid w:val="006A64DC"/>
    <w:rsid w:val="006A691A"/>
    <w:rsid w:val="006A691E"/>
    <w:rsid w:val="006A694B"/>
    <w:rsid w:val="006A6A47"/>
    <w:rsid w:val="006A6D5F"/>
    <w:rsid w:val="006A7075"/>
    <w:rsid w:val="006A7099"/>
    <w:rsid w:val="006A7575"/>
    <w:rsid w:val="006A7A5B"/>
    <w:rsid w:val="006A7A99"/>
    <w:rsid w:val="006A7C02"/>
    <w:rsid w:val="006A7CB1"/>
    <w:rsid w:val="006A7D86"/>
    <w:rsid w:val="006B00E3"/>
    <w:rsid w:val="006B01A5"/>
    <w:rsid w:val="006B026E"/>
    <w:rsid w:val="006B08FC"/>
    <w:rsid w:val="006B099B"/>
    <w:rsid w:val="006B0A25"/>
    <w:rsid w:val="006B0D5F"/>
    <w:rsid w:val="006B0EAC"/>
    <w:rsid w:val="006B10A3"/>
    <w:rsid w:val="006B1160"/>
    <w:rsid w:val="006B1214"/>
    <w:rsid w:val="006B123A"/>
    <w:rsid w:val="006B1315"/>
    <w:rsid w:val="006B166A"/>
    <w:rsid w:val="006B16AA"/>
    <w:rsid w:val="006B173A"/>
    <w:rsid w:val="006B1DD4"/>
    <w:rsid w:val="006B255A"/>
    <w:rsid w:val="006B2799"/>
    <w:rsid w:val="006B28F3"/>
    <w:rsid w:val="006B28FA"/>
    <w:rsid w:val="006B2921"/>
    <w:rsid w:val="006B2CDE"/>
    <w:rsid w:val="006B303B"/>
    <w:rsid w:val="006B3311"/>
    <w:rsid w:val="006B37E5"/>
    <w:rsid w:val="006B3873"/>
    <w:rsid w:val="006B393F"/>
    <w:rsid w:val="006B3992"/>
    <w:rsid w:val="006B3BF6"/>
    <w:rsid w:val="006B3C92"/>
    <w:rsid w:val="006B3EC2"/>
    <w:rsid w:val="006B3FE9"/>
    <w:rsid w:val="006B44C4"/>
    <w:rsid w:val="006B4621"/>
    <w:rsid w:val="006B468B"/>
    <w:rsid w:val="006B480D"/>
    <w:rsid w:val="006B49F3"/>
    <w:rsid w:val="006B4A2A"/>
    <w:rsid w:val="006B4C12"/>
    <w:rsid w:val="006B5032"/>
    <w:rsid w:val="006B5382"/>
    <w:rsid w:val="006B5471"/>
    <w:rsid w:val="006B569C"/>
    <w:rsid w:val="006B59CA"/>
    <w:rsid w:val="006B5A81"/>
    <w:rsid w:val="006B5C5B"/>
    <w:rsid w:val="006B5E6C"/>
    <w:rsid w:val="006B5E91"/>
    <w:rsid w:val="006B616A"/>
    <w:rsid w:val="006B6928"/>
    <w:rsid w:val="006B6B5C"/>
    <w:rsid w:val="006B6D3E"/>
    <w:rsid w:val="006B6DC5"/>
    <w:rsid w:val="006B6E44"/>
    <w:rsid w:val="006B73E8"/>
    <w:rsid w:val="006B73FF"/>
    <w:rsid w:val="006B7420"/>
    <w:rsid w:val="006B76ED"/>
    <w:rsid w:val="006B7818"/>
    <w:rsid w:val="006B7856"/>
    <w:rsid w:val="006B787F"/>
    <w:rsid w:val="006B78F6"/>
    <w:rsid w:val="006B7B83"/>
    <w:rsid w:val="006B7E72"/>
    <w:rsid w:val="006C03E6"/>
    <w:rsid w:val="006C06BB"/>
    <w:rsid w:val="006C0C9F"/>
    <w:rsid w:val="006C0D74"/>
    <w:rsid w:val="006C1048"/>
    <w:rsid w:val="006C1246"/>
    <w:rsid w:val="006C12D2"/>
    <w:rsid w:val="006C14A2"/>
    <w:rsid w:val="006C18CC"/>
    <w:rsid w:val="006C1D58"/>
    <w:rsid w:val="006C2144"/>
    <w:rsid w:val="006C2151"/>
    <w:rsid w:val="006C224D"/>
    <w:rsid w:val="006C231A"/>
    <w:rsid w:val="006C26C5"/>
    <w:rsid w:val="006C2896"/>
    <w:rsid w:val="006C2903"/>
    <w:rsid w:val="006C2933"/>
    <w:rsid w:val="006C2A13"/>
    <w:rsid w:val="006C2A34"/>
    <w:rsid w:val="006C2A5D"/>
    <w:rsid w:val="006C35D7"/>
    <w:rsid w:val="006C3603"/>
    <w:rsid w:val="006C3653"/>
    <w:rsid w:val="006C37A8"/>
    <w:rsid w:val="006C37E7"/>
    <w:rsid w:val="006C390C"/>
    <w:rsid w:val="006C39B5"/>
    <w:rsid w:val="006C42B0"/>
    <w:rsid w:val="006C4656"/>
    <w:rsid w:val="006C4CAC"/>
    <w:rsid w:val="006C4D27"/>
    <w:rsid w:val="006C4EB7"/>
    <w:rsid w:val="006C5BAE"/>
    <w:rsid w:val="006C5BF7"/>
    <w:rsid w:val="006C5C9C"/>
    <w:rsid w:val="006C5D3E"/>
    <w:rsid w:val="006C5FAD"/>
    <w:rsid w:val="006C634A"/>
    <w:rsid w:val="006C6500"/>
    <w:rsid w:val="006C67E0"/>
    <w:rsid w:val="006C6AA4"/>
    <w:rsid w:val="006C6D92"/>
    <w:rsid w:val="006C6EED"/>
    <w:rsid w:val="006C7161"/>
    <w:rsid w:val="006C722B"/>
    <w:rsid w:val="006C792F"/>
    <w:rsid w:val="006C7CD7"/>
    <w:rsid w:val="006D01B8"/>
    <w:rsid w:val="006D02E0"/>
    <w:rsid w:val="006D0407"/>
    <w:rsid w:val="006D07B1"/>
    <w:rsid w:val="006D07EC"/>
    <w:rsid w:val="006D09B5"/>
    <w:rsid w:val="006D0D90"/>
    <w:rsid w:val="006D13DD"/>
    <w:rsid w:val="006D19B4"/>
    <w:rsid w:val="006D1B97"/>
    <w:rsid w:val="006D1CFC"/>
    <w:rsid w:val="006D1E33"/>
    <w:rsid w:val="006D1E6D"/>
    <w:rsid w:val="006D1EF8"/>
    <w:rsid w:val="006D20FC"/>
    <w:rsid w:val="006D212C"/>
    <w:rsid w:val="006D2137"/>
    <w:rsid w:val="006D24F2"/>
    <w:rsid w:val="006D2564"/>
    <w:rsid w:val="006D258C"/>
    <w:rsid w:val="006D25F3"/>
    <w:rsid w:val="006D2942"/>
    <w:rsid w:val="006D2E04"/>
    <w:rsid w:val="006D3036"/>
    <w:rsid w:val="006D328B"/>
    <w:rsid w:val="006D3523"/>
    <w:rsid w:val="006D3B5A"/>
    <w:rsid w:val="006D4008"/>
    <w:rsid w:val="006D42DD"/>
    <w:rsid w:val="006D4520"/>
    <w:rsid w:val="006D4524"/>
    <w:rsid w:val="006D45DF"/>
    <w:rsid w:val="006D466C"/>
    <w:rsid w:val="006D485A"/>
    <w:rsid w:val="006D4972"/>
    <w:rsid w:val="006D4A03"/>
    <w:rsid w:val="006D4E9B"/>
    <w:rsid w:val="006D5618"/>
    <w:rsid w:val="006D59B8"/>
    <w:rsid w:val="006D5AF1"/>
    <w:rsid w:val="006D5BD8"/>
    <w:rsid w:val="006D5BED"/>
    <w:rsid w:val="006D5C00"/>
    <w:rsid w:val="006D5C7C"/>
    <w:rsid w:val="006D5DC3"/>
    <w:rsid w:val="006D5F65"/>
    <w:rsid w:val="006D6225"/>
    <w:rsid w:val="006D6280"/>
    <w:rsid w:val="006D66C8"/>
    <w:rsid w:val="006D67F2"/>
    <w:rsid w:val="006D6A64"/>
    <w:rsid w:val="006D6B6E"/>
    <w:rsid w:val="006D7459"/>
    <w:rsid w:val="006D7549"/>
    <w:rsid w:val="006D7D01"/>
    <w:rsid w:val="006D7E7E"/>
    <w:rsid w:val="006D7F5C"/>
    <w:rsid w:val="006E0228"/>
    <w:rsid w:val="006E03CD"/>
    <w:rsid w:val="006E062B"/>
    <w:rsid w:val="006E084B"/>
    <w:rsid w:val="006E097A"/>
    <w:rsid w:val="006E0C27"/>
    <w:rsid w:val="006E0E4C"/>
    <w:rsid w:val="006E150A"/>
    <w:rsid w:val="006E16F9"/>
    <w:rsid w:val="006E176A"/>
    <w:rsid w:val="006E1970"/>
    <w:rsid w:val="006E19FA"/>
    <w:rsid w:val="006E1A8B"/>
    <w:rsid w:val="006E1D26"/>
    <w:rsid w:val="006E1FC7"/>
    <w:rsid w:val="006E21FB"/>
    <w:rsid w:val="006E2702"/>
    <w:rsid w:val="006E284F"/>
    <w:rsid w:val="006E2937"/>
    <w:rsid w:val="006E2C16"/>
    <w:rsid w:val="006E2DED"/>
    <w:rsid w:val="006E3388"/>
    <w:rsid w:val="006E37A6"/>
    <w:rsid w:val="006E3C60"/>
    <w:rsid w:val="006E3E78"/>
    <w:rsid w:val="006E3EC0"/>
    <w:rsid w:val="006E4666"/>
    <w:rsid w:val="006E4838"/>
    <w:rsid w:val="006E4B3D"/>
    <w:rsid w:val="006E4CC1"/>
    <w:rsid w:val="006E4D2B"/>
    <w:rsid w:val="006E4D2E"/>
    <w:rsid w:val="006E4FEB"/>
    <w:rsid w:val="006E5097"/>
    <w:rsid w:val="006E5181"/>
    <w:rsid w:val="006E550B"/>
    <w:rsid w:val="006E59FD"/>
    <w:rsid w:val="006E5B20"/>
    <w:rsid w:val="006E5B82"/>
    <w:rsid w:val="006E6457"/>
    <w:rsid w:val="006E6600"/>
    <w:rsid w:val="006E6752"/>
    <w:rsid w:val="006E6BB9"/>
    <w:rsid w:val="006E6BE2"/>
    <w:rsid w:val="006E6EE6"/>
    <w:rsid w:val="006E790A"/>
    <w:rsid w:val="006E7C8E"/>
    <w:rsid w:val="006E7CCF"/>
    <w:rsid w:val="006E7D6B"/>
    <w:rsid w:val="006E7F22"/>
    <w:rsid w:val="006F0403"/>
    <w:rsid w:val="006F0633"/>
    <w:rsid w:val="006F09E7"/>
    <w:rsid w:val="006F0EED"/>
    <w:rsid w:val="006F12C2"/>
    <w:rsid w:val="006F132D"/>
    <w:rsid w:val="006F13DC"/>
    <w:rsid w:val="006F1649"/>
    <w:rsid w:val="006F1713"/>
    <w:rsid w:val="006F18D2"/>
    <w:rsid w:val="006F1E24"/>
    <w:rsid w:val="006F1F1F"/>
    <w:rsid w:val="006F2182"/>
    <w:rsid w:val="006F2395"/>
    <w:rsid w:val="006F255E"/>
    <w:rsid w:val="006F259B"/>
    <w:rsid w:val="006F28A6"/>
    <w:rsid w:val="006F299D"/>
    <w:rsid w:val="006F2A7F"/>
    <w:rsid w:val="006F2C23"/>
    <w:rsid w:val="006F2C39"/>
    <w:rsid w:val="006F2D04"/>
    <w:rsid w:val="006F307D"/>
    <w:rsid w:val="006F30C5"/>
    <w:rsid w:val="006F30E5"/>
    <w:rsid w:val="006F310E"/>
    <w:rsid w:val="006F3825"/>
    <w:rsid w:val="006F3899"/>
    <w:rsid w:val="006F38AD"/>
    <w:rsid w:val="006F3AF7"/>
    <w:rsid w:val="006F3BBE"/>
    <w:rsid w:val="006F3BF6"/>
    <w:rsid w:val="006F3C1E"/>
    <w:rsid w:val="006F3CBB"/>
    <w:rsid w:val="006F3CF3"/>
    <w:rsid w:val="006F3D4B"/>
    <w:rsid w:val="006F3FE0"/>
    <w:rsid w:val="006F41B1"/>
    <w:rsid w:val="006F44CF"/>
    <w:rsid w:val="006F4506"/>
    <w:rsid w:val="006F46D7"/>
    <w:rsid w:val="006F4815"/>
    <w:rsid w:val="006F4CAF"/>
    <w:rsid w:val="006F4F14"/>
    <w:rsid w:val="006F509C"/>
    <w:rsid w:val="006F510A"/>
    <w:rsid w:val="006F523D"/>
    <w:rsid w:val="006F5267"/>
    <w:rsid w:val="006F5524"/>
    <w:rsid w:val="006F5BC4"/>
    <w:rsid w:val="006F62A4"/>
    <w:rsid w:val="006F6561"/>
    <w:rsid w:val="006F6B32"/>
    <w:rsid w:val="006F6DEE"/>
    <w:rsid w:val="006F6F00"/>
    <w:rsid w:val="006F7220"/>
    <w:rsid w:val="006F7924"/>
    <w:rsid w:val="006F7977"/>
    <w:rsid w:val="006F7B46"/>
    <w:rsid w:val="006F7BC5"/>
    <w:rsid w:val="006F7D5F"/>
    <w:rsid w:val="006F7FDF"/>
    <w:rsid w:val="00700279"/>
    <w:rsid w:val="00700640"/>
    <w:rsid w:val="007006D2"/>
    <w:rsid w:val="007008A7"/>
    <w:rsid w:val="007008F2"/>
    <w:rsid w:val="00700937"/>
    <w:rsid w:val="00700B87"/>
    <w:rsid w:val="00700CDA"/>
    <w:rsid w:val="00701006"/>
    <w:rsid w:val="00701209"/>
    <w:rsid w:val="00701472"/>
    <w:rsid w:val="007015FC"/>
    <w:rsid w:val="00701652"/>
    <w:rsid w:val="0070186D"/>
    <w:rsid w:val="00701CCF"/>
    <w:rsid w:val="00701D93"/>
    <w:rsid w:val="00701DCB"/>
    <w:rsid w:val="00701E75"/>
    <w:rsid w:val="00702043"/>
    <w:rsid w:val="007020C7"/>
    <w:rsid w:val="007020DB"/>
    <w:rsid w:val="007022A5"/>
    <w:rsid w:val="007022C5"/>
    <w:rsid w:val="007023E4"/>
    <w:rsid w:val="00702423"/>
    <w:rsid w:val="007025B9"/>
    <w:rsid w:val="00702ACE"/>
    <w:rsid w:val="00702B67"/>
    <w:rsid w:val="00702E8A"/>
    <w:rsid w:val="00703181"/>
    <w:rsid w:val="0070341A"/>
    <w:rsid w:val="00703444"/>
    <w:rsid w:val="0070388B"/>
    <w:rsid w:val="00703D17"/>
    <w:rsid w:val="00703FAA"/>
    <w:rsid w:val="00704050"/>
    <w:rsid w:val="00704CCD"/>
    <w:rsid w:val="00704DB0"/>
    <w:rsid w:val="007050DF"/>
    <w:rsid w:val="0070521E"/>
    <w:rsid w:val="007053EC"/>
    <w:rsid w:val="0070552D"/>
    <w:rsid w:val="00705814"/>
    <w:rsid w:val="0070581A"/>
    <w:rsid w:val="0070592A"/>
    <w:rsid w:val="00705A5D"/>
    <w:rsid w:val="00705BCC"/>
    <w:rsid w:val="00705DBF"/>
    <w:rsid w:val="00705EBB"/>
    <w:rsid w:val="00706373"/>
    <w:rsid w:val="007063A9"/>
    <w:rsid w:val="007063F9"/>
    <w:rsid w:val="007068C1"/>
    <w:rsid w:val="0070691D"/>
    <w:rsid w:val="007069E7"/>
    <w:rsid w:val="00706DC2"/>
    <w:rsid w:val="00706F65"/>
    <w:rsid w:val="007070A2"/>
    <w:rsid w:val="007070F1"/>
    <w:rsid w:val="00707395"/>
    <w:rsid w:val="007073AB"/>
    <w:rsid w:val="00707595"/>
    <w:rsid w:val="00707AC5"/>
    <w:rsid w:val="00707C3F"/>
    <w:rsid w:val="00707F3D"/>
    <w:rsid w:val="00710113"/>
    <w:rsid w:val="00710230"/>
    <w:rsid w:val="00710486"/>
    <w:rsid w:val="0071053A"/>
    <w:rsid w:val="007108A1"/>
    <w:rsid w:val="00710A67"/>
    <w:rsid w:val="00710E1C"/>
    <w:rsid w:val="00711060"/>
    <w:rsid w:val="0071125A"/>
    <w:rsid w:val="00711525"/>
    <w:rsid w:val="007119E8"/>
    <w:rsid w:val="007122FF"/>
    <w:rsid w:val="00712713"/>
    <w:rsid w:val="00712D54"/>
    <w:rsid w:val="00712DD3"/>
    <w:rsid w:val="007132A4"/>
    <w:rsid w:val="007134F2"/>
    <w:rsid w:val="0071360A"/>
    <w:rsid w:val="00713610"/>
    <w:rsid w:val="007136AB"/>
    <w:rsid w:val="007137F2"/>
    <w:rsid w:val="0071385E"/>
    <w:rsid w:val="00714122"/>
    <w:rsid w:val="007141D2"/>
    <w:rsid w:val="007141ED"/>
    <w:rsid w:val="00714350"/>
    <w:rsid w:val="00714619"/>
    <w:rsid w:val="007146A7"/>
    <w:rsid w:val="007146AA"/>
    <w:rsid w:val="007147CB"/>
    <w:rsid w:val="0071490F"/>
    <w:rsid w:val="0071491C"/>
    <w:rsid w:val="00714A11"/>
    <w:rsid w:val="00714B9E"/>
    <w:rsid w:val="00714CE7"/>
    <w:rsid w:val="00714E32"/>
    <w:rsid w:val="00715692"/>
    <w:rsid w:val="00715759"/>
    <w:rsid w:val="00715869"/>
    <w:rsid w:val="00715B8D"/>
    <w:rsid w:val="00715BA9"/>
    <w:rsid w:val="00715D05"/>
    <w:rsid w:val="00715D45"/>
    <w:rsid w:val="00715DF8"/>
    <w:rsid w:val="00716119"/>
    <w:rsid w:val="00716169"/>
    <w:rsid w:val="007161F3"/>
    <w:rsid w:val="007165DD"/>
    <w:rsid w:val="00716744"/>
    <w:rsid w:val="00716795"/>
    <w:rsid w:val="00716803"/>
    <w:rsid w:val="00716D42"/>
    <w:rsid w:val="00716F2F"/>
    <w:rsid w:val="00716F35"/>
    <w:rsid w:val="007170BC"/>
    <w:rsid w:val="0071768B"/>
    <w:rsid w:val="007176C2"/>
    <w:rsid w:val="00717D1A"/>
    <w:rsid w:val="00717F92"/>
    <w:rsid w:val="00720544"/>
    <w:rsid w:val="007206C2"/>
    <w:rsid w:val="0072081B"/>
    <w:rsid w:val="00720A97"/>
    <w:rsid w:val="00720CD5"/>
    <w:rsid w:val="00720FA1"/>
    <w:rsid w:val="007210C4"/>
    <w:rsid w:val="00721324"/>
    <w:rsid w:val="0072137C"/>
    <w:rsid w:val="00721416"/>
    <w:rsid w:val="007216E6"/>
    <w:rsid w:val="00721CBA"/>
    <w:rsid w:val="00723107"/>
    <w:rsid w:val="007231AA"/>
    <w:rsid w:val="00723698"/>
    <w:rsid w:val="0072370E"/>
    <w:rsid w:val="00723C61"/>
    <w:rsid w:val="00723D67"/>
    <w:rsid w:val="00723E09"/>
    <w:rsid w:val="0072401D"/>
    <w:rsid w:val="00724616"/>
    <w:rsid w:val="00724787"/>
    <w:rsid w:val="00724BF0"/>
    <w:rsid w:val="00724D45"/>
    <w:rsid w:val="00724FE1"/>
    <w:rsid w:val="00725037"/>
    <w:rsid w:val="0072531B"/>
    <w:rsid w:val="007255F0"/>
    <w:rsid w:val="00725B93"/>
    <w:rsid w:val="00725C6E"/>
    <w:rsid w:val="00725E5B"/>
    <w:rsid w:val="00725FE6"/>
    <w:rsid w:val="00726386"/>
    <w:rsid w:val="0072647D"/>
    <w:rsid w:val="00726612"/>
    <w:rsid w:val="007266B8"/>
    <w:rsid w:val="00726880"/>
    <w:rsid w:val="00727170"/>
    <w:rsid w:val="007273F2"/>
    <w:rsid w:val="00727D97"/>
    <w:rsid w:val="00730315"/>
    <w:rsid w:val="0073047A"/>
    <w:rsid w:val="00730547"/>
    <w:rsid w:val="0073078B"/>
    <w:rsid w:val="00730AD8"/>
    <w:rsid w:val="00731299"/>
    <w:rsid w:val="00731C6D"/>
    <w:rsid w:val="00732134"/>
    <w:rsid w:val="0073235E"/>
    <w:rsid w:val="0073262B"/>
    <w:rsid w:val="007328D5"/>
    <w:rsid w:val="00732DFB"/>
    <w:rsid w:val="00732EA4"/>
    <w:rsid w:val="00732F9B"/>
    <w:rsid w:val="0073382C"/>
    <w:rsid w:val="00733BB8"/>
    <w:rsid w:val="00734336"/>
    <w:rsid w:val="0073454C"/>
    <w:rsid w:val="007345A6"/>
    <w:rsid w:val="00734695"/>
    <w:rsid w:val="007346D1"/>
    <w:rsid w:val="007348E7"/>
    <w:rsid w:val="00734A46"/>
    <w:rsid w:val="00734A73"/>
    <w:rsid w:val="00734E12"/>
    <w:rsid w:val="00734F5D"/>
    <w:rsid w:val="007350BC"/>
    <w:rsid w:val="007350D3"/>
    <w:rsid w:val="0073527B"/>
    <w:rsid w:val="00735339"/>
    <w:rsid w:val="007358B7"/>
    <w:rsid w:val="00735904"/>
    <w:rsid w:val="00735930"/>
    <w:rsid w:val="00735964"/>
    <w:rsid w:val="00735BB2"/>
    <w:rsid w:val="00735D1E"/>
    <w:rsid w:val="00736682"/>
    <w:rsid w:val="00736690"/>
    <w:rsid w:val="00736BE6"/>
    <w:rsid w:val="00736FD8"/>
    <w:rsid w:val="00736FFD"/>
    <w:rsid w:val="00737309"/>
    <w:rsid w:val="0073758F"/>
    <w:rsid w:val="00737B0C"/>
    <w:rsid w:val="00737BB8"/>
    <w:rsid w:val="00737FBA"/>
    <w:rsid w:val="00740C81"/>
    <w:rsid w:val="00740C91"/>
    <w:rsid w:val="00740E3F"/>
    <w:rsid w:val="00740F3B"/>
    <w:rsid w:val="00740FA9"/>
    <w:rsid w:val="007413F7"/>
    <w:rsid w:val="00741454"/>
    <w:rsid w:val="00741589"/>
    <w:rsid w:val="00741A2A"/>
    <w:rsid w:val="00741A4A"/>
    <w:rsid w:val="00741AE0"/>
    <w:rsid w:val="00741D55"/>
    <w:rsid w:val="007420FA"/>
    <w:rsid w:val="00742325"/>
    <w:rsid w:val="007423B2"/>
    <w:rsid w:val="00742463"/>
    <w:rsid w:val="007428F6"/>
    <w:rsid w:val="00742BBC"/>
    <w:rsid w:val="00742EE6"/>
    <w:rsid w:val="00742FCF"/>
    <w:rsid w:val="00743131"/>
    <w:rsid w:val="007432A2"/>
    <w:rsid w:val="007432E0"/>
    <w:rsid w:val="00743303"/>
    <w:rsid w:val="007436AF"/>
    <w:rsid w:val="007438F0"/>
    <w:rsid w:val="00743B12"/>
    <w:rsid w:val="00743C4C"/>
    <w:rsid w:val="00743FFC"/>
    <w:rsid w:val="0074447B"/>
    <w:rsid w:val="0074448B"/>
    <w:rsid w:val="007447B0"/>
    <w:rsid w:val="007448B2"/>
    <w:rsid w:val="007449D2"/>
    <w:rsid w:val="007449E1"/>
    <w:rsid w:val="00744D50"/>
    <w:rsid w:val="0074530F"/>
    <w:rsid w:val="0074559F"/>
    <w:rsid w:val="0074575F"/>
    <w:rsid w:val="00745808"/>
    <w:rsid w:val="0074587F"/>
    <w:rsid w:val="00745F47"/>
    <w:rsid w:val="007460E3"/>
    <w:rsid w:val="00746479"/>
    <w:rsid w:val="007468F8"/>
    <w:rsid w:val="00746BB5"/>
    <w:rsid w:val="00746FC4"/>
    <w:rsid w:val="00746FC5"/>
    <w:rsid w:val="00747194"/>
    <w:rsid w:val="007475D1"/>
    <w:rsid w:val="007479E3"/>
    <w:rsid w:val="00747AF2"/>
    <w:rsid w:val="00747B75"/>
    <w:rsid w:val="00747D05"/>
    <w:rsid w:val="00747D24"/>
    <w:rsid w:val="00747ED4"/>
    <w:rsid w:val="00750104"/>
    <w:rsid w:val="00750262"/>
    <w:rsid w:val="0075075C"/>
    <w:rsid w:val="007509D9"/>
    <w:rsid w:val="00750A06"/>
    <w:rsid w:val="00750ABE"/>
    <w:rsid w:val="00750AFE"/>
    <w:rsid w:val="007511C4"/>
    <w:rsid w:val="0075146C"/>
    <w:rsid w:val="0075178D"/>
    <w:rsid w:val="007517CB"/>
    <w:rsid w:val="00751D4B"/>
    <w:rsid w:val="00752191"/>
    <w:rsid w:val="00752204"/>
    <w:rsid w:val="007524C4"/>
    <w:rsid w:val="007524E0"/>
    <w:rsid w:val="0075267D"/>
    <w:rsid w:val="007529F1"/>
    <w:rsid w:val="00752A5C"/>
    <w:rsid w:val="00752B9B"/>
    <w:rsid w:val="00752BAC"/>
    <w:rsid w:val="00752C1B"/>
    <w:rsid w:val="00752C64"/>
    <w:rsid w:val="00752CF6"/>
    <w:rsid w:val="00752E10"/>
    <w:rsid w:val="00752E9E"/>
    <w:rsid w:val="00753169"/>
    <w:rsid w:val="0075319F"/>
    <w:rsid w:val="0075356F"/>
    <w:rsid w:val="007535BC"/>
    <w:rsid w:val="00753694"/>
    <w:rsid w:val="00753849"/>
    <w:rsid w:val="00753CA4"/>
    <w:rsid w:val="00753CAB"/>
    <w:rsid w:val="007542A5"/>
    <w:rsid w:val="00754420"/>
    <w:rsid w:val="007547AC"/>
    <w:rsid w:val="00754A18"/>
    <w:rsid w:val="00754CAD"/>
    <w:rsid w:val="00754F88"/>
    <w:rsid w:val="00754FCB"/>
    <w:rsid w:val="00754FE9"/>
    <w:rsid w:val="0075550D"/>
    <w:rsid w:val="0075557F"/>
    <w:rsid w:val="00755915"/>
    <w:rsid w:val="00755BD8"/>
    <w:rsid w:val="00755E7E"/>
    <w:rsid w:val="00756002"/>
    <w:rsid w:val="007561C0"/>
    <w:rsid w:val="007561E7"/>
    <w:rsid w:val="00756EB7"/>
    <w:rsid w:val="00757195"/>
    <w:rsid w:val="00757552"/>
    <w:rsid w:val="007575C9"/>
    <w:rsid w:val="0075786B"/>
    <w:rsid w:val="0075795D"/>
    <w:rsid w:val="007579BC"/>
    <w:rsid w:val="00757A7E"/>
    <w:rsid w:val="00757A9A"/>
    <w:rsid w:val="00757C78"/>
    <w:rsid w:val="00757CEF"/>
    <w:rsid w:val="00757E5D"/>
    <w:rsid w:val="00757FDE"/>
    <w:rsid w:val="0076068F"/>
    <w:rsid w:val="00760698"/>
    <w:rsid w:val="007607AA"/>
    <w:rsid w:val="0076087B"/>
    <w:rsid w:val="0076094A"/>
    <w:rsid w:val="00760A76"/>
    <w:rsid w:val="00760CFF"/>
    <w:rsid w:val="00761AA6"/>
    <w:rsid w:val="00761B15"/>
    <w:rsid w:val="007622FE"/>
    <w:rsid w:val="00762607"/>
    <w:rsid w:val="00762632"/>
    <w:rsid w:val="00762D89"/>
    <w:rsid w:val="00762E99"/>
    <w:rsid w:val="00762F58"/>
    <w:rsid w:val="00762FC3"/>
    <w:rsid w:val="007630D1"/>
    <w:rsid w:val="007634F7"/>
    <w:rsid w:val="007638BC"/>
    <w:rsid w:val="00763927"/>
    <w:rsid w:val="00763D24"/>
    <w:rsid w:val="00764032"/>
    <w:rsid w:val="00764042"/>
    <w:rsid w:val="00764125"/>
    <w:rsid w:val="00764F45"/>
    <w:rsid w:val="0076506A"/>
    <w:rsid w:val="00765084"/>
    <w:rsid w:val="00765937"/>
    <w:rsid w:val="00765CCB"/>
    <w:rsid w:val="00766023"/>
    <w:rsid w:val="007664A1"/>
    <w:rsid w:val="0076683F"/>
    <w:rsid w:val="00766A76"/>
    <w:rsid w:val="00766E46"/>
    <w:rsid w:val="007670B1"/>
    <w:rsid w:val="0076783E"/>
    <w:rsid w:val="00767C14"/>
    <w:rsid w:val="00767D1D"/>
    <w:rsid w:val="00770026"/>
    <w:rsid w:val="00770091"/>
    <w:rsid w:val="007700C5"/>
    <w:rsid w:val="007702B4"/>
    <w:rsid w:val="007702FD"/>
    <w:rsid w:val="007703BA"/>
    <w:rsid w:val="007704C5"/>
    <w:rsid w:val="007704FA"/>
    <w:rsid w:val="00770A8B"/>
    <w:rsid w:val="00770B36"/>
    <w:rsid w:val="00771166"/>
    <w:rsid w:val="007713F8"/>
    <w:rsid w:val="007717C9"/>
    <w:rsid w:val="00771982"/>
    <w:rsid w:val="0077228B"/>
    <w:rsid w:val="007725FA"/>
    <w:rsid w:val="00772841"/>
    <w:rsid w:val="00772CC6"/>
    <w:rsid w:val="00772CE1"/>
    <w:rsid w:val="00772F82"/>
    <w:rsid w:val="007732D5"/>
    <w:rsid w:val="00773565"/>
    <w:rsid w:val="007738EC"/>
    <w:rsid w:val="0077390B"/>
    <w:rsid w:val="00773ED2"/>
    <w:rsid w:val="0077402C"/>
    <w:rsid w:val="007744AD"/>
    <w:rsid w:val="007749B9"/>
    <w:rsid w:val="00774AE7"/>
    <w:rsid w:val="00774B48"/>
    <w:rsid w:val="00774D0E"/>
    <w:rsid w:val="007750BA"/>
    <w:rsid w:val="00775269"/>
    <w:rsid w:val="00775398"/>
    <w:rsid w:val="0077576E"/>
    <w:rsid w:val="0077579D"/>
    <w:rsid w:val="00775A7A"/>
    <w:rsid w:val="00775C2E"/>
    <w:rsid w:val="00775C85"/>
    <w:rsid w:val="00775D44"/>
    <w:rsid w:val="00775F3E"/>
    <w:rsid w:val="00775F6D"/>
    <w:rsid w:val="00775F76"/>
    <w:rsid w:val="007760BA"/>
    <w:rsid w:val="00776178"/>
    <w:rsid w:val="0077643C"/>
    <w:rsid w:val="007764BB"/>
    <w:rsid w:val="00776599"/>
    <w:rsid w:val="00776A15"/>
    <w:rsid w:val="00776A2E"/>
    <w:rsid w:val="00776CA2"/>
    <w:rsid w:val="00777123"/>
    <w:rsid w:val="007771B3"/>
    <w:rsid w:val="007773D5"/>
    <w:rsid w:val="00777450"/>
    <w:rsid w:val="007775D3"/>
    <w:rsid w:val="0077760F"/>
    <w:rsid w:val="007776B7"/>
    <w:rsid w:val="00777747"/>
    <w:rsid w:val="00777880"/>
    <w:rsid w:val="00777AFF"/>
    <w:rsid w:val="00777C85"/>
    <w:rsid w:val="00780023"/>
    <w:rsid w:val="0078006A"/>
    <w:rsid w:val="007800B7"/>
    <w:rsid w:val="00780206"/>
    <w:rsid w:val="007802E1"/>
    <w:rsid w:val="0078075A"/>
    <w:rsid w:val="00780A24"/>
    <w:rsid w:val="00780C3A"/>
    <w:rsid w:val="00780C62"/>
    <w:rsid w:val="00780F3C"/>
    <w:rsid w:val="007812BF"/>
    <w:rsid w:val="00781338"/>
    <w:rsid w:val="007814E7"/>
    <w:rsid w:val="007816D1"/>
    <w:rsid w:val="00781A25"/>
    <w:rsid w:val="00781B36"/>
    <w:rsid w:val="00781DD1"/>
    <w:rsid w:val="007820F2"/>
    <w:rsid w:val="00782547"/>
    <w:rsid w:val="007828B3"/>
    <w:rsid w:val="0078293E"/>
    <w:rsid w:val="00782A8B"/>
    <w:rsid w:val="00782E05"/>
    <w:rsid w:val="00782F12"/>
    <w:rsid w:val="00782FDE"/>
    <w:rsid w:val="0078313F"/>
    <w:rsid w:val="00783217"/>
    <w:rsid w:val="00783473"/>
    <w:rsid w:val="007834FE"/>
    <w:rsid w:val="007838DB"/>
    <w:rsid w:val="007839C2"/>
    <w:rsid w:val="0078416F"/>
    <w:rsid w:val="007841A5"/>
    <w:rsid w:val="00784332"/>
    <w:rsid w:val="0078445F"/>
    <w:rsid w:val="007845D4"/>
    <w:rsid w:val="0078491C"/>
    <w:rsid w:val="007849AB"/>
    <w:rsid w:val="00784EE9"/>
    <w:rsid w:val="007851EF"/>
    <w:rsid w:val="00785688"/>
    <w:rsid w:val="00785852"/>
    <w:rsid w:val="00785AD3"/>
    <w:rsid w:val="00785DDF"/>
    <w:rsid w:val="00785FFF"/>
    <w:rsid w:val="0078648E"/>
    <w:rsid w:val="007866F1"/>
    <w:rsid w:val="0078678F"/>
    <w:rsid w:val="007867A4"/>
    <w:rsid w:val="00786805"/>
    <w:rsid w:val="007868B7"/>
    <w:rsid w:val="00786A62"/>
    <w:rsid w:val="00786CB0"/>
    <w:rsid w:val="00787209"/>
    <w:rsid w:val="00787253"/>
    <w:rsid w:val="00787666"/>
    <w:rsid w:val="00787CA2"/>
    <w:rsid w:val="00787D11"/>
    <w:rsid w:val="00787EE9"/>
    <w:rsid w:val="007900C8"/>
    <w:rsid w:val="007901F1"/>
    <w:rsid w:val="0079034C"/>
    <w:rsid w:val="00790C92"/>
    <w:rsid w:val="00790CB3"/>
    <w:rsid w:val="007912BC"/>
    <w:rsid w:val="007913E5"/>
    <w:rsid w:val="00791C47"/>
    <w:rsid w:val="00791DB6"/>
    <w:rsid w:val="00791DDD"/>
    <w:rsid w:val="00792022"/>
    <w:rsid w:val="00792036"/>
    <w:rsid w:val="00792150"/>
    <w:rsid w:val="007927C3"/>
    <w:rsid w:val="00792AF8"/>
    <w:rsid w:val="00792C8E"/>
    <w:rsid w:val="00793148"/>
    <w:rsid w:val="007936D1"/>
    <w:rsid w:val="007939C8"/>
    <w:rsid w:val="007939E6"/>
    <w:rsid w:val="00793AE4"/>
    <w:rsid w:val="00793C9A"/>
    <w:rsid w:val="00794415"/>
    <w:rsid w:val="007945C1"/>
    <w:rsid w:val="00794A84"/>
    <w:rsid w:val="00794C3D"/>
    <w:rsid w:val="00794D26"/>
    <w:rsid w:val="00795096"/>
    <w:rsid w:val="007954CB"/>
    <w:rsid w:val="00795667"/>
    <w:rsid w:val="00795E2B"/>
    <w:rsid w:val="00795E68"/>
    <w:rsid w:val="0079603A"/>
    <w:rsid w:val="0079608B"/>
    <w:rsid w:val="00796207"/>
    <w:rsid w:val="007962DF"/>
    <w:rsid w:val="007963B5"/>
    <w:rsid w:val="007968ED"/>
    <w:rsid w:val="00796C68"/>
    <w:rsid w:val="00796ECA"/>
    <w:rsid w:val="007979D7"/>
    <w:rsid w:val="00797C08"/>
    <w:rsid w:val="00797C60"/>
    <w:rsid w:val="007A034D"/>
    <w:rsid w:val="007A056E"/>
    <w:rsid w:val="007A0660"/>
    <w:rsid w:val="007A0716"/>
    <w:rsid w:val="007A0920"/>
    <w:rsid w:val="007A0DF8"/>
    <w:rsid w:val="007A0E75"/>
    <w:rsid w:val="007A0F28"/>
    <w:rsid w:val="007A194C"/>
    <w:rsid w:val="007A19EE"/>
    <w:rsid w:val="007A1AEA"/>
    <w:rsid w:val="007A1B2B"/>
    <w:rsid w:val="007A1B31"/>
    <w:rsid w:val="007A21C7"/>
    <w:rsid w:val="007A2308"/>
    <w:rsid w:val="007A295B"/>
    <w:rsid w:val="007A2A6F"/>
    <w:rsid w:val="007A2C9B"/>
    <w:rsid w:val="007A307D"/>
    <w:rsid w:val="007A3364"/>
    <w:rsid w:val="007A34CE"/>
    <w:rsid w:val="007A3A01"/>
    <w:rsid w:val="007A3A50"/>
    <w:rsid w:val="007A3C06"/>
    <w:rsid w:val="007A402D"/>
    <w:rsid w:val="007A42D0"/>
    <w:rsid w:val="007A45CD"/>
    <w:rsid w:val="007A49AC"/>
    <w:rsid w:val="007A4B3C"/>
    <w:rsid w:val="007A4FCB"/>
    <w:rsid w:val="007A4FFB"/>
    <w:rsid w:val="007A509F"/>
    <w:rsid w:val="007A53AF"/>
    <w:rsid w:val="007A54FB"/>
    <w:rsid w:val="007A5784"/>
    <w:rsid w:val="007A583A"/>
    <w:rsid w:val="007A5BBF"/>
    <w:rsid w:val="007A5C45"/>
    <w:rsid w:val="007A5CAB"/>
    <w:rsid w:val="007A5EA7"/>
    <w:rsid w:val="007A6169"/>
    <w:rsid w:val="007A62BE"/>
    <w:rsid w:val="007A62C1"/>
    <w:rsid w:val="007A636D"/>
    <w:rsid w:val="007A64E9"/>
    <w:rsid w:val="007A64F1"/>
    <w:rsid w:val="007A66E2"/>
    <w:rsid w:val="007A67E3"/>
    <w:rsid w:val="007A6C70"/>
    <w:rsid w:val="007A6E79"/>
    <w:rsid w:val="007A7197"/>
    <w:rsid w:val="007A71A7"/>
    <w:rsid w:val="007A7DA8"/>
    <w:rsid w:val="007A7FA8"/>
    <w:rsid w:val="007B01D0"/>
    <w:rsid w:val="007B04B0"/>
    <w:rsid w:val="007B05EC"/>
    <w:rsid w:val="007B0D8E"/>
    <w:rsid w:val="007B0F73"/>
    <w:rsid w:val="007B0F9F"/>
    <w:rsid w:val="007B137B"/>
    <w:rsid w:val="007B14ED"/>
    <w:rsid w:val="007B1817"/>
    <w:rsid w:val="007B1899"/>
    <w:rsid w:val="007B1DBC"/>
    <w:rsid w:val="007B1EA3"/>
    <w:rsid w:val="007B1F5D"/>
    <w:rsid w:val="007B1F76"/>
    <w:rsid w:val="007B20B9"/>
    <w:rsid w:val="007B216E"/>
    <w:rsid w:val="007B2242"/>
    <w:rsid w:val="007B233E"/>
    <w:rsid w:val="007B2393"/>
    <w:rsid w:val="007B24AC"/>
    <w:rsid w:val="007B2A73"/>
    <w:rsid w:val="007B2CD8"/>
    <w:rsid w:val="007B2E0B"/>
    <w:rsid w:val="007B2E2C"/>
    <w:rsid w:val="007B2E69"/>
    <w:rsid w:val="007B3331"/>
    <w:rsid w:val="007B3372"/>
    <w:rsid w:val="007B346C"/>
    <w:rsid w:val="007B40FE"/>
    <w:rsid w:val="007B436C"/>
    <w:rsid w:val="007B4548"/>
    <w:rsid w:val="007B4690"/>
    <w:rsid w:val="007B4772"/>
    <w:rsid w:val="007B47AB"/>
    <w:rsid w:val="007B4F7D"/>
    <w:rsid w:val="007B5108"/>
    <w:rsid w:val="007B539F"/>
    <w:rsid w:val="007B53EF"/>
    <w:rsid w:val="007B563B"/>
    <w:rsid w:val="007B58DB"/>
    <w:rsid w:val="007B5B03"/>
    <w:rsid w:val="007B5BA3"/>
    <w:rsid w:val="007B5DCD"/>
    <w:rsid w:val="007B5DE8"/>
    <w:rsid w:val="007B5F9E"/>
    <w:rsid w:val="007B6129"/>
    <w:rsid w:val="007B642F"/>
    <w:rsid w:val="007B6687"/>
    <w:rsid w:val="007B6A80"/>
    <w:rsid w:val="007B6A95"/>
    <w:rsid w:val="007B6B00"/>
    <w:rsid w:val="007B6D88"/>
    <w:rsid w:val="007B6EF6"/>
    <w:rsid w:val="007B7345"/>
    <w:rsid w:val="007B78B8"/>
    <w:rsid w:val="007B79DE"/>
    <w:rsid w:val="007B7A08"/>
    <w:rsid w:val="007B7A93"/>
    <w:rsid w:val="007B7BF5"/>
    <w:rsid w:val="007B7DBA"/>
    <w:rsid w:val="007B7E31"/>
    <w:rsid w:val="007B7EDA"/>
    <w:rsid w:val="007C08B0"/>
    <w:rsid w:val="007C08E0"/>
    <w:rsid w:val="007C08ED"/>
    <w:rsid w:val="007C0D59"/>
    <w:rsid w:val="007C0E89"/>
    <w:rsid w:val="007C1158"/>
    <w:rsid w:val="007C1486"/>
    <w:rsid w:val="007C170D"/>
    <w:rsid w:val="007C1797"/>
    <w:rsid w:val="007C1821"/>
    <w:rsid w:val="007C196E"/>
    <w:rsid w:val="007C1C81"/>
    <w:rsid w:val="007C21DD"/>
    <w:rsid w:val="007C2347"/>
    <w:rsid w:val="007C26A4"/>
    <w:rsid w:val="007C2894"/>
    <w:rsid w:val="007C28C8"/>
    <w:rsid w:val="007C28F2"/>
    <w:rsid w:val="007C2BAE"/>
    <w:rsid w:val="007C2C40"/>
    <w:rsid w:val="007C3284"/>
    <w:rsid w:val="007C34DE"/>
    <w:rsid w:val="007C35F3"/>
    <w:rsid w:val="007C378F"/>
    <w:rsid w:val="007C3901"/>
    <w:rsid w:val="007C3A4A"/>
    <w:rsid w:val="007C41D6"/>
    <w:rsid w:val="007C450B"/>
    <w:rsid w:val="007C48E1"/>
    <w:rsid w:val="007C49B4"/>
    <w:rsid w:val="007C4B2C"/>
    <w:rsid w:val="007C4BD7"/>
    <w:rsid w:val="007C5384"/>
    <w:rsid w:val="007C5525"/>
    <w:rsid w:val="007C59C6"/>
    <w:rsid w:val="007C5AFB"/>
    <w:rsid w:val="007C5EEC"/>
    <w:rsid w:val="007C625E"/>
    <w:rsid w:val="007C6459"/>
    <w:rsid w:val="007C68A3"/>
    <w:rsid w:val="007C6C2F"/>
    <w:rsid w:val="007C6F60"/>
    <w:rsid w:val="007C6FDC"/>
    <w:rsid w:val="007C6FE1"/>
    <w:rsid w:val="007C70BA"/>
    <w:rsid w:val="007C7741"/>
    <w:rsid w:val="007D00B6"/>
    <w:rsid w:val="007D00ED"/>
    <w:rsid w:val="007D0364"/>
    <w:rsid w:val="007D0A7A"/>
    <w:rsid w:val="007D10E4"/>
    <w:rsid w:val="007D1369"/>
    <w:rsid w:val="007D13B0"/>
    <w:rsid w:val="007D15BC"/>
    <w:rsid w:val="007D1626"/>
    <w:rsid w:val="007D1652"/>
    <w:rsid w:val="007D1734"/>
    <w:rsid w:val="007D18ED"/>
    <w:rsid w:val="007D1B66"/>
    <w:rsid w:val="007D1E75"/>
    <w:rsid w:val="007D1F4E"/>
    <w:rsid w:val="007D2308"/>
    <w:rsid w:val="007D2665"/>
    <w:rsid w:val="007D26F1"/>
    <w:rsid w:val="007D2A91"/>
    <w:rsid w:val="007D2F57"/>
    <w:rsid w:val="007D308C"/>
    <w:rsid w:val="007D352B"/>
    <w:rsid w:val="007D35D5"/>
    <w:rsid w:val="007D3E29"/>
    <w:rsid w:val="007D407F"/>
    <w:rsid w:val="007D4A66"/>
    <w:rsid w:val="007D4E11"/>
    <w:rsid w:val="007D5214"/>
    <w:rsid w:val="007D52DC"/>
    <w:rsid w:val="007D54DE"/>
    <w:rsid w:val="007D54EF"/>
    <w:rsid w:val="007D55AD"/>
    <w:rsid w:val="007D5727"/>
    <w:rsid w:val="007D572E"/>
    <w:rsid w:val="007D5753"/>
    <w:rsid w:val="007D5990"/>
    <w:rsid w:val="007D5B85"/>
    <w:rsid w:val="007D5B9B"/>
    <w:rsid w:val="007D5C3F"/>
    <w:rsid w:val="007D5C47"/>
    <w:rsid w:val="007D67EF"/>
    <w:rsid w:val="007D6AB1"/>
    <w:rsid w:val="007D7408"/>
    <w:rsid w:val="007D7466"/>
    <w:rsid w:val="007D7539"/>
    <w:rsid w:val="007D7613"/>
    <w:rsid w:val="007D7693"/>
    <w:rsid w:val="007D7A1E"/>
    <w:rsid w:val="007D7F74"/>
    <w:rsid w:val="007E0265"/>
    <w:rsid w:val="007E0289"/>
    <w:rsid w:val="007E0600"/>
    <w:rsid w:val="007E0AAB"/>
    <w:rsid w:val="007E0BEA"/>
    <w:rsid w:val="007E0EA7"/>
    <w:rsid w:val="007E1138"/>
    <w:rsid w:val="007E1674"/>
    <w:rsid w:val="007E1AEB"/>
    <w:rsid w:val="007E1AF1"/>
    <w:rsid w:val="007E203E"/>
    <w:rsid w:val="007E20AA"/>
    <w:rsid w:val="007E2461"/>
    <w:rsid w:val="007E2596"/>
    <w:rsid w:val="007E25EF"/>
    <w:rsid w:val="007E2A0F"/>
    <w:rsid w:val="007E2AA5"/>
    <w:rsid w:val="007E2C7D"/>
    <w:rsid w:val="007E2D70"/>
    <w:rsid w:val="007E2D84"/>
    <w:rsid w:val="007E2FB3"/>
    <w:rsid w:val="007E2FFB"/>
    <w:rsid w:val="007E3086"/>
    <w:rsid w:val="007E31C5"/>
    <w:rsid w:val="007E321A"/>
    <w:rsid w:val="007E34EE"/>
    <w:rsid w:val="007E3517"/>
    <w:rsid w:val="007E3645"/>
    <w:rsid w:val="007E383A"/>
    <w:rsid w:val="007E3887"/>
    <w:rsid w:val="007E3D9D"/>
    <w:rsid w:val="007E4632"/>
    <w:rsid w:val="007E48D4"/>
    <w:rsid w:val="007E4AEC"/>
    <w:rsid w:val="007E4C72"/>
    <w:rsid w:val="007E4DC2"/>
    <w:rsid w:val="007E500D"/>
    <w:rsid w:val="007E506B"/>
    <w:rsid w:val="007E558E"/>
    <w:rsid w:val="007E5ACF"/>
    <w:rsid w:val="007E668E"/>
    <w:rsid w:val="007E6758"/>
    <w:rsid w:val="007E724E"/>
    <w:rsid w:val="007E7470"/>
    <w:rsid w:val="007E754D"/>
    <w:rsid w:val="007E761E"/>
    <w:rsid w:val="007E795D"/>
    <w:rsid w:val="007E7A63"/>
    <w:rsid w:val="007E7A96"/>
    <w:rsid w:val="007E7C84"/>
    <w:rsid w:val="007E7DE0"/>
    <w:rsid w:val="007F008A"/>
    <w:rsid w:val="007F0289"/>
    <w:rsid w:val="007F042F"/>
    <w:rsid w:val="007F0A79"/>
    <w:rsid w:val="007F1A73"/>
    <w:rsid w:val="007F21FD"/>
    <w:rsid w:val="007F25CA"/>
    <w:rsid w:val="007F2653"/>
    <w:rsid w:val="007F28DF"/>
    <w:rsid w:val="007F29AB"/>
    <w:rsid w:val="007F2ADF"/>
    <w:rsid w:val="007F2D3D"/>
    <w:rsid w:val="007F2F59"/>
    <w:rsid w:val="007F306C"/>
    <w:rsid w:val="007F3BA6"/>
    <w:rsid w:val="007F3CE6"/>
    <w:rsid w:val="007F3E37"/>
    <w:rsid w:val="007F40A2"/>
    <w:rsid w:val="007F4120"/>
    <w:rsid w:val="007F4151"/>
    <w:rsid w:val="007F4374"/>
    <w:rsid w:val="007F48AB"/>
    <w:rsid w:val="007F4D7E"/>
    <w:rsid w:val="007F51AC"/>
    <w:rsid w:val="007F5229"/>
    <w:rsid w:val="007F5361"/>
    <w:rsid w:val="007F5435"/>
    <w:rsid w:val="007F59BE"/>
    <w:rsid w:val="007F5A99"/>
    <w:rsid w:val="007F5ADF"/>
    <w:rsid w:val="007F5B4F"/>
    <w:rsid w:val="007F6007"/>
    <w:rsid w:val="007F6364"/>
    <w:rsid w:val="007F63E2"/>
    <w:rsid w:val="007F696A"/>
    <w:rsid w:val="007F6EF9"/>
    <w:rsid w:val="007F6FD6"/>
    <w:rsid w:val="007F7120"/>
    <w:rsid w:val="007F71BD"/>
    <w:rsid w:val="007F71DF"/>
    <w:rsid w:val="007F7219"/>
    <w:rsid w:val="007F731C"/>
    <w:rsid w:val="007F753E"/>
    <w:rsid w:val="007F7A8D"/>
    <w:rsid w:val="007F7BB2"/>
    <w:rsid w:val="007F7EEE"/>
    <w:rsid w:val="00800203"/>
    <w:rsid w:val="00800544"/>
    <w:rsid w:val="00800730"/>
    <w:rsid w:val="0080079C"/>
    <w:rsid w:val="008007FB"/>
    <w:rsid w:val="00800B0D"/>
    <w:rsid w:val="00800EAD"/>
    <w:rsid w:val="008011DF"/>
    <w:rsid w:val="008013CF"/>
    <w:rsid w:val="008015C3"/>
    <w:rsid w:val="008019F4"/>
    <w:rsid w:val="00801E3C"/>
    <w:rsid w:val="00802699"/>
    <w:rsid w:val="008027F6"/>
    <w:rsid w:val="0080285C"/>
    <w:rsid w:val="008028A6"/>
    <w:rsid w:val="00802911"/>
    <w:rsid w:val="00802942"/>
    <w:rsid w:val="00802CB2"/>
    <w:rsid w:val="008030E0"/>
    <w:rsid w:val="00803287"/>
    <w:rsid w:val="0080375E"/>
    <w:rsid w:val="00803937"/>
    <w:rsid w:val="0080413F"/>
    <w:rsid w:val="008041EA"/>
    <w:rsid w:val="00804963"/>
    <w:rsid w:val="00804AB9"/>
    <w:rsid w:val="00804D04"/>
    <w:rsid w:val="00804DDC"/>
    <w:rsid w:val="00804F19"/>
    <w:rsid w:val="00804F3F"/>
    <w:rsid w:val="00804FE7"/>
    <w:rsid w:val="00805031"/>
    <w:rsid w:val="00805590"/>
    <w:rsid w:val="00805930"/>
    <w:rsid w:val="00805931"/>
    <w:rsid w:val="00805A6F"/>
    <w:rsid w:val="00805A73"/>
    <w:rsid w:val="00805AF1"/>
    <w:rsid w:val="00805BC8"/>
    <w:rsid w:val="00805BDA"/>
    <w:rsid w:val="00805D9A"/>
    <w:rsid w:val="008060A8"/>
    <w:rsid w:val="0080613E"/>
    <w:rsid w:val="00806323"/>
    <w:rsid w:val="008064D7"/>
    <w:rsid w:val="0080662B"/>
    <w:rsid w:val="00806ABF"/>
    <w:rsid w:val="00806BB4"/>
    <w:rsid w:val="00806BF8"/>
    <w:rsid w:val="00806C4F"/>
    <w:rsid w:val="00806C99"/>
    <w:rsid w:val="00806F06"/>
    <w:rsid w:val="008074F6"/>
    <w:rsid w:val="00807562"/>
    <w:rsid w:val="00810019"/>
    <w:rsid w:val="0081070B"/>
    <w:rsid w:val="0081072D"/>
    <w:rsid w:val="0081081E"/>
    <w:rsid w:val="00810AD4"/>
    <w:rsid w:val="00810F62"/>
    <w:rsid w:val="00810FC1"/>
    <w:rsid w:val="00811229"/>
    <w:rsid w:val="008112C6"/>
    <w:rsid w:val="00811462"/>
    <w:rsid w:val="008115A3"/>
    <w:rsid w:val="00812138"/>
    <w:rsid w:val="00812352"/>
    <w:rsid w:val="008123F2"/>
    <w:rsid w:val="00812657"/>
    <w:rsid w:val="00812A0C"/>
    <w:rsid w:val="00812C07"/>
    <w:rsid w:val="00812DC1"/>
    <w:rsid w:val="008132DE"/>
    <w:rsid w:val="00813365"/>
    <w:rsid w:val="00813B52"/>
    <w:rsid w:val="00813DC1"/>
    <w:rsid w:val="00813E17"/>
    <w:rsid w:val="008140FE"/>
    <w:rsid w:val="0081417B"/>
    <w:rsid w:val="008142BD"/>
    <w:rsid w:val="00814391"/>
    <w:rsid w:val="0081441E"/>
    <w:rsid w:val="0081443B"/>
    <w:rsid w:val="00814C1A"/>
    <w:rsid w:val="00814C1B"/>
    <w:rsid w:val="00814E89"/>
    <w:rsid w:val="00815327"/>
    <w:rsid w:val="008153AE"/>
    <w:rsid w:val="008157D7"/>
    <w:rsid w:val="00815893"/>
    <w:rsid w:val="00815914"/>
    <w:rsid w:val="00815BAF"/>
    <w:rsid w:val="00815C6C"/>
    <w:rsid w:val="00815E00"/>
    <w:rsid w:val="00815F0A"/>
    <w:rsid w:val="008162AF"/>
    <w:rsid w:val="00816890"/>
    <w:rsid w:val="008169DD"/>
    <w:rsid w:val="00816AEA"/>
    <w:rsid w:val="00816D33"/>
    <w:rsid w:val="00816EC0"/>
    <w:rsid w:val="00816F9F"/>
    <w:rsid w:val="00817508"/>
    <w:rsid w:val="0081767D"/>
    <w:rsid w:val="008177A4"/>
    <w:rsid w:val="008179BC"/>
    <w:rsid w:val="00817D15"/>
    <w:rsid w:val="00817D85"/>
    <w:rsid w:val="00817DDE"/>
    <w:rsid w:val="008201CC"/>
    <w:rsid w:val="008202E1"/>
    <w:rsid w:val="008202E9"/>
    <w:rsid w:val="00820378"/>
    <w:rsid w:val="0082045C"/>
    <w:rsid w:val="00820DE0"/>
    <w:rsid w:val="00820E76"/>
    <w:rsid w:val="00821450"/>
    <w:rsid w:val="00821A3C"/>
    <w:rsid w:val="00821B79"/>
    <w:rsid w:val="00821D71"/>
    <w:rsid w:val="00821EB1"/>
    <w:rsid w:val="0082226A"/>
    <w:rsid w:val="00822332"/>
    <w:rsid w:val="00822344"/>
    <w:rsid w:val="008225B5"/>
    <w:rsid w:val="008226EF"/>
    <w:rsid w:val="00822724"/>
    <w:rsid w:val="008229D3"/>
    <w:rsid w:val="008229DE"/>
    <w:rsid w:val="00822AF1"/>
    <w:rsid w:val="0082310A"/>
    <w:rsid w:val="0082336D"/>
    <w:rsid w:val="00823580"/>
    <w:rsid w:val="00823A80"/>
    <w:rsid w:val="00823E18"/>
    <w:rsid w:val="00824AB9"/>
    <w:rsid w:val="00824B6E"/>
    <w:rsid w:val="00824D58"/>
    <w:rsid w:val="00824EC3"/>
    <w:rsid w:val="00824FCA"/>
    <w:rsid w:val="008255F4"/>
    <w:rsid w:val="00825704"/>
    <w:rsid w:val="008257A9"/>
    <w:rsid w:val="00825855"/>
    <w:rsid w:val="00825B37"/>
    <w:rsid w:val="00825B5B"/>
    <w:rsid w:val="00825F47"/>
    <w:rsid w:val="008264F4"/>
    <w:rsid w:val="008265EC"/>
    <w:rsid w:val="008266CF"/>
    <w:rsid w:val="0082680E"/>
    <w:rsid w:val="00826A36"/>
    <w:rsid w:val="00826CD0"/>
    <w:rsid w:val="00826DFB"/>
    <w:rsid w:val="00826F63"/>
    <w:rsid w:val="0082713B"/>
    <w:rsid w:val="00827921"/>
    <w:rsid w:val="00827A31"/>
    <w:rsid w:val="00827AA2"/>
    <w:rsid w:val="00827C51"/>
    <w:rsid w:val="00827EC7"/>
    <w:rsid w:val="00830193"/>
    <w:rsid w:val="008301DF"/>
    <w:rsid w:val="008303A8"/>
    <w:rsid w:val="008303E1"/>
    <w:rsid w:val="008305D1"/>
    <w:rsid w:val="0083066B"/>
    <w:rsid w:val="008306FF"/>
    <w:rsid w:val="008307CF"/>
    <w:rsid w:val="00831044"/>
    <w:rsid w:val="0083117F"/>
    <w:rsid w:val="00831193"/>
    <w:rsid w:val="008311DE"/>
    <w:rsid w:val="008312BF"/>
    <w:rsid w:val="0083175F"/>
    <w:rsid w:val="00831C71"/>
    <w:rsid w:val="00831E49"/>
    <w:rsid w:val="008322B9"/>
    <w:rsid w:val="008325C1"/>
    <w:rsid w:val="0083261C"/>
    <w:rsid w:val="00832659"/>
    <w:rsid w:val="008329EB"/>
    <w:rsid w:val="00832BDE"/>
    <w:rsid w:val="00832C55"/>
    <w:rsid w:val="00832C89"/>
    <w:rsid w:val="00832CAF"/>
    <w:rsid w:val="00832F24"/>
    <w:rsid w:val="0083334B"/>
    <w:rsid w:val="00833843"/>
    <w:rsid w:val="008338B4"/>
    <w:rsid w:val="0083394E"/>
    <w:rsid w:val="00833A67"/>
    <w:rsid w:val="00833C8A"/>
    <w:rsid w:val="00833E1D"/>
    <w:rsid w:val="0083413B"/>
    <w:rsid w:val="00834320"/>
    <w:rsid w:val="00834382"/>
    <w:rsid w:val="00834667"/>
    <w:rsid w:val="00834702"/>
    <w:rsid w:val="008347D2"/>
    <w:rsid w:val="00834AE8"/>
    <w:rsid w:val="00834C04"/>
    <w:rsid w:val="00834C6D"/>
    <w:rsid w:val="00834D10"/>
    <w:rsid w:val="00834D3A"/>
    <w:rsid w:val="00834F51"/>
    <w:rsid w:val="008352E4"/>
    <w:rsid w:val="008357AA"/>
    <w:rsid w:val="00835A6F"/>
    <w:rsid w:val="00835F81"/>
    <w:rsid w:val="00836009"/>
    <w:rsid w:val="00836260"/>
    <w:rsid w:val="00836391"/>
    <w:rsid w:val="00836536"/>
    <w:rsid w:val="00836666"/>
    <w:rsid w:val="0083669F"/>
    <w:rsid w:val="008367DD"/>
    <w:rsid w:val="00836B53"/>
    <w:rsid w:val="00836DFA"/>
    <w:rsid w:val="0083715E"/>
    <w:rsid w:val="00837388"/>
    <w:rsid w:val="0083739A"/>
    <w:rsid w:val="00837B24"/>
    <w:rsid w:val="00837CBD"/>
    <w:rsid w:val="00837F05"/>
    <w:rsid w:val="008405C2"/>
    <w:rsid w:val="00840826"/>
    <w:rsid w:val="00840B72"/>
    <w:rsid w:val="00840D0C"/>
    <w:rsid w:val="00840E79"/>
    <w:rsid w:val="00840E96"/>
    <w:rsid w:val="008414A8"/>
    <w:rsid w:val="008414CE"/>
    <w:rsid w:val="00841668"/>
    <w:rsid w:val="0084185E"/>
    <w:rsid w:val="008418D6"/>
    <w:rsid w:val="00841C7E"/>
    <w:rsid w:val="00841CDB"/>
    <w:rsid w:val="00841DAC"/>
    <w:rsid w:val="00841E7A"/>
    <w:rsid w:val="00842100"/>
    <w:rsid w:val="008422D6"/>
    <w:rsid w:val="008425D7"/>
    <w:rsid w:val="00842742"/>
    <w:rsid w:val="00842BA3"/>
    <w:rsid w:val="00842D36"/>
    <w:rsid w:val="00842D65"/>
    <w:rsid w:val="00842E5B"/>
    <w:rsid w:val="00843039"/>
    <w:rsid w:val="0084321C"/>
    <w:rsid w:val="0084344C"/>
    <w:rsid w:val="0084351E"/>
    <w:rsid w:val="00843585"/>
    <w:rsid w:val="00843601"/>
    <w:rsid w:val="008436E1"/>
    <w:rsid w:val="00843838"/>
    <w:rsid w:val="0084384E"/>
    <w:rsid w:val="00843D28"/>
    <w:rsid w:val="00843DC9"/>
    <w:rsid w:val="00844016"/>
    <w:rsid w:val="0084430B"/>
    <w:rsid w:val="008443F2"/>
    <w:rsid w:val="008444AA"/>
    <w:rsid w:val="008447D4"/>
    <w:rsid w:val="00844952"/>
    <w:rsid w:val="00844E34"/>
    <w:rsid w:val="0084504E"/>
    <w:rsid w:val="008458DF"/>
    <w:rsid w:val="008459EA"/>
    <w:rsid w:val="00845AE0"/>
    <w:rsid w:val="00845CA7"/>
    <w:rsid w:val="008462C2"/>
    <w:rsid w:val="008462F8"/>
    <w:rsid w:val="00846541"/>
    <w:rsid w:val="008468E7"/>
    <w:rsid w:val="00846CA9"/>
    <w:rsid w:val="0084701C"/>
    <w:rsid w:val="0084729F"/>
    <w:rsid w:val="008473DF"/>
    <w:rsid w:val="008478DC"/>
    <w:rsid w:val="00847B23"/>
    <w:rsid w:val="00847BFF"/>
    <w:rsid w:val="00847E5A"/>
    <w:rsid w:val="00850043"/>
    <w:rsid w:val="0085012B"/>
    <w:rsid w:val="008501B9"/>
    <w:rsid w:val="0085053D"/>
    <w:rsid w:val="008505D1"/>
    <w:rsid w:val="008505EC"/>
    <w:rsid w:val="008509E9"/>
    <w:rsid w:val="00850B37"/>
    <w:rsid w:val="00850B79"/>
    <w:rsid w:val="00850E90"/>
    <w:rsid w:val="00851090"/>
    <w:rsid w:val="00851522"/>
    <w:rsid w:val="00851523"/>
    <w:rsid w:val="00851661"/>
    <w:rsid w:val="00851AD1"/>
    <w:rsid w:val="008522BF"/>
    <w:rsid w:val="008525A3"/>
    <w:rsid w:val="008526CD"/>
    <w:rsid w:val="00853434"/>
    <w:rsid w:val="008535C7"/>
    <w:rsid w:val="00853613"/>
    <w:rsid w:val="0085364A"/>
    <w:rsid w:val="00853E2A"/>
    <w:rsid w:val="00854076"/>
    <w:rsid w:val="0085409F"/>
    <w:rsid w:val="0085411C"/>
    <w:rsid w:val="00854A05"/>
    <w:rsid w:val="00854A9D"/>
    <w:rsid w:val="00854B93"/>
    <w:rsid w:val="00854C13"/>
    <w:rsid w:val="00854C54"/>
    <w:rsid w:val="00854EBB"/>
    <w:rsid w:val="0085518B"/>
    <w:rsid w:val="00855481"/>
    <w:rsid w:val="008556FF"/>
    <w:rsid w:val="00855834"/>
    <w:rsid w:val="00855C92"/>
    <w:rsid w:val="00855D8F"/>
    <w:rsid w:val="00855DFF"/>
    <w:rsid w:val="00855FB8"/>
    <w:rsid w:val="008566BE"/>
    <w:rsid w:val="008566F5"/>
    <w:rsid w:val="00856BAB"/>
    <w:rsid w:val="00856BD2"/>
    <w:rsid w:val="00856C8C"/>
    <w:rsid w:val="00856E2C"/>
    <w:rsid w:val="00857119"/>
    <w:rsid w:val="008572E6"/>
    <w:rsid w:val="008572ED"/>
    <w:rsid w:val="00857444"/>
    <w:rsid w:val="008577E5"/>
    <w:rsid w:val="00857B80"/>
    <w:rsid w:val="00857BB1"/>
    <w:rsid w:val="00857EA4"/>
    <w:rsid w:val="00857EDD"/>
    <w:rsid w:val="00860549"/>
    <w:rsid w:val="00860768"/>
    <w:rsid w:val="00860DD3"/>
    <w:rsid w:val="00861024"/>
    <w:rsid w:val="008612FE"/>
    <w:rsid w:val="00861305"/>
    <w:rsid w:val="008613BC"/>
    <w:rsid w:val="0086170C"/>
    <w:rsid w:val="008618B9"/>
    <w:rsid w:val="00861906"/>
    <w:rsid w:val="00861D8D"/>
    <w:rsid w:val="00861E0F"/>
    <w:rsid w:val="00861F00"/>
    <w:rsid w:val="00861FF1"/>
    <w:rsid w:val="00862402"/>
    <w:rsid w:val="008624A4"/>
    <w:rsid w:val="008624B8"/>
    <w:rsid w:val="0086263D"/>
    <w:rsid w:val="0086264F"/>
    <w:rsid w:val="00862702"/>
    <w:rsid w:val="00862795"/>
    <w:rsid w:val="00862BFC"/>
    <w:rsid w:val="00862CB3"/>
    <w:rsid w:val="00862E59"/>
    <w:rsid w:val="008631FE"/>
    <w:rsid w:val="00863482"/>
    <w:rsid w:val="00863761"/>
    <w:rsid w:val="00863914"/>
    <w:rsid w:val="00863A8A"/>
    <w:rsid w:val="00863B7F"/>
    <w:rsid w:val="00863EA4"/>
    <w:rsid w:val="0086400C"/>
    <w:rsid w:val="008643B7"/>
    <w:rsid w:val="00864719"/>
    <w:rsid w:val="00864D30"/>
    <w:rsid w:val="00864F63"/>
    <w:rsid w:val="00865573"/>
    <w:rsid w:val="008663F6"/>
    <w:rsid w:val="008667EA"/>
    <w:rsid w:val="00866993"/>
    <w:rsid w:val="008669FF"/>
    <w:rsid w:val="00866A16"/>
    <w:rsid w:val="00866A29"/>
    <w:rsid w:val="00866A9D"/>
    <w:rsid w:val="00866AA7"/>
    <w:rsid w:val="00866CC3"/>
    <w:rsid w:val="00866D7F"/>
    <w:rsid w:val="008673CC"/>
    <w:rsid w:val="00867532"/>
    <w:rsid w:val="00867573"/>
    <w:rsid w:val="008675C4"/>
    <w:rsid w:val="00867772"/>
    <w:rsid w:val="0086797F"/>
    <w:rsid w:val="00867C39"/>
    <w:rsid w:val="00867CAE"/>
    <w:rsid w:val="00867D59"/>
    <w:rsid w:val="00867DD5"/>
    <w:rsid w:val="00867E04"/>
    <w:rsid w:val="008700E1"/>
    <w:rsid w:val="00870378"/>
    <w:rsid w:val="00870B09"/>
    <w:rsid w:val="00870D5B"/>
    <w:rsid w:val="00870E39"/>
    <w:rsid w:val="00870FED"/>
    <w:rsid w:val="008710A4"/>
    <w:rsid w:val="008711CC"/>
    <w:rsid w:val="00871425"/>
    <w:rsid w:val="0087194A"/>
    <w:rsid w:val="00871BB7"/>
    <w:rsid w:val="00871EA2"/>
    <w:rsid w:val="0087216C"/>
    <w:rsid w:val="00872492"/>
    <w:rsid w:val="00872D6D"/>
    <w:rsid w:val="00872EF6"/>
    <w:rsid w:val="00873CE8"/>
    <w:rsid w:val="00873E6C"/>
    <w:rsid w:val="00873FF1"/>
    <w:rsid w:val="0087424D"/>
    <w:rsid w:val="008744A3"/>
    <w:rsid w:val="0087457B"/>
    <w:rsid w:val="008745FA"/>
    <w:rsid w:val="00874B4A"/>
    <w:rsid w:val="00874D59"/>
    <w:rsid w:val="00875144"/>
    <w:rsid w:val="008751E1"/>
    <w:rsid w:val="0087552F"/>
    <w:rsid w:val="0087565D"/>
    <w:rsid w:val="00875739"/>
    <w:rsid w:val="00875919"/>
    <w:rsid w:val="00875A4E"/>
    <w:rsid w:val="00875A6E"/>
    <w:rsid w:val="00875A9D"/>
    <w:rsid w:val="00875AB8"/>
    <w:rsid w:val="00875CC3"/>
    <w:rsid w:val="00875E41"/>
    <w:rsid w:val="00875F44"/>
    <w:rsid w:val="0087636F"/>
    <w:rsid w:val="008765C3"/>
    <w:rsid w:val="0087692F"/>
    <w:rsid w:val="00876A05"/>
    <w:rsid w:val="00876AAC"/>
    <w:rsid w:val="00876BF0"/>
    <w:rsid w:val="00876C30"/>
    <w:rsid w:val="00876C47"/>
    <w:rsid w:val="00876C6E"/>
    <w:rsid w:val="008774D5"/>
    <w:rsid w:val="008774DD"/>
    <w:rsid w:val="00877AFE"/>
    <w:rsid w:val="00877BC7"/>
    <w:rsid w:val="00877DA7"/>
    <w:rsid w:val="00880219"/>
    <w:rsid w:val="00880417"/>
    <w:rsid w:val="008805F6"/>
    <w:rsid w:val="00880672"/>
    <w:rsid w:val="00880701"/>
    <w:rsid w:val="00880755"/>
    <w:rsid w:val="00880D3F"/>
    <w:rsid w:val="00880D8F"/>
    <w:rsid w:val="00880EAE"/>
    <w:rsid w:val="00880F83"/>
    <w:rsid w:val="00881271"/>
    <w:rsid w:val="0088149B"/>
    <w:rsid w:val="00881556"/>
    <w:rsid w:val="00881650"/>
    <w:rsid w:val="00881861"/>
    <w:rsid w:val="0088188F"/>
    <w:rsid w:val="00881910"/>
    <w:rsid w:val="00882288"/>
    <w:rsid w:val="008822CC"/>
    <w:rsid w:val="00882B7D"/>
    <w:rsid w:val="0088318D"/>
    <w:rsid w:val="008835D2"/>
    <w:rsid w:val="008835EA"/>
    <w:rsid w:val="008839FB"/>
    <w:rsid w:val="00883C84"/>
    <w:rsid w:val="00883D0C"/>
    <w:rsid w:val="00883F26"/>
    <w:rsid w:val="00884082"/>
    <w:rsid w:val="00884485"/>
    <w:rsid w:val="00884512"/>
    <w:rsid w:val="00884590"/>
    <w:rsid w:val="008845A6"/>
    <w:rsid w:val="00884693"/>
    <w:rsid w:val="00884803"/>
    <w:rsid w:val="00884A59"/>
    <w:rsid w:val="00884C42"/>
    <w:rsid w:val="0088510B"/>
    <w:rsid w:val="008853DB"/>
    <w:rsid w:val="00885592"/>
    <w:rsid w:val="0088573F"/>
    <w:rsid w:val="008858CE"/>
    <w:rsid w:val="0088593B"/>
    <w:rsid w:val="00885BED"/>
    <w:rsid w:val="00885C8C"/>
    <w:rsid w:val="00885DFB"/>
    <w:rsid w:val="00885FDF"/>
    <w:rsid w:val="008860F1"/>
    <w:rsid w:val="008861AB"/>
    <w:rsid w:val="00886813"/>
    <w:rsid w:val="00886862"/>
    <w:rsid w:val="00886B73"/>
    <w:rsid w:val="00886C89"/>
    <w:rsid w:val="00886E01"/>
    <w:rsid w:val="00886E9C"/>
    <w:rsid w:val="00887629"/>
    <w:rsid w:val="00887668"/>
    <w:rsid w:val="00887775"/>
    <w:rsid w:val="00887799"/>
    <w:rsid w:val="00887C7D"/>
    <w:rsid w:val="008900AD"/>
    <w:rsid w:val="008902EF"/>
    <w:rsid w:val="008903E0"/>
    <w:rsid w:val="00890722"/>
    <w:rsid w:val="008909FB"/>
    <w:rsid w:val="008911C6"/>
    <w:rsid w:val="00891242"/>
    <w:rsid w:val="008913DD"/>
    <w:rsid w:val="0089145F"/>
    <w:rsid w:val="008914CD"/>
    <w:rsid w:val="008915BA"/>
    <w:rsid w:val="00891D61"/>
    <w:rsid w:val="00892604"/>
    <w:rsid w:val="00892704"/>
    <w:rsid w:val="0089299A"/>
    <w:rsid w:val="00892F41"/>
    <w:rsid w:val="008933BA"/>
    <w:rsid w:val="008934EC"/>
    <w:rsid w:val="00893642"/>
    <w:rsid w:val="008936A7"/>
    <w:rsid w:val="00893770"/>
    <w:rsid w:val="00893892"/>
    <w:rsid w:val="0089396C"/>
    <w:rsid w:val="00893BA0"/>
    <w:rsid w:val="00893DED"/>
    <w:rsid w:val="008943A3"/>
    <w:rsid w:val="0089448B"/>
    <w:rsid w:val="008947AB"/>
    <w:rsid w:val="00894A0A"/>
    <w:rsid w:val="00894D4B"/>
    <w:rsid w:val="00894D56"/>
    <w:rsid w:val="00895242"/>
    <w:rsid w:val="00895316"/>
    <w:rsid w:val="008954C1"/>
    <w:rsid w:val="00895863"/>
    <w:rsid w:val="00895867"/>
    <w:rsid w:val="00895AD0"/>
    <w:rsid w:val="00895D25"/>
    <w:rsid w:val="0089608D"/>
    <w:rsid w:val="008961E1"/>
    <w:rsid w:val="00896436"/>
    <w:rsid w:val="0089660A"/>
    <w:rsid w:val="00896654"/>
    <w:rsid w:val="0089683F"/>
    <w:rsid w:val="008968A4"/>
    <w:rsid w:val="00896AD2"/>
    <w:rsid w:val="00896DE1"/>
    <w:rsid w:val="008974C9"/>
    <w:rsid w:val="00897537"/>
    <w:rsid w:val="0089754D"/>
    <w:rsid w:val="008976A9"/>
    <w:rsid w:val="00897701"/>
    <w:rsid w:val="008977E3"/>
    <w:rsid w:val="00897A7A"/>
    <w:rsid w:val="00897B7B"/>
    <w:rsid w:val="008A0247"/>
    <w:rsid w:val="008A027C"/>
    <w:rsid w:val="008A02FB"/>
    <w:rsid w:val="008A0684"/>
    <w:rsid w:val="008A078A"/>
    <w:rsid w:val="008A0882"/>
    <w:rsid w:val="008A0F0C"/>
    <w:rsid w:val="008A1227"/>
    <w:rsid w:val="008A183C"/>
    <w:rsid w:val="008A1A75"/>
    <w:rsid w:val="008A1D2A"/>
    <w:rsid w:val="008A20CA"/>
    <w:rsid w:val="008A235D"/>
    <w:rsid w:val="008A282F"/>
    <w:rsid w:val="008A28F1"/>
    <w:rsid w:val="008A29AC"/>
    <w:rsid w:val="008A2C28"/>
    <w:rsid w:val="008A2C51"/>
    <w:rsid w:val="008A329A"/>
    <w:rsid w:val="008A372F"/>
    <w:rsid w:val="008A37AF"/>
    <w:rsid w:val="008A3964"/>
    <w:rsid w:val="008A39A5"/>
    <w:rsid w:val="008A3A10"/>
    <w:rsid w:val="008A3C6B"/>
    <w:rsid w:val="008A4143"/>
    <w:rsid w:val="008A427D"/>
    <w:rsid w:val="008A4445"/>
    <w:rsid w:val="008A466D"/>
    <w:rsid w:val="008A488D"/>
    <w:rsid w:val="008A4B4B"/>
    <w:rsid w:val="008A4B85"/>
    <w:rsid w:val="008A4E40"/>
    <w:rsid w:val="008A4FAB"/>
    <w:rsid w:val="008A5092"/>
    <w:rsid w:val="008A5449"/>
    <w:rsid w:val="008A5779"/>
    <w:rsid w:val="008A583C"/>
    <w:rsid w:val="008A5CE5"/>
    <w:rsid w:val="008A60A4"/>
    <w:rsid w:val="008A6116"/>
    <w:rsid w:val="008A62D2"/>
    <w:rsid w:val="008A62DA"/>
    <w:rsid w:val="008A62E2"/>
    <w:rsid w:val="008A64D4"/>
    <w:rsid w:val="008A6935"/>
    <w:rsid w:val="008A6DE5"/>
    <w:rsid w:val="008A6F1E"/>
    <w:rsid w:val="008A700E"/>
    <w:rsid w:val="008A71CB"/>
    <w:rsid w:val="008A721E"/>
    <w:rsid w:val="008A731D"/>
    <w:rsid w:val="008A7426"/>
    <w:rsid w:val="008A753F"/>
    <w:rsid w:val="008A75DD"/>
    <w:rsid w:val="008A766A"/>
    <w:rsid w:val="008A7687"/>
    <w:rsid w:val="008A77AD"/>
    <w:rsid w:val="008A79FE"/>
    <w:rsid w:val="008A7A00"/>
    <w:rsid w:val="008A7ADD"/>
    <w:rsid w:val="008B036D"/>
    <w:rsid w:val="008B0533"/>
    <w:rsid w:val="008B0911"/>
    <w:rsid w:val="008B09D9"/>
    <w:rsid w:val="008B0B4A"/>
    <w:rsid w:val="008B0D4C"/>
    <w:rsid w:val="008B106B"/>
    <w:rsid w:val="008B10A8"/>
    <w:rsid w:val="008B1602"/>
    <w:rsid w:val="008B172A"/>
    <w:rsid w:val="008B17FD"/>
    <w:rsid w:val="008B1858"/>
    <w:rsid w:val="008B1AEF"/>
    <w:rsid w:val="008B1FD7"/>
    <w:rsid w:val="008B243D"/>
    <w:rsid w:val="008B2618"/>
    <w:rsid w:val="008B2C76"/>
    <w:rsid w:val="008B2D3A"/>
    <w:rsid w:val="008B2DDD"/>
    <w:rsid w:val="008B34D0"/>
    <w:rsid w:val="008B3ABB"/>
    <w:rsid w:val="008B3B4B"/>
    <w:rsid w:val="008B4029"/>
    <w:rsid w:val="008B446F"/>
    <w:rsid w:val="008B450E"/>
    <w:rsid w:val="008B45F8"/>
    <w:rsid w:val="008B46F3"/>
    <w:rsid w:val="008B47E5"/>
    <w:rsid w:val="008B4CF5"/>
    <w:rsid w:val="008B4D11"/>
    <w:rsid w:val="008B5050"/>
    <w:rsid w:val="008B520B"/>
    <w:rsid w:val="008B5263"/>
    <w:rsid w:val="008B52D2"/>
    <w:rsid w:val="008B53FF"/>
    <w:rsid w:val="008B5452"/>
    <w:rsid w:val="008B5995"/>
    <w:rsid w:val="008B59E5"/>
    <w:rsid w:val="008B62BA"/>
    <w:rsid w:val="008B669B"/>
    <w:rsid w:val="008B69B1"/>
    <w:rsid w:val="008B6D4B"/>
    <w:rsid w:val="008B6E1F"/>
    <w:rsid w:val="008B716A"/>
    <w:rsid w:val="008B736E"/>
    <w:rsid w:val="008B73A2"/>
    <w:rsid w:val="008B75B4"/>
    <w:rsid w:val="008B7707"/>
    <w:rsid w:val="008C0011"/>
    <w:rsid w:val="008C055F"/>
    <w:rsid w:val="008C0734"/>
    <w:rsid w:val="008C0CB5"/>
    <w:rsid w:val="008C0D0B"/>
    <w:rsid w:val="008C0D30"/>
    <w:rsid w:val="008C0D36"/>
    <w:rsid w:val="008C0EFF"/>
    <w:rsid w:val="008C13AF"/>
    <w:rsid w:val="008C1603"/>
    <w:rsid w:val="008C1D8C"/>
    <w:rsid w:val="008C1E66"/>
    <w:rsid w:val="008C1E8D"/>
    <w:rsid w:val="008C1EA1"/>
    <w:rsid w:val="008C2191"/>
    <w:rsid w:val="008C223B"/>
    <w:rsid w:val="008C2513"/>
    <w:rsid w:val="008C2B98"/>
    <w:rsid w:val="008C34DF"/>
    <w:rsid w:val="008C35C2"/>
    <w:rsid w:val="008C38C4"/>
    <w:rsid w:val="008C3BF4"/>
    <w:rsid w:val="008C3CFC"/>
    <w:rsid w:val="008C4051"/>
    <w:rsid w:val="008C40C1"/>
    <w:rsid w:val="008C4870"/>
    <w:rsid w:val="008C4980"/>
    <w:rsid w:val="008C4D70"/>
    <w:rsid w:val="008C51F2"/>
    <w:rsid w:val="008C52A2"/>
    <w:rsid w:val="008C53CF"/>
    <w:rsid w:val="008C54DB"/>
    <w:rsid w:val="008C58BE"/>
    <w:rsid w:val="008C5DD1"/>
    <w:rsid w:val="008C5E76"/>
    <w:rsid w:val="008C5EA8"/>
    <w:rsid w:val="008C5F0B"/>
    <w:rsid w:val="008C61E6"/>
    <w:rsid w:val="008C62F3"/>
    <w:rsid w:val="008C63E6"/>
    <w:rsid w:val="008C6992"/>
    <w:rsid w:val="008C69EF"/>
    <w:rsid w:val="008C6B64"/>
    <w:rsid w:val="008C6E75"/>
    <w:rsid w:val="008C6F7A"/>
    <w:rsid w:val="008C744F"/>
    <w:rsid w:val="008C7603"/>
    <w:rsid w:val="008C7636"/>
    <w:rsid w:val="008C76D4"/>
    <w:rsid w:val="008C7957"/>
    <w:rsid w:val="008D0170"/>
    <w:rsid w:val="008D04F6"/>
    <w:rsid w:val="008D0632"/>
    <w:rsid w:val="008D0638"/>
    <w:rsid w:val="008D081B"/>
    <w:rsid w:val="008D0991"/>
    <w:rsid w:val="008D0E8A"/>
    <w:rsid w:val="008D0FC8"/>
    <w:rsid w:val="008D100C"/>
    <w:rsid w:val="008D1326"/>
    <w:rsid w:val="008D13AC"/>
    <w:rsid w:val="008D1459"/>
    <w:rsid w:val="008D151F"/>
    <w:rsid w:val="008D182E"/>
    <w:rsid w:val="008D1839"/>
    <w:rsid w:val="008D186E"/>
    <w:rsid w:val="008D19A7"/>
    <w:rsid w:val="008D1BAB"/>
    <w:rsid w:val="008D1BF7"/>
    <w:rsid w:val="008D1CDE"/>
    <w:rsid w:val="008D1EE3"/>
    <w:rsid w:val="008D216A"/>
    <w:rsid w:val="008D2214"/>
    <w:rsid w:val="008D224A"/>
    <w:rsid w:val="008D22D2"/>
    <w:rsid w:val="008D253D"/>
    <w:rsid w:val="008D284E"/>
    <w:rsid w:val="008D28D2"/>
    <w:rsid w:val="008D2A4F"/>
    <w:rsid w:val="008D2C85"/>
    <w:rsid w:val="008D2CD3"/>
    <w:rsid w:val="008D2DFA"/>
    <w:rsid w:val="008D3120"/>
    <w:rsid w:val="008D316C"/>
    <w:rsid w:val="008D3441"/>
    <w:rsid w:val="008D3569"/>
    <w:rsid w:val="008D37FD"/>
    <w:rsid w:val="008D38EA"/>
    <w:rsid w:val="008D3A16"/>
    <w:rsid w:val="008D3B30"/>
    <w:rsid w:val="008D3CAF"/>
    <w:rsid w:val="008D3DD0"/>
    <w:rsid w:val="008D3E60"/>
    <w:rsid w:val="008D4532"/>
    <w:rsid w:val="008D4575"/>
    <w:rsid w:val="008D50E9"/>
    <w:rsid w:val="008D53F8"/>
    <w:rsid w:val="008D553F"/>
    <w:rsid w:val="008D589C"/>
    <w:rsid w:val="008D5940"/>
    <w:rsid w:val="008D5950"/>
    <w:rsid w:val="008D59A1"/>
    <w:rsid w:val="008D5CBD"/>
    <w:rsid w:val="008D63D2"/>
    <w:rsid w:val="008D6566"/>
    <w:rsid w:val="008D6681"/>
    <w:rsid w:val="008D6730"/>
    <w:rsid w:val="008D68F3"/>
    <w:rsid w:val="008D6B35"/>
    <w:rsid w:val="008D6C37"/>
    <w:rsid w:val="008D6F87"/>
    <w:rsid w:val="008D7565"/>
    <w:rsid w:val="008D75C2"/>
    <w:rsid w:val="008D771D"/>
    <w:rsid w:val="008D790B"/>
    <w:rsid w:val="008D7946"/>
    <w:rsid w:val="008D7A14"/>
    <w:rsid w:val="008D7D7F"/>
    <w:rsid w:val="008D7F7D"/>
    <w:rsid w:val="008E01A9"/>
    <w:rsid w:val="008E01E6"/>
    <w:rsid w:val="008E02BC"/>
    <w:rsid w:val="008E075E"/>
    <w:rsid w:val="008E0E76"/>
    <w:rsid w:val="008E0F98"/>
    <w:rsid w:val="008E0FCD"/>
    <w:rsid w:val="008E11FB"/>
    <w:rsid w:val="008E1569"/>
    <w:rsid w:val="008E1895"/>
    <w:rsid w:val="008E1A6E"/>
    <w:rsid w:val="008E1D68"/>
    <w:rsid w:val="008E1EF5"/>
    <w:rsid w:val="008E2215"/>
    <w:rsid w:val="008E2569"/>
    <w:rsid w:val="008E279F"/>
    <w:rsid w:val="008E29DC"/>
    <w:rsid w:val="008E3077"/>
    <w:rsid w:val="008E3269"/>
    <w:rsid w:val="008E3403"/>
    <w:rsid w:val="008E37EF"/>
    <w:rsid w:val="008E38E3"/>
    <w:rsid w:val="008E3EBF"/>
    <w:rsid w:val="008E412F"/>
    <w:rsid w:val="008E456D"/>
    <w:rsid w:val="008E45D3"/>
    <w:rsid w:val="008E485B"/>
    <w:rsid w:val="008E4B13"/>
    <w:rsid w:val="008E4BC5"/>
    <w:rsid w:val="008E4CE2"/>
    <w:rsid w:val="008E4FFD"/>
    <w:rsid w:val="008E518A"/>
    <w:rsid w:val="008E52B8"/>
    <w:rsid w:val="008E534D"/>
    <w:rsid w:val="008E5353"/>
    <w:rsid w:val="008E5373"/>
    <w:rsid w:val="008E538C"/>
    <w:rsid w:val="008E541B"/>
    <w:rsid w:val="008E5B6D"/>
    <w:rsid w:val="008E5BA7"/>
    <w:rsid w:val="008E5BD2"/>
    <w:rsid w:val="008E5C25"/>
    <w:rsid w:val="008E631A"/>
    <w:rsid w:val="008E6993"/>
    <w:rsid w:val="008E6B75"/>
    <w:rsid w:val="008E6F7D"/>
    <w:rsid w:val="008E745B"/>
    <w:rsid w:val="008E75F1"/>
    <w:rsid w:val="008E764E"/>
    <w:rsid w:val="008E7AFC"/>
    <w:rsid w:val="008E7B34"/>
    <w:rsid w:val="008E7B98"/>
    <w:rsid w:val="008E7C60"/>
    <w:rsid w:val="008E7E32"/>
    <w:rsid w:val="008E7ECD"/>
    <w:rsid w:val="008F0297"/>
    <w:rsid w:val="008F0527"/>
    <w:rsid w:val="008F0B6A"/>
    <w:rsid w:val="008F0D33"/>
    <w:rsid w:val="008F0EA8"/>
    <w:rsid w:val="008F0F02"/>
    <w:rsid w:val="008F1143"/>
    <w:rsid w:val="008F1407"/>
    <w:rsid w:val="008F1D66"/>
    <w:rsid w:val="008F20CE"/>
    <w:rsid w:val="008F228C"/>
    <w:rsid w:val="008F2726"/>
    <w:rsid w:val="008F2B23"/>
    <w:rsid w:val="008F2C0D"/>
    <w:rsid w:val="008F2C56"/>
    <w:rsid w:val="008F2C70"/>
    <w:rsid w:val="008F2CB4"/>
    <w:rsid w:val="008F2DAB"/>
    <w:rsid w:val="008F31F6"/>
    <w:rsid w:val="008F3269"/>
    <w:rsid w:val="008F3281"/>
    <w:rsid w:val="008F3293"/>
    <w:rsid w:val="008F3523"/>
    <w:rsid w:val="008F3611"/>
    <w:rsid w:val="008F3C0E"/>
    <w:rsid w:val="008F3CB9"/>
    <w:rsid w:val="008F4157"/>
    <w:rsid w:val="008F421A"/>
    <w:rsid w:val="008F46F5"/>
    <w:rsid w:val="008F46F8"/>
    <w:rsid w:val="008F47A6"/>
    <w:rsid w:val="008F49B4"/>
    <w:rsid w:val="008F4DC4"/>
    <w:rsid w:val="008F4E04"/>
    <w:rsid w:val="008F503F"/>
    <w:rsid w:val="008F5688"/>
    <w:rsid w:val="008F63CC"/>
    <w:rsid w:val="008F6954"/>
    <w:rsid w:val="008F6A09"/>
    <w:rsid w:val="008F6C4A"/>
    <w:rsid w:val="008F6E81"/>
    <w:rsid w:val="008F7221"/>
    <w:rsid w:val="008F7346"/>
    <w:rsid w:val="008F742F"/>
    <w:rsid w:val="008F756B"/>
    <w:rsid w:val="008F7605"/>
    <w:rsid w:val="008F7783"/>
    <w:rsid w:val="008F77D4"/>
    <w:rsid w:val="008F7BD1"/>
    <w:rsid w:val="008F7DE4"/>
    <w:rsid w:val="008F7DF8"/>
    <w:rsid w:val="008F7FD0"/>
    <w:rsid w:val="009001FC"/>
    <w:rsid w:val="0090067D"/>
    <w:rsid w:val="00901149"/>
    <w:rsid w:val="00901229"/>
    <w:rsid w:val="00901947"/>
    <w:rsid w:val="00901A2D"/>
    <w:rsid w:val="009020E7"/>
    <w:rsid w:val="00902651"/>
    <w:rsid w:val="00902A01"/>
    <w:rsid w:val="00902A5F"/>
    <w:rsid w:val="00902FC2"/>
    <w:rsid w:val="009035F6"/>
    <w:rsid w:val="00903844"/>
    <w:rsid w:val="00903866"/>
    <w:rsid w:val="0090397B"/>
    <w:rsid w:val="00903A61"/>
    <w:rsid w:val="00903B5E"/>
    <w:rsid w:val="00903D36"/>
    <w:rsid w:val="00903EED"/>
    <w:rsid w:val="00903EF4"/>
    <w:rsid w:val="009040EB"/>
    <w:rsid w:val="00904219"/>
    <w:rsid w:val="009044D9"/>
    <w:rsid w:val="009049F3"/>
    <w:rsid w:val="00904ADE"/>
    <w:rsid w:val="0090533A"/>
    <w:rsid w:val="00905454"/>
    <w:rsid w:val="009054F6"/>
    <w:rsid w:val="0090578C"/>
    <w:rsid w:val="0090594E"/>
    <w:rsid w:val="00905CF7"/>
    <w:rsid w:val="00905D7F"/>
    <w:rsid w:val="00905E1E"/>
    <w:rsid w:val="00905FF3"/>
    <w:rsid w:val="0090600E"/>
    <w:rsid w:val="0090629D"/>
    <w:rsid w:val="009067C1"/>
    <w:rsid w:val="009067DC"/>
    <w:rsid w:val="00907519"/>
    <w:rsid w:val="00907590"/>
    <w:rsid w:val="009075EA"/>
    <w:rsid w:val="00907644"/>
    <w:rsid w:val="00907810"/>
    <w:rsid w:val="00907887"/>
    <w:rsid w:val="00907D10"/>
    <w:rsid w:val="00907E58"/>
    <w:rsid w:val="00910685"/>
    <w:rsid w:val="009106F9"/>
    <w:rsid w:val="00910FB3"/>
    <w:rsid w:val="00911072"/>
    <w:rsid w:val="0091151F"/>
    <w:rsid w:val="00911681"/>
    <w:rsid w:val="009117DC"/>
    <w:rsid w:val="00911FA5"/>
    <w:rsid w:val="00911FC1"/>
    <w:rsid w:val="00911FE2"/>
    <w:rsid w:val="009124E5"/>
    <w:rsid w:val="00912B09"/>
    <w:rsid w:val="00912E7C"/>
    <w:rsid w:val="0091321B"/>
    <w:rsid w:val="0091321C"/>
    <w:rsid w:val="0091442D"/>
    <w:rsid w:val="00914894"/>
    <w:rsid w:val="00914A48"/>
    <w:rsid w:val="00914DA7"/>
    <w:rsid w:val="00914DED"/>
    <w:rsid w:val="009150C2"/>
    <w:rsid w:val="0091550A"/>
    <w:rsid w:val="00915715"/>
    <w:rsid w:val="00915895"/>
    <w:rsid w:val="00915C3C"/>
    <w:rsid w:val="00915C9F"/>
    <w:rsid w:val="00915FA8"/>
    <w:rsid w:val="009160E3"/>
    <w:rsid w:val="00916284"/>
    <w:rsid w:val="00916660"/>
    <w:rsid w:val="00916793"/>
    <w:rsid w:val="0091681E"/>
    <w:rsid w:val="0091778A"/>
    <w:rsid w:val="00917CA8"/>
    <w:rsid w:val="00920051"/>
    <w:rsid w:val="0092005F"/>
    <w:rsid w:val="009202A8"/>
    <w:rsid w:val="00920323"/>
    <w:rsid w:val="00920358"/>
    <w:rsid w:val="009206DB"/>
    <w:rsid w:val="00920837"/>
    <w:rsid w:val="00920C65"/>
    <w:rsid w:val="00920C7B"/>
    <w:rsid w:val="00920E02"/>
    <w:rsid w:val="00920E16"/>
    <w:rsid w:val="00921129"/>
    <w:rsid w:val="0092127A"/>
    <w:rsid w:val="00921801"/>
    <w:rsid w:val="0092183C"/>
    <w:rsid w:val="00921A53"/>
    <w:rsid w:val="00921CF5"/>
    <w:rsid w:val="00921E35"/>
    <w:rsid w:val="00922124"/>
    <w:rsid w:val="00922286"/>
    <w:rsid w:val="00922386"/>
    <w:rsid w:val="009223F4"/>
    <w:rsid w:val="0092263D"/>
    <w:rsid w:val="009227E4"/>
    <w:rsid w:val="0092285B"/>
    <w:rsid w:val="009234FD"/>
    <w:rsid w:val="0092351C"/>
    <w:rsid w:val="009235CA"/>
    <w:rsid w:val="009236EE"/>
    <w:rsid w:val="009236F6"/>
    <w:rsid w:val="00923BF3"/>
    <w:rsid w:val="00923C55"/>
    <w:rsid w:val="00923DB3"/>
    <w:rsid w:val="00923EA8"/>
    <w:rsid w:val="00924026"/>
    <w:rsid w:val="0092415E"/>
    <w:rsid w:val="009243C3"/>
    <w:rsid w:val="00924732"/>
    <w:rsid w:val="0092496B"/>
    <w:rsid w:val="00924C25"/>
    <w:rsid w:val="00924F37"/>
    <w:rsid w:val="009252B9"/>
    <w:rsid w:val="00925506"/>
    <w:rsid w:val="009255C7"/>
    <w:rsid w:val="00925744"/>
    <w:rsid w:val="00925A6B"/>
    <w:rsid w:val="00925ADC"/>
    <w:rsid w:val="00925AE6"/>
    <w:rsid w:val="00925BC7"/>
    <w:rsid w:val="00925C4F"/>
    <w:rsid w:val="00925DB2"/>
    <w:rsid w:val="009262B0"/>
    <w:rsid w:val="0092654B"/>
    <w:rsid w:val="009266DB"/>
    <w:rsid w:val="00926705"/>
    <w:rsid w:val="00926995"/>
    <w:rsid w:val="009269BE"/>
    <w:rsid w:val="00926BEE"/>
    <w:rsid w:val="00926E49"/>
    <w:rsid w:val="00927068"/>
    <w:rsid w:val="009272E1"/>
    <w:rsid w:val="0092796B"/>
    <w:rsid w:val="00927A2C"/>
    <w:rsid w:val="00927B87"/>
    <w:rsid w:val="0093063B"/>
    <w:rsid w:val="00930742"/>
    <w:rsid w:val="00930A0E"/>
    <w:rsid w:val="00930B63"/>
    <w:rsid w:val="00930C39"/>
    <w:rsid w:val="00930C80"/>
    <w:rsid w:val="00930E67"/>
    <w:rsid w:val="00930E9B"/>
    <w:rsid w:val="00931745"/>
    <w:rsid w:val="00931A94"/>
    <w:rsid w:val="00931A9A"/>
    <w:rsid w:val="00931D68"/>
    <w:rsid w:val="00931E9D"/>
    <w:rsid w:val="00932395"/>
    <w:rsid w:val="009325B0"/>
    <w:rsid w:val="00932937"/>
    <w:rsid w:val="00932A3C"/>
    <w:rsid w:val="00932BC2"/>
    <w:rsid w:val="00932CEC"/>
    <w:rsid w:val="00932DAB"/>
    <w:rsid w:val="00932FCC"/>
    <w:rsid w:val="00933367"/>
    <w:rsid w:val="009333EF"/>
    <w:rsid w:val="00933741"/>
    <w:rsid w:val="009338FE"/>
    <w:rsid w:val="00933918"/>
    <w:rsid w:val="00933FF6"/>
    <w:rsid w:val="009342B7"/>
    <w:rsid w:val="00934309"/>
    <w:rsid w:val="00934425"/>
    <w:rsid w:val="0093451B"/>
    <w:rsid w:val="009348DE"/>
    <w:rsid w:val="00934B43"/>
    <w:rsid w:val="00934BD6"/>
    <w:rsid w:val="00934C53"/>
    <w:rsid w:val="00934DE6"/>
    <w:rsid w:val="00935336"/>
    <w:rsid w:val="00935389"/>
    <w:rsid w:val="00935C47"/>
    <w:rsid w:val="00935D47"/>
    <w:rsid w:val="00935E9C"/>
    <w:rsid w:val="00936013"/>
    <w:rsid w:val="009360E3"/>
    <w:rsid w:val="00936399"/>
    <w:rsid w:val="00936577"/>
    <w:rsid w:val="00936850"/>
    <w:rsid w:val="009371B8"/>
    <w:rsid w:val="00937495"/>
    <w:rsid w:val="009374DD"/>
    <w:rsid w:val="0093762F"/>
    <w:rsid w:val="009379AF"/>
    <w:rsid w:val="00937B82"/>
    <w:rsid w:val="00937EAF"/>
    <w:rsid w:val="009405B0"/>
    <w:rsid w:val="00940696"/>
    <w:rsid w:val="0094097F"/>
    <w:rsid w:val="00940E16"/>
    <w:rsid w:val="009410AF"/>
    <w:rsid w:val="0094137B"/>
    <w:rsid w:val="00941573"/>
    <w:rsid w:val="009415FF"/>
    <w:rsid w:val="009417B5"/>
    <w:rsid w:val="00941D0B"/>
    <w:rsid w:val="00941EC9"/>
    <w:rsid w:val="009425DB"/>
    <w:rsid w:val="009428BF"/>
    <w:rsid w:val="00942CD1"/>
    <w:rsid w:val="00942D63"/>
    <w:rsid w:val="00942F3A"/>
    <w:rsid w:val="00943282"/>
    <w:rsid w:val="00943747"/>
    <w:rsid w:val="009438C1"/>
    <w:rsid w:val="00943CBB"/>
    <w:rsid w:val="00943DCF"/>
    <w:rsid w:val="009442CD"/>
    <w:rsid w:val="009442EB"/>
    <w:rsid w:val="009443AA"/>
    <w:rsid w:val="00944549"/>
    <w:rsid w:val="00944641"/>
    <w:rsid w:val="0094476A"/>
    <w:rsid w:val="00944810"/>
    <w:rsid w:val="009449AA"/>
    <w:rsid w:val="00944C3A"/>
    <w:rsid w:val="00944DCC"/>
    <w:rsid w:val="00944E8C"/>
    <w:rsid w:val="00944FC4"/>
    <w:rsid w:val="0094519E"/>
    <w:rsid w:val="00945337"/>
    <w:rsid w:val="00945466"/>
    <w:rsid w:val="0094571D"/>
    <w:rsid w:val="0094577F"/>
    <w:rsid w:val="00945A13"/>
    <w:rsid w:val="00945B8F"/>
    <w:rsid w:val="00945C99"/>
    <w:rsid w:val="00945D89"/>
    <w:rsid w:val="00945F35"/>
    <w:rsid w:val="00946014"/>
    <w:rsid w:val="0094613C"/>
    <w:rsid w:val="009462BC"/>
    <w:rsid w:val="009462FC"/>
    <w:rsid w:val="009466D7"/>
    <w:rsid w:val="00946798"/>
    <w:rsid w:val="009469F2"/>
    <w:rsid w:val="00946A31"/>
    <w:rsid w:val="00946CA3"/>
    <w:rsid w:val="00946E2C"/>
    <w:rsid w:val="00946FFD"/>
    <w:rsid w:val="009476B7"/>
    <w:rsid w:val="0094772B"/>
    <w:rsid w:val="0094793B"/>
    <w:rsid w:val="00947960"/>
    <w:rsid w:val="00947ABD"/>
    <w:rsid w:val="00947B7D"/>
    <w:rsid w:val="00947DC2"/>
    <w:rsid w:val="00947F65"/>
    <w:rsid w:val="009504B0"/>
    <w:rsid w:val="0095075A"/>
    <w:rsid w:val="009507F1"/>
    <w:rsid w:val="00950AFD"/>
    <w:rsid w:val="00950D43"/>
    <w:rsid w:val="00950DE1"/>
    <w:rsid w:val="00950E5F"/>
    <w:rsid w:val="009510F4"/>
    <w:rsid w:val="009511F3"/>
    <w:rsid w:val="00951202"/>
    <w:rsid w:val="0095133C"/>
    <w:rsid w:val="00951E29"/>
    <w:rsid w:val="00951E2C"/>
    <w:rsid w:val="009524C7"/>
    <w:rsid w:val="00952568"/>
    <w:rsid w:val="00952828"/>
    <w:rsid w:val="009532AD"/>
    <w:rsid w:val="009533A1"/>
    <w:rsid w:val="00953C5C"/>
    <w:rsid w:val="0095408A"/>
    <w:rsid w:val="00954230"/>
    <w:rsid w:val="00954556"/>
    <w:rsid w:val="009547C0"/>
    <w:rsid w:val="00954DE0"/>
    <w:rsid w:val="00954EDE"/>
    <w:rsid w:val="009559E2"/>
    <w:rsid w:val="00955ABF"/>
    <w:rsid w:val="00955D7B"/>
    <w:rsid w:val="00956310"/>
    <w:rsid w:val="00956330"/>
    <w:rsid w:val="00956A89"/>
    <w:rsid w:val="00956B84"/>
    <w:rsid w:val="00956C6E"/>
    <w:rsid w:val="009573BE"/>
    <w:rsid w:val="0095779A"/>
    <w:rsid w:val="009577C2"/>
    <w:rsid w:val="0095796F"/>
    <w:rsid w:val="00957EAB"/>
    <w:rsid w:val="0096048E"/>
    <w:rsid w:val="00960848"/>
    <w:rsid w:val="00960917"/>
    <w:rsid w:val="00960B39"/>
    <w:rsid w:val="00960D14"/>
    <w:rsid w:val="00960F2D"/>
    <w:rsid w:val="009611A5"/>
    <w:rsid w:val="00961410"/>
    <w:rsid w:val="00961C90"/>
    <w:rsid w:val="00961E6D"/>
    <w:rsid w:val="00962061"/>
    <w:rsid w:val="00962259"/>
    <w:rsid w:val="009625ED"/>
    <w:rsid w:val="00962795"/>
    <w:rsid w:val="009628C9"/>
    <w:rsid w:val="00962960"/>
    <w:rsid w:val="00962BC1"/>
    <w:rsid w:val="00962C2F"/>
    <w:rsid w:val="00962FA0"/>
    <w:rsid w:val="00963201"/>
    <w:rsid w:val="00963631"/>
    <w:rsid w:val="00963672"/>
    <w:rsid w:val="0096376F"/>
    <w:rsid w:val="0096380C"/>
    <w:rsid w:val="009638C1"/>
    <w:rsid w:val="009638F4"/>
    <w:rsid w:val="00963C12"/>
    <w:rsid w:val="00963C74"/>
    <w:rsid w:val="00963DDD"/>
    <w:rsid w:val="00963F07"/>
    <w:rsid w:val="00963F28"/>
    <w:rsid w:val="009643F8"/>
    <w:rsid w:val="0096444B"/>
    <w:rsid w:val="009644DB"/>
    <w:rsid w:val="0096453E"/>
    <w:rsid w:val="00964540"/>
    <w:rsid w:val="00964831"/>
    <w:rsid w:val="00964853"/>
    <w:rsid w:val="00964876"/>
    <w:rsid w:val="00964B01"/>
    <w:rsid w:val="00964C42"/>
    <w:rsid w:val="00964E38"/>
    <w:rsid w:val="0096501E"/>
    <w:rsid w:val="00965822"/>
    <w:rsid w:val="00965D62"/>
    <w:rsid w:val="00965FE4"/>
    <w:rsid w:val="00966082"/>
    <w:rsid w:val="00966094"/>
    <w:rsid w:val="009666C7"/>
    <w:rsid w:val="00966A0A"/>
    <w:rsid w:val="00966CA0"/>
    <w:rsid w:val="00966E1A"/>
    <w:rsid w:val="00966E4E"/>
    <w:rsid w:val="00967368"/>
    <w:rsid w:val="009679CD"/>
    <w:rsid w:val="00967E76"/>
    <w:rsid w:val="0097044D"/>
    <w:rsid w:val="00970544"/>
    <w:rsid w:val="009705AF"/>
    <w:rsid w:val="009705EC"/>
    <w:rsid w:val="00970914"/>
    <w:rsid w:val="00970A1C"/>
    <w:rsid w:val="00970ADD"/>
    <w:rsid w:val="0097140E"/>
    <w:rsid w:val="009715F7"/>
    <w:rsid w:val="0097163E"/>
    <w:rsid w:val="009716C6"/>
    <w:rsid w:val="00971AE2"/>
    <w:rsid w:val="00971BA7"/>
    <w:rsid w:val="009725EF"/>
    <w:rsid w:val="0097297C"/>
    <w:rsid w:val="009729D9"/>
    <w:rsid w:val="009731FE"/>
    <w:rsid w:val="00973240"/>
    <w:rsid w:val="009733D6"/>
    <w:rsid w:val="00973965"/>
    <w:rsid w:val="00973D7F"/>
    <w:rsid w:val="00973DCF"/>
    <w:rsid w:val="00974175"/>
    <w:rsid w:val="009745AF"/>
    <w:rsid w:val="00974642"/>
    <w:rsid w:val="00974838"/>
    <w:rsid w:val="00974BF8"/>
    <w:rsid w:val="00974DD1"/>
    <w:rsid w:val="009754BC"/>
    <w:rsid w:val="0097573E"/>
    <w:rsid w:val="0097663F"/>
    <w:rsid w:val="00976A0B"/>
    <w:rsid w:val="00976C14"/>
    <w:rsid w:val="00976D4A"/>
    <w:rsid w:val="00976F4A"/>
    <w:rsid w:val="00977134"/>
    <w:rsid w:val="00977145"/>
    <w:rsid w:val="00977229"/>
    <w:rsid w:val="009773AA"/>
    <w:rsid w:val="00977427"/>
    <w:rsid w:val="0097783A"/>
    <w:rsid w:val="00977B85"/>
    <w:rsid w:val="00980832"/>
    <w:rsid w:val="009809F8"/>
    <w:rsid w:val="00981616"/>
    <w:rsid w:val="00981645"/>
    <w:rsid w:val="009816F8"/>
    <w:rsid w:val="0098170B"/>
    <w:rsid w:val="0098191E"/>
    <w:rsid w:val="00981925"/>
    <w:rsid w:val="0098212C"/>
    <w:rsid w:val="0098239E"/>
    <w:rsid w:val="009825F7"/>
    <w:rsid w:val="00982A5C"/>
    <w:rsid w:val="00982B77"/>
    <w:rsid w:val="0098332E"/>
    <w:rsid w:val="00983367"/>
    <w:rsid w:val="0098336D"/>
    <w:rsid w:val="0098346A"/>
    <w:rsid w:val="0098352C"/>
    <w:rsid w:val="009837AB"/>
    <w:rsid w:val="00983BD5"/>
    <w:rsid w:val="00983E12"/>
    <w:rsid w:val="00983F95"/>
    <w:rsid w:val="009841E3"/>
    <w:rsid w:val="0098439C"/>
    <w:rsid w:val="009844B2"/>
    <w:rsid w:val="00984998"/>
    <w:rsid w:val="00984B71"/>
    <w:rsid w:val="00984DDA"/>
    <w:rsid w:val="0098503D"/>
    <w:rsid w:val="0098553C"/>
    <w:rsid w:val="00985557"/>
    <w:rsid w:val="009856F1"/>
    <w:rsid w:val="00985732"/>
    <w:rsid w:val="00985C4F"/>
    <w:rsid w:val="00985D26"/>
    <w:rsid w:val="00985D4F"/>
    <w:rsid w:val="00985F73"/>
    <w:rsid w:val="00986012"/>
    <w:rsid w:val="0098628F"/>
    <w:rsid w:val="009862A8"/>
    <w:rsid w:val="00986420"/>
    <w:rsid w:val="00986474"/>
    <w:rsid w:val="009866FC"/>
    <w:rsid w:val="00986773"/>
    <w:rsid w:val="00986C0C"/>
    <w:rsid w:val="00987016"/>
    <w:rsid w:val="009871CC"/>
    <w:rsid w:val="00987482"/>
    <w:rsid w:val="009877FA"/>
    <w:rsid w:val="009879E1"/>
    <w:rsid w:val="00987AC9"/>
    <w:rsid w:val="00987D84"/>
    <w:rsid w:val="0099001A"/>
    <w:rsid w:val="00990022"/>
    <w:rsid w:val="0099009C"/>
    <w:rsid w:val="00990151"/>
    <w:rsid w:val="009904D5"/>
    <w:rsid w:val="00990625"/>
    <w:rsid w:val="0099095C"/>
    <w:rsid w:val="009909C0"/>
    <w:rsid w:val="00990AEC"/>
    <w:rsid w:val="00990DBF"/>
    <w:rsid w:val="00990E84"/>
    <w:rsid w:val="00990F6A"/>
    <w:rsid w:val="00990FC6"/>
    <w:rsid w:val="00991057"/>
    <w:rsid w:val="0099120E"/>
    <w:rsid w:val="0099126E"/>
    <w:rsid w:val="00991395"/>
    <w:rsid w:val="00991450"/>
    <w:rsid w:val="00991700"/>
    <w:rsid w:val="009917E0"/>
    <w:rsid w:val="009918C8"/>
    <w:rsid w:val="00991A5B"/>
    <w:rsid w:val="00991C84"/>
    <w:rsid w:val="00991E1C"/>
    <w:rsid w:val="00991FA0"/>
    <w:rsid w:val="0099220E"/>
    <w:rsid w:val="0099238A"/>
    <w:rsid w:val="009928BB"/>
    <w:rsid w:val="00992EF7"/>
    <w:rsid w:val="009930A2"/>
    <w:rsid w:val="00993796"/>
    <w:rsid w:val="0099398E"/>
    <w:rsid w:val="00994200"/>
    <w:rsid w:val="00994282"/>
    <w:rsid w:val="009943E3"/>
    <w:rsid w:val="00994765"/>
    <w:rsid w:val="00994822"/>
    <w:rsid w:val="00994B7D"/>
    <w:rsid w:val="00994D22"/>
    <w:rsid w:val="0099542B"/>
    <w:rsid w:val="009955BD"/>
    <w:rsid w:val="0099569B"/>
    <w:rsid w:val="0099576F"/>
    <w:rsid w:val="00995BED"/>
    <w:rsid w:val="00995D8B"/>
    <w:rsid w:val="0099602C"/>
    <w:rsid w:val="0099612F"/>
    <w:rsid w:val="0099614B"/>
    <w:rsid w:val="009961DA"/>
    <w:rsid w:val="00996508"/>
    <w:rsid w:val="00996590"/>
    <w:rsid w:val="009967E4"/>
    <w:rsid w:val="009967F8"/>
    <w:rsid w:val="009968D3"/>
    <w:rsid w:val="009968FB"/>
    <w:rsid w:val="009969A6"/>
    <w:rsid w:val="00996AD6"/>
    <w:rsid w:val="00996ED3"/>
    <w:rsid w:val="00997443"/>
    <w:rsid w:val="009977C0"/>
    <w:rsid w:val="00997BDE"/>
    <w:rsid w:val="00997C99"/>
    <w:rsid w:val="00997D64"/>
    <w:rsid w:val="00997DB6"/>
    <w:rsid w:val="00997DDF"/>
    <w:rsid w:val="009A0065"/>
    <w:rsid w:val="009A02EB"/>
    <w:rsid w:val="009A061B"/>
    <w:rsid w:val="009A0B4D"/>
    <w:rsid w:val="009A0B7E"/>
    <w:rsid w:val="009A0C7C"/>
    <w:rsid w:val="009A0D09"/>
    <w:rsid w:val="009A0F3D"/>
    <w:rsid w:val="009A1427"/>
    <w:rsid w:val="009A1A14"/>
    <w:rsid w:val="009A1EC7"/>
    <w:rsid w:val="009A2190"/>
    <w:rsid w:val="009A21BC"/>
    <w:rsid w:val="009A21DF"/>
    <w:rsid w:val="009A21EB"/>
    <w:rsid w:val="009A2320"/>
    <w:rsid w:val="009A251F"/>
    <w:rsid w:val="009A2608"/>
    <w:rsid w:val="009A2643"/>
    <w:rsid w:val="009A2D0C"/>
    <w:rsid w:val="009A2F28"/>
    <w:rsid w:val="009A2FDA"/>
    <w:rsid w:val="009A325A"/>
    <w:rsid w:val="009A39B4"/>
    <w:rsid w:val="009A3BB6"/>
    <w:rsid w:val="009A3C11"/>
    <w:rsid w:val="009A4223"/>
    <w:rsid w:val="009A42B4"/>
    <w:rsid w:val="009A4492"/>
    <w:rsid w:val="009A4516"/>
    <w:rsid w:val="009A4707"/>
    <w:rsid w:val="009A4A19"/>
    <w:rsid w:val="009A4CAC"/>
    <w:rsid w:val="009A4E02"/>
    <w:rsid w:val="009A54DA"/>
    <w:rsid w:val="009A5636"/>
    <w:rsid w:val="009A573D"/>
    <w:rsid w:val="009A5A60"/>
    <w:rsid w:val="009A5B38"/>
    <w:rsid w:val="009A5F3D"/>
    <w:rsid w:val="009A6061"/>
    <w:rsid w:val="009A6264"/>
    <w:rsid w:val="009A6605"/>
    <w:rsid w:val="009A6B79"/>
    <w:rsid w:val="009A6BA8"/>
    <w:rsid w:val="009A750C"/>
    <w:rsid w:val="009A77AC"/>
    <w:rsid w:val="009B0007"/>
    <w:rsid w:val="009B0015"/>
    <w:rsid w:val="009B0165"/>
    <w:rsid w:val="009B03B0"/>
    <w:rsid w:val="009B044D"/>
    <w:rsid w:val="009B05C4"/>
    <w:rsid w:val="009B07FE"/>
    <w:rsid w:val="009B0844"/>
    <w:rsid w:val="009B0997"/>
    <w:rsid w:val="009B0B18"/>
    <w:rsid w:val="009B0B35"/>
    <w:rsid w:val="009B0DAA"/>
    <w:rsid w:val="009B0FED"/>
    <w:rsid w:val="009B153F"/>
    <w:rsid w:val="009B1981"/>
    <w:rsid w:val="009B1BC0"/>
    <w:rsid w:val="009B1E75"/>
    <w:rsid w:val="009B1FF9"/>
    <w:rsid w:val="009B20F9"/>
    <w:rsid w:val="009B210F"/>
    <w:rsid w:val="009B2577"/>
    <w:rsid w:val="009B25BF"/>
    <w:rsid w:val="009B285D"/>
    <w:rsid w:val="009B2A04"/>
    <w:rsid w:val="009B2AF2"/>
    <w:rsid w:val="009B2FD9"/>
    <w:rsid w:val="009B3146"/>
    <w:rsid w:val="009B3351"/>
    <w:rsid w:val="009B33F2"/>
    <w:rsid w:val="009B381E"/>
    <w:rsid w:val="009B39B0"/>
    <w:rsid w:val="009B3A2C"/>
    <w:rsid w:val="009B3B4E"/>
    <w:rsid w:val="009B3F76"/>
    <w:rsid w:val="009B40AC"/>
    <w:rsid w:val="009B457B"/>
    <w:rsid w:val="009B4800"/>
    <w:rsid w:val="009B48B9"/>
    <w:rsid w:val="009B4C3B"/>
    <w:rsid w:val="009B4E96"/>
    <w:rsid w:val="009B4F45"/>
    <w:rsid w:val="009B4FA5"/>
    <w:rsid w:val="009B5002"/>
    <w:rsid w:val="009B5091"/>
    <w:rsid w:val="009B5146"/>
    <w:rsid w:val="009B598F"/>
    <w:rsid w:val="009B5A91"/>
    <w:rsid w:val="009B5B8B"/>
    <w:rsid w:val="009B5C31"/>
    <w:rsid w:val="009B5C6B"/>
    <w:rsid w:val="009B627A"/>
    <w:rsid w:val="009B6301"/>
    <w:rsid w:val="009B6318"/>
    <w:rsid w:val="009B63FA"/>
    <w:rsid w:val="009B66F2"/>
    <w:rsid w:val="009B676E"/>
    <w:rsid w:val="009B67A6"/>
    <w:rsid w:val="009B6813"/>
    <w:rsid w:val="009B6B1A"/>
    <w:rsid w:val="009B6B31"/>
    <w:rsid w:val="009B728B"/>
    <w:rsid w:val="009B736E"/>
    <w:rsid w:val="009B76EF"/>
    <w:rsid w:val="009B7964"/>
    <w:rsid w:val="009B7AB2"/>
    <w:rsid w:val="009B7C48"/>
    <w:rsid w:val="009C006B"/>
    <w:rsid w:val="009C01AF"/>
    <w:rsid w:val="009C0757"/>
    <w:rsid w:val="009C07EF"/>
    <w:rsid w:val="009C0FEA"/>
    <w:rsid w:val="009C1055"/>
    <w:rsid w:val="009C11C2"/>
    <w:rsid w:val="009C11F6"/>
    <w:rsid w:val="009C1376"/>
    <w:rsid w:val="009C13A3"/>
    <w:rsid w:val="009C1681"/>
    <w:rsid w:val="009C189C"/>
    <w:rsid w:val="009C211E"/>
    <w:rsid w:val="009C24EE"/>
    <w:rsid w:val="009C2B02"/>
    <w:rsid w:val="009C2E49"/>
    <w:rsid w:val="009C2FF3"/>
    <w:rsid w:val="009C3156"/>
    <w:rsid w:val="009C31EC"/>
    <w:rsid w:val="009C33BD"/>
    <w:rsid w:val="009C35D8"/>
    <w:rsid w:val="009C37D1"/>
    <w:rsid w:val="009C3864"/>
    <w:rsid w:val="009C3C49"/>
    <w:rsid w:val="009C3CA6"/>
    <w:rsid w:val="009C3FA8"/>
    <w:rsid w:val="009C406D"/>
    <w:rsid w:val="009C4719"/>
    <w:rsid w:val="009C5054"/>
    <w:rsid w:val="009C5184"/>
    <w:rsid w:val="009C53C3"/>
    <w:rsid w:val="009C5402"/>
    <w:rsid w:val="009C5505"/>
    <w:rsid w:val="009C57AE"/>
    <w:rsid w:val="009C599E"/>
    <w:rsid w:val="009C5F2C"/>
    <w:rsid w:val="009C6B73"/>
    <w:rsid w:val="009C6D3C"/>
    <w:rsid w:val="009C6D5A"/>
    <w:rsid w:val="009C7089"/>
    <w:rsid w:val="009C70E5"/>
    <w:rsid w:val="009C742B"/>
    <w:rsid w:val="009C75C4"/>
    <w:rsid w:val="009C7FA7"/>
    <w:rsid w:val="009D0040"/>
    <w:rsid w:val="009D015B"/>
    <w:rsid w:val="009D0422"/>
    <w:rsid w:val="009D0481"/>
    <w:rsid w:val="009D04C2"/>
    <w:rsid w:val="009D05E6"/>
    <w:rsid w:val="009D0729"/>
    <w:rsid w:val="009D0812"/>
    <w:rsid w:val="009D087F"/>
    <w:rsid w:val="009D0C27"/>
    <w:rsid w:val="009D0DDB"/>
    <w:rsid w:val="009D0FE6"/>
    <w:rsid w:val="009D1241"/>
    <w:rsid w:val="009D1406"/>
    <w:rsid w:val="009D1580"/>
    <w:rsid w:val="009D1733"/>
    <w:rsid w:val="009D182D"/>
    <w:rsid w:val="009D1848"/>
    <w:rsid w:val="009D1EE5"/>
    <w:rsid w:val="009D1F9F"/>
    <w:rsid w:val="009D21CB"/>
    <w:rsid w:val="009D2355"/>
    <w:rsid w:val="009D266A"/>
    <w:rsid w:val="009D26E7"/>
    <w:rsid w:val="009D2900"/>
    <w:rsid w:val="009D2D02"/>
    <w:rsid w:val="009D331B"/>
    <w:rsid w:val="009D3529"/>
    <w:rsid w:val="009D3E53"/>
    <w:rsid w:val="009D3F13"/>
    <w:rsid w:val="009D453D"/>
    <w:rsid w:val="009D485E"/>
    <w:rsid w:val="009D486B"/>
    <w:rsid w:val="009D493C"/>
    <w:rsid w:val="009D4F64"/>
    <w:rsid w:val="009D596F"/>
    <w:rsid w:val="009D5A06"/>
    <w:rsid w:val="009D5B4A"/>
    <w:rsid w:val="009D5BE9"/>
    <w:rsid w:val="009D6000"/>
    <w:rsid w:val="009D63E4"/>
    <w:rsid w:val="009D6550"/>
    <w:rsid w:val="009D6885"/>
    <w:rsid w:val="009D6AB9"/>
    <w:rsid w:val="009D6C28"/>
    <w:rsid w:val="009D6C2B"/>
    <w:rsid w:val="009D6CAB"/>
    <w:rsid w:val="009D6DA9"/>
    <w:rsid w:val="009D6DD7"/>
    <w:rsid w:val="009D6F8A"/>
    <w:rsid w:val="009D7057"/>
    <w:rsid w:val="009D73D0"/>
    <w:rsid w:val="009D7409"/>
    <w:rsid w:val="009D76A6"/>
    <w:rsid w:val="009D790D"/>
    <w:rsid w:val="009E00DE"/>
    <w:rsid w:val="009E02FF"/>
    <w:rsid w:val="009E0569"/>
    <w:rsid w:val="009E0574"/>
    <w:rsid w:val="009E0726"/>
    <w:rsid w:val="009E0963"/>
    <w:rsid w:val="009E0C5D"/>
    <w:rsid w:val="009E0C98"/>
    <w:rsid w:val="009E11FC"/>
    <w:rsid w:val="009E12AF"/>
    <w:rsid w:val="009E1511"/>
    <w:rsid w:val="009E17C2"/>
    <w:rsid w:val="009E1A4B"/>
    <w:rsid w:val="009E1F45"/>
    <w:rsid w:val="009E200E"/>
    <w:rsid w:val="009E2114"/>
    <w:rsid w:val="009E2367"/>
    <w:rsid w:val="009E237F"/>
    <w:rsid w:val="009E23DD"/>
    <w:rsid w:val="009E282F"/>
    <w:rsid w:val="009E2B60"/>
    <w:rsid w:val="009E2CAE"/>
    <w:rsid w:val="009E2FC8"/>
    <w:rsid w:val="009E344D"/>
    <w:rsid w:val="009E3665"/>
    <w:rsid w:val="009E3900"/>
    <w:rsid w:val="009E3A07"/>
    <w:rsid w:val="009E3B0E"/>
    <w:rsid w:val="009E3BBE"/>
    <w:rsid w:val="009E3E96"/>
    <w:rsid w:val="009E43BA"/>
    <w:rsid w:val="009E4683"/>
    <w:rsid w:val="009E47C7"/>
    <w:rsid w:val="009E4B8E"/>
    <w:rsid w:val="009E4D0B"/>
    <w:rsid w:val="009E51BC"/>
    <w:rsid w:val="009E52FF"/>
    <w:rsid w:val="009E5565"/>
    <w:rsid w:val="009E5809"/>
    <w:rsid w:val="009E58E6"/>
    <w:rsid w:val="009E5EAF"/>
    <w:rsid w:val="009E5F41"/>
    <w:rsid w:val="009E6177"/>
    <w:rsid w:val="009E622F"/>
    <w:rsid w:val="009E64C2"/>
    <w:rsid w:val="009E6511"/>
    <w:rsid w:val="009E65FE"/>
    <w:rsid w:val="009E6C5F"/>
    <w:rsid w:val="009E6EB8"/>
    <w:rsid w:val="009E6F0E"/>
    <w:rsid w:val="009E724B"/>
    <w:rsid w:val="009E7273"/>
    <w:rsid w:val="009E77A8"/>
    <w:rsid w:val="009E79B8"/>
    <w:rsid w:val="009E7B8F"/>
    <w:rsid w:val="009E7C14"/>
    <w:rsid w:val="009E7CAF"/>
    <w:rsid w:val="009E7D42"/>
    <w:rsid w:val="009F0148"/>
    <w:rsid w:val="009F01E8"/>
    <w:rsid w:val="009F03DD"/>
    <w:rsid w:val="009F06B5"/>
    <w:rsid w:val="009F0907"/>
    <w:rsid w:val="009F0B03"/>
    <w:rsid w:val="009F101A"/>
    <w:rsid w:val="009F1367"/>
    <w:rsid w:val="009F1B4A"/>
    <w:rsid w:val="009F1CC7"/>
    <w:rsid w:val="009F22B8"/>
    <w:rsid w:val="009F2396"/>
    <w:rsid w:val="009F23F1"/>
    <w:rsid w:val="009F2920"/>
    <w:rsid w:val="009F2BEF"/>
    <w:rsid w:val="009F30E0"/>
    <w:rsid w:val="009F353A"/>
    <w:rsid w:val="009F36BF"/>
    <w:rsid w:val="009F3A77"/>
    <w:rsid w:val="009F3CB0"/>
    <w:rsid w:val="009F402E"/>
    <w:rsid w:val="009F4285"/>
    <w:rsid w:val="009F4479"/>
    <w:rsid w:val="009F46E4"/>
    <w:rsid w:val="009F4AE8"/>
    <w:rsid w:val="009F4B29"/>
    <w:rsid w:val="009F4C37"/>
    <w:rsid w:val="009F4CC3"/>
    <w:rsid w:val="009F4DD9"/>
    <w:rsid w:val="009F4FB5"/>
    <w:rsid w:val="009F5132"/>
    <w:rsid w:val="009F53B1"/>
    <w:rsid w:val="009F53F2"/>
    <w:rsid w:val="009F59E2"/>
    <w:rsid w:val="009F5AB2"/>
    <w:rsid w:val="009F5C22"/>
    <w:rsid w:val="009F5CC8"/>
    <w:rsid w:val="009F5E8E"/>
    <w:rsid w:val="009F5F20"/>
    <w:rsid w:val="009F65B3"/>
    <w:rsid w:val="009F6648"/>
    <w:rsid w:val="009F698E"/>
    <w:rsid w:val="009F6E8B"/>
    <w:rsid w:val="009F6EBB"/>
    <w:rsid w:val="009F6F5A"/>
    <w:rsid w:val="009F748A"/>
    <w:rsid w:val="009F7602"/>
    <w:rsid w:val="009F7603"/>
    <w:rsid w:val="009F7638"/>
    <w:rsid w:val="009F79D8"/>
    <w:rsid w:val="009F79E9"/>
    <w:rsid w:val="009F7B28"/>
    <w:rsid w:val="009F7E68"/>
    <w:rsid w:val="009F7FF7"/>
    <w:rsid w:val="00A001D4"/>
    <w:rsid w:val="00A001F6"/>
    <w:rsid w:val="00A00438"/>
    <w:rsid w:val="00A006DE"/>
    <w:rsid w:val="00A007F8"/>
    <w:rsid w:val="00A00B6F"/>
    <w:rsid w:val="00A00B85"/>
    <w:rsid w:val="00A00F09"/>
    <w:rsid w:val="00A0101B"/>
    <w:rsid w:val="00A01567"/>
    <w:rsid w:val="00A019E7"/>
    <w:rsid w:val="00A01A71"/>
    <w:rsid w:val="00A01CA4"/>
    <w:rsid w:val="00A01D42"/>
    <w:rsid w:val="00A02065"/>
    <w:rsid w:val="00A0238D"/>
    <w:rsid w:val="00A025E4"/>
    <w:rsid w:val="00A02797"/>
    <w:rsid w:val="00A027B6"/>
    <w:rsid w:val="00A02A6D"/>
    <w:rsid w:val="00A02A73"/>
    <w:rsid w:val="00A02DF8"/>
    <w:rsid w:val="00A0314E"/>
    <w:rsid w:val="00A03159"/>
    <w:rsid w:val="00A03163"/>
    <w:rsid w:val="00A03843"/>
    <w:rsid w:val="00A03CF9"/>
    <w:rsid w:val="00A03F62"/>
    <w:rsid w:val="00A0418B"/>
    <w:rsid w:val="00A0428B"/>
    <w:rsid w:val="00A04384"/>
    <w:rsid w:val="00A04452"/>
    <w:rsid w:val="00A047C3"/>
    <w:rsid w:val="00A048CD"/>
    <w:rsid w:val="00A04975"/>
    <w:rsid w:val="00A0497A"/>
    <w:rsid w:val="00A0512F"/>
    <w:rsid w:val="00A05355"/>
    <w:rsid w:val="00A053F6"/>
    <w:rsid w:val="00A0549B"/>
    <w:rsid w:val="00A05532"/>
    <w:rsid w:val="00A05680"/>
    <w:rsid w:val="00A05716"/>
    <w:rsid w:val="00A058F3"/>
    <w:rsid w:val="00A05D12"/>
    <w:rsid w:val="00A05E4E"/>
    <w:rsid w:val="00A05E96"/>
    <w:rsid w:val="00A05ED4"/>
    <w:rsid w:val="00A0613A"/>
    <w:rsid w:val="00A0656E"/>
    <w:rsid w:val="00A066AB"/>
    <w:rsid w:val="00A068F3"/>
    <w:rsid w:val="00A06A66"/>
    <w:rsid w:val="00A06B23"/>
    <w:rsid w:val="00A06E6E"/>
    <w:rsid w:val="00A06E78"/>
    <w:rsid w:val="00A07BCE"/>
    <w:rsid w:val="00A07BED"/>
    <w:rsid w:val="00A07E5A"/>
    <w:rsid w:val="00A1001D"/>
    <w:rsid w:val="00A102DF"/>
    <w:rsid w:val="00A10400"/>
    <w:rsid w:val="00A10661"/>
    <w:rsid w:val="00A1069E"/>
    <w:rsid w:val="00A10759"/>
    <w:rsid w:val="00A10DB1"/>
    <w:rsid w:val="00A10E03"/>
    <w:rsid w:val="00A10EC6"/>
    <w:rsid w:val="00A11188"/>
    <w:rsid w:val="00A111AE"/>
    <w:rsid w:val="00A1143C"/>
    <w:rsid w:val="00A116BC"/>
    <w:rsid w:val="00A1195F"/>
    <w:rsid w:val="00A11AD4"/>
    <w:rsid w:val="00A11B29"/>
    <w:rsid w:val="00A11E8B"/>
    <w:rsid w:val="00A11FCC"/>
    <w:rsid w:val="00A12014"/>
    <w:rsid w:val="00A120A7"/>
    <w:rsid w:val="00A12234"/>
    <w:rsid w:val="00A12275"/>
    <w:rsid w:val="00A12299"/>
    <w:rsid w:val="00A12345"/>
    <w:rsid w:val="00A123B0"/>
    <w:rsid w:val="00A1259B"/>
    <w:rsid w:val="00A127C7"/>
    <w:rsid w:val="00A12B69"/>
    <w:rsid w:val="00A12DBC"/>
    <w:rsid w:val="00A13788"/>
    <w:rsid w:val="00A137C3"/>
    <w:rsid w:val="00A13B20"/>
    <w:rsid w:val="00A13C0B"/>
    <w:rsid w:val="00A13C81"/>
    <w:rsid w:val="00A1409A"/>
    <w:rsid w:val="00A141A9"/>
    <w:rsid w:val="00A1421C"/>
    <w:rsid w:val="00A14494"/>
    <w:rsid w:val="00A14B47"/>
    <w:rsid w:val="00A14C28"/>
    <w:rsid w:val="00A15124"/>
    <w:rsid w:val="00A15862"/>
    <w:rsid w:val="00A15868"/>
    <w:rsid w:val="00A15AA3"/>
    <w:rsid w:val="00A15BC3"/>
    <w:rsid w:val="00A15E52"/>
    <w:rsid w:val="00A16009"/>
    <w:rsid w:val="00A16093"/>
    <w:rsid w:val="00A161E1"/>
    <w:rsid w:val="00A16E6F"/>
    <w:rsid w:val="00A16FE5"/>
    <w:rsid w:val="00A171E0"/>
    <w:rsid w:val="00A177F7"/>
    <w:rsid w:val="00A17D78"/>
    <w:rsid w:val="00A17E7D"/>
    <w:rsid w:val="00A17EFE"/>
    <w:rsid w:val="00A201E6"/>
    <w:rsid w:val="00A20226"/>
    <w:rsid w:val="00A2038C"/>
    <w:rsid w:val="00A204BD"/>
    <w:rsid w:val="00A2082C"/>
    <w:rsid w:val="00A2083E"/>
    <w:rsid w:val="00A2087C"/>
    <w:rsid w:val="00A20A87"/>
    <w:rsid w:val="00A20C3D"/>
    <w:rsid w:val="00A2121B"/>
    <w:rsid w:val="00A213DE"/>
    <w:rsid w:val="00A214E7"/>
    <w:rsid w:val="00A2152A"/>
    <w:rsid w:val="00A2158B"/>
    <w:rsid w:val="00A21726"/>
    <w:rsid w:val="00A21C6D"/>
    <w:rsid w:val="00A2216C"/>
    <w:rsid w:val="00A2220F"/>
    <w:rsid w:val="00A22B57"/>
    <w:rsid w:val="00A22B79"/>
    <w:rsid w:val="00A22B7E"/>
    <w:rsid w:val="00A22F7A"/>
    <w:rsid w:val="00A23092"/>
    <w:rsid w:val="00A232B9"/>
    <w:rsid w:val="00A23445"/>
    <w:rsid w:val="00A23768"/>
    <w:rsid w:val="00A23AAC"/>
    <w:rsid w:val="00A23B68"/>
    <w:rsid w:val="00A23BC9"/>
    <w:rsid w:val="00A2431E"/>
    <w:rsid w:val="00A24359"/>
    <w:rsid w:val="00A2443D"/>
    <w:rsid w:val="00A24773"/>
    <w:rsid w:val="00A248B1"/>
    <w:rsid w:val="00A248B2"/>
    <w:rsid w:val="00A24DB2"/>
    <w:rsid w:val="00A24E28"/>
    <w:rsid w:val="00A24EFE"/>
    <w:rsid w:val="00A25059"/>
    <w:rsid w:val="00A2538E"/>
    <w:rsid w:val="00A253DD"/>
    <w:rsid w:val="00A25470"/>
    <w:rsid w:val="00A2552F"/>
    <w:rsid w:val="00A25747"/>
    <w:rsid w:val="00A258DC"/>
    <w:rsid w:val="00A25916"/>
    <w:rsid w:val="00A25BF7"/>
    <w:rsid w:val="00A25EC6"/>
    <w:rsid w:val="00A26235"/>
    <w:rsid w:val="00A26253"/>
    <w:rsid w:val="00A2650D"/>
    <w:rsid w:val="00A2662E"/>
    <w:rsid w:val="00A2664D"/>
    <w:rsid w:val="00A267E8"/>
    <w:rsid w:val="00A268A2"/>
    <w:rsid w:val="00A26A13"/>
    <w:rsid w:val="00A26A9A"/>
    <w:rsid w:val="00A26D66"/>
    <w:rsid w:val="00A27005"/>
    <w:rsid w:val="00A2748C"/>
    <w:rsid w:val="00A277D5"/>
    <w:rsid w:val="00A2780B"/>
    <w:rsid w:val="00A27D1A"/>
    <w:rsid w:val="00A27DFD"/>
    <w:rsid w:val="00A27E6A"/>
    <w:rsid w:val="00A27EBC"/>
    <w:rsid w:val="00A27ED9"/>
    <w:rsid w:val="00A27F15"/>
    <w:rsid w:val="00A27FF8"/>
    <w:rsid w:val="00A30205"/>
    <w:rsid w:val="00A302DD"/>
    <w:rsid w:val="00A30365"/>
    <w:rsid w:val="00A3041A"/>
    <w:rsid w:val="00A3090A"/>
    <w:rsid w:val="00A30934"/>
    <w:rsid w:val="00A30A82"/>
    <w:rsid w:val="00A30B25"/>
    <w:rsid w:val="00A30B95"/>
    <w:rsid w:val="00A30E26"/>
    <w:rsid w:val="00A30F88"/>
    <w:rsid w:val="00A30F8D"/>
    <w:rsid w:val="00A3107E"/>
    <w:rsid w:val="00A31505"/>
    <w:rsid w:val="00A31553"/>
    <w:rsid w:val="00A315A2"/>
    <w:rsid w:val="00A316F0"/>
    <w:rsid w:val="00A318EF"/>
    <w:rsid w:val="00A31906"/>
    <w:rsid w:val="00A31CB2"/>
    <w:rsid w:val="00A31FCE"/>
    <w:rsid w:val="00A320CC"/>
    <w:rsid w:val="00A32111"/>
    <w:rsid w:val="00A32225"/>
    <w:rsid w:val="00A32273"/>
    <w:rsid w:val="00A322C9"/>
    <w:rsid w:val="00A32809"/>
    <w:rsid w:val="00A32C83"/>
    <w:rsid w:val="00A32D06"/>
    <w:rsid w:val="00A33637"/>
    <w:rsid w:val="00A3393E"/>
    <w:rsid w:val="00A33C27"/>
    <w:rsid w:val="00A33C93"/>
    <w:rsid w:val="00A33EC8"/>
    <w:rsid w:val="00A34150"/>
    <w:rsid w:val="00A3427D"/>
    <w:rsid w:val="00A343AA"/>
    <w:rsid w:val="00A3461E"/>
    <w:rsid w:val="00A34697"/>
    <w:rsid w:val="00A34925"/>
    <w:rsid w:val="00A34B6E"/>
    <w:rsid w:val="00A34D1A"/>
    <w:rsid w:val="00A34F47"/>
    <w:rsid w:val="00A34FDD"/>
    <w:rsid w:val="00A35358"/>
    <w:rsid w:val="00A3539E"/>
    <w:rsid w:val="00A3567E"/>
    <w:rsid w:val="00A35D90"/>
    <w:rsid w:val="00A35E40"/>
    <w:rsid w:val="00A35F31"/>
    <w:rsid w:val="00A36646"/>
    <w:rsid w:val="00A36A94"/>
    <w:rsid w:val="00A36BC1"/>
    <w:rsid w:val="00A36C67"/>
    <w:rsid w:val="00A36FC6"/>
    <w:rsid w:val="00A371C2"/>
    <w:rsid w:val="00A371C3"/>
    <w:rsid w:val="00A371DF"/>
    <w:rsid w:val="00A37643"/>
    <w:rsid w:val="00A377B8"/>
    <w:rsid w:val="00A37A2D"/>
    <w:rsid w:val="00A37A71"/>
    <w:rsid w:val="00A37D94"/>
    <w:rsid w:val="00A37E6A"/>
    <w:rsid w:val="00A400DF"/>
    <w:rsid w:val="00A400E7"/>
    <w:rsid w:val="00A407FF"/>
    <w:rsid w:val="00A4115C"/>
    <w:rsid w:val="00A415D4"/>
    <w:rsid w:val="00A419F0"/>
    <w:rsid w:val="00A41B61"/>
    <w:rsid w:val="00A41C3E"/>
    <w:rsid w:val="00A41CE3"/>
    <w:rsid w:val="00A41E2F"/>
    <w:rsid w:val="00A421AE"/>
    <w:rsid w:val="00A42223"/>
    <w:rsid w:val="00A4238E"/>
    <w:rsid w:val="00A428A7"/>
    <w:rsid w:val="00A4303B"/>
    <w:rsid w:val="00A430DE"/>
    <w:rsid w:val="00A43169"/>
    <w:rsid w:val="00A433D4"/>
    <w:rsid w:val="00A4345F"/>
    <w:rsid w:val="00A435A7"/>
    <w:rsid w:val="00A438E4"/>
    <w:rsid w:val="00A43A1D"/>
    <w:rsid w:val="00A43CFC"/>
    <w:rsid w:val="00A43E72"/>
    <w:rsid w:val="00A4400C"/>
    <w:rsid w:val="00A4426E"/>
    <w:rsid w:val="00A442FC"/>
    <w:rsid w:val="00A44830"/>
    <w:rsid w:val="00A44F15"/>
    <w:rsid w:val="00A4518F"/>
    <w:rsid w:val="00A4585E"/>
    <w:rsid w:val="00A45B11"/>
    <w:rsid w:val="00A45CBE"/>
    <w:rsid w:val="00A45E14"/>
    <w:rsid w:val="00A45E24"/>
    <w:rsid w:val="00A46090"/>
    <w:rsid w:val="00A465F8"/>
    <w:rsid w:val="00A466BF"/>
    <w:rsid w:val="00A46724"/>
    <w:rsid w:val="00A468C4"/>
    <w:rsid w:val="00A4694D"/>
    <w:rsid w:val="00A46A21"/>
    <w:rsid w:val="00A46E0A"/>
    <w:rsid w:val="00A472A8"/>
    <w:rsid w:val="00A476F2"/>
    <w:rsid w:val="00A47983"/>
    <w:rsid w:val="00A47CA2"/>
    <w:rsid w:val="00A47CD7"/>
    <w:rsid w:val="00A50105"/>
    <w:rsid w:val="00A50118"/>
    <w:rsid w:val="00A5015B"/>
    <w:rsid w:val="00A5026E"/>
    <w:rsid w:val="00A50422"/>
    <w:rsid w:val="00A50899"/>
    <w:rsid w:val="00A508F4"/>
    <w:rsid w:val="00A50BEA"/>
    <w:rsid w:val="00A50C15"/>
    <w:rsid w:val="00A50F6F"/>
    <w:rsid w:val="00A51019"/>
    <w:rsid w:val="00A51072"/>
    <w:rsid w:val="00A51270"/>
    <w:rsid w:val="00A5170E"/>
    <w:rsid w:val="00A51A55"/>
    <w:rsid w:val="00A51AFD"/>
    <w:rsid w:val="00A51DB9"/>
    <w:rsid w:val="00A5208F"/>
    <w:rsid w:val="00A523F2"/>
    <w:rsid w:val="00A5270E"/>
    <w:rsid w:val="00A52939"/>
    <w:rsid w:val="00A52ADB"/>
    <w:rsid w:val="00A52E96"/>
    <w:rsid w:val="00A52F2A"/>
    <w:rsid w:val="00A52FE0"/>
    <w:rsid w:val="00A5300F"/>
    <w:rsid w:val="00A53484"/>
    <w:rsid w:val="00A53520"/>
    <w:rsid w:val="00A53678"/>
    <w:rsid w:val="00A537F3"/>
    <w:rsid w:val="00A5386E"/>
    <w:rsid w:val="00A53922"/>
    <w:rsid w:val="00A53AED"/>
    <w:rsid w:val="00A53CC7"/>
    <w:rsid w:val="00A53D3F"/>
    <w:rsid w:val="00A53FA3"/>
    <w:rsid w:val="00A54045"/>
    <w:rsid w:val="00A544B3"/>
    <w:rsid w:val="00A547D5"/>
    <w:rsid w:val="00A54833"/>
    <w:rsid w:val="00A54BE1"/>
    <w:rsid w:val="00A54D0D"/>
    <w:rsid w:val="00A54D23"/>
    <w:rsid w:val="00A54DC8"/>
    <w:rsid w:val="00A54DE6"/>
    <w:rsid w:val="00A54FE2"/>
    <w:rsid w:val="00A5514F"/>
    <w:rsid w:val="00A55153"/>
    <w:rsid w:val="00A55A71"/>
    <w:rsid w:val="00A55AAF"/>
    <w:rsid w:val="00A55EA2"/>
    <w:rsid w:val="00A55F58"/>
    <w:rsid w:val="00A56907"/>
    <w:rsid w:val="00A569A8"/>
    <w:rsid w:val="00A56A26"/>
    <w:rsid w:val="00A56E51"/>
    <w:rsid w:val="00A57178"/>
    <w:rsid w:val="00A578B6"/>
    <w:rsid w:val="00A5792A"/>
    <w:rsid w:val="00A57C8D"/>
    <w:rsid w:val="00A60251"/>
    <w:rsid w:val="00A603E2"/>
    <w:rsid w:val="00A6064E"/>
    <w:rsid w:val="00A606E0"/>
    <w:rsid w:val="00A60A48"/>
    <w:rsid w:val="00A60BE2"/>
    <w:rsid w:val="00A60C18"/>
    <w:rsid w:val="00A60C4B"/>
    <w:rsid w:val="00A61183"/>
    <w:rsid w:val="00A61425"/>
    <w:rsid w:val="00A6156F"/>
    <w:rsid w:val="00A616C9"/>
    <w:rsid w:val="00A616E4"/>
    <w:rsid w:val="00A618DA"/>
    <w:rsid w:val="00A619C7"/>
    <w:rsid w:val="00A61B1A"/>
    <w:rsid w:val="00A61C13"/>
    <w:rsid w:val="00A61F0D"/>
    <w:rsid w:val="00A62479"/>
    <w:rsid w:val="00A625DA"/>
    <w:rsid w:val="00A626D3"/>
    <w:rsid w:val="00A62BCA"/>
    <w:rsid w:val="00A62ED6"/>
    <w:rsid w:val="00A62F34"/>
    <w:rsid w:val="00A62F60"/>
    <w:rsid w:val="00A6347B"/>
    <w:rsid w:val="00A63726"/>
    <w:rsid w:val="00A637F2"/>
    <w:rsid w:val="00A63A71"/>
    <w:rsid w:val="00A63C87"/>
    <w:rsid w:val="00A63EB0"/>
    <w:rsid w:val="00A63F0B"/>
    <w:rsid w:val="00A63FB1"/>
    <w:rsid w:val="00A64056"/>
    <w:rsid w:val="00A64065"/>
    <w:rsid w:val="00A6420E"/>
    <w:rsid w:val="00A64296"/>
    <w:rsid w:val="00A6437F"/>
    <w:rsid w:val="00A6442E"/>
    <w:rsid w:val="00A6471C"/>
    <w:rsid w:val="00A6479C"/>
    <w:rsid w:val="00A647A7"/>
    <w:rsid w:val="00A647D1"/>
    <w:rsid w:val="00A647E4"/>
    <w:rsid w:val="00A64ACC"/>
    <w:rsid w:val="00A64B69"/>
    <w:rsid w:val="00A64B6B"/>
    <w:rsid w:val="00A64D38"/>
    <w:rsid w:val="00A64D60"/>
    <w:rsid w:val="00A65354"/>
    <w:rsid w:val="00A65628"/>
    <w:rsid w:val="00A658B7"/>
    <w:rsid w:val="00A65C67"/>
    <w:rsid w:val="00A65D17"/>
    <w:rsid w:val="00A65E10"/>
    <w:rsid w:val="00A65E28"/>
    <w:rsid w:val="00A661E6"/>
    <w:rsid w:val="00A66680"/>
    <w:rsid w:val="00A6678A"/>
    <w:rsid w:val="00A66890"/>
    <w:rsid w:val="00A66B5B"/>
    <w:rsid w:val="00A66DC5"/>
    <w:rsid w:val="00A66F3F"/>
    <w:rsid w:val="00A67011"/>
    <w:rsid w:val="00A67060"/>
    <w:rsid w:val="00A67759"/>
    <w:rsid w:val="00A67F3A"/>
    <w:rsid w:val="00A7049E"/>
    <w:rsid w:val="00A704D8"/>
    <w:rsid w:val="00A70EF8"/>
    <w:rsid w:val="00A70FDF"/>
    <w:rsid w:val="00A71081"/>
    <w:rsid w:val="00A711FB"/>
    <w:rsid w:val="00A71471"/>
    <w:rsid w:val="00A71812"/>
    <w:rsid w:val="00A719B3"/>
    <w:rsid w:val="00A71CA1"/>
    <w:rsid w:val="00A72380"/>
    <w:rsid w:val="00A72443"/>
    <w:rsid w:val="00A7267E"/>
    <w:rsid w:val="00A728C6"/>
    <w:rsid w:val="00A7294B"/>
    <w:rsid w:val="00A729DD"/>
    <w:rsid w:val="00A72B86"/>
    <w:rsid w:val="00A72CFF"/>
    <w:rsid w:val="00A72EBB"/>
    <w:rsid w:val="00A72EF5"/>
    <w:rsid w:val="00A73502"/>
    <w:rsid w:val="00A7357D"/>
    <w:rsid w:val="00A735A4"/>
    <w:rsid w:val="00A73AFD"/>
    <w:rsid w:val="00A73D34"/>
    <w:rsid w:val="00A73D4A"/>
    <w:rsid w:val="00A7458E"/>
    <w:rsid w:val="00A7470F"/>
    <w:rsid w:val="00A747C7"/>
    <w:rsid w:val="00A747EF"/>
    <w:rsid w:val="00A7493C"/>
    <w:rsid w:val="00A74A79"/>
    <w:rsid w:val="00A74CA2"/>
    <w:rsid w:val="00A74D08"/>
    <w:rsid w:val="00A754AC"/>
    <w:rsid w:val="00A758DB"/>
    <w:rsid w:val="00A75B52"/>
    <w:rsid w:val="00A76039"/>
    <w:rsid w:val="00A76050"/>
    <w:rsid w:val="00A760D5"/>
    <w:rsid w:val="00A761D8"/>
    <w:rsid w:val="00A76703"/>
    <w:rsid w:val="00A7683E"/>
    <w:rsid w:val="00A76C97"/>
    <w:rsid w:val="00A76DDF"/>
    <w:rsid w:val="00A76EF4"/>
    <w:rsid w:val="00A772C2"/>
    <w:rsid w:val="00A77494"/>
    <w:rsid w:val="00A7761C"/>
    <w:rsid w:val="00A77B8E"/>
    <w:rsid w:val="00A8045E"/>
    <w:rsid w:val="00A80468"/>
    <w:rsid w:val="00A809B9"/>
    <w:rsid w:val="00A80CAA"/>
    <w:rsid w:val="00A80CD4"/>
    <w:rsid w:val="00A81255"/>
    <w:rsid w:val="00A815C8"/>
    <w:rsid w:val="00A81C54"/>
    <w:rsid w:val="00A81C5C"/>
    <w:rsid w:val="00A81D9C"/>
    <w:rsid w:val="00A81EE4"/>
    <w:rsid w:val="00A81FA1"/>
    <w:rsid w:val="00A82646"/>
    <w:rsid w:val="00A8274F"/>
    <w:rsid w:val="00A82CAE"/>
    <w:rsid w:val="00A830DF"/>
    <w:rsid w:val="00A8328B"/>
    <w:rsid w:val="00A833EA"/>
    <w:rsid w:val="00A8353B"/>
    <w:rsid w:val="00A83B6D"/>
    <w:rsid w:val="00A83C7D"/>
    <w:rsid w:val="00A83C80"/>
    <w:rsid w:val="00A83CEE"/>
    <w:rsid w:val="00A84179"/>
    <w:rsid w:val="00A84553"/>
    <w:rsid w:val="00A84629"/>
    <w:rsid w:val="00A84E6E"/>
    <w:rsid w:val="00A85038"/>
    <w:rsid w:val="00A8595F"/>
    <w:rsid w:val="00A85A57"/>
    <w:rsid w:val="00A85B9E"/>
    <w:rsid w:val="00A85D3D"/>
    <w:rsid w:val="00A85DD3"/>
    <w:rsid w:val="00A8600E"/>
    <w:rsid w:val="00A8604E"/>
    <w:rsid w:val="00A860E6"/>
    <w:rsid w:val="00A86271"/>
    <w:rsid w:val="00A8652D"/>
    <w:rsid w:val="00A866F3"/>
    <w:rsid w:val="00A867D2"/>
    <w:rsid w:val="00A86923"/>
    <w:rsid w:val="00A86D69"/>
    <w:rsid w:val="00A87644"/>
    <w:rsid w:val="00A87B5F"/>
    <w:rsid w:val="00A87B8C"/>
    <w:rsid w:val="00A87E5E"/>
    <w:rsid w:val="00A900B5"/>
    <w:rsid w:val="00A901D3"/>
    <w:rsid w:val="00A90686"/>
    <w:rsid w:val="00A907F0"/>
    <w:rsid w:val="00A90872"/>
    <w:rsid w:val="00A908A8"/>
    <w:rsid w:val="00A90A2D"/>
    <w:rsid w:val="00A90AD7"/>
    <w:rsid w:val="00A9108F"/>
    <w:rsid w:val="00A911EF"/>
    <w:rsid w:val="00A912EE"/>
    <w:rsid w:val="00A91300"/>
    <w:rsid w:val="00A9130B"/>
    <w:rsid w:val="00A91760"/>
    <w:rsid w:val="00A91854"/>
    <w:rsid w:val="00A91CB3"/>
    <w:rsid w:val="00A91CED"/>
    <w:rsid w:val="00A91E3F"/>
    <w:rsid w:val="00A92A22"/>
    <w:rsid w:val="00A92A87"/>
    <w:rsid w:val="00A92D5B"/>
    <w:rsid w:val="00A92DF8"/>
    <w:rsid w:val="00A932E8"/>
    <w:rsid w:val="00A933F6"/>
    <w:rsid w:val="00A9350E"/>
    <w:rsid w:val="00A93B79"/>
    <w:rsid w:val="00A93C0C"/>
    <w:rsid w:val="00A93C4B"/>
    <w:rsid w:val="00A93C7C"/>
    <w:rsid w:val="00A94051"/>
    <w:rsid w:val="00A94531"/>
    <w:rsid w:val="00A945B0"/>
    <w:rsid w:val="00A94732"/>
    <w:rsid w:val="00A94829"/>
    <w:rsid w:val="00A948CB"/>
    <w:rsid w:val="00A949AB"/>
    <w:rsid w:val="00A94B8C"/>
    <w:rsid w:val="00A94E74"/>
    <w:rsid w:val="00A94F62"/>
    <w:rsid w:val="00A9562B"/>
    <w:rsid w:val="00A9576B"/>
    <w:rsid w:val="00A95981"/>
    <w:rsid w:val="00A95BF0"/>
    <w:rsid w:val="00A967C0"/>
    <w:rsid w:val="00A96808"/>
    <w:rsid w:val="00A96937"/>
    <w:rsid w:val="00A96AC5"/>
    <w:rsid w:val="00A96B6A"/>
    <w:rsid w:val="00A9713D"/>
    <w:rsid w:val="00A971D5"/>
    <w:rsid w:val="00A97273"/>
    <w:rsid w:val="00A973E7"/>
    <w:rsid w:val="00A9758C"/>
    <w:rsid w:val="00A97655"/>
    <w:rsid w:val="00A977C3"/>
    <w:rsid w:val="00A978A5"/>
    <w:rsid w:val="00A97985"/>
    <w:rsid w:val="00A97F73"/>
    <w:rsid w:val="00A97FED"/>
    <w:rsid w:val="00AA0097"/>
    <w:rsid w:val="00AA00CD"/>
    <w:rsid w:val="00AA0781"/>
    <w:rsid w:val="00AA0D34"/>
    <w:rsid w:val="00AA102C"/>
    <w:rsid w:val="00AA13C1"/>
    <w:rsid w:val="00AA14C1"/>
    <w:rsid w:val="00AA1F2A"/>
    <w:rsid w:val="00AA22DF"/>
    <w:rsid w:val="00AA22EE"/>
    <w:rsid w:val="00AA2497"/>
    <w:rsid w:val="00AA259F"/>
    <w:rsid w:val="00AA2750"/>
    <w:rsid w:val="00AA2CB5"/>
    <w:rsid w:val="00AA2EA1"/>
    <w:rsid w:val="00AA3009"/>
    <w:rsid w:val="00AA327A"/>
    <w:rsid w:val="00AA33D2"/>
    <w:rsid w:val="00AA3955"/>
    <w:rsid w:val="00AA3AC4"/>
    <w:rsid w:val="00AA3C45"/>
    <w:rsid w:val="00AA3FAF"/>
    <w:rsid w:val="00AA3FED"/>
    <w:rsid w:val="00AA425E"/>
    <w:rsid w:val="00AA42F3"/>
    <w:rsid w:val="00AA4467"/>
    <w:rsid w:val="00AA46D3"/>
    <w:rsid w:val="00AA4A15"/>
    <w:rsid w:val="00AA4ADF"/>
    <w:rsid w:val="00AA4AE1"/>
    <w:rsid w:val="00AA4B16"/>
    <w:rsid w:val="00AA4C49"/>
    <w:rsid w:val="00AA4C9B"/>
    <w:rsid w:val="00AA4D6B"/>
    <w:rsid w:val="00AA4DFD"/>
    <w:rsid w:val="00AA4F35"/>
    <w:rsid w:val="00AA5412"/>
    <w:rsid w:val="00AA54AC"/>
    <w:rsid w:val="00AA5819"/>
    <w:rsid w:val="00AA583E"/>
    <w:rsid w:val="00AA5B30"/>
    <w:rsid w:val="00AA5E6A"/>
    <w:rsid w:val="00AA5FCD"/>
    <w:rsid w:val="00AA6563"/>
    <w:rsid w:val="00AA67B7"/>
    <w:rsid w:val="00AA6C54"/>
    <w:rsid w:val="00AA6D1E"/>
    <w:rsid w:val="00AA7068"/>
    <w:rsid w:val="00AA724F"/>
    <w:rsid w:val="00AA7275"/>
    <w:rsid w:val="00AA733F"/>
    <w:rsid w:val="00AA73EE"/>
    <w:rsid w:val="00AA7844"/>
    <w:rsid w:val="00AA7A67"/>
    <w:rsid w:val="00AA7AC0"/>
    <w:rsid w:val="00AA7BFD"/>
    <w:rsid w:val="00AA7CCE"/>
    <w:rsid w:val="00AA7F88"/>
    <w:rsid w:val="00AB0084"/>
    <w:rsid w:val="00AB020B"/>
    <w:rsid w:val="00AB0313"/>
    <w:rsid w:val="00AB03B8"/>
    <w:rsid w:val="00AB0495"/>
    <w:rsid w:val="00AB0809"/>
    <w:rsid w:val="00AB0BEC"/>
    <w:rsid w:val="00AB0E0C"/>
    <w:rsid w:val="00AB12CC"/>
    <w:rsid w:val="00AB131B"/>
    <w:rsid w:val="00AB1766"/>
    <w:rsid w:val="00AB1836"/>
    <w:rsid w:val="00AB18A3"/>
    <w:rsid w:val="00AB196D"/>
    <w:rsid w:val="00AB1BEE"/>
    <w:rsid w:val="00AB1F38"/>
    <w:rsid w:val="00AB2177"/>
    <w:rsid w:val="00AB255E"/>
    <w:rsid w:val="00AB2C93"/>
    <w:rsid w:val="00AB2FD5"/>
    <w:rsid w:val="00AB305F"/>
    <w:rsid w:val="00AB3352"/>
    <w:rsid w:val="00AB3743"/>
    <w:rsid w:val="00AB3823"/>
    <w:rsid w:val="00AB3893"/>
    <w:rsid w:val="00AB38CA"/>
    <w:rsid w:val="00AB3959"/>
    <w:rsid w:val="00AB3A19"/>
    <w:rsid w:val="00AB3CEA"/>
    <w:rsid w:val="00AB3E24"/>
    <w:rsid w:val="00AB4020"/>
    <w:rsid w:val="00AB4213"/>
    <w:rsid w:val="00AB42B7"/>
    <w:rsid w:val="00AB436B"/>
    <w:rsid w:val="00AB44F2"/>
    <w:rsid w:val="00AB46E5"/>
    <w:rsid w:val="00AB4A0D"/>
    <w:rsid w:val="00AB4B19"/>
    <w:rsid w:val="00AB4EC0"/>
    <w:rsid w:val="00AB50B8"/>
    <w:rsid w:val="00AB52B7"/>
    <w:rsid w:val="00AB52ED"/>
    <w:rsid w:val="00AB535B"/>
    <w:rsid w:val="00AB5373"/>
    <w:rsid w:val="00AB5B54"/>
    <w:rsid w:val="00AB60A9"/>
    <w:rsid w:val="00AB62DB"/>
    <w:rsid w:val="00AB637F"/>
    <w:rsid w:val="00AB6535"/>
    <w:rsid w:val="00AB681B"/>
    <w:rsid w:val="00AB68DC"/>
    <w:rsid w:val="00AB6A11"/>
    <w:rsid w:val="00AB6B06"/>
    <w:rsid w:val="00AB6B83"/>
    <w:rsid w:val="00AB71F4"/>
    <w:rsid w:val="00AB73CD"/>
    <w:rsid w:val="00AB744F"/>
    <w:rsid w:val="00AB749B"/>
    <w:rsid w:val="00AB770F"/>
    <w:rsid w:val="00AB77C7"/>
    <w:rsid w:val="00AB77E0"/>
    <w:rsid w:val="00AB7924"/>
    <w:rsid w:val="00AB796C"/>
    <w:rsid w:val="00AB7D54"/>
    <w:rsid w:val="00AB7D62"/>
    <w:rsid w:val="00AB7E28"/>
    <w:rsid w:val="00AC011C"/>
    <w:rsid w:val="00AC0549"/>
    <w:rsid w:val="00AC0A51"/>
    <w:rsid w:val="00AC108C"/>
    <w:rsid w:val="00AC128A"/>
    <w:rsid w:val="00AC130B"/>
    <w:rsid w:val="00AC13E6"/>
    <w:rsid w:val="00AC178E"/>
    <w:rsid w:val="00AC17B8"/>
    <w:rsid w:val="00AC1B44"/>
    <w:rsid w:val="00AC1B60"/>
    <w:rsid w:val="00AC21B5"/>
    <w:rsid w:val="00AC2C17"/>
    <w:rsid w:val="00AC2C52"/>
    <w:rsid w:val="00AC2D1F"/>
    <w:rsid w:val="00AC31CE"/>
    <w:rsid w:val="00AC3341"/>
    <w:rsid w:val="00AC3377"/>
    <w:rsid w:val="00AC3705"/>
    <w:rsid w:val="00AC394D"/>
    <w:rsid w:val="00AC39B7"/>
    <w:rsid w:val="00AC39C2"/>
    <w:rsid w:val="00AC3A45"/>
    <w:rsid w:val="00AC3A9A"/>
    <w:rsid w:val="00AC3C54"/>
    <w:rsid w:val="00AC3D43"/>
    <w:rsid w:val="00AC4D5C"/>
    <w:rsid w:val="00AC4E59"/>
    <w:rsid w:val="00AC4ED6"/>
    <w:rsid w:val="00AC4F33"/>
    <w:rsid w:val="00AC52CB"/>
    <w:rsid w:val="00AC5734"/>
    <w:rsid w:val="00AC5883"/>
    <w:rsid w:val="00AC5961"/>
    <w:rsid w:val="00AC59C3"/>
    <w:rsid w:val="00AC5C07"/>
    <w:rsid w:val="00AC618A"/>
    <w:rsid w:val="00AC6321"/>
    <w:rsid w:val="00AC6341"/>
    <w:rsid w:val="00AC64CB"/>
    <w:rsid w:val="00AC68D8"/>
    <w:rsid w:val="00AC6B2A"/>
    <w:rsid w:val="00AC74C1"/>
    <w:rsid w:val="00AD0205"/>
    <w:rsid w:val="00AD09AE"/>
    <w:rsid w:val="00AD0C41"/>
    <w:rsid w:val="00AD0E06"/>
    <w:rsid w:val="00AD0F3A"/>
    <w:rsid w:val="00AD0F6B"/>
    <w:rsid w:val="00AD14E3"/>
    <w:rsid w:val="00AD1650"/>
    <w:rsid w:val="00AD1988"/>
    <w:rsid w:val="00AD1A05"/>
    <w:rsid w:val="00AD1BB3"/>
    <w:rsid w:val="00AD1DCF"/>
    <w:rsid w:val="00AD220A"/>
    <w:rsid w:val="00AD29DC"/>
    <w:rsid w:val="00AD2C2B"/>
    <w:rsid w:val="00AD2F9F"/>
    <w:rsid w:val="00AD2FAE"/>
    <w:rsid w:val="00AD3188"/>
    <w:rsid w:val="00AD336A"/>
    <w:rsid w:val="00AD33BA"/>
    <w:rsid w:val="00AD33E6"/>
    <w:rsid w:val="00AD34F9"/>
    <w:rsid w:val="00AD364F"/>
    <w:rsid w:val="00AD3A86"/>
    <w:rsid w:val="00AD3E1F"/>
    <w:rsid w:val="00AD3F0C"/>
    <w:rsid w:val="00AD4077"/>
    <w:rsid w:val="00AD420D"/>
    <w:rsid w:val="00AD42CD"/>
    <w:rsid w:val="00AD44DC"/>
    <w:rsid w:val="00AD45E0"/>
    <w:rsid w:val="00AD47F3"/>
    <w:rsid w:val="00AD4F65"/>
    <w:rsid w:val="00AD4FCF"/>
    <w:rsid w:val="00AD51CC"/>
    <w:rsid w:val="00AD5840"/>
    <w:rsid w:val="00AD597C"/>
    <w:rsid w:val="00AD65E2"/>
    <w:rsid w:val="00AD6A89"/>
    <w:rsid w:val="00AD6DDC"/>
    <w:rsid w:val="00AD71D6"/>
    <w:rsid w:val="00AD757B"/>
    <w:rsid w:val="00AD7742"/>
    <w:rsid w:val="00AD7914"/>
    <w:rsid w:val="00AD7B12"/>
    <w:rsid w:val="00AE0041"/>
    <w:rsid w:val="00AE00D9"/>
    <w:rsid w:val="00AE0171"/>
    <w:rsid w:val="00AE024A"/>
    <w:rsid w:val="00AE02B9"/>
    <w:rsid w:val="00AE0397"/>
    <w:rsid w:val="00AE0573"/>
    <w:rsid w:val="00AE0584"/>
    <w:rsid w:val="00AE0A17"/>
    <w:rsid w:val="00AE0CF4"/>
    <w:rsid w:val="00AE180E"/>
    <w:rsid w:val="00AE18AA"/>
    <w:rsid w:val="00AE1D1F"/>
    <w:rsid w:val="00AE1EBD"/>
    <w:rsid w:val="00AE1FC1"/>
    <w:rsid w:val="00AE20CB"/>
    <w:rsid w:val="00AE20CC"/>
    <w:rsid w:val="00AE2100"/>
    <w:rsid w:val="00AE21FD"/>
    <w:rsid w:val="00AE284D"/>
    <w:rsid w:val="00AE2A30"/>
    <w:rsid w:val="00AE2C18"/>
    <w:rsid w:val="00AE2D8F"/>
    <w:rsid w:val="00AE2F75"/>
    <w:rsid w:val="00AE2FE9"/>
    <w:rsid w:val="00AE310B"/>
    <w:rsid w:val="00AE31DA"/>
    <w:rsid w:val="00AE330F"/>
    <w:rsid w:val="00AE3A32"/>
    <w:rsid w:val="00AE3B3F"/>
    <w:rsid w:val="00AE3B5E"/>
    <w:rsid w:val="00AE3B68"/>
    <w:rsid w:val="00AE3BD7"/>
    <w:rsid w:val="00AE3E02"/>
    <w:rsid w:val="00AE3E12"/>
    <w:rsid w:val="00AE40FC"/>
    <w:rsid w:val="00AE447B"/>
    <w:rsid w:val="00AE44F2"/>
    <w:rsid w:val="00AE48DB"/>
    <w:rsid w:val="00AE49DD"/>
    <w:rsid w:val="00AE4B42"/>
    <w:rsid w:val="00AE4BBA"/>
    <w:rsid w:val="00AE4D24"/>
    <w:rsid w:val="00AE4E81"/>
    <w:rsid w:val="00AE4F59"/>
    <w:rsid w:val="00AE51D6"/>
    <w:rsid w:val="00AE5422"/>
    <w:rsid w:val="00AE54CD"/>
    <w:rsid w:val="00AE55DC"/>
    <w:rsid w:val="00AE5C54"/>
    <w:rsid w:val="00AE5D1D"/>
    <w:rsid w:val="00AE5EB4"/>
    <w:rsid w:val="00AE5FE9"/>
    <w:rsid w:val="00AE60CD"/>
    <w:rsid w:val="00AE64A1"/>
    <w:rsid w:val="00AE6502"/>
    <w:rsid w:val="00AE6705"/>
    <w:rsid w:val="00AE670B"/>
    <w:rsid w:val="00AE67B4"/>
    <w:rsid w:val="00AE69D2"/>
    <w:rsid w:val="00AE6C7C"/>
    <w:rsid w:val="00AE6CAD"/>
    <w:rsid w:val="00AE6E85"/>
    <w:rsid w:val="00AE6F7A"/>
    <w:rsid w:val="00AE722B"/>
    <w:rsid w:val="00AE757F"/>
    <w:rsid w:val="00AE760E"/>
    <w:rsid w:val="00AE7925"/>
    <w:rsid w:val="00AE79E9"/>
    <w:rsid w:val="00AE7B3E"/>
    <w:rsid w:val="00AE7BC4"/>
    <w:rsid w:val="00AE7F30"/>
    <w:rsid w:val="00AF01C1"/>
    <w:rsid w:val="00AF01EC"/>
    <w:rsid w:val="00AF065D"/>
    <w:rsid w:val="00AF06CE"/>
    <w:rsid w:val="00AF0738"/>
    <w:rsid w:val="00AF09D1"/>
    <w:rsid w:val="00AF0A1A"/>
    <w:rsid w:val="00AF0AA0"/>
    <w:rsid w:val="00AF0AFF"/>
    <w:rsid w:val="00AF0C56"/>
    <w:rsid w:val="00AF0D40"/>
    <w:rsid w:val="00AF1170"/>
    <w:rsid w:val="00AF1950"/>
    <w:rsid w:val="00AF1B6A"/>
    <w:rsid w:val="00AF1C2E"/>
    <w:rsid w:val="00AF1D00"/>
    <w:rsid w:val="00AF1F58"/>
    <w:rsid w:val="00AF2340"/>
    <w:rsid w:val="00AF252D"/>
    <w:rsid w:val="00AF2584"/>
    <w:rsid w:val="00AF2768"/>
    <w:rsid w:val="00AF27FA"/>
    <w:rsid w:val="00AF2909"/>
    <w:rsid w:val="00AF2B51"/>
    <w:rsid w:val="00AF2F17"/>
    <w:rsid w:val="00AF3001"/>
    <w:rsid w:val="00AF346E"/>
    <w:rsid w:val="00AF37CD"/>
    <w:rsid w:val="00AF3A41"/>
    <w:rsid w:val="00AF407C"/>
    <w:rsid w:val="00AF463C"/>
    <w:rsid w:val="00AF493A"/>
    <w:rsid w:val="00AF4BEF"/>
    <w:rsid w:val="00AF4D82"/>
    <w:rsid w:val="00AF50D3"/>
    <w:rsid w:val="00AF55A5"/>
    <w:rsid w:val="00AF56A8"/>
    <w:rsid w:val="00AF571F"/>
    <w:rsid w:val="00AF58E5"/>
    <w:rsid w:val="00AF6391"/>
    <w:rsid w:val="00AF64A0"/>
    <w:rsid w:val="00AF64A2"/>
    <w:rsid w:val="00AF6C8C"/>
    <w:rsid w:val="00AF6CC5"/>
    <w:rsid w:val="00AF753B"/>
    <w:rsid w:val="00AF7B8B"/>
    <w:rsid w:val="00B000A1"/>
    <w:rsid w:val="00B00520"/>
    <w:rsid w:val="00B00734"/>
    <w:rsid w:val="00B00BB9"/>
    <w:rsid w:val="00B00BFD"/>
    <w:rsid w:val="00B00D26"/>
    <w:rsid w:val="00B00E3C"/>
    <w:rsid w:val="00B01033"/>
    <w:rsid w:val="00B011B3"/>
    <w:rsid w:val="00B016B1"/>
    <w:rsid w:val="00B019C5"/>
    <w:rsid w:val="00B01E31"/>
    <w:rsid w:val="00B01FD9"/>
    <w:rsid w:val="00B020CC"/>
    <w:rsid w:val="00B02CAD"/>
    <w:rsid w:val="00B02FDF"/>
    <w:rsid w:val="00B031A3"/>
    <w:rsid w:val="00B031AB"/>
    <w:rsid w:val="00B034E3"/>
    <w:rsid w:val="00B03F00"/>
    <w:rsid w:val="00B03FDA"/>
    <w:rsid w:val="00B04618"/>
    <w:rsid w:val="00B0463A"/>
    <w:rsid w:val="00B04846"/>
    <w:rsid w:val="00B04901"/>
    <w:rsid w:val="00B0521B"/>
    <w:rsid w:val="00B05360"/>
    <w:rsid w:val="00B05A0D"/>
    <w:rsid w:val="00B05B65"/>
    <w:rsid w:val="00B05B72"/>
    <w:rsid w:val="00B063F1"/>
    <w:rsid w:val="00B06405"/>
    <w:rsid w:val="00B0655B"/>
    <w:rsid w:val="00B06BBC"/>
    <w:rsid w:val="00B06C3B"/>
    <w:rsid w:val="00B0758B"/>
    <w:rsid w:val="00B07949"/>
    <w:rsid w:val="00B07B49"/>
    <w:rsid w:val="00B07FC0"/>
    <w:rsid w:val="00B1011A"/>
    <w:rsid w:val="00B101AC"/>
    <w:rsid w:val="00B10328"/>
    <w:rsid w:val="00B108C3"/>
    <w:rsid w:val="00B10FBD"/>
    <w:rsid w:val="00B111B5"/>
    <w:rsid w:val="00B1141D"/>
    <w:rsid w:val="00B1176B"/>
    <w:rsid w:val="00B11B0B"/>
    <w:rsid w:val="00B11DB1"/>
    <w:rsid w:val="00B123A5"/>
    <w:rsid w:val="00B12604"/>
    <w:rsid w:val="00B12659"/>
    <w:rsid w:val="00B12910"/>
    <w:rsid w:val="00B12929"/>
    <w:rsid w:val="00B129B8"/>
    <w:rsid w:val="00B12AEC"/>
    <w:rsid w:val="00B12B6F"/>
    <w:rsid w:val="00B12F13"/>
    <w:rsid w:val="00B12F72"/>
    <w:rsid w:val="00B13452"/>
    <w:rsid w:val="00B136BE"/>
    <w:rsid w:val="00B13D49"/>
    <w:rsid w:val="00B13FF3"/>
    <w:rsid w:val="00B14101"/>
    <w:rsid w:val="00B14323"/>
    <w:rsid w:val="00B1436C"/>
    <w:rsid w:val="00B14418"/>
    <w:rsid w:val="00B146B5"/>
    <w:rsid w:val="00B146DF"/>
    <w:rsid w:val="00B14A7E"/>
    <w:rsid w:val="00B14CB6"/>
    <w:rsid w:val="00B14E25"/>
    <w:rsid w:val="00B15072"/>
    <w:rsid w:val="00B151E1"/>
    <w:rsid w:val="00B154AD"/>
    <w:rsid w:val="00B1556F"/>
    <w:rsid w:val="00B155EF"/>
    <w:rsid w:val="00B15BB0"/>
    <w:rsid w:val="00B16376"/>
    <w:rsid w:val="00B1656D"/>
    <w:rsid w:val="00B16611"/>
    <w:rsid w:val="00B168D3"/>
    <w:rsid w:val="00B16D1C"/>
    <w:rsid w:val="00B16E0E"/>
    <w:rsid w:val="00B16F38"/>
    <w:rsid w:val="00B1760D"/>
    <w:rsid w:val="00B1765D"/>
    <w:rsid w:val="00B17669"/>
    <w:rsid w:val="00B1774F"/>
    <w:rsid w:val="00B17B7C"/>
    <w:rsid w:val="00B17DE6"/>
    <w:rsid w:val="00B2002C"/>
    <w:rsid w:val="00B20530"/>
    <w:rsid w:val="00B20601"/>
    <w:rsid w:val="00B20669"/>
    <w:rsid w:val="00B20B79"/>
    <w:rsid w:val="00B20D92"/>
    <w:rsid w:val="00B21487"/>
    <w:rsid w:val="00B2166B"/>
    <w:rsid w:val="00B21A2C"/>
    <w:rsid w:val="00B21B60"/>
    <w:rsid w:val="00B22016"/>
    <w:rsid w:val="00B22273"/>
    <w:rsid w:val="00B2239F"/>
    <w:rsid w:val="00B225DA"/>
    <w:rsid w:val="00B22719"/>
    <w:rsid w:val="00B22CAB"/>
    <w:rsid w:val="00B23486"/>
    <w:rsid w:val="00B238D6"/>
    <w:rsid w:val="00B23A2E"/>
    <w:rsid w:val="00B23A65"/>
    <w:rsid w:val="00B23E88"/>
    <w:rsid w:val="00B23EB9"/>
    <w:rsid w:val="00B23F67"/>
    <w:rsid w:val="00B24057"/>
    <w:rsid w:val="00B24323"/>
    <w:rsid w:val="00B244D2"/>
    <w:rsid w:val="00B245BC"/>
    <w:rsid w:val="00B24743"/>
    <w:rsid w:val="00B24971"/>
    <w:rsid w:val="00B24B4B"/>
    <w:rsid w:val="00B24B86"/>
    <w:rsid w:val="00B2557C"/>
    <w:rsid w:val="00B255D0"/>
    <w:rsid w:val="00B25779"/>
    <w:rsid w:val="00B25B81"/>
    <w:rsid w:val="00B25C9A"/>
    <w:rsid w:val="00B25FA5"/>
    <w:rsid w:val="00B26369"/>
    <w:rsid w:val="00B264CD"/>
    <w:rsid w:val="00B2650F"/>
    <w:rsid w:val="00B267F6"/>
    <w:rsid w:val="00B268DD"/>
    <w:rsid w:val="00B26AE7"/>
    <w:rsid w:val="00B26D0D"/>
    <w:rsid w:val="00B2700F"/>
    <w:rsid w:val="00B2722C"/>
    <w:rsid w:val="00B27908"/>
    <w:rsid w:val="00B2797D"/>
    <w:rsid w:val="00B27A52"/>
    <w:rsid w:val="00B27BE6"/>
    <w:rsid w:val="00B27C54"/>
    <w:rsid w:val="00B305D3"/>
    <w:rsid w:val="00B30804"/>
    <w:rsid w:val="00B30A84"/>
    <w:rsid w:val="00B30E1F"/>
    <w:rsid w:val="00B30E44"/>
    <w:rsid w:val="00B3136E"/>
    <w:rsid w:val="00B3142C"/>
    <w:rsid w:val="00B31A38"/>
    <w:rsid w:val="00B31E54"/>
    <w:rsid w:val="00B32122"/>
    <w:rsid w:val="00B32319"/>
    <w:rsid w:val="00B323BF"/>
    <w:rsid w:val="00B325D6"/>
    <w:rsid w:val="00B326B6"/>
    <w:rsid w:val="00B32E32"/>
    <w:rsid w:val="00B33206"/>
    <w:rsid w:val="00B3329B"/>
    <w:rsid w:val="00B332B6"/>
    <w:rsid w:val="00B333DC"/>
    <w:rsid w:val="00B33414"/>
    <w:rsid w:val="00B334C1"/>
    <w:rsid w:val="00B3354C"/>
    <w:rsid w:val="00B33FC2"/>
    <w:rsid w:val="00B34023"/>
    <w:rsid w:val="00B341B8"/>
    <w:rsid w:val="00B34256"/>
    <w:rsid w:val="00B34360"/>
    <w:rsid w:val="00B34388"/>
    <w:rsid w:val="00B3446C"/>
    <w:rsid w:val="00B34970"/>
    <w:rsid w:val="00B34C09"/>
    <w:rsid w:val="00B34C3C"/>
    <w:rsid w:val="00B34F1B"/>
    <w:rsid w:val="00B34F98"/>
    <w:rsid w:val="00B350D5"/>
    <w:rsid w:val="00B35136"/>
    <w:rsid w:val="00B35301"/>
    <w:rsid w:val="00B35CD7"/>
    <w:rsid w:val="00B35D3F"/>
    <w:rsid w:val="00B3609E"/>
    <w:rsid w:val="00B360C8"/>
    <w:rsid w:val="00B360CB"/>
    <w:rsid w:val="00B3632B"/>
    <w:rsid w:val="00B36550"/>
    <w:rsid w:val="00B36C94"/>
    <w:rsid w:val="00B36FD7"/>
    <w:rsid w:val="00B3720F"/>
    <w:rsid w:val="00B3763D"/>
    <w:rsid w:val="00B3781A"/>
    <w:rsid w:val="00B37CA2"/>
    <w:rsid w:val="00B37E16"/>
    <w:rsid w:val="00B37E66"/>
    <w:rsid w:val="00B40097"/>
    <w:rsid w:val="00B40153"/>
    <w:rsid w:val="00B403DB"/>
    <w:rsid w:val="00B40981"/>
    <w:rsid w:val="00B40C13"/>
    <w:rsid w:val="00B40D57"/>
    <w:rsid w:val="00B40FA5"/>
    <w:rsid w:val="00B41393"/>
    <w:rsid w:val="00B417BB"/>
    <w:rsid w:val="00B419B6"/>
    <w:rsid w:val="00B41BEB"/>
    <w:rsid w:val="00B41C3E"/>
    <w:rsid w:val="00B41D14"/>
    <w:rsid w:val="00B42435"/>
    <w:rsid w:val="00B42473"/>
    <w:rsid w:val="00B42968"/>
    <w:rsid w:val="00B42A33"/>
    <w:rsid w:val="00B42CB4"/>
    <w:rsid w:val="00B42E63"/>
    <w:rsid w:val="00B4359A"/>
    <w:rsid w:val="00B437D0"/>
    <w:rsid w:val="00B4381D"/>
    <w:rsid w:val="00B4396E"/>
    <w:rsid w:val="00B43BA4"/>
    <w:rsid w:val="00B43BD3"/>
    <w:rsid w:val="00B43C34"/>
    <w:rsid w:val="00B43CA7"/>
    <w:rsid w:val="00B445C6"/>
    <w:rsid w:val="00B449A9"/>
    <w:rsid w:val="00B44AB1"/>
    <w:rsid w:val="00B44C35"/>
    <w:rsid w:val="00B44EBA"/>
    <w:rsid w:val="00B4521E"/>
    <w:rsid w:val="00B4532D"/>
    <w:rsid w:val="00B456C5"/>
    <w:rsid w:val="00B45869"/>
    <w:rsid w:val="00B45D09"/>
    <w:rsid w:val="00B45E79"/>
    <w:rsid w:val="00B46031"/>
    <w:rsid w:val="00B460F9"/>
    <w:rsid w:val="00B462DA"/>
    <w:rsid w:val="00B4634B"/>
    <w:rsid w:val="00B46524"/>
    <w:rsid w:val="00B46557"/>
    <w:rsid w:val="00B4660A"/>
    <w:rsid w:val="00B466C2"/>
    <w:rsid w:val="00B46B4D"/>
    <w:rsid w:val="00B46E84"/>
    <w:rsid w:val="00B46FBA"/>
    <w:rsid w:val="00B4701E"/>
    <w:rsid w:val="00B47095"/>
    <w:rsid w:val="00B470F3"/>
    <w:rsid w:val="00B4717D"/>
    <w:rsid w:val="00B471CA"/>
    <w:rsid w:val="00B472C5"/>
    <w:rsid w:val="00B473EB"/>
    <w:rsid w:val="00B47586"/>
    <w:rsid w:val="00B4761C"/>
    <w:rsid w:val="00B47691"/>
    <w:rsid w:val="00B47ABD"/>
    <w:rsid w:val="00B47CCA"/>
    <w:rsid w:val="00B47F1D"/>
    <w:rsid w:val="00B47F46"/>
    <w:rsid w:val="00B47F59"/>
    <w:rsid w:val="00B50385"/>
    <w:rsid w:val="00B503F5"/>
    <w:rsid w:val="00B50569"/>
    <w:rsid w:val="00B50637"/>
    <w:rsid w:val="00B5074A"/>
    <w:rsid w:val="00B50876"/>
    <w:rsid w:val="00B50BDC"/>
    <w:rsid w:val="00B50EA2"/>
    <w:rsid w:val="00B5114F"/>
    <w:rsid w:val="00B513CA"/>
    <w:rsid w:val="00B513E1"/>
    <w:rsid w:val="00B51A05"/>
    <w:rsid w:val="00B51ADF"/>
    <w:rsid w:val="00B51EDB"/>
    <w:rsid w:val="00B51FA4"/>
    <w:rsid w:val="00B5228B"/>
    <w:rsid w:val="00B5270F"/>
    <w:rsid w:val="00B52E21"/>
    <w:rsid w:val="00B52F2C"/>
    <w:rsid w:val="00B5316D"/>
    <w:rsid w:val="00B53434"/>
    <w:rsid w:val="00B534F5"/>
    <w:rsid w:val="00B534FD"/>
    <w:rsid w:val="00B535D1"/>
    <w:rsid w:val="00B53944"/>
    <w:rsid w:val="00B53948"/>
    <w:rsid w:val="00B539BE"/>
    <w:rsid w:val="00B53BFC"/>
    <w:rsid w:val="00B53C6F"/>
    <w:rsid w:val="00B53D98"/>
    <w:rsid w:val="00B53E7D"/>
    <w:rsid w:val="00B5402D"/>
    <w:rsid w:val="00B542DB"/>
    <w:rsid w:val="00B54451"/>
    <w:rsid w:val="00B547E9"/>
    <w:rsid w:val="00B54964"/>
    <w:rsid w:val="00B54E63"/>
    <w:rsid w:val="00B55028"/>
    <w:rsid w:val="00B55365"/>
    <w:rsid w:val="00B55699"/>
    <w:rsid w:val="00B55A71"/>
    <w:rsid w:val="00B55B42"/>
    <w:rsid w:val="00B55E41"/>
    <w:rsid w:val="00B56224"/>
    <w:rsid w:val="00B56A02"/>
    <w:rsid w:val="00B56A55"/>
    <w:rsid w:val="00B56A94"/>
    <w:rsid w:val="00B56B26"/>
    <w:rsid w:val="00B56D9E"/>
    <w:rsid w:val="00B56E4F"/>
    <w:rsid w:val="00B570D6"/>
    <w:rsid w:val="00B57339"/>
    <w:rsid w:val="00B57706"/>
    <w:rsid w:val="00B57794"/>
    <w:rsid w:val="00B577F1"/>
    <w:rsid w:val="00B57CC9"/>
    <w:rsid w:val="00B57D2E"/>
    <w:rsid w:val="00B60072"/>
    <w:rsid w:val="00B601B5"/>
    <w:rsid w:val="00B6060C"/>
    <w:rsid w:val="00B6086E"/>
    <w:rsid w:val="00B60A05"/>
    <w:rsid w:val="00B60A40"/>
    <w:rsid w:val="00B60A71"/>
    <w:rsid w:val="00B6124F"/>
    <w:rsid w:val="00B61924"/>
    <w:rsid w:val="00B61F63"/>
    <w:rsid w:val="00B61FA7"/>
    <w:rsid w:val="00B62510"/>
    <w:rsid w:val="00B62549"/>
    <w:rsid w:val="00B62AB9"/>
    <w:rsid w:val="00B62BD0"/>
    <w:rsid w:val="00B62C9E"/>
    <w:rsid w:val="00B63008"/>
    <w:rsid w:val="00B63527"/>
    <w:rsid w:val="00B6363D"/>
    <w:rsid w:val="00B63648"/>
    <w:rsid w:val="00B63B0B"/>
    <w:rsid w:val="00B63DA1"/>
    <w:rsid w:val="00B63FEE"/>
    <w:rsid w:val="00B64096"/>
    <w:rsid w:val="00B642E9"/>
    <w:rsid w:val="00B645DB"/>
    <w:rsid w:val="00B64955"/>
    <w:rsid w:val="00B649A8"/>
    <w:rsid w:val="00B64E30"/>
    <w:rsid w:val="00B650C0"/>
    <w:rsid w:val="00B65199"/>
    <w:rsid w:val="00B658FB"/>
    <w:rsid w:val="00B65A70"/>
    <w:rsid w:val="00B65B0E"/>
    <w:rsid w:val="00B65BE1"/>
    <w:rsid w:val="00B6649C"/>
    <w:rsid w:val="00B66889"/>
    <w:rsid w:val="00B66CE2"/>
    <w:rsid w:val="00B66FA0"/>
    <w:rsid w:val="00B673EE"/>
    <w:rsid w:val="00B70109"/>
    <w:rsid w:val="00B702F1"/>
    <w:rsid w:val="00B70440"/>
    <w:rsid w:val="00B705B2"/>
    <w:rsid w:val="00B70814"/>
    <w:rsid w:val="00B70840"/>
    <w:rsid w:val="00B709BF"/>
    <w:rsid w:val="00B70C19"/>
    <w:rsid w:val="00B70E14"/>
    <w:rsid w:val="00B71222"/>
    <w:rsid w:val="00B71459"/>
    <w:rsid w:val="00B7160F"/>
    <w:rsid w:val="00B71715"/>
    <w:rsid w:val="00B71814"/>
    <w:rsid w:val="00B71D27"/>
    <w:rsid w:val="00B71FBB"/>
    <w:rsid w:val="00B72095"/>
    <w:rsid w:val="00B7210B"/>
    <w:rsid w:val="00B7247A"/>
    <w:rsid w:val="00B725DC"/>
    <w:rsid w:val="00B72A13"/>
    <w:rsid w:val="00B72B64"/>
    <w:rsid w:val="00B72E88"/>
    <w:rsid w:val="00B72E89"/>
    <w:rsid w:val="00B72FD4"/>
    <w:rsid w:val="00B73150"/>
    <w:rsid w:val="00B739CB"/>
    <w:rsid w:val="00B73F6B"/>
    <w:rsid w:val="00B7437A"/>
    <w:rsid w:val="00B74BD3"/>
    <w:rsid w:val="00B74EE8"/>
    <w:rsid w:val="00B7529E"/>
    <w:rsid w:val="00B753B4"/>
    <w:rsid w:val="00B754B2"/>
    <w:rsid w:val="00B75579"/>
    <w:rsid w:val="00B75770"/>
    <w:rsid w:val="00B75A3B"/>
    <w:rsid w:val="00B75A41"/>
    <w:rsid w:val="00B75EDC"/>
    <w:rsid w:val="00B76D83"/>
    <w:rsid w:val="00B76F9B"/>
    <w:rsid w:val="00B7732C"/>
    <w:rsid w:val="00B77414"/>
    <w:rsid w:val="00B77523"/>
    <w:rsid w:val="00B7753F"/>
    <w:rsid w:val="00B77657"/>
    <w:rsid w:val="00B777EA"/>
    <w:rsid w:val="00B779D9"/>
    <w:rsid w:val="00B77AAE"/>
    <w:rsid w:val="00B77C61"/>
    <w:rsid w:val="00B801B7"/>
    <w:rsid w:val="00B8030B"/>
    <w:rsid w:val="00B80432"/>
    <w:rsid w:val="00B8076C"/>
    <w:rsid w:val="00B808F4"/>
    <w:rsid w:val="00B808FB"/>
    <w:rsid w:val="00B80901"/>
    <w:rsid w:val="00B80CB0"/>
    <w:rsid w:val="00B80E10"/>
    <w:rsid w:val="00B80EC2"/>
    <w:rsid w:val="00B81099"/>
    <w:rsid w:val="00B81199"/>
    <w:rsid w:val="00B81294"/>
    <w:rsid w:val="00B81504"/>
    <w:rsid w:val="00B819CF"/>
    <w:rsid w:val="00B81D42"/>
    <w:rsid w:val="00B81E75"/>
    <w:rsid w:val="00B8212F"/>
    <w:rsid w:val="00B8215A"/>
    <w:rsid w:val="00B821C3"/>
    <w:rsid w:val="00B82224"/>
    <w:rsid w:val="00B829E3"/>
    <w:rsid w:val="00B82A55"/>
    <w:rsid w:val="00B82AC1"/>
    <w:rsid w:val="00B82D3A"/>
    <w:rsid w:val="00B82E18"/>
    <w:rsid w:val="00B831DE"/>
    <w:rsid w:val="00B83344"/>
    <w:rsid w:val="00B8354A"/>
    <w:rsid w:val="00B837F9"/>
    <w:rsid w:val="00B83A9D"/>
    <w:rsid w:val="00B83B1E"/>
    <w:rsid w:val="00B83D77"/>
    <w:rsid w:val="00B83F68"/>
    <w:rsid w:val="00B84057"/>
    <w:rsid w:val="00B84303"/>
    <w:rsid w:val="00B84415"/>
    <w:rsid w:val="00B8480F"/>
    <w:rsid w:val="00B848F9"/>
    <w:rsid w:val="00B8496E"/>
    <w:rsid w:val="00B855AF"/>
    <w:rsid w:val="00B8564D"/>
    <w:rsid w:val="00B8595C"/>
    <w:rsid w:val="00B85A26"/>
    <w:rsid w:val="00B85A9B"/>
    <w:rsid w:val="00B85B3F"/>
    <w:rsid w:val="00B85C25"/>
    <w:rsid w:val="00B85D11"/>
    <w:rsid w:val="00B86219"/>
    <w:rsid w:val="00B8642D"/>
    <w:rsid w:val="00B865BA"/>
    <w:rsid w:val="00B8682C"/>
    <w:rsid w:val="00B86B87"/>
    <w:rsid w:val="00B86E1A"/>
    <w:rsid w:val="00B86E9F"/>
    <w:rsid w:val="00B8791C"/>
    <w:rsid w:val="00B87940"/>
    <w:rsid w:val="00B87C20"/>
    <w:rsid w:val="00B87C36"/>
    <w:rsid w:val="00B87C7E"/>
    <w:rsid w:val="00B9087A"/>
    <w:rsid w:val="00B908B1"/>
    <w:rsid w:val="00B90914"/>
    <w:rsid w:val="00B90D9D"/>
    <w:rsid w:val="00B90F95"/>
    <w:rsid w:val="00B9114A"/>
    <w:rsid w:val="00B9119E"/>
    <w:rsid w:val="00B91465"/>
    <w:rsid w:val="00B926A1"/>
    <w:rsid w:val="00B926A7"/>
    <w:rsid w:val="00B92A54"/>
    <w:rsid w:val="00B92F93"/>
    <w:rsid w:val="00B933A1"/>
    <w:rsid w:val="00B9409E"/>
    <w:rsid w:val="00B940EA"/>
    <w:rsid w:val="00B941CB"/>
    <w:rsid w:val="00B94307"/>
    <w:rsid w:val="00B94457"/>
    <w:rsid w:val="00B94581"/>
    <w:rsid w:val="00B945D6"/>
    <w:rsid w:val="00B94C66"/>
    <w:rsid w:val="00B94F78"/>
    <w:rsid w:val="00B9504C"/>
    <w:rsid w:val="00B9521F"/>
    <w:rsid w:val="00B952A2"/>
    <w:rsid w:val="00B953E5"/>
    <w:rsid w:val="00B959F1"/>
    <w:rsid w:val="00B95A50"/>
    <w:rsid w:val="00B960B5"/>
    <w:rsid w:val="00B9619F"/>
    <w:rsid w:val="00B962C3"/>
    <w:rsid w:val="00B96548"/>
    <w:rsid w:val="00B9682D"/>
    <w:rsid w:val="00B9682E"/>
    <w:rsid w:val="00B96BAD"/>
    <w:rsid w:val="00B972BD"/>
    <w:rsid w:val="00B97362"/>
    <w:rsid w:val="00B973F0"/>
    <w:rsid w:val="00B9799A"/>
    <w:rsid w:val="00B97C17"/>
    <w:rsid w:val="00B97FD4"/>
    <w:rsid w:val="00BA0853"/>
    <w:rsid w:val="00BA0A80"/>
    <w:rsid w:val="00BA127F"/>
    <w:rsid w:val="00BA13DE"/>
    <w:rsid w:val="00BA148E"/>
    <w:rsid w:val="00BA1737"/>
    <w:rsid w:val="00BA1817"/>
    <w:rsid w:val="00BA1855"/>
    <w:rsid w:val="00BA200A"/>
    <w:rsid w:val="00BA21C1"/>
    <w:rsid w:val="00BA22D3"/>
    <w:rsid w:val="00BA2575"/>
    <w:rsid w:val="00BA28C2"/>
    <w:rsid w:val="00BA28D1"/>
    <w:rsid w:val="00BA297B"/>
    <w:rsid w:val="00BA2BD2"/>
    <w:rsid w:val="00BA2DB0"/>
    <w:rsid w:val="00BA2F8E"/>
    <w:rsid w:val="00BA37DB"/>
    <w:rsid w:val="00BA3B20"/>
    <w:rsid w:val="00BA3CA1"/>
    <w:rsid w:val="00BA40BA"/>
    <w:rsid w:val="00BA4263"/>
    <w:rsid w:val="00BA4370"/>
    <w:rsid w:val="00BA46A2"/>
    <w:rsid w:val="00BA4DE3"/>
    <w:rsid w:val="00BA5058"/>
    <w:rsid w:val="00BA525C"/>
    <w:rsid w:val="00BA586D"/>
    <w:rsid w:val="00BA58C4"/>
    <w:rsid w:val="00BA5919"/>
    <w:rsid w:val="00BA5C13"/>
    <w:rsid w:val="00BA5D6D"/>
    <w:rsid w:val="00BA5EAB"/>
    <w:rsid w:val="00BA606D"/>
    <w:rsid w:val="00BA666F"/>
    <w:rsid w:val="00BA6899"/>
    <w:rsid w:val="00BA6949"/>
    <w:rsid w:val="00BA6B6E"/>
    <w:rsid w:val="00BA6FEA"/>
    <w:rsid w:val="00BA7124"/>
    <w:rsid w:val="00BA72EB"/>
    <w:rsid w:val="00BA79D1"/>
    <w:rsid w:val="00BA7B55"/>
    <w:rsid w:val="00BA7C8A"/>
    <w:rsid w:val="00BA7E16"/>
    <w:rsid w:val="00BB0182"/>
    <w:rsid w:val="00BB02EE"/>
    <w:rsid w:val="00BB05C0"/>
    <w:rsid w:val="00BB06A0"/>
    <w:rsid w:val="00BB06E0"/>
    <w:rsid w:val="00BB0713"/>
    <w:rsid w:val="00BB084F"/>
    <w:rsid w:val="00BB0B20"/>
    <w:rsid w:val="00BB0F8C"/>
    <w:rsid w:val="00BB1075"/>
    <w:rsid w:val="00BB108B"/>
    <w:rsid w:val="00BB10CD"/>
    <w:rsid w:val="00BB12F3"/>
    <w:rsid w:val="00BB1480"/>
    <w:rsid w:val="00BB1560"/>
    <w:rsid w:val="00BB1598"/>
    <w:rsid w:val="00BB16D2"/>
    <w:rsid w:val="00BB17DF"/>
    <w:rsid w:val="00BB1A1F"/>
    <w:rsid w:val="00BB1ACF"/>
    <w:rsid w:val="00BB1B5E"/>
    <w:rsid w:val="00BB1B7F"/>
    <w:rsid w:val="00BB1C92"/>
    <w:rsid w:val="00BB1D00"/>
    <w:rsid w:val="00BB1E2F"/>
    <w:rsid w:val="00BB1EBC"/>
    <w:rsid w:val="00BB2039"/>
    <w:rsid w:val="00BB2160"/>
    <w:rsid w:val="00BB2223"/>
    <w:rsid w:val="00BB237D"/>
    <w:rsid w:val="00BB246A"/>
    <w:rsid w:val="00BB2473"/>
    <w:rsid w:val="00BB2687"/>
    <w:rsid w:val="00BB278A"/>
    <w:rsid w:val="00BB27CA"/>
    <w:rsid w:val="00BB293C"/>
    <w:rsid w:val="00BB2D9A"/>
    <w:rsid w:val="00BB30C8"/>
    <w:rsid w:val="00BB3380"/>
    <w:rsid w:val="00BB3461"/>
    <w:rsid w:val="00BB3473"/>
    <w:rsid w:val="00BB35DA"/>
    <w:rsid w:val="00BB3625"/>
    <w:rsid w:val="00BB373C"/>
    <w:rsid w:val="00BB3991"/>
    <w:rsid w:val="00BB3AD4"/>
    <w:rsid w:val="00BB3B17"/>
    <w:rsid w:val="00BB3FD6"/>
    <w:rsid w:val="00BB40A8"/>
    <w:rsid w:val="00BB412C"/>
    <w:rsid w:val="00BB4222"/>
    <w:rsid w:val="00BB4231"/>
    <w:rsid w:val="00BB4322"/>
    <w:rsid w:val="00BB4452"/>
    <w:rsid w:val="00BB453E"/>
    <w:rsid w:val="00BB46A9"/>
    <w:rsid w:val="00BB486B"/>
    <w:rsid w:val="00BB4892"/>
    <w:rsid w:val="00BB490B"/>
    <w:rsid w:val="00BB4CD5"/>
    <w:rsid w:val="00BB4E4E"/>
    <w:rsid w:val="00BB4F92"/>
    <w:rsid w:val="00BB5555"/>
    <w:rsid w:val="00BB5622"/>
    <w:rsid w:val="00BB59A0"/>
    <w:rsid w:val="00BB5A27"/>
    <w:rsid w:val="00BB6175"/>
    <w:rsid w:val="00BB62D5"/>
    <w:rsid w:val="00BB62E0"/>
    <w:rsid w:val="00BB64A2"/>
    <w:rsid w:val="00BB6B88"/>
    <w:rsid w:val="00BB6CA0"/>
    <w:rsid w:val="00BB76B2"/>
    <w:rsid w:val="00BB784A"/>
    <w:rsid w:val="00BB7A09"/>
    <w:rsid w:val="00BB7B6A"/>
    <w:rsid w:val="00BB7DF0"/>
    <w:rsid w:val="00BB7FA2"/>
    <w:rsid w:val="00BC0483"/>
    <w:rsid w:val="00BC0821"/>
    <w:rsid w:val="00BC08D7"/>
    <w:rsid w:val="00BC0946"/>
    <w:rsid w:val="00BC09E6"/>
    <w:rsid w:val="00BC0A2D"/>
    <w:rsid w:val="00BC0D71"/>
    <w:rsid w:val="00BC0F4E"/>
    <w:rsid w:val="00BC109F"/>
    <w:rsid w:val="00BC1160"/>
    <w:rsid w:val="00BC11AA"/>
    <w:rsid w:val="00BC12E7"/>
    <w:rsid w:val="00BC1494"/>
    <w:rsid w:val="00BC1A01"/>
    <w:rsid w:val="00BC1BD1"/>
    <w:rsid w:val="00BC1E4E"/>
    <w:rsid w:val="00BC1F7A"/>
    <w:rsid w:val="00BC2006"/>
    <w:rsid w:val="00BC25D7"/>
    <w:rsid w:val="00BC2684"/>
    <w:rsid w:val="00BC2741"/>
    <w:rsid w:val="00BC2879"/>
    <w:rsid w:val="00BC2919"/>
    <w:rsid w:val="00BC2953"/>
    <w:rsid w:val="00BC2AAA"/>
    <w:rsid w:val="00BC30FE"/>
    <w:rsid w:val="00BC369B"/>
    <w:rsid w:val="00BC392E"/>
    <w:rsid w:val="00BC3D3E"/>
    <w:rsid w:val="00BC4159"/>
    <w:rsid w:val="00BC48AB"/>
    <w:rsid w:val="00BC4950"/>
    <w:rsid w:val="00BC4B7F"/>
    <w:rsid w:val="00BC4F7F"/>
    <w:rsid w:val="00BC5774"/>
    <w:rsid w:val="00BC582D"/>
    <w:rsid w:val="00BC5AA7"/>
    <w:rsid w:val="00BC5B45"/>
    <w:rsid w:val="00BC5F27"/>
    <w:rsid w:val="00BC6075"/>
    <w:rsid w:val="00BC60CA"/>
    <w:rsid w:val="00BC60FB"/>
    <w:rsid w:val="00BC64B2"/>
    <w:rsid w:val="00BC68DD"/>
    <w:rsid w:val="00BC6AAD"/>
    <w:rsid w:val="00BC6CC5"/>
    <w:rsid w:val="00BC6CDC"/>
    <w:rsid w:val="00BC6D19"/>
    <w:rsid w:val="00BC6D47"/>
    <w:rsid w:val="00BC6DC7"/>
    <w:rsid w:val="00BC7119"/>
    <w:rsid w:val="00BC739A"/>
    <w:rsid w:val="00BC73D2"/>
    <w:rsid w:val="00BC74E2"/>
    <w:rsid w:val="00BC75FA"/>
    <w:rsid w:val="00BC7843"/>
    <w:rsid w:val="00BC787A"/>
    <w:rsid w:val="00BC7BB3"/>
    <w:rsid w:val="00BC7EB2"/>
    <w:rsid w:val="00BD032C"/>
    <w:rsid w:val="00BD0627"/>
    <w:rsid w:val="00BD0685"/>
    <w:rsid w:val="00BD098A"/>
    <w:rsid w:val="00BD0D31"/>
    <w:rsid w:val="00BD0FA5"/>
    <w:rsid w:val="00BD1073"/>
    <w:rsid w:val="00BD10B3"/>
    <w:rsid w:val="00BD10FF"/>
    <w:rsid w:val="00BD1188"/>
    <w:rsid w:val="00BD11F2"/>
    <w:rsid w:val="00BD1230"/>
    <w:rsid w:val="00BD14C0"/>
    <w:rsid w:val="00BD179E"/>
    <w:rsid w:val="00BD19C1"/>
    <w:rsid w:val="00BD1B4E"/>
    <w:rsid w:val="00BD1C14"/>
    <w:rsid w:val="00BD2284"/>
    <w:rsid w:val="00BD23D9"/>
    <w:rsid w:val="00BD27A9"/>
    <w:rsid w:val="00BD2C49"/>
    <w:rsid w:val="00BD31A0"/>
    <w:rsid w:val="00BD3488"/>
    <w:rsid w:val="00BD356F"/>
    <w:rsid w:val="00BD36A3"/>
    <w:rsid w:val="00BD3992"/>
    <w:rsid w:val="00BD4208"/>
    <w:rsid w:val="00BD43FE"/>
    <w:rsid w:val="00BD4627"/>
    <w:rsid w:val="00BD48DB"/>
    <w:rsid w:val="00BD4AE4"/>
    <w:rsid w:val="00BD4D11"/>
    <w:rsid w:val="00BD506A"/>
    <w:rsid w:val="00BD5077"/>
    <w:rsid w:val="00BD5B10"/>
    <w:rsid w:val="00BD5D2D"/>
    <w:rsid w:val="00BD5F00"/>
    <w:rsid w:val="00BD64E3"/>
    <w:rsid w:val="00BD64EE"/>
    <w:rsid w:val="00BD670F"/>
    <w:rsid w:val="00BD6817"/>
    <w:rsid w:val="00BD69CC"/>
    <w:rsid w:val="00BD69FF"/>
    <w:rsid w:val="00BD6EE6"/>
    <w:rsid w:val="00BD77C0"/>
    <w:rsid w:val="00BD7E9D"/>
    <w:rsid w:val="00BD7F28"/>
    <w:rsid w:val="00BE0522"/>
    <w:rsid w:val="00BE0705"/>
    <w:rsid w:val="00BE08BB"/>
    <w:rsid w:val="00BE0BEA"/>
    <w:rsid w:val="00BE0D19"/>
    <w:rsid w:val="00BE0DD0"/>
    <w:rsid w:val="00BE103A"/>
    <w:rsid w:val="00BE1076"/>
    <w:rsid w:val="00BE11E7"/>
    <w:rsid w:val="00BE12F0"/>
    <w:rsid w:val="00BE1625"/>
    <w:rsid w:val="00BE1888"/>
    <w:rsid w:val="00BE1A4C"/>
    <w:rsid w:val="00BE1DD8"/>
    <w:rsid w:val="00BE1E20"/>
    <w:rsid w:val="00BE2194"/>
    <w:rsid w:val="00BE240A"/>
    <w:rsid w:val="00BE2495"/>
    <w:rsid w:val="00BE24C8"/>
    <w:rsid w:val="00BE2514"/>
    <w:rsid w:val="00BE258C"/>
    <w:rsid w:val="00BE2847"/>
    <w:rsid w:val="00BE2971"/>
    <w:rsid w:val="00BE2C9F"/>
    <w:rsid w:val="00BE308A"/>
    <w:rsid w:val="00BE30E5"/>
    <w:rsid w:val="00BE3224"/>
    <w:rsid w:val="00BE3628"/>
    <w:rsid w:val="00BE3BE7"/>
    <w:rsid w:val="00BE3C9E"/>
    <w:rsid w:val="00BE3EEE"/>
    <w:rsid w:val="00BE41E1"/>
    <w:rsid w:val="00BE4757"/>
    <w:rsid w:val="00BE49F9"/>
    <w:rsid w:val="00BE4D05"/>
    <w:rsid w:val="00BE4EEA"/>
    <w:rsid w:val="00BE4F7F"/>
    <w:rsid w:val="00BE5089"/>
    <w:rsid w:val="00BE5202"/>
    <w:rsid w:val="00BE52E3"/>
    <w:rsid w:val="00BE59DF"/>
    <w:rsid w:val="00BE5D03"/>
    <w:rsid w:val="00BE5EF3"/>
    <w:rsid w:val="00BE60A7"/>
    <w:rsid w:val="00BE6402"/>
    <w:rsid w:val="00BE65C9"/>
    <w:rsid w:val="00BE69A7"/>
    <w:rsid w:val="00BE6D9D"/>
    <w:rsid w:val="00BE703C"/>
    <w:rsid w:val="00BE71C7"/>
    <w:rsid w:val="00BE767D"/>
    <w:rsid w:val="00BE769F"/>
    <w:rsid w:val="00BE7726"/>
    <w:rsid w:val="00BE774E"/>
    <w:rsid w:val="00BE7EEF"/>
    <w:rsid w:val="00BF00FE"/>
    <w:rsid w:val="00BF027D"/>
    <w:rsid w:val="00BF043C"/>
    <w:rsid w:val="00BF063A"/>
    <w:rsid w:val="00BF06A3"/>
    <w:rsid w:val="00BF0A09"/>
    <w:rsid w:val="00BF0AB0"/>
    <w:rsid w:val="00BF0E2E"/>
    <w:rsid w:val="00BF1034"/>
    <w:rsid w:val="00BF104D"/>
    <w:rsid w:val="00BF108C"/>
    <w:rsid w:val="00BF1134"/>
    <w:rsid w:val="00BF1547"/>
    <w:rsid w:val="00BF17B6"/>
    <w:rsid w:val="00BF1912"/>
    <w:rsid w:val="00BF1C6C"/>
    <w:rsid w:val="00BF1CCB"/>
    <w:rsid w:val="00BF1DA5"/>
    <w:rsid w:val="00BF1E7B"/>
    <w:rsid w:val="00BF1F6A"/>
    <w:rsid w:val="00BF2545"/>
    <w:rsid w:val="00BF25A4"/>
    <w:rsid w:val="00BF25F5"/>
    <w:rsid w:val="00BF274F"/>
    <w:rsid w:val="00BF27C6"/>
    <w:rsid w:val="00BF2847"/>
    <w:rsid w:val="00BF290C"/>
    <w:rsid w:val="00BF2DBF"/>
    <w:rsid w:val="00BF3113"/>
    <w:rsid w:val="00BF31EF"/>
    <w:rsid w:val="00BF3283"/>
    <w:rsid w:val="00BF367E"/>
    <w:rsid w:val="00BF3A9B"/>
    <w:rsid w:val="00BF3D47"/>
    <w:rsid w:val="00BF3F1D"/>
    <w:rsid w:val="00BF4379"/>
    <w:rsid w:val="00BF467A"/>
    <w:rsid w:val="00BF47D2"/>
    <w:rsid w:val="00BF47DA"/>
    <w:rsid w:val="00BF4AA4"/>
    <w:rsid w:val="00BF4B03"/>
    <w:rsid w:val="00BF4B50"/>
    <w:rsid w:val="00BF4B59"/>
    <w:rsid w:val="00BF4F29"/>
    <w:rsid w:val="00BF4F7D"/>
    <w:rsid w:val="00BF52A9"/>
    <w:rsid w:val="00BF583C"/>
    <w:rsid w:val="00BF5AF6"/>
    <w:rsid w:val="00BF606C"/>
    <w:rsid w:val="00BF6383"/>
    <w:rsid w:val="00BF64C8"/>
    <w:rsid w:val="00BF67C6"/>
    <w:rsid w:val="00BF6876"/>
    <w:rsid w:val="00BF687E"/>
    <w:rsid w:val="00BF6ABB"/>
    <w:rsid w:val="00BF6B53"/>
    <w:rsid w:val="00BF6DB1"/>
    <w:rsid w:val="00BF6E6C"/>
    <w:rsid w:val="00BF7484"/>
    <w:rsid w:val="00BF792D"/>
    <w:rsid w:val="00BF7AB7"/>
    <w:rsid w:val="00BF7ED9"/>
    <w:rsid w:val="00C000B8"/>
    <w:rsid w:val="00C00159"/>
    <w:rsid w:val="00C005DC"/>
    <w:rsid w:val="00C006F8"/>
    <w:rsid w:val="00C006FC"/>
    <w:rsid w:val="00C0070E"/>
    <w:rsid w:val="00C00A0B"/>
    <w:rsid w:val="00C00C12"/>
    <w:rsid w:val="00C00FB3"/>
    <w:rsid w:val="00C011C5"/>
    <w:rsid w:val="00C015D2"/>
    <w:rsid w:val="00C01631"/>
    <w:rsid w:val="00C019B4"/>
    <w:rsid w:val="00C0228B"/>
    <w:rsid w:val="00C025C4"/>
    <w:rsid w:val="00C02891"/>
    <w:rsid w:val="00C02D86"/>
    <w:rsid w:val="00C031A2"/>
    <w:rsid w:val="00C032B3"/>
    <w:rsid w:val="00C03AF9"/>
    <w:rsid w:val="00C03E0D"/>
    <w:rsid w:val="00C03E12"/>
    <w:rsid w:val="00C03E38"/>
    <w:rsid w:val="00C04287"/>
    <w:rsid w:val="00C04302"/>
    <w:rsid w:val="00C04566"/>
    <w:rsid w:val="00C0467E"/>
    <w:rsid w:val="00C04A4F"/>
    <w:rsid w:val="00C04C1E"/>
    <w:rsid w:val="00C04E91"/>
    <w:rsid w:val="00C051C2"/>
    <w:rsid w:val="00C05348"/>
    <w:rsid w:val="00C05364"/>
    <w:rsid w:val="00C05488"/>
    <w:rsid w:val="00C058BA"/>
    <w:rsid w:val="00C059FA"/>
    <w:rsid w:val="00C0601F"/>
    <w:rsid w:val="00C06258"/>
    <w:rsid w:val="00C064B3"/>
    <w:rsid w:val="00C066B2"/>
    <w:rsid w:val="00C06845"/>
    <w:rsid w:val="00C06989"/>
    <w:rsid w:val="00C06ADF"/>
    <w:rsid w:val="00C06E0B"/>
    <w:rsid w:val="00C06E92"/>
    <w:rsid w:val="00C06F50"/>
    <w:rsid w:val="00C071CF"/>
    <w:rsid w:val="00C07461"/>
    <w:rsid w:val="00C074C3"/>
    <w:rsid w:val="00C075C3"/>
    <w:rsid w:val="00C07618"/>
    <w:rsid w:val="00C0767C"/>
    <w:rsid w:val="00C076A1"/>
    <w:rsid w:val="00C076E7"/>
    <w:rsid w:val="00C07885"/>
    <w:rsid w:val="00C079EB"/>
    <w:rsid w:val="00C07F5B"/>
    <w:rsid w:val="00C07FB0"/>
    <w:rsid w:val="00C1005C"/>
    <w:rsid w:val="00C10239"/>
    <w:rsid w:val="00C102BB"/>
    <w:rsid w:val="00C10742"/>
    <w:rsid w:val="00C10867"/>
    <w:rsid w:val="00C10990"/>
    <w:rsid w:val="00C10E8F"/>
    <w:rsid w:val="00C111F8"/>
    <w:rsid w:val="00C11588"/>
    <w:rsid w:val="00C11BA5"/>
    <w:rsid w:val="00C11CD3"/>
    <w:rsid w:val="00C1206A"/>
    <w:rsid w:val="00C12618"/>
    <w:rsid w:val="00C12A21"/>
    <w:rsid w:val="00C12B14"/>
    <w:rsid w:val="00C13278"/>
    <w:rsid w:val="00C13AF5"/>
    <w:rsid w:val="00C13D7E"/>
    <w:rsid w:val="00C13DDF"/>
    <w:rsid w:val="00C13EAE"/>
    <w:rsid w:val="00C13EEC"/>
    <w:rsid w:val="00C1422F"/>
    <w:rsid w:val="00C142D0"/>
    <w:rsid w:val="00C1433F"/>
    <w:rsid w:val="00C1453A"/>
    <w:rsid w:val="00C14EBB"/>
    <w:rsid w:val="00C14F1C"/>
    <w:rsid w:val="00C14F85"/>
    <w:rsid w:val="00C151A8"/>
    <w:rsid w:val="00C1578F"/>
    <w:rsid w:val="00C159EB"/>
    <w:rsid w:val="00C15E43"/>
    <w:rsid w:val="00C15E64"/>
    <w:rsid w:val="00C160F3"/>
    <w:rsid w:val="00C1616A"/>
    <w:rsid w:val="00C16847"/>
    <w:rsid w:val="00C16B3B"/>
    <w:rsid w:val="00C16BD6"/>
    <w:rsid w:val="00C16F40"/>
    <w:rsid w:val="00C16F57"/>
    <w:rsid w:val="00C170C9"/>
    <w:rsid w:val="00C170D3"/>
    <w:rsid w:val="00C17546"/>
    <w:rsid w:val="00C17995"/>
    <w:rsid w:val="00C179AB"/>
    <w:rsid w:val="00C17ACD"/>
    <w:rsid w:val="00C17AD9"/>
    <w:rsid w:val="00C17C57"/>
    <w:rsid w:val="00C17D44"/>
    <w:rsid w:val="00C203D9"/>
    <w:rsid w:val="00C20451"/>
    <w:rsid w:val="00C20955"/>
    <w:rsid w:val="00C20BB2"/>
    <w:rsid w:val="00C20EA0"/>
    <w:rsid w:val="00C20FB3"/>
    <w:rsid w:val="00C21407"/>
    <w:rsid w:val="00C2163E"/>
    <w:rsid w:val="00C21925"/>
    <w:rsid w:val="00C2199D"/>
    <w:rsid w:val="00C21A99"/>
    <w:rsid w:val="00C21B9A"/>
    <w:rsid w:val="00C21C43"/>
    <w:rsid w:val="00C21CEC"/>
    <w:rsid w:val="00C21D6D"/>
    <w:rsid w:val="00C21DD9"/>
    <w:rsid w:val="00C21ED2"/>
    <w:rsid w:val="00C22073"/>
    <w:rsid w:val="00C22165"/>
    <w:rsid w:val="00C223EB"/>
    <w:rsid w:val="00C22458"/>
    <w:rsid w:val="00C2275C"/>
    <w:rsid w:val="00C22920"/>
    <w:rsid w:val="00C22B84"/>
    <w:rsid w:val="00C22C26"/>
    <w:rsid w:val="00C22DCC"/>
    <w:rsid w:val="00C2304E"/>
    <w:rsid w:val="00C230AC"/>
    <w:rsid w:val="00C233D5"/>
    <w:rsid w:val="00C234C9"/>
    <w:rsid w:val="00C234FB"/>
    <w:rsid w:val="00C237C9"/>
    <w:rsid w:val="00C23922"/>
    <w:rsid w:val="00C23B5D"/>
    <w:rsid w:val="00C23F52"/>
    <w:rsid w:val="00C240B9"/>
    <w:rsid w:val="00C2445D"/>
    <w:rsid w:val="00C2451A"/>
    <w:rsid w:val="00C24806"/>
    <w:rsid w:val="00C2506F"/>
    <w:rsid w:val="00C256FA"/>
    <w:rsid w:val="00C25968"/>
    <w:rsid w:val="00C259A4"/>
    <w:rsid w:val="00C25A10"/>
    <w:rsid w:val="00C26236"/>
    <w:rsid w:val="00C26338"/>
    <w:rsid w:val="00C2660A"/>
    <w:rsid w:val="00C2660E"/>
    <w:rsid w:val="00C26695"/>
    <w:rsid w:val="00C2671E"/>
    <w:rsid w:val="00C26907"/>
    <w:rsid w:val="00C26DE7"/>
    <w:rsid w:val="00C26E0A"/>
    <w:rsid w:val="00C26EE4"/>
    <w:rsid w:val="00C26EEF"/>
    <w:rsid w:val="00C26F92"/>
    <w:rsid w:val="00C2740C"/>
    <w:rsid w:val="00C2753C"/>
    <w:rsid w:val="00C275AE"/>
    <w:rsid w:val="00C276A8"/>
    <w:rsid w:val="00C276C3"/>
    <w:rsid w:val="00C27AB8"/>
    <w:rsid w:val="00C30180"/>
    <w:rsid w:val="00C30418"/>
    <w:rsid w:val="00C30467"/>
    <w:rsid w:val="00C30590"/>
    <w:rsid w:val="00C3083E"/>
    <w:rsid w:val="00C30BBF"/>
    <w:rsid w:val="00C30FBF"/>
    <w:rsid w:val="00C311D4"/>
    <w:rsid w:val="00C3135D"/>
    <w:rsid w:val="00C31D53"/>
    <w:rsid w:val="00C31D74"/>
    <w:rsid w:val="00C31E02"/>
    <w:rsid w:val="00C321EA"/>
    <w:rsid w:val="00C324C1"/>
    <w:rsid w:val="00C326FF"/>
    <w:rsid w:val="00C3273C"/>
    <w:rsid w:val="00C327F2"/>
    <w:rsid w:val="00C3285D"/>
    <w:rsid w:val="00C328D3"/>
    <w:rsid w:val="00C3291E"/>
    <w:rsid w:val="00C329BC"/>
    <w:rsid w:val="00C32B34"/>
    <w:rsid w:val="00C32E12"/>
    <w:rsid w:val="00C33288"/>
    <w:rsid w:val="00C3333C"/>
    <w:rsid w:val="00C33435"/>
    <w:rsid w:val="00C33455"/>
    <w:rsid w:val="00C334FA"/>
    <w:rsid w:val="00C335A7"/>
    <w:rsid w:val="00C33D3E"/>
    <w:rsid w:val="00C33E29"/>
    <w:rsid w:val="00C33EAA"/>
    <w:rsid w:val="00C33FC6"/>
    <w:rsid w:val="00C3404B"/>
    <w:rsid w:val="00C341BC"/>
    <w:rsid w:val="00C345E1"/>
    <w:rsid w:val="00C3474F"/>
    <w:rsid w:val="00C34BC1"/>
    <w:rsid w:val="00C35027"/>
    <w:rsid w:val="00C35088"/>
    <w:rsid w:val="00C35141"/>
    <w:rsid w:val="00C35613"/>
    <w:rsid w:val="00C356D2"/>
    <w:rsid w:val="00C35E80"/>
    <w:rsid w:val="00C360A8"/>
    <w:rsid w:val="00C3611A"/>
    <w:rsid w:val="00C363C8"/>
    <w:rsid w:val="00C3686E"/>
    <w:rsid w:val="00C36C23"/>
    <w:rsid w:val="00C36CB7"/>
    <w:rsid w:val="00C36D57"/>
    <w:rsid w:val="00C3705C"/>
    <w:rsid w:val="00C374FF"/>
    <w:rsid w:val="00C3757F"/>
    <w:rsid w:val="00C378E1"/>
    <w:rsid w:val="00C379FC"/>
    <w:rsid w:val="00C37D2B"/>
    <w:rsid w:val="00C37D92"/>
    <w:rsid w:val="00C37F02"/>
    <w:rsid w:val="00C400A1"/>
    <w:rsid w:val="00C400A5"/>
    <w:rsid w:val="00C40A87"/>
    <w:rsid w:val="00C40EC2"/>
    <w:rsid w:val="00C410F7"/>
    <w:rsid w:val="00C4219E"/>
    <w:rsid w:val="00C42290"/>
    <w:rsid w:val="00C427BD"/>
    <w:rsid w:val="00C42A0A"/>
    <w:rsid w:val="00C42BA8"/>
    <w:rsid w:val="00C42D34"/>
    <w:rsid w:val="00C438F7"/>
    <w:rsid w:val="00C43C27"/>
    <w:rsid w:val="00C43D3D"/>
    <w:rsid w:val="00C43E5B"/>
    <w:rsid w:val="00C441D3"/>
    <w:rsid w:val="00C442CB"/>
    <w:rsid w:val="00C442E4"/>
    <w:rsid w:val="00C4440E"/>
    <w:rsid w:val="00C44BA7"/>
    <w:rsid w:val="00C44D4B"/>
    <w:rsid w:val="00C44E3C"/>
    <w:rsid w:val="00C44FCE"/>
    <w:rsid w:val="00C450B0"/>
    <w:rsid w:val="00C453DF"/>
    <w:rsid w:val="00C458A1"/>
    <w:rsid w:val="00C45A1B"/>
    <w:rsid w:val="00C45AA2"/>
    <w:rsid w:val="00C45C17"/>
    <w:rsid w:val="00C45CB7"/>
    <w:rsid w:val="00C45EA9"/>
    <w:rsid w:val="00C45F0E"/>
    <w:rsid w:val="00C45F27"/>
    <w:rsid w:val="00C45F2C"/>
    <w:rsid w:val="00C460ED"/>
    <w:rsid w:val="00C461EF"/>
    <w:rsid w:val="00C461F3"/>
    <w:rsid w:val="00C46538"/>
    <w:rsid w:val="00C46AFA"/>
    <w:rsid w:val="00C46C7C"/>
    <w:rsid w:val="00C46EA4"/>
    <w:rsid w:val="00C46FFF"/>
    <w:rsid w:val="00C4743E"/>
    <w:rsid w:val="00C4746D"/>
    <w:rsid w:val="00C4770B"/>
    <w:rsid w:val="00C47918"/>
    <w:rsid w:val="00C479D9"/>
    <w:rsid w:val="00C47E46"/>
    <w:rsid w:val="00C47E54"/>
    <w:rsid w:val="00C47FC9"/>
    <w:rsid w:val="00C5023F"/>
    <w:rsid w:val="00C50C82"/>
    <w:rsid w:val="00C50C93"/>
    <w:rsid w:val="00C50D5E"/>
    <w:rsid w:val="00C50DAB"/>
    <w:rsid w:val="00C50EDF"/>
    <w:rsid w:val="00C50F45"/>
    <w:rsid w:val="00C5100E"/>
    <w:rsid w:val="00C51052"/>
    <w:rsid w:val="00C512E6"/>
    <w:rsid w:val="00C5130D"/>
    <w:rsid w:val="00C51407"/>
    <w:rsid w:val="00C51659"/>
    <w:rsid w:val="00C516A5"/>
    <w:rsid w:val="00C519FB"/>
    <w:rsid w:val="00C51AF6"/>
    <w:rsid w:val="00C51B49"/>
    <w:rsid w:val="00C51DED"/>
    <w:rsid w:val="00C5223E"/>
    <w:rsid w:val="00C522EC"/>
    <w:rsid w:val="00C5233D"/>
    <w:rsid w:val="00C52509"/>
    <w:rsid w:val="00C52636"/>
    <w:rsid w:val="00C526AE"/>
    <w:rsid w:val="00C5287C"/>
    <w:rsid w:val="00C528B5"/>
    <w:rsid w:val="00C52963"/>
    <w:rsid w:val="00C52B31"/>
    <w:rsid w:val="00C52B82"/>
    <w:rsid w:val="00C52CD5"/>
    <w:rsid w:val="00C52D40"/>
    <w:rsid w:val="00C53965"/>
    <w:rsid w:val="00C5396A"/>
    <w:rsid w:val="00C53979"/>
    <w:rsid w:val="00C53C03"/>
    <w:rsid w:val="00C53C60"/>
    <w:rsid w:val="00C53D82"/>
    <w:rsid w:val="00C53EA0"/>
    <w:rsid w:val="00C53F99"/>
    <w:rsid w:val="00C53FF2"/>
    <w:rsid w:val="00C54005"/>
    <w:rsid w:val="00C54537"/>
    <w:rsid w:val="00C5455F"/>
    <w:rsid w:val="00C54B6D"/>
    <w:rsid w:val="00C54C96"/>
    <w:rsid w:val="00C54DA3"/>
    <w:rsid w:val="00C54F73"/>
    <w:rsid w:val="00C553DC"/>
    <w:rsid w:val="00C55815"/>
    <w:rsid w:val="00C56740"/>
    <w:rsid w:val="00C56BBD"/>
    <w:rsid w:val="00C56FC8"/>
    <w:rsid w:val="00C5709A"/>
    <w:rsid w:val="00C570B2"/>
    <w:rsid w:val="00C5765A"/>
    <w:rsid w:val="00C57762"/>
    <w:rsid w:val="00C57825"/>
    <w:rsid w:val="00C57D80"/>
    <w:rsid w:val="00C57E0C"/>
    <w:rsid w:val="00C57F52"/>
    <w:rsid w:val="00C6038F"/>
    <w:rsid w:val="00C606E3"/>
    <w:rsid w:val="00C60809"/>
    <w:rsid w:val="00C60E42"/>
    <w:rsid w:val="00C60E59"/>
    <w:rsid w:val="00C60F8C"/>
    <w:rsid w:val="00C610EF"/>
    <w:rsid w:val="00C615EC"/>
    <w:rsid w:val="00C6184D"/>
    <w:rsid w:val="00C61A81"/>
    <w:rsid w:val="00C61A88"/>
    <w:rsid w:val="00C61F3E"/>
    <w:rsid w:val="00C62264"/>
    <w:rsid w:val="00C62B25"/>
    <w:rsid w:val="00C62C35"/>
    <w:rsid w:val="00C62DC2"/>
    <w:rsid w:val="00C62F53"/>
    <w:rsid w:val="00C632C8"/>
    <w:rsid w:val="00C63362"/>
    <w:rsid w:val="00C6336B"/>
    <w:rsid w:val="00C634BE"/>
    <w:rsid w:val="00C635A5"/>
    <w:rsid w:val="00C638E3"/>
    <w:rsid w:val="00C63B11"/>
    <w:rsid w:val="00C63D8A"/>
    <w:rsid w:val="00C64236"/>
    <w:rsid w:val="00C6455A"/>
    <w:rsid w:val="00C64590"/>
    <w:rsid w:val="00C64B45"/>
    <w:rsid w:val="00C65306"/>
    <w:rsid w:val="00C653DB"/>
    <w:rsid w:val="00C65634"/>
    <w:rsid w:val="00C65AA3"/>
    <w:rsid w:val="00C65C4E"/>
    <w:rsid w:val="00C65DAD"/>
    <w:rsid w:val="00C665B0"/>
    <w:rsid w:val="00C665E3"/>
    <w:rsid w:val="00C666B9"/>
    <w:rsid w:val="00C66803"/>
    <w:rsid w:val="00C668F4"/>
    <w:rsid w:val="00C66C80"/>
    <w:rsid w:val="00C66CD7"/>
    <w:rsid w:val="00C66F88"/>
    <w:rsid w:val="00C67415"/>
    <w:rsid w:val="00C67715"/>
    <w:rsid w:val="00C6795B"/>
    <w:rsid w:val="00C67B83"/>
    <w:rsid w:val="00C67F7E"/>
    <w:rsid w:val="00C70114"/>
    <w:rsid w:val="00C703E9"/>
    <w:rsid w:val="00C7067A"/>
    <w:rsid w:val="00C70A62"/>
    <w:rsid w:val="00C70AAD"/>
    <w:rsid w:val="00C715FF"/>
    <w:rsid w:val="00C7191C"/>
    <w:rsid w:val="00C71DC3"/>
    <w:rsid w:val="00C71FE1"/>
    <w:rsid w:val="00C7233F"/>
    <w:rsid w:val="00C7234C"/>
    <w:rsid w:val="00C72430"/>
    <w:rsid w:val="00C72502"/>
    <w:rsid w:val="00C725BB"/>
    <w:rsid w:val="00C72861"/>
    <w:rsid w:val="00C72CE8"/>
    <w:rsid w:val="00C72D61"/>
    <w:rsid w:val="00C72DD1"/>
    <w:rsid w:val="00C72DE7"/>
    <w:rsid w:val="00C72FB3"/>
    <w:rsid w:val="00C73016"/>
    <w:rsid w:val="00C73A4A"/>
    <w:rsid w:val="00C73A8E"/>
    <w:rsid w:val="00C73AED"/>
    <w:rsid w:val="00C73B88"/>
    <w:rsid w:val="00C74334"/>
    <w:rsid w:val="00C743A9"/>
    <w:rsid w:val="00C745B9"/>
    <w:rsid w:val="00C74610"/>
    <w:rsid w:val="00C7466E"/>
    <w:rsid w:val="00C746CD"/>
    <w:rsid w:val="00C749ED"/>
    <w:rsid w:val="00C74B06"/>
    <w:rsid w:val="00C74B68"/>
    <w:rsid w:val="00C74D1E"/>
    <w:rsid w:val="00C74F12"/>
    <w:rsid w:val="00C7511C"/>
    <w:rsid w:val="00C758E0"/>
    <w:rsid w:val="00C75A5E"/>
    <w:rsid w:val="00C761EC"/>
    <w:rsid w:val="00C761F3"/>
    <w:rsid w:val="00C7641B"/>
    <w:rsid w:val="00C76BDF"/>
    <w:rsid w:val="00C76FDC"/>
    <w:rsid w:val="00C775EF"/>
    <w:rsid w:val="00C776A3"/>
    <w:rsid w:val="00C77A99"/>
    <w:rsid w:val="00C77B9D"/>
    <w:rsid w:val="00C77BAD"/>
    <w:rsid w:val="00C77CD1"/>
    <w:rsid w:val="00C77F1F"/>
    <w:rsid w:val="00C77FAC"/>
    <w:rsid w:val="00C800BA"/>
    <w:rsid w:val="00C80264"/>
    <w:rsid w:val="00C8096F"/>
    <w:rsid w:val="00C80AD5"/>
    <w:rsid w:val="00C80B99"/>
    <w:rsid w:val="00C81237"/>
    <w:rsid w:val="00C812CA"/>
    <w:rsid w:val="00C81505"/>
    <w:rsid w:val="00C815BF"/>
    <w:rsid w:val="00C816C3"/>
    <w:rsid w:val="00C819A9"/>
    <w:rsid w:val="00C81B7F"/>
    <w:rsid w:val="00C81FD5"/>
    <w:rsid w:val="00C81FF9"/>
    <w:rsid w:val="00C8204E"/>
    <w:rsid w:val="00C820DF"/>
    <w:rsid w:val="00C821D4"/>
    <w:rsid w:val="00C82218"/>
    <w:rsid w:val="00C82965"/>
    <w:rsid w:val="00C82AE9"/>
    <w:rsid w:val="00C82BD8"/>
    <w:rsid w:val="00C82E10"/>
    <w:rsid w:val="00C831CA"/>
    <w:rsid w:val="00C8322D"/>
    <w:rsid w:val="00C83423"/>
    <w:rsid w:val="00C8358A"/>
    <w:rsid w:val="00C8365F"/>
    <w:rsid w:val="00C836B3"/>
    <w:rsid w:val="00C837D9"/>
    <w:rsid w:val="00C838D4"/>
    <w:rsid w:val="00C83A29"/>
    <w:rsid w:val="00C83D0A"/>
    <w:rsid w:val="00C84272"/>
    <w:rsid w:val="00C842BD"/>
    <w:rsid w:val="00C84735"/>
    <w:rsid w:val="00C84848"/>
    <w:rsid w:val="00C84983"/>
    <w:rsid w:val="00C849B9"/>
    <w:rsid w:val="00C84CB6"/>
    <w:rsid w:val="00C84D0A"/>
    <w:rsid w:val="00C84DA9"/>
    <w:rsid w:val="00C85262"/>
    <w:rsid w:val="00C85AAC"/>
    <w:rsid w:val="00C85C0F"/>
    <w:rsid w:val="00C85D5F"/>
    <w:rsid w:val="00C85FDA"/>
    <w:rsid w:val="00C86352"/>
    <w:rsid w:val="00C8637D"/>
    <w:rsid w:val="00C86381"/>
    <w:rsid w:val="00C86502"/>
    <w:rsid w:val="00C86A15"/>
    <w:rsid w:val="00C86A6C"/>
    <w:rsid w:val="00C87018"/>
    <w:rsid w:val="00C870BA"/>
    <w:rsid w:val="00C87905"/>
    <w:rsid w:val="00C87BF2"/>
    <w:rsid w:val="00C87EF8"/>
    <w:rsid w:val="00C9046E"/>
    <w:rsid w:val="00C905C2"/>
    <w:rsid w:val="00C90762"/>
    <w:rsid w:val="00C90A38"/>
    <w:rsid w:val="00C90C64"/>
    <w:rsid w:val="00C90F2E"/>
    <w:rsid w:val="00C91161"/>
    <w:rsid w:val="00C912FF"/>
    <w:rsid w:val="00C9189B"/>
    <w:rsid w:val="00C91DCA"/>
    <w:rsid w:val="00C9218D"/>
    <w:rsid w:val="00C9219A"/>
    <w:rsid w:val="00C923F5"/>
    <w:rsid w:val="00C9248C"/>
    <w:rsid w:val="00C9257C"/>
    <w:rsid w:val="00C925BC"/>
    <w:rsid w:val="00C92970"/>
    <w:rsid w:val="00C92E50"/>
    <w:rsid w:val="00C9300A"/>
    <w:rsid w:val="00C93264"/>
    <w:rsid w:val="00C93545"/>
    <w:rsid w:val="00C93777"/>
    <w:rsid w:val="00C93B2C"/>
    <w:rsid w:val="00C93B95"/>
    <w:rsid w:val="00C93C09"/>
    <w:rsid w:val="00C93FB1"/>
    <w:rsid w:val="00C94035"/>
    <w:rsid w:val="00C940DE"/>
    <w:rsid w:val="00C94915"/>
    <w:rsid w:val="00C94CD9"/>
    <w:rsid w:val="00C94D05"/>
    <w:rsid w:val="00C94F75"/>
    <w:rsid w:val="00C9508B"/>
    <w:rsid w:val="00C952B6"/>
    <w:rsid w:val="00C95451"/>
    <w:rsid w:val="00C954FC"/>
    <w:rsid w:val="00C959C2"/>
    <w:rsid w:val="00C95CDA"/>
    <w:rsid w:val="00C95E53"/>
    <w:rsid w:val="00C9614C"/>
    <w:rsid w:val="00C964ED"/>
    <w:rsid w:val="00C96546"/>
    <w:rsid w:val="00C968CD"/>
    <w:rsid w:val="00C96A88"/>
    <w:rsid w:val="00C96BDC"/>
    <w:rsid w:val="00C96CCB"/>
    <w:rsid w:val="00C96D63"/>
    <w:rsid w:val="00C96E03"/>
    <w:rsid w:val="00C97035"/>
    <w:rsid w:val="00C972DC"/>
    <w:rsid w:val="00C978CC"/>
    <w:rsid w:val="00C97A4F"/>
    <w:rsid w:val="00C97B1E"/>
    <w:rsid w:val="00C97DC1"/>
    <w:rsid w:val="00CA021E"/>
    <w:rsid w:val="00CA06EA"/>
    <w:rsid w:val="00CA0A8D"/>
    <w:rsid w:val="00CA0C81"/>
    <w:rsid w:val="00CA0DA3"/>
    <w:rsid w:val="00CA100E"/>
    <w:rsid w:val="00CA115C"/>
    <w:rsid w:val="00CA1853"/>
    <w:rsid w:val="00CA1C56"/>
    <w:rsid w:val="00CA1D32"/>
    <w:rsid w:val="00CA1D3E"/>
    <w:rsid w:val="00CA1DA4"/>
    <w:rsid w:val="00CA2707"/>
    <w:rsid w:val="00CA319C"/>
    <w:rsid w:val="00CA33BC"/>
    <w:rsid w:val="00CA3450"/>
    <w:rsid w:val="00CA368F"/>
    <w:rsid w:val="00CA36F6"/>
    <w:rsid w:val="00CA3895"/>
    <w:rsid w:val="00CA3C9F"/>
    <w:rsid w:val="00CA3FDF"/>
    <w:rsid w:val="00CA4175"/>
    <w:rsid w:val="00CA497F"/>
    <w:rsid w:val="00CA4B0D"/>
    <w:rsid w:val="00CA52DC"/>
    <w:rsid w:val="00CA56F4"/>
    <w:rsid w:val="00CA5805"/>
    <w:rsid w:val="00CA597E"/>
    <w:rsid w:val="00CA61F9"/>
    <w:rsid w:val="00CA6416"/>
    <w:rsid w:val="00CA6A6B"/>
    <w:rsid w:val="00CA6C36"/>
    <w:rsid w:val="00CA6D25"/>
    <w:rsid w:val="00CA6E90"/>
    <w:rsid w:val="00CA6EE5"/>
    <w:rsid w:val="00CA7042"/>
    <w:rsid w:val="00CA738B"/>
    <w:rsid w:val="00CA747D"/>
    <w:rsid w:val="00CA76F9"/>
    <w:rsid w:val="00CA7734"/>
    <w:rsid w:val="00CA79AC"/>
    <w:rsid w:val="00CB0021"/>
    <w:rsid w:val="00CB0081"/>
    <w:rsid w:val="00CB01C4"/>
    <w:rsid w:val="00CB0495"/>
    <w:rsid w:val="00CB05F1"/>
    <w:rsid w:val="00CB0A17"/>
    <w:rsid w:val="00CB0AB8"/>
    <w:rsid w:val="00CB0ACB"/>
    <w:rsid w:val="00CB101A"/>
    <w:rsid w:val="00CB14EF"/>
    <w:rsid w:val="00CB151C"/>
    <w:rsid w:val="00CB16CC"/>
    <w:rsid w:val="00CB178F"/>
    <w:rsid w:val="00CB271F"/>
    <w:rsid w:val="00CB2800"/>
    <w:rsid w:val="00CB2883"/>
    <w:rsid w:val="00CB2951"/>
    <w:rsid w:val="00CB2955"/>
    <w:rsid w:val="00CB2FDC"/>
    <w:rsid w:val="00CB2FE8"/>
    <w:rsid w:val="00CB3010"/>
    <w:rsid w:val="00CB30EF"/>
    <w:rsid w:val="00CB39AD"/>
    <w:rsid w:val="00CB3C22"/>
    <w:rsid w:val="00CB3EAF"/>
    <w:rsid w:val="00CB48F6"/>
    <w:rsid w:val="00CB496C"/>
    <w:rsid w:val="00CB4A34"/>
    <w:rsid w:val="00CB4D1F"/>
    <w:rsid w:val="00CB4DF8"/>
    <w:rsid w:val="00CB4EC0"/>
    <w:rsid w:val="00CB5201"/>
    <w:rsid w:val="00CB53DD"/>
    <w:rsid w:val="00CB5441"/>
    <w:rsid w:val="00CB5575"/>
    <w:rsid w:val="00CB56F5"/>
    <w:rsid w:val="00CB571E"/>
    <w:rsid w:val="00CB59AB"/>
    <w:rsid w:val="00CB5C6E"/>
    <w:rsid w:val="00CB5D8E"/>
    <w:rsid w:val="00CB627C"/>
    <w:rsid w:val="00CB6485"/>
    <w:rsid w:val="00CB64DC"/>
    <w:rsid w:val="00CB6734"/>
    <w:rsid w:val="00CB6F1B"/>
    <w:rsid w:val="00CB6F44"/>
    <w:rsid w:val="00CB78DE"/>
    <w:rsid w:val="00CB7905"/>
    <w:rsid w:val="00CB7BC8"/>
    <w:rsid w:val="00CB7C4E"/>
    <w:rsid w:val="00CC014A"/>
    <w:rsid w:val="00CC0365"/>
    <w:rsid w:val="00CC07C5"/>
    <w:rsid w:val="00CC0C35"/>
    <w:rsid w:val="00CC0D67"/>
    <w:rsid w:val="00CC0EF1"/>
    <w:rsid w:val="00CC1162"/>
    <w:rsid w:val="00CC11D3"/>
    <w:rsid w:val="00CC16A4"/>
    <w:rsid w:val="00CC1BA6"/>
    <w:rsid w:val="00CC1D45"/>
    <w:rsid w:val="00CC1DEF"/>
    <w:rsid w:val="00CC2236"/>
    <w:rsid w:val="00CC238E"/>
    <w:rsid w:val="00CC26C8"/>
    <w:rsid w:val="00CC26F4"/>
    <w:rsid w:val="00CC2973"/>
    <w:rsid w:val="00CC2994"/>
    <w:rsid w:val="00CC2AC5"/>
    <w:rsid w:val="00CC2AE9"/>
    <w:rsid w:val="00CC2B9D"/>
    <w:rsid w:val="00CC2C3A"/>
    <w:rsid w:val="00CC30CA"/>
    <w:rsid w:val="00CC3260"/>
    <w:rsid w:val="00CC32BC"/>
    <w:rsid w:val="00CC36F6"/>
    <w:rsid w:val="00CC39BA"/>
    <w:rsid w:val="00CC3CE6"/>
    <w:rsid w:val="00CC3D51"/>
    <w:rsid w:val="00CC4211"/>
    <w:rsid w:val="00CC4484"/>
    <w:rsid w:val="00CC4738"/>
    <w:rsid w:val="00CC4913"/>
    <w:rsid w:val="00CC498B"/>
    <w:rsid w:val="00CC4B71"/>
    <w:rsid w:val="00CC4CC5"/>
    <w:rsid w:val="00CC5173"/>
    <w:rsid w:val="00CC52EC"/>
    <w:rsid w:val="00CC52F6"/>
    <w:rsid w:val="00CC5C32"/>
    <w:rsid w:val="00CC6025"/>
    <w:rsid w:val="00CC6400"/>
    <w:rsid w:val="00CC66A7"/>
    <w:rsid w:val="00CC6750"/>
    <w:rsid w:val="00CC6A61"/>
    <w:rsid w:val="00CC6C01"/>
    <w:rsid w:val="00CC6E5B"/>
    <w:rsid w:val="00CC6EA6"/>
    <w:rsid w:val="00CC718D"/>
    <w:rsid w:val="00CC7234"/>
    <w:rsid w:val="00CC72E8"/>
    <w:rsid w:val="00CC74AB"/>
    <w:rsid w:val="00CC756E"/>
    <w:rsid w:val="00CC76C7"/>
    <w:rsid w:val="00CC780B"/>
    <w:rsid w:val="00CC79AC"/>
    <w:rsid w:val="00CC7A9A"/>
    <w:rsid w:val="00CC7C55"/>
    <w:rsid w:val="00CD04FB"/>
    <w:rsid w:val="00CD0798"/>
    <w:rsid w:val="00CD07A3"/>
    <w:rsid w:val="00CD0C6A"/>
    <w:rsid w:val="00CD0CAD"/>
    <w:rsid w:val="00CD0E26"/>
    <w:rsid w:val="00CD0E6A"/>
    <w:rsid w:val="00CD1133"/>
    <w:rsid w:val="00CD1398"/>
    <w:rsid w:val="00CD142D"/>
    <w:rsid w:val="00CD16D6"/>
    <w:rsid w:val="00CD17A2"/>
    <w:rsid w:val="00CD17DB"/>
    <w:rsid w:val="00CD193B"/>
    <w:rsid w:val="00CD1C61"/>
    <w:rsid w:val="00CD1D33"/>
    <w:rsid w:val="00CD1E0C"/>
    <w:rsid w:val="00CD21DA"/>
    <w:rsid w:val="00CD222C"/>
    <w:rsid w:val="00CD245C"/>
    <w:rsid w:val="00CD261C"/>
    <w:rsid w:val="00CD2C08"/>
    <w:rsid w:val="00CD2D50"/>
    <w:rsid w:val="00CD2E54"/>
    <w:rsid w:val="00CD3038"/>
    <w:rsid w:val="00CD3128"/>
    <w:rsid w:val="00CD34F7"/>
    <w:rsid w:val="00CD37E0"/>
    <w:rsid w:val="00CD39B6"/>
    <w:rsid w:val="00CD3C01"/>
    <w:rsid w:val="00CD3C8D"/>
    <w:rsid w:val="00CD3C90"/>
    <w:rsid w:val="00CD3FCA"/>
    <w:rsid w:val="00CD4052"/>
    <w:rsid w:val="00CD41DB"/>
    <w:rsid w:val="00CD42CA"/>
    <w:rsid w:val="00CD46DB"/>
    <w:rsid w:val="00CD4817"/>
    <w:rsid w:val="00CD482E"/>
    <w:rsid w:val="00CD490C"/>
    <w:rsid w:val="00CD4A31"/>
    <w:rsid w:val="00CD4D89"/>
    <w:rsid w:val="00CD4F55"/>
    <w:rsid w:val="00CD5548"/>
    <w:rsid w:val="00CD56C3"/>
    <w:rsid w:val="00CD5827"/>
    <w:rsid w:val="00CD5A43"/>
    <w:rsid w:val="00CD5A6B"/>
    <w:rsid w:val="00CD5B1D"/>
    <w:rsid w:val="00CD61B3"/>
    <w:rsid w:val="00CD622A"/>
    <w:rsid w:val="00CD644E"/>
    <w:rsid w:val="00CD66E4"/>
    <w:rsid w:val="00CD6801"/>
    <w:rsid w:val="00CD6934"/>
    <w:rsid w:val="00CD6AEB"/>
    <w:rsid w:val="00CD6B5F"/>
    <w:rsid w:val="00CD6B76"/>
    <w:rsid w:val="00CD6C37"/>
    <w:rsid w:val="00CD6D62"/>
    <w:rsid w:val="00CD6EC6"/>
    <w:rsid w:val="00CD760D"/>
    <w:rsid w:val="00CD777E"/>
    <w:rsid w:val="00CD7C24"/>
    <w:rsid w:val="00CD7F28"/>
    <w:rsid w:val="00CE03CD"/>
    <w:rsid w:val="00CE0430"/>
    <w:rsid w:val="00CE04D7"/>
    <w:rsid w:val="00CE055F"/>
    <w:rsid w:val="00CE0749"/>
    <w:rsid w:val="00CE07FF"/>
    <w:rsid w:val="00CE0863"/>
    <w:rsid w:val="00CE0B9F"/>
    <w:rsid w:val="00CE0C23"/>
    <w:rsid w:val="00CE0FB6"/>
    <w:rsid w:val="00CE13B6"/>
    <w:rsid w:val="00CE14E9"/>
    <w:rsid w:val="00CE1656"/>
    <w:rsid w:val="00CE194A"/>
    <w:rsid w:val="00CE1BB3"/>
    <w:rsid w:val="00CE1D30"/>
    <w:rsid w:val="00CE1DE1"/>
    <w:rsid w:val="00CE2099"/>
    <w:rsid w:val="00CE20E9"/>
    <w:rsid w:val="00CE2391"/>
    <w:rsid w:val="00CE23F6"/>
    <w:rsid w:val="00CE251B"/>
    <w:rsid w:val="00CE25CD"/>
    <w:rsid w:val="00CE298D"/>
    <w:rsid w:val="00CE2A1D"/>
    <w:rsid w:val="00CE2F51"/>
    <w:rsid w:val="00CE3CF2"/>
    <w:rsid w:val="00CE3E00"/>
    <w:rsid w:val="00CE3E0D"/>
    <w:rsid w:val="00CE3F41"/>
    <w:rsid w:val="00CE4025"/>
    <w:rsid w:val="00CE410F"/>
    <w:rsid w:val="00CE45E4"/>
    <w:rsid w:val="00CE46DF"/>
    <w:rsid w:val="00CE46F0"/>
    <w:rsid w:val="00CE48F9"/>
    <w:rsid w:val="00CE4A12"/>
    <w:rsid w:val="00CE4CF2"/>
    <w:rsid w:val="00CE4D38"/>
    <w:rsid w:val="00CE4F69"/>
    <w:rsid w:val="00CE5834"/>
    <w:rsid w:val="00CE5BEF"/>
    <w:rsid w:val="00CE5CEE"/>
    <w:rsid w:val="00CE5DD5"/>
    <w:rsid w:val="00CE5E2B"/>
    <w:rsid w:val="00CE60DB"/>
    <w:rsid w:val="00CE6337"/>
    <w:rsid w:val="00CE6A2C"/>
    <w:rsid w:val="00CE6B88"/>
    <w:rsid w:val="00CE6C34"/>
    <w:rsid w:val="00CE6D7B"/>
    <w:rsid w:val="00CE6F22"/>
    <w:rsid w:val="00CE73D1"/>
    <w:rsid w:val="00CE79FA"/>
    <w:rsid w:val="00CE7AE4"/>
    <w:rsid w:val="00CE7BF4"/>
    <w:rsid w:val="00CE7BFF"/>
    <w:rsid w:val="00CE7C97"/>
    <w:rsid w:val="00CE7E41"/>
    <w:rsid w:val="00CE7F80"/>
    <w:rsid w:val="00CE7FCC"/>
    <w:rsid w:val="00CF0180"/>
    <w:rsid w:val="00CF01F1"/>
    <w:rsid w:val="00CF0404"/>
    <w:rsid w:val="00CF0523"/>
    <w:rsid w:val="00CF0571"/>
    <w:rsid w:val="00CF07D3"/>
    <w:rsid w:val="00CF0AAF"/>
    <w:rsid w:val="00CF0FB3"/>
    <w:rsid w:val="00CF19E0"/>
    <w:rsid w:val="00CF1BAC"/>
    <w:rsid w:val="00CF1FBC"/>
    <w:rsid w:val="00CF21AB"/>
    <w:rsid w:val="00CF221F"/>
    <w:rsid w:val="00CF2B45"/>
    <w:rsid w:val="00CF2BFE"/>
    <w:rsid w:val="00CF33F7"/>
    <w:rsid w:val="00CF35C2"/>
    <w:rsid w:val="00CF3733"/>
    <w:rsid w:val="00CF3802"/>
    <w:rsid w:val="00CF382E"/>
    <w:rsid w:val="00CF39CB"/>
    <w:rsid w:val="00CF39FC"/>
    <w:rsid w:val="00CF3F15"/>
    <w:rsid w:val="00CF415D"/>
    <w:rsid w:val="00CF425B"/>
    <w:rsid w:val="00CF43F4"/>
    <w:rsid w:val="00CF44F0"/>
    <w:rsid w:val="00CF46F4"/>
    <w:rsid w:val="00CF5040"/>
    <w:rsid w:val="00CF56BC"/>
    <w:rsid w:val="00CF5D99"/>
    <w:rsid w:val="00CF5E21"/>
    <w:rsid w:val="00CF5F11"/>
    <w:rsid w:val="00CF604B"/>
    <w:rsid w:val="00CF6135"/>
    <w:rsid w:val="00CF6577"/>
    <w:rsid w:val="00CF65A9"/>
    <w:rsid w:val="00CF6901"/>
    <w:rsid w:val="00CF69E8"/>
    <w:rsid w:val="00CF69FD"/>
    <w:rsid w:val="00CF6A4C"/>
    <w:rsid w:val="00CF6B1F"/>
    <w:rsid w:val="00CF6B4F"/>
    <w:rsid w:val="00CF7788"/>
    <w:rsid w:val="00CF79B3"/>
    <w:rsid w:val="00CF7C8E"/>
    <w:rsid w:val="00CF7D5C"/>
    <w:rsid w:val="00D006C3"/>
    <w:rsid w:val="00D009C3"/>
    <w:rsid w:val="00D00C7E"/>
    <w:rsid w:val="00D00F48"/>
    <w:rsid w:val="00D011A6"/>
    <w:rsid w:val="00D011D4"/>
    <w:rsid w:val="00D011D6"/>
    <w:rsid w:val="00D0137C"/>
    <w:rsid w:val="00D014A8"/>
    <w:rsid w:val="00D016A0"/>
    <w:rsid w:val="00D016D7"/>
    <w:rsid w:val="00D01812"/>
    <w:rsid w:val="00D01A4C"/>
    <w:rsid w:val="00D01A99"/>
    <w:rsid w:val="00D01CF9"/>
    <w:rsid w:val="00D01D15"/>
    <w:rsid w:val="00D01D7B"/>
    <w:rsid w:val="00D0203C"/>
    <w:rsid w:val="00D0222D"/>
    <w:rsid w:val="00D028EF"/>
    <w:rsid w:val="00D03127"/>
    <w:rsid w:val="00D03275"/>
    <w:rsid w:val="00D03417"/>
    <w:rsid w:val="00D04068"/>
    <w:rsid w:val="00D041FB"/>
    <w:rsid w:val="00D044BC"/>
    <w:rsid w:val="00D04734"/>
    <w:rsid w:val="00D04A18"/>
    <w:rsid w:val="00D04A25"/>
    <w:rsid w:val="00D0513B"/>
    <w:rsid w:val="00D05264"/>
    <w:rsid w:val="00D052B3"/>
    <w:rsid w:val="00D052EC"/>
    <w:rsid w:val="00D053FE"/>
    <w:rsid w:val="00D05648"/>
    <w:rsid w:val="00D058A9"/>
    <w:rsid w:val="00D0594B"/>
    <w:rsid w:val="00D059D0"/>
    <w:rsid w:val="00D05FD5"/>
    <w:rsid w:val="00D061E1"/>
    <w:rsid w:val="00D067DA"/>
    <w:rsid w:val="00D06812"/>
    <w:rsid w:val="00D06C1D"/>
    <w:rsid w:val="00D0716D"/>
    <w:rsid w:val="00D071C2"/>
    <w:rsid w:val="00D0767F"/>
    <w:rsid w:val="00D07785"/>
    <w:rsid w:val="00D07910"/>
    <w:rsid w:val="00D079D9"/>
    <w:rsid w:val="00D07B8F"/>
    <w:rsid w:val="00D07E36"/>
    <w:rsid w:val="00D10526"/>
    <w:rsid w:val="00D10606"/>
    <w:rsid w:val="00D10CD5"/>
    <w:rsid w:val="00D11027"/>
    <w:rsid w:val="00D11081"/>
    <w:rsid w:val="00D11180"/>
    <w:rsid w:val="00D111FA"/>
    <w:rsid w:val="00D118FC"/>
    <w:rsid w:val="00D12130"/>
    <w:rsid w:val="00D12224"/>
    <w:rsid w:val="00D125D8"/>
    <w:rsid w:val="00D1266E"/>
    <w:rsid w:val="00D126CE"/>
    <w:rsid w:val="00D1270B"/>
    <w:rsid w:val="00D12F3E"/>
    <w:rsid w:val="00D138C1"/>
    <w:rsid w:val="00D13D8D"/>
    <w:rsid w:val="00D14B61"/>
    <w:rsid w:val="00D14F22"/>
    <w:rsid w:val="00D1505C"/>
    <w:rsid w:val="00D1521A"/>
    <w:rsid w:val="00D15367"/>
    <w:rsid w:val="00D154A7"/>
    <w:rsid w:val="00D15696"/>
    <w:rsid w:val="00D15952"/>
    <w:rsid w:val="00D15A45"/>
    <w:rsid w:val="00D15C3E"/>
    <w:rsid w:val="00D15FC3"/>
    <w:rsid w:val="00D161AB"/>
    <w:rsid w:val="00D16474"/>
    <w:rsid w:val="00D168D1"/>
    <w:rsid w:val="00D16A19"/>
    <w:rsid w:val="00D16F21"/>
    <w:rsid w:val="00D16F52"/>
    <w:rsid w:val="00D175C5"/>
    <w:rsid w:val="00D176A7"/>
    <w:rsid w:val="00D17A17"/>
    <w:rsid w:val="00D17C15"/>
    <w:rsid w:val="00D17D1B"/>
    <w:rsid w:val="00D17DDD"/>
    <w:rsid w:val="00D17E03"/>
    <w:rsid w:val="00D20063"/>
    <w:rsid w:val="00D2051D"/>
    <w:rsid w:val="00D205BA"/>
    <w:rsid w:val="00D2064E"/>
    <w:rsid w:val="00D207A4"/>
    <w:rsid w:val="00D2085F"/>
    <w:rsid w:val="00D20B4B"/>
    <w:rsid w:val="00D20BE2"/>
    <w:rsid w:val="00D20C3B"/>
    <w:rsid w:val="00D20D8C"/>
    <w:rsid w:val="00D20E01"/>
    <w:rsid w:val="00D20F88"/>
    <w:rsid w:val="00D20F94"/>
    <w:rsid w:val="00D21146"/>
    <w:rsid w:val="00D2115F"/>
    <w:rsid w:val="00D21405"/>
    <w:rsid w:val="00D21502"/>
    <w:rsid w:val="00D215FF"/>
    <w:rsid w:val="00D21D38"/>
    <w:rsid w:val="00D2214E"/>
    <w:rsid w:val="00D2219E"/>
    <w:rsid w:val="00D22606"/>
    <w:rsid w:val="00D228EA"/>
    <w:rsid w:val="00D22ADB"/>
    <w:rsid w:val="00D22BDA"/>
    <w:rsid w:val="00D2300F"/>
    <w:rsid w:val="00D230E9"/>
    <w:rsid w:val="00D2324A"/>
    <w:rsid w:val="00D23384"/>
    <w:rsid w:val="00D23494"/>
    <w:rsid w:val="00D23741"/>
    <w:rsid w:val="00D237E6"/>
    <w:rsid w:val="00D23DB5"/>
    <w:rsid w:val="00D24011"/>
    <w:rsid w:val="00D240A0"/>
    <w:rsid w:val="00D24116"/>
    <w:rsid w:val="00D243A7"/>
    <w:rsid w:val="00D24575"/>
    <w:rsid w:val="00D2457F"/>
    <w:rsid w:val="00D24774"/>
    <w:rsid w:val="00D24CCB"/>
    <w:rsid w:val="00D24D14"/>
    <w:rsid w:val="00D24F2C"/>
    <w:rsid w:val="00D250BD"/>
    <w:rsid w:val="00D250C0"/>
    <w:rsid w:val="00D25232"/>
    <w:rsid w:val="00D2532F"/>
    <w:rsid w:val="00D253BE"/>
    <w:rsid w:val="00D253E6"/>
    <w:rsid w:val="00D2565A"/>
    <w:rsid w:val="00D256C4"/>
    <w:rsid w:val="00D25705"/>
    <w:rsid w:val="00D25956"/>
    <w:rsid w:val="00D259A2"/>
    <w:rsid w:val="00D259C4"/>
    <w:rsid w:val="00D25CBC"/>
    <w:rsid w:val="00D25CF0"/>
    <w:rsid w:val="00D25DB1"/>
    <w:rsid w:val="00D2632B"/>
    <w:rsid w:val="00D2651C"/>
    <w:rsid w:val="00D268EA"/>
    <w:rsid w:val="00D26936"/>
    <w:rsid w:val="00D2699E"/>
    <w:rsid w:val="00D26B57"/>
    <w:rsid w:val="00D26D8A"/>
    <w:rsid w:val="00D27040"/>
    <w:rsid w:val="00D272D7"/>
    <w:rsid w:val="00D274D1"/>
    <w:rsid w:val="00D275A6"/>
    <w:rsid w:val="00D27649"/>
    <w:rsid w:val="00D277AE"/>
    <w:rsid w:val="00D278BC"/>
    <w:rsid w:val="00D27BA9"/>
    <w:rsid w:val="00D27D03"/>
    <w:rsid w:val="00D27D94"/>
    <w:rsid w:val="00D304C2"/>
    <w:rsid w:val="00D30635"/>
    <w:rsid w:val="00D3092B"/>
    <w:rsid w:val="00D30DD3"/>
    <w:rsid w:val="00D30E5E"/>
    <w:rsid w:val="00D30EED"/>
    <w:rsid w:val="00D31353"/>
    <w:rsid w:val="00D31450"/>
    <w:rsid w:val="00D3145C"/>
    <w:rsid w:val="00D315BD"/>
    <w:rsid w:val="00D31ADE"/>
    <w:rsid w:val="00D31B40"/>
    <w:rsid w:val="00D31CBE"/>
    <w:rsid w:val="00D31CCA"/>
    <w:rsid w:val="00D31D73"/>
    <w:rsid w:val="00D31DE9"/>
    <w:rsid w:val="00D31FF8"/>
    <w:rsid w:val="00D320F5"/>
    <w:rsid w:val="00D321DC"/>
    <w:rsid w:val="00D3229E"/>
    <w:rsid w:val="00D32749"/>
    <w:rsid w:val="00D328D1"/>
    <w:rsid w:val="00D32A8B"/>
    <w:rsid w:val="00D32D2B"/>
    <w:rsid w:val="00D32DA4"/>
    <w:rsid w:val="00D32E2B"/>
    <w:rsid w:val="00D33307"/>
    <w:rsid w:val="00D3391B"/>
    <w:rsid w:val="00D33A37"/>
    <w:rsid w:val="00D33C44"/>
    <w:rsid w:val="00D33D2E"/>
    <w:rsid w:val="00D34073"/>
    <w:rsid w:val="00D34158"/>
    <w:rsid w:val="00D3435B"/>
    <w:rsid w:val="00D343EC"/>
    <w:rsid w:val="00D34451"/>
    <w:rsid w:val="00D34533"/>
    <w:rsid w:val="00D34586"/>
    <w:rsid w:val="00D346C5"/>
    <w:rsid w:val="00D3485C"/>
    <w:rsid w:val="00D3491C"/>
    <w:rsid w:val="00D34A81"/>
    <w:rsid w:val="00D34D20"/>
    <w:rsid w:val="00D35136"/>
    <w:rsid w:val="00D35385"/>
    <w:rsid w:val="00D35979"/>
    <w:rsid w:val="00D35990"/>
    <w:rsid w:val="00D362C8"/>
    <w:rsid w:val="00D362F1"/>
    <w:rsid w:val="00D363C8"/>
    <w:rsid w:val="00D36753"/>
    <w:rsid w:val="00D36852"/>
    <w:rsid w:val="00D369E5"/>
    <w:rsid w:val="00D36BD5"/>
    <w:rsid w:val="00D36D01"/>
    <w:rsid w:val="00D36D09"/>
    <w:rsid w:val="00D36D40"/>
    <w:rsid w:val="00D36D59"/>
    <w:rsid w:val="00D36EBD"/>
    <w:rsid w:val="00D36F43"/>
    <w:rsid w:val="00D36FF8"/>
    <w:rsid w:val="00D37094"/>
    <w:rsid w:val="00D37455"/>
    <w:rsid w:val="00D3750B"/>
    <w:rsid w:val="00D37523"/>
    <w:rsid w:val="00D37EB6"/>
    <w:rsid w:val="00D401C2"/>
    <w:rsid w:val="00D402ED"/>
    <w:rsid w:val="00D402F8"/>
    <w:rsid w:val="00D40382"/>
    <w:rsid w:val="00D40496"/>
    <w:rsid w:val="00D404CB"/>
    <w:rsid w:val="00D40986"/>
    <w:rsid w:val="00D40C3D"/>
    <w:rsid w:val="00D4159F"/>
    <w:rsid w:val="00D4170E"/>
    <w:rsid w:val="00D41A73"/>
    <w:rsid w:val="00D41AFD"/>
    <w:rsid w:val="00D41DB3"/>
    <w:rsid w:val="00D41DFC"/>
    <w:rsid w:val="00D42178"/>
    <w:rsid w:val="00D423DC"/>
    <w:rsid w:val="00D42A47"/>
    <w:rsid w:val="00D42CCD"/>
    <w:rsid w:val="00D42D72"/>
    <w:rsid w:val="00D42E49"/>
    <w:rsid w:val="00D430BB"/>
    <w:rsid w:val="00D434E9"/>
    <w:rsid w:val="00D435AF"/>
    <w:rsid w:val="00D43A1A"/>
    <w:rsid w:val="00D43AC2"/>
    <w:rsid w:val="00D440F6"/>
    <w:rsid w:val="00D44157"/>
    <w:rsid w:val="00D4447A"/>
    <w:rsid w:val="00D445A9"/>
    <w:rsid w:val="00D44689"/>
    <w:rsid w:val="00D44745"/>
    <w:rsid w:val="00D448B0"/>
    <w:rsid w:val="00D44D2C"/>
    <w:rsid w:val="00D44DD0"/>
    <w:rsid w:val="00D44F07"/>
    <w:rsid w:val="00D4523E"/>
    <w:rsid w:val="00D453CF"/>
    <w:rsid w:val="00D45B43"/>
    <w:rsid w:val="00D46213"/>
    <w:rsid w:val="00D46356"/>
    <w:rsid w:val="00D465DF"/>
    <w:rsid w:val="00D468D1"/>
    <w:rsid w:val="00D46952"/>
    <w:rsid w:val="00D46B84"/>
    <w:rsid w:val="00D46CE4"/>
    <w:rsid w:val="00D476A1"/>
    <w:rsid w:val="00D47DDA"/>
    <w:rsid w:val="00D47EFC"/>
    <w:rsid w:val="00D5003C"/>
    <w:rsid w:val="00D505A6"/>
    <w:rsid w:val="00D5090E"/>
    <w:rsid w:val="00D509D0"/>
    <w:rsid w:val="00D50A3B"/>
    <w:rsid w:val="00D50B1F"/>
    <w:rsid w:val="00D50D09"/>
    <w:rsid w:val="00D50DB7"/>
    <w:rsid w:val="00D51201"/>
    <w:rsid w:val="00D51262"/>
    <w:rsid w:val="00D513DB"/>
    <w:rsid w:val="00D51880"/>
    <w:rsid w:val="00D51C47"/>
    <w:rsid w:val="00D51D0F"/>
    <w:rsid w:val="00D51D32"/>
    <w:rsid w:val="00D51D53"/>
    <w:rsid w:val="00D51ECE"/>
    <w:rsid w:val="00D522A2"/>
    <w:rsid w:val="00D528C5"/>
    <w:rsid w:val="00D5290B"/>
    <w:rsid w:val="00D52A5B"/>
    <w:rsid w:val="00D52A62"/>
    <w:rsid w:val="00D52C1D"/>
    <w:rsid w:val="00D53099"/>
    <w:rsid w:val="00D530B6"/>
    <w:rsid w:val="00D530CF"/>
    <w:rsid w:val="00D535BC"/>
    <w:rsid w:val="00D5392A"/>
    <w:rsid w:val="00D53BC0"/>
    <w:rsid w:val="00D541A2"/>
    <w:rsid w:val="00D548B2"/>
    <w:rsid w:val="00D55096"/>
    <w:rsid w:val="00D55303"/>
    <w:rsid w:val="00D554A8"/>
    <w:rsid w:val="00D554AA"/>
    <w:rsid w:val="00D55565"/>
    <w:rsid w:val="00D55986"/>
    <w:rsid w:val="00D55AAE"/>
    <w:rsid w:val="00D55AEF"/>
    <w:rsid w:val="00D55AFA"/>
    <w:rsid w:val="00D55BDB"/>
    <w:rsid w:val="00D55D35"/>
    <w:rsid w:val="00D5603D"/>
    <w:rsid w:val="00D5605C"/>
    <w:rsid w:val="00D566D9"/>
    <w:rsid w:val="00D56CEF"/>
    <w:rsid w:val="00D56E97"/>
    <w:rsid w:val="00D571D7"/>
    <w:rsid w:val="00D573AE"/>
    <w:rsid w:val="00D5743A"/>
    <w:rsid w:val="00D5751C"/>
    <w:rsid w:val="00D57716"/>
    <w:rsid w:val="00D5773C"/>
    <w:rsid w:val="00D578B7"/>
    <w:rsid w:val="00D578DE"/>
    <w:rsid w:val="00D57A68"/>
    <w:rsid w:val="00D57EE0"/>
    <w:rsid w:val="00D6024B"/>
    <w:rsid w:val="00D60EB6"/>
    <w:rsid w:val="00D61213"/>
    <w:rsid w:val="00D61395"/>
    <w:rsid w:val="00D61595"/>
    <w:rsid w:val="00D61678"/>
    <w:rsid w:val="00D61971"/>
    <w:rsid w:val="00D61A18"/>
    <w:rsid w:val="00D61FD1"/>
    <w:rsid w:val="00D620FD"/>
    <w:rsid w:val="00D621F6"/>
    <w:rsid w:val="00D6232F"/>
    <w:rsid w:val="00D62891"/>
    <w:rsid w:val="00D62958"/>
    <w:rsid w:val="00D62D47"/>
    <w:rsid w:val="00D62E72"/>
    <w:rsid w:val="00D62E98"/>
    <w:rsid w:val="00D62EBF"/>
    <w:rsid w:val="00D62FA1"/>
    <w:rsid w:val="00D63063"/>
    <w:rsid w:val="00D632EE"/>
    <w:rsid w:val="00D6353C"/>
    <w:rsid w:val="00D63698"/>
    <w:rsid w:val="00D637FE"/>
    <w:rsid w:val="00D63AD4"/>
    <w:rsid w:val="00D63C35"/>
    <w:rsid w:val="00D63C67"/>
    <w:rsid w:val="00D63C86"/>
    <w:rsid w:val="00D63D87"/>
    <w:rsid w:val="00D63ED4"/>
    <w:rsid w:val="00D642BA"/>
    <w:rsid w:val="00D643E0"/>
    <w:rsid w:val="00D64987"/>
    <w:rsid w:val="00D64A97"/>
    <w:rsid w:val="00D64C1B"/>
    <w:rsid w:val="00D65015"/>
    <w:rsid w:val="00D65091"/>
    <w:rsid w:val="00D6520D"/>
    <w:rsid w:val="00D65560"/>
    <w:rsid w:val="00D65A1A"/>
    <w:rsid w:val="00D65D2E"/>
    <w:rsid w:val="00D6633C"/>
    <w:rsid w:val="00D66595"/>
    <w:rsid w:val="00D6690B"/>
    <w:rsid w:val="00D669A2"/>
    <w:rsid w:val="00D66A4E"/>
    <w:rsid w:val="00D66EEA"/>
    <w:rsid w:val="00D670F0"/>
    <w:rsid w:val="00D67769"/>
    <w:rsid w:val="00D67855"/>
    <w:rsid w:val="00D67B10"/>
    <w:rsid w:val="00D67B4D"/>
    <w:rsid w:val="00D67E09"/>
    <w:rsid w:val="00D70413"/>
    <w:rsid w:val="00D70420"/>
    <w:rsid w:val="00D705BD"/>
    <w:rsid w:val="00D7068A"/>
    <w:rsid w:val="00D7074B"/>
    <w:rsid w:val="00D7086F"/>
    <w:rsid w:val="00D70953"/>
    <w:rsid w:val="00D70E21"/>
    <w:rsid w:val="00D70E56"/>
    <w:rsid w:val="00D7100C"/>
    <w:rsid w:val="00D715D7"/>
    <w:rsid w:val="00D71C15"/>
    <w:rsid w:val="00D71CC9"/>
    <w:rsid w:val="00D71D78"/>
    <w:rsid w:val="00D71EA0"/>
    <w:rsid w:val="00D71FAD"/>
    <w:rsid w:val="00D7205E"/>
    <w:rsid w:val="00D7256D"/>
    <w:rsid w:val="00D7285D"/>
    <w:rsid w:val="00D72A2A"/>
    <w:rsid w:val="00D72C18"/>
    <w:rsid w:val="00D72C3C"/>
    <w:rsid w:val="00D72D1F"/>
    <w:rsid w:val="00D72D95"/>
    <w:rsid w:val="00D72EB0"/>
    <w:rsid w:val="00D72FB5"/>
    <w:rsid w:val="00D734C1"/>
    <w:rsid w:val="00D73943"/>
    <w:rsid w:val="00D73976"/>
    <w:rsid w:val="00D7422E"/>
    <w:rsid w:val="00D743E1"/>
    <w:rsid w:val="00D74423"/>
    <w:rsid w:val="00D744FF"/>
    <w:rsid w:val="00D74568"/>
    <w:rsid w:val="00D74758"/>
    <w:rsid w:val="00D747B7"/>
    <w:rsid w:val="00D74F42"/>
    <w:rsid w:val="00D75047"/>
    <w:rsid w:val="00D75579"/>
    <w:rsid w:val="00D756F3"/>
    <w:rsid w:val="00D75700"/>
    <w:rsid w:val="00D75ADA"/>
    <w:rsid w:val="00D75C9A"/>
    <w:rsid w:val="00D75F50"/>
    <w:rsid w:val="00D75F76"/>
    <w:rsid w:val="00D75FCC"/>
    <w:rsid w:val="00D76292"/>
    <w:rsid w:val="00D76391"/>
    <w:rsid w:val="00D773A6"/>
    <w:rsid w:val="00D77B84"/>
    <w:rsid w:val="00D77B9C"/>
    <w:rsid w:val="00D77C89"/>
    <w:rsid w:val="00D77D85"/>
    <w:rsid w:val="00D77F40"/>
    <w:rsid w:val="00D77F41"/>
    <w:rsid w:val="00D80141"/>
    <w:rsid w:val="00D801F2"/>
    <w:rsid w:val="00D8021B"/>
    <w:rsid w:val="00D80492"/>
    <w:rsid w:val="00D80571"/>
    <w:rsid w:val="00D806A6"/>
    <w:rsid w:val="00D808FC"/>
    <w:rsid w:val="00D809DB"/>
    <w:rsid w:val="00D80C08"/>
    <w:rsid w:val="00D80F65"/>
    <w:rsid w:val="00D80FAB"/>
    <w:rsid w:val="00D81093"/>
    <w:rsid w:val="00D8198F"/>
    <w:rsid w:val="00D81ADD"/>
    <w:rsid w:val="00D81C21"/>
    <w:rsid w:val="00D82019"/>
    <w:rsid w:val="00D820D0"/>
    <w:rsid w:val="00D823F4"/>
    <w:rsid w:val="00D824A5"/>
    <w:rsid w:val="00D83039"/>
    <w:rsid w:val="00D83254"/>
    <w:rsid w:val="00D833A3"/>
    <w:rsid w:val="00D835FA"/>
    <w:rsid w:val="00D8387C"/>
    <w:rsid w:val="00D83B9F"/>
    <w:rsid w:val="00D83DC1"/>
    <w:rsid w:val="00D843A9"/>
    <w:rsid w:val="00D844C6"/>
    <w:rsid w:val="00D848BD"/>
    <w:rsid w:val="00D84AF2"/>
    <w:rsid w:val="00D84C51"/>
    <w:rsid w:val="00D84CA4"/>
    <w:rsid w:val="00D84DED"/>
    <w:rsid w:val="00D84F3C"/>
    <w:rsid w:val="00D84F45"/>
    <w:rsid w:val="00D84F69"/>
    <w:rsid w:val="00D8501C"/>
    <w:rsid w:val="00D85099"/>
    <w:rsid w:val="00D850F1"/>
    <w:rsid w:val="00D8523C"/>
    <w:rsid w:val="00D8540C"/>
    <w:rsid w:val="00D8584B"/>
    <w:rsid w:val="00D85BCA"/>
    <w:rsid w:val="00D85C0A"/>
    <w:rsid w:val="00D861B9"/>
    <w:rsid w:val="00D861C7"/>
    <w:rsid w:val="00D865C6"/>
    <w:rsid w:val="00D867FC"/>
    <w:rsid w:val="00D86A9C"/>
    <w:rsid w:val="00D86E14"/>
    <w:rsid w:val="00D87262"/>
    <w:rsid w:val="00D876C3"/>
    <w:rsid w:val="00D878FB"/>
    <w:rsid w:val="00D87D38"/>
    <w:rsid w:val="00D9001C"/>
    <w:rsid w:val="00D90308"/>
    <w:rsid w:val="00D903E3"/>
    <w:rsid w:val="00D90499"/>
    <w:rsid w:val="00D904FD"/>
    <w:rsid w:val="00D9059C"/>
    <w:rsid w:val="00D906D1"/>
    <w:rsid w:val="00D907CA"/>
    <w:rsid w:val="00D9091A"/>
    <w:rsid w:val="00D90A12"/>
    <w:rsid w:val="00D90CF3"/>
    <w:rsid w:val="00D90F8F"/>
    <w:rsid w:val="00D90FD8"/>
    <w:rsid w:val="00D9116D"/>
    <w:rsid w:val="00D91908"/>
    <w:rsid w:val="00D91CBB"/>
    <w:rsid w:val="00D91E9E"/>
    <w:rsid w:val="00D92016"/>
    <w:rsid w:val="00D9208A"/>
    <w:rsid w:val="00D92575"/>
    <w:rsid w:val="00D926D7"/>
    <w:rsid w:val="00D9303C"/>
    <w:rsid w:val="00D9338D"/>
    <w:rsid w:val="00D933B8"/>
    <w:rsid w:val="00D93D07"/>
    <w:rsid w:val="00D93F69"/>
    <w:rsid w:val="00D9417C"/>
    <w:rsid w:val="00D941DC"/>
    <w:rsid w:val="00D94519"/>
    <w:rsid w:val="00D948A9"/>
    <w:rsid w:val="00D94BED"/>
    <w:rsid w:val="00D94DC3"/>
    <w:rsid w:val="00D94F05"/>
    <w:rsid w:val="00D95030"/>
    <w:rsid w:val="00D95256"/>
    <w:rsid w:val="00D95639"/>
    <w:rsid w:val="00D95C2E"/>
    <w:rsid w:val="00D95DD9"/>
    <w:rsid w:val="00D95ED8"/>
    <w:rsid w:val="00D95F84"/>
    <w:rsid w:val="00D96019"/>
    <w:rsid w:val="00D96222"/>
    <w:rsid w:val="00D9636E"/>
    <w:rsid w:val="00D96DA7"/>
    <w:rsid w:val="00D97015"/>
    <w:rsid w:val="00D9710C"/>
    <w:rsid w:val="00D9717F"/>
    <w:rsid w:val="00D9728A"/>
    <w:rsid w:val="00D9741D"/>
    <w:rsid w:val="00D9751B"/>
    <w:rsid w:val="00D975FD"/>
    <w:rsid w:val="00D9762F"/>
    <w:rsid w:val="00D9769E"/>
    <w:rsid w:val="00D976E4"/>
    <w:rsid w:val="00D977E6"/>
    <w:rsid w:val="00D977F4"/>
    <w:rsid w:val="00D9783F"/>
    <w:rsid w:val="00D97D10"/>
    <w:rsid w:val="00DA0599"/>
    <w:rsid w:val="00DA063B"/>
    <w:rsid w:val="00DA0A79"/>
    <w:rsid w:val="00DA0BB7"/>
    <w:rsid w:val="00DA10DD"/>
    <w:rsid w:val="00DA1529"/>
    <w:rsid w:val="00DA1699"/>
    <w:rsid w:val="00DA1756"/>
    <w:rsid w:val="00DA1AE4"/>
    <w:rsid w:val="00DA1BB5"/>
    <w:rsid w:val="00DA1C58"/>
    <w:rsid w:val="00DA1D1B"/>
    <w:rsid w:val="00DA1D32"/>
    <w:rsid w:val="00DA2237"/>
    <w:rsid w:val="00DA2312"/>
    <w:rsid w:val="00DA2612"/>
    <w:rsid w:val="00DA27AA"/>
    <w:rsid w:val="00DA2967"/>
    <w:rsid w:val="00DA2B5F"/>
    <w:rsid w:val="00DA2C3C"/>
    <w:rsid w:val="00DA2C68"/>
    <w:rsid w:val="00DA2EEB"/>
    <w:rsid w:val="00DA2FFE"/>
    <w:rsid w:val="00DA3025"/>
    <w:rsid w:val="00DA3149"/>
    <w:rsid w:val="00DA31C4"/>
    <w:rsid w:val="00DA3209"/>
    <w:rsid w:val="00DA3490"/>
    <w:rsid w:val="00DA3526"/>
    <w:rsid w:val="00DA3636"/>
    <w:rsid w:val="00DA379E"/>
    <w:rsid w:val="00DA3896"/>
    <w:rsid w:val="00DA3C0E"/>
    <w:rsid w:val="00DA3DA7"/>
    <w:rsid w:val="00DA3E22"/>
    <w:rsid w:val="00DA3E7D"/>
    <w:rsid w:val="00DA3EE1"/>
    <w:rsid w:val="00DA420F"/>
    <w:rsid w:val="00DA4C1A"/>
    <w:rsid w:val="00DA4D25"/>
    <w:rsid w:val="00DA4E04"/>
    <w:rsid w:val="00DA4F60"/>
    <w:rsid w:val="00DA508B"/>
    <w:rsid w:val="00DA5406"/>
    <w:rsid w:val="00DA553E"/>
    <w:rsid w:val="00DA560D"/>
    <w:rsid w:val="00DA59F8"/>
    <w:rsid w:val="00DA5CA2"/>
    <w:rsid w:val="00DA5F98"/>
    <w:rsid w:val="00DA697D"/>
    <w:rsid w:val="00DA6B9B"/>
    <w:rsid w:val="00DA6D97"/>
    <w:rsid w:val="00DA7170"/>
    <w:rsid w:val="00DA7304"/>
    <w:rsid w:val="00DA76B8"/>
    <w:rsid w:val="00DA7BD3"/>
    <w:rsid w:val="00DA7DA2"/>
    <w:rsid w:val="00DA7FEF"/>
    <w:rsid w:val="00DB0342"/>
    <w:rsid w:val="00DB04BE"/>
    <w:rsid w:val="00DB04F1"/>
    <w:rsid w:val="00DB081C"/>
    <w:rsid w:val="00DB0CC9"/>
    <w:rsid w:val="00DB0DD5"/>
    <w:rsid w:val="00DB177C"/>
    <w:rsid w:val="00DB1D06"/>
    <w:rsid w:val="00DB1DF5"/>
    <w:rsid w:val="00DB1EC3"/>
    <w:rsid w:val="00DB2204"/>
    <w:rsid w:val="00DB22E5"/>
    <w:rsid w:val="00DB234B"/>
    <w:rsid w:val="00DB243D"/>
    <w:rsid w:val="00DB29EB"/>
    <w:rsid w:val="00DB2D5E"/>
    <w:rsid w:val="00DB3054"/>
    <w:rsid w:val="00DB307E"/>
    <w:rsid w:val="00DB3113"/>
    <w:rsid w:val="00DB3673"/>
    <w:rsid w:val="00DB3A60"/>
    <w:rsid w:val="00DB3C91"/>
    <w:rsid w:val="00DB3D65"/>
    <w:rsid w:val="00DB430C"/>
    <w:rsid w:val="00DB4580"/>
    <w:rsid w:val="00DB4865"/>
    <w:rsid w:val="00DB4BCF"/>
    <w:rsid w:val="00DB522A"/>
    <w:rsid w:val="00DB558D"/>
    <w:rsid w:val="00DB565D"/>
    <w:rsid w:val="00DB5DC4"/>
    <w:rsid w:val="00DB6576"/>
    <w:rsid w:val="00DB659D"/>
    <w:rsid w:val="00DB68ED"/>
    <w:rsid w:val="00DB6D8B"/>
    <w:rsid w:val="00DB6F35"/>
    <w:rsid w:val="00DB7013"/>
    <w:rsid w:val="00DB702F"/>
    <w:rsid w:val="00DB72EF"/>
    <w:rsid w:val="00DB7647"/>
    <w:rsid w:val="00DB7801"/>
    <w:rsid w:val="00DB7877"/>
    <w:rsid w:val="00DB79F3"/>
    <w:rsid w:val="00DB7A48"/>
    <w:rsid w:val="00DB7B55"/>
    <w:rsid w:val="00DB7D82"/>
    <w:rsid w:val="00DC03CC"/>
    <w:rsid w:val="00DC05D2"/>
    <w:rsid w:val="00DC098F"/>
    <w:rsid w:val="00DC0AB2"/>
    <w:rsid w:val="00DC0B87"/>
    <w:rsid w:val="00DC0BA2"/>
    <w:rsid w:val="00DC0BB3"/>
    <w:rsid w:val="00DC0CAD"/>
    <w:rsid w:val="00DC1280"/>
    <w:rsid w:val="00DC130D"/>
    <w:rsid w:val="00DC153B"/>
    <w:rsid w:val="00DC15CA"/>
    <w:rsid w:val="00DC1785"/>
    <w:rsid w:val="00DC1B7B"/>
    <w:rsid w:val="00DC1D36"/>
    <w:rsid w:val="00DC1DC9"/>
    <w:rsid w:val="00DC2206"/>
    <w:rsid w:val="00DC292F"/>
    <w:rsid w:val="00DC3077"/>
    <w:rsid w:val="00DC3158"/>
    <w:rsid w:val="00DC32A2"/>
    <w:rsid w:val="00DC3655"/>
    <w:rsid w:val="00DC3967"/>
    <w:rsid w:val="00DC397C"/>
    <w:rsid w:val="00DC39E3"/>
    <w:rsid w:val="00DC3E4A"/>
    <w:rsid w:val="00DC42AB"/>
    <w:rsid w:val="00DC42B2"/>
    <w:rsid w:val="00DC43D9"/>
    <w:rsid w:val="00DC457E"/>
    <w:rsid w:val="00DC5118"/>
    <w:rsid w:val="00DC53E6"/>
    <w:rsid w:val="00DC550F"/>
    <w:rsid w:val="00DC5739"/>
    <w:rsid w:val="00DC597A"/>
    <w:rsid w:val="00DC598E"/>
    <w:rsid w:val="00DC5B4F"/>
    <w:rsid w:val="00DC5BF8"/>
    <w:rsid w:val="00DC5C6A"/>
    <w:rsid w:val="00DC5DDC"/>
    <w:rsid w:val="00DC644B"/>
    <w:rsid w:val="00DC6485"/>
    <w:rsid w:val="00DC65D8"/>
    <w:rsid w:val="00DC6665"/>
    <w:rsid w:val="00DC673E"/>
    <w:rsid w:val="00DC69CB"/>
    <w:rsid w:val="00DC6C4E"/>
    <w:rsid w:val="00DC6CEB"/>
    <w:rsid w:val="00DC6E29"/>
    <w:rsid w:val="00DC74F9"/>
    <w:rsid w:val="00DC7546"/>
    <w:rsid w:val="00DC7549"/>
    <w:rsid w:val="00DC76BE"/>
    <w:rsid w:val="00DC7A06"/>
    <w:rsid w:val="00DC7B11"/>
    <w:rsid w:val="00DD051A"/>
    <w:rsid w:val="00DD0B2C"/>
    <w:rsid w:val="00DD1035"/>
    <w:rsid w:val="00DD14AF"/>
    <w:rsid w:val="00DD14F8"/>
    <w:rsid w:val="00DD15A2"/>
    <w:rsid w:val="00DD169D"/>
    <w:rsid w:val="00DD2259"/>
    <w:rsid w:val="00DD22F4"/>
    <w:rsid w:val="00DD27AD"/>
    <w:rsid w:val="00DD2C34"/>
    <w:rsid w:val="00DD2DD6"/>
    <w:rsid w:val="00DD3060"/>
    <w:rsid w:val="00DD36BE"/>
    <w:rsid w:val="00DD377C"/>
    <w:rsid w:val="00DD3950"/>
    <w:rsid w:val="00DD3A5D"/>
    <w:rsid w:val="00DD445D"/>
    <w:rsid w:val="00DD4463"/>
    <w:rsid w:val="00DD4819"/>
    <w:rsid w:val="00DD48A8"/>
    <w:rsid w:val="00DD49AC"/>
    <w:rsid w:val="00DD4A08"/>
    <w:rsid w:val="00DD4CED"/>
    <w:rsid w:val="00DD5361"/>
    <w:rsid w:val="00DD53C9"/>
    <w:rsid w:val="00DD54E7"/>
    <w:rsid w:val="00DD555E"/>
    <w:rsid w:val="00DD55A6"/>
    <w:rsid w:val="00DD5608"/>
    <w:rsid w:val="00DD5885"/>
    <w:rsid w:val="00DD5984"/>
    <w:rsid w:val="00DD5A50"/>
    <w:rsid w:val="00DD5C1F"/>
    <w:rsid w:val="00DD5EA1"/>
    <w:rsid w:val="00DD61E5"/>
    <w:rsid w:val="00DD64AB"/>
    <w:rsid w:val="00DD682F"/>
    <w:rsid w:val="00DD684C"/>
    <w:rsid w:val="00DD6A86"/>
    <w:rsid w:val="00DD6B90"/>
    <w:rsid w:val="00DD6E62"/>
    <w:rsid w:val="00DD71EA"/>
    <w:rsid w:val="00DD7CC2"/>
    <w:rsid w:val="00DD7E7C"/>
    <w:rsid w:val="00DE058B"/>
    <w:rsid w:val="00DE05A8"/>
    <w:rsid w:val="00DE06F5"/>
    <w:rsid w:val="00DE0827"/>
    <w:rsid w:val="00DE097D"/>
    <w:rsid w:val="00DE0A16"/>
    <w:rsid w:val="00DE1118"/>
    <w:rsid w:val="00DE155F"/>
    <w:rsid w:val="00DE18B6"/>
    <w:rsid w:val="00DE1EBD"/>
    <w:rsid w:val="00DE2041"/>
    <w:rsid w:val="00DE2D62"/>
    <w:rsid w:val="00DE2DF3"/>
    <w:rsid w:val="00DE2F82"/>
    <w:rsid w:val="00DE3167"/>
    <w:rsid w:val="00DE3183"/>
    <w:rsid w:val="00DE34B8"/>
    <w:rsid w:val="00DE36E2"/>
    <w:rsid w:val="00DE3A7F"/>
    <w:rsid w:val="00DE3AD2"/>
    <w:rsid w:val="00DE3E16"/>
    <w:rsid w:val="00DE3F25"/>
    <w:rsid w:val="00DE406F"/>
    <w:rsid w:val="00DE428F"/>
    <w:rsid w:val="00DE4479"/>
    <w:rsid w:val="00DE4822"/>
    <w:rsid w:val="00DE48A6"/>
    <w:rsid w:val="00DE4C22"/>
    <w:rsid w:val="00DE4CF4"/>
    <w:rsid w:val="00DE4EF8"/>
    <w:rsid w:val="00DE52F5"/>
    <w:rsid w:val="00DE554A"/>
    <w:rsid w:val="00DE573C"/>
    <w:rsid w:val="00DE589A"/>
    <w:rsid w:val="00DE59C8"/>
    <w:rsid w:val="00DE5CC3"/>
    <w:rsid w:val="00DE5DF0"/>
    <w:rsid w:val="00DE616A"/>
    <w:rsid w:val="00DE61F4"/>
    <w:rsid w:val="00DE638D"/>
    <w:rsid w:val="00DE6490"/>
    <w:rsid w:val="00DE692B"/>
    <w:rsid w:val="00DE6C36"/>
    <w:rsid w:val="00DE71B2"/>
    <w:rsid w:val="00DE7574"/>
    <w:rsid w:val="00DE7861"/>
    <w:rsid w:val="00DE79AD"/>
    <w:rsid w:val="00DE7A17"/>
    <w:rsid w:val="00DE7A40"/>
    <w:rsid w:val="00DE7BB1"/>
    <w:rsid w:val="00DE7C21"/>
    <w:rsid w:val="00DE7C56"/>
    <w:rsid w:val="00DF002B"/>
    <w:rsid w:val="00DF0263"/>
    <w:rsid w:val="00DF06CE"/>
    <w:rsid w:val="00DF0A55"/>
    <w:rsid w:val="00DF0C31"/>
    <w:rsid w:val="00DF0E64"/>
    <w:rsid w:val="00DF102A"/>
    <w:rsid w:val="00DF1191"/>
    <w:rsid w:val="00DF11F9"/>
    <w:rsid w:val="00DF16B0"/>
    <w:rsid w:val="00DF1BBF"/>
    <w:rsid w:val="00DF1D5E"/>
    <w:rsid w:val="00DF2548"/>
    <w:rsid w:val="00DF2692"/>
    <w:rsid w:val="00DF27A3"/>
    <w:rsid w:val="00DF290C"/>
    <w:rsid w:val="00DF2A20"/>
    <w:rsid w:val="00DF3046"/>
    <w:rsid w:val="00DF341B"/>
    <w:rsid w:val="00DF38DF"/>
    <w:rsid w:val="00DF398A"/>
    <w:rsid w:val="00DF39DB"/>
    <w:rsid w:val="00DF3A21"/>
    <w:rsid w:val="00DF43EE"/>
    <w:rsid w:val="00DF44F8"/>
    <w:rsid w:val="00DF4669"/>
    <w:rsid w:val="00DF48F7"/>
    <w:rsid w:val="00DF5002"/>
    <w:rsid w:val="00DF506E"/>
    <w:rsid w:val="00DF535E"/>
    <w:rsid w:val="00DF5395"/>
    <w:rsid w:val="00DF5650"/>
    <w:rsid w:val="00DF57B0"/>
    <w:rsid w:val="00DF6314"/>
    <w:rsid w:val="00DF638A"/>
    <w:rsid w:val="00DF6652"/>
    <w:rsid w:val="00DF66CF"/>
    <w:rsid w:val="00DF6749"/>
    <w:rsid w:val="00DF6807"/>
    <w:rsid w:val="00DF687D"/>
    <w:rsid w:val="00DF6A6F"/>
    <w:rsid w:val="00DF6AE3"/>
    <w:rsid w:val="00DF6FD4"/>
    <w:rsid w:val="00DF7000"/>
    <w:rsid w:val="00DF71DC"/>
    <w:rsid w:val="00DF781C"/>
    <w:rsid w:val="00DF7BB1"/>
    <w:rsid w:val="00DF7BEF"/>
    <w:rsid w:val="00DF7C22"/>
    <w:rsid w:val="00DF7C6F"/>
    <w:rsid w:val="00DF7D2A"/>
    <w:rsid w:val="00DF7DA5"/>
    <w:rsid w:val="00E00054"/>
    <w:rsid w:val="00E004D0"/>
    <w:rsid w:val="00E00984"/>
    <w:rsid w:val="00E0105E"/>
    <w:rsid w:val="00E0119A"/>
    <w:rsid w:val="00E01216"/>
    <w:rsid w:val="00E01552"/>
    <w:rsid w:val="00E017EA"/>
    <w:rsid w:val="00E01BAA"/>
    <w:rsid w:val="00E01CDC"/>
    <w:rsid w:val="00E01DE4"/>
    <w:rsid w:val="00E01E7A"/>
    <w:rsid w:val="00E020B0"/>
    <w:rsid w:val="00E02522"/>
    <w:rsid w:val="00E02C15"/>
    <w:rsid w:val="00E02CDE"/>
    <w:rsid w:val="00E02D3E"/>
    <w:rsid w:val="00E03641"/>
    <w:rsid w:val="00E0378A"/>
    <w:rsid w:val="00E03929"/>
    <w:rsid w:val="00E039E8"/>
    <w:rsid w:val="00E03AB1"/>
    <w:rsid w:val="00E03DA0"/>
    <w:rsid w:val="00E03ED9"/>
    <w:rsid w:val="00E04031"/>
    <w:rsid w:val="00E04231"/>
    <w:rsid w:val="00E04328"/>
    <w:rsid w:val="00E04437"/>
    <w:rsid w:val="00E04961"/>
    <w:rsid w:val="00E04AC6"/>
    <w:rsid w:val="00E04B84"/>
    <w:rsid w:val="00E04BD7"/>
    <w:rsid w:val="00E04E04"/>
    <w:rsid w:val="00E04F5E"/>
    <w:rsid w:val="00E050DD"/>
    <w:rsid w:val="00E051B4"/>
    <w:rsid w:val="00E051E7"/>
    <w:rsid w:val="00E0547F"/>
    <w:rsid w:val="00E05728"/>
    <w:rsid w:val="00E05741"/>
    <w:rsid w:val="00E05A38"/>
    <w:rsid w:val="00E0613E"/>
    <w:rsid w:val="00E06681"/>
    <w:rsid w:val="00E066A0"/>
    <w:rsid w:val="00E0688D"/>
    <w:rsid w:val="00E06D61"/>
    <w:rsid w:val="00E06E5D"/>
    <w:rsid w:val="00E06F07"/>
    <w:rsid w:val="00E07067"/>
    <w:rsid w:val="00E070C0"/>
    <w:rsid w:val="00E07276"/>
    <w:rsid w:val="00E076E8"/>
    <w:rsid w:val="00E077FA"/>
    <w:rsid w:val="00E07878"/>
    <w:rsid w:val="00E07A48"/>
    <w:rsid w:val="00E07C44"/>
    <w:rsid w:val="00E07C79"/>
    <w:rsid w:val="00E07FD5"/>
    <w:rsid w:val="00E101EC"/>
    <w:rsid w:val="00E103D3"/>
    <w:rsid w:val="00E1041D"/>
    <w:rsid w:val="00E105A4"/>
    <w:rsid w:val="00E105FF"/>
    <w:rsid w:val="00E1062C"/>
    <w:rsid w:val="00E10BA5"/>
    <w:rsid w:val="00E10DB5"/>
    <w:rsid w:val="00E10DD3"/>
    <w:rsid w:val="00E10E07"/>
    <w:rsid w:val="00E11233"/>
    <w:rsid w:val="00E11586"/>
    <w:rsid w:val="00E11693"/>
    <w:rsid w:val="00E11921"/>
    <w:rsid w:val="00E119C6"/>
    <w:rsid w:val="00E11AED"/>
    <w:rsid w:val="00E11BC1"/>
    <w:rsid w:val="00E11C09"/>
    <w:rsid w:val="00E11C3D"/>
    <w:rsid w:val="00E11D93"/>
    <w:rsid w:val="00E11E89"/>
    <w:rsid w:val="00E11EC0"/>
    <w:rsid w:val="00E120D5"/>
    <w:rsid w:val="00E122AA"/>
    <w:rsid w:val="00E12622"/>
    <w:rsid w:val="00E12C2F"/>
    <w:rsid w:val="00E12CAA"/>
    <w:rsid w:val="00E12F5D"/>
    <w:rsid w:val="00E132BE"/>
    <w:rsid w:val="00E132C4"/>
    <w:rsid w:val="00E132EF"/>
    <w:rsid w:val="00E133D2"/>
    <w:rsid w:val="00E13463"/>
    <w:rsid w:val="00E134D0"/>
    <w:rsid w:val="00E136C9"/>
    <w:rsid w:val="00E13DA7"/>
    <w:rsid w:val="00E13F07"/>
    <w:rsid w:val="00E14000"/>
    <w:rsid w:val="00E1468B"/>
    <w:rsid w:val="00E1478E"/>
    <w:rsid w:val="00E1493B"/>
    <w:rsid w:val="00E14D7E"/>
    <w:rsid w:val="00E14E2F"/>
    <w:rsid w:val="00E14FFE"/>
    <w:rsid w:val="00E1500B"/>
    <w:rsid w:val="00E15A3D"/>
    <w:rsid w:val="00E15ED9"/>
    <w:rsid w:val="00E1605F"/>
    <w:rsid w:val="00E16294"/>
    <w:rsid w:val="00E1629F"/>
    <w:rsid w:val="00E1688A"/>
    <w:rsid w:val="00E16AF8"/>
    <w:rsid w:val="00E16BAB"/>
    <w:rsid w:val="00E16DC3"/>
    <w:rsid w:val="00E16DE0"/>
    <w:rsid w:val="00E16E2A"/>
    <w:rsid w:val="00E16FA5"/>
    <w:rsid w:val="00E17122"/>
    <w:rsid w:val="00E171AA"/>
    <w:rsid w:val="00E17538"/>
    <w:rsid w:val="00E17584"/>
    <w:rsid w:val="00E1774E"/>
    <w:rsid w:val="00E17CCD"/>
    <w:rsid w:val="00E17ED8"/>
    <w:rsid w:val="00E17F3E"/>
    <w:rsid w:val="00E201BB"/>
    <w:rsid w:val="00E20263"/>
    <w:rsid w:val="00E20299"/>
    <w:rsid w:val="00E20448"/>
    <w:rsid w:val="00E20566"/>
    <w:rsid w:val="00E2068C"/>
    <w:rsid w:val="00E20863"/>
    <w:rsid w:val="00E20EFB"/>
    <w:rsid w:val="00E21191"/>
    <w:rsid w:val="00E2174B"/>
    <w:rsid w:val="00E218BD"/>
    <w:rsid w:val="00E219F8"/>
    <w:rsid w:val="00E21C73"/>
    <w:rsid w:val="00E21CC6"/>
    <w:rsid w:val="00E2202F"/>
    <w:rsid w:val="00E22268"/>
    <w:rsid w:val="00E224DE"/>
    <w:rsid w:val="00E226D4"/>
    <w:rsid w:val="00E227AD"/>
    <w:rsid w:val="00E22987"/>
    <w:rsid w:val="00E22999"/>
    <w:rsid w:val="00E22ACE"/>
    <w:rsid w:val="00E22C73"/>
    <w:rsid w:val="00E22CE5"/>
    <w:rsid w:val="00E22D32"/>
    <w:rsid w:val="00E23004"/>
    <w:rsid w:val="00E23029"/>
    <w:rsid w:val="00E2338D"/>
    <w:rsid w:val="00E238D8"/>
    <w:rsid w:val="00E2395F"/>
    <w:rsid w:val="00E23D95"/>
    <w:rsid w:val="00E2421F"/>
    <w:rsid w:val="00E24226"/>
    <w:rsid w:val="00E24250"/>
    <w:rsid w:val="00E24320"/>
    <w:rsid w:val="00E244D1"/>
    <w:rsid w:val="00E245BB"/>
    <w:rsid w:val="00E245D8"/>
    <w:rsid w:val="00E2471B"/>
    <w:rsid w:val="00E24965"/>
    <w:rsid w:val="00E24AFD"/>
    <w:rsid w:val="00E24E1C"/>
    <w:rsid w:val="00E25032"/>
    <w:rsid w:val="00E250B5"/>
    <w:rsid w:val="00E2515C"/>
    <w:rsid w:val="00E25257"/>
    <w:rsid w:val="00E253C8"/>
    <w:rsid w:val="00E25615"/>
    <w:rsid w:val="00E2580A"/>
    <w:rsid w:val="00E25A28"/>
    <w:rsid w:val="00E25B69"/>
    <w:rsid w:val="00E26385"/>
    <w:rsid w:val="00E263D5"/>
    <w:rsid w:val="00E266A8"/>
    <w:rsid w:val="00E26717"/>
    <w:rsid w:val="00E2679D"/>
    <w:rsid w:val="00E26894"/>
    <w:rsid w:val="00E268BF"/>
    <w:rsid w:val="00E2696C"/>
    <w:rsid w:val="00E26990"/>
    <w:rsid w:val="00E269D6"/>
    <w:rsid w:val="00E26B30"/>
    <w:rsid w:val="00E26D56"/>
    <w:rsid w:val="00E26DED"/>
    <w:rsid w:val="00E26EDC"/>
    <w:rsid w:val="00E270E7"/>
    <w:rsid w:val="00E27B19"/>
    <w:rsid w:val="00E27C05"/>
    <w:rsid w:val="00E27E20"/>
    <w:rsid w:val="00E27E8E"/>
    <w:rsid w:val="00E27EB3"/>
    <w:rsid w:val="00E27F56"/>
    <w:rsid w:val="00E27FAB"/>
    <w:rsid w:val="00E27FB3"/>
    <w:rsid w:val="00E302C7"/>
    <w:rsid w:val="00E3055F"/>
    <w:rsid w:val="00E30B76"/>
    <w:rsid w:val="00E30CF0"/>
    <w:rsid w:val="00E30D11"/>
    <w:rsid w:val="00E30E52"/>
    <w:rsid w:val="00E31B7B"/>
    <w:rsid w:val="00E31CE6"/>
    <w:rsid w:val="00E31DCA"/>
    <w:rsid w:val="00E321F4"/>
    <w:rsid w:val="00E32233"/>
    <w:rsid w:val="00E325E9"/>
    <w:rsid w:val="00E328C0"/>
    <w:rsid w:val="00E328E3"/>
    <w:rsid w:val="00E32938"/>
    <w:rsid w:val="00E32C8C"/>
    <w:rsid w:val="00E32D4E"/>
    <w:rsid w:val="00E32FAC"/>
    <w:rsid w:val="00E330FC"/>
    <w:rsid w:val="00E331B5"/>
    <w:rsid w:val="00E33248"/>
    <w:rsid w:val="00E33439"/>
    <w:rsid w:val="00E3347F"/>
    <w:rsid w:val="00E33858"/>
    <w:rsid w:val="00E33ADD"/>
    <w:rsid w:val="00E340D6"/>
    <w:rsid w:val="00E3412D"/>
    <w:rsid w:val="00E3424D"/>
    <w:rsid w:val="00E34338"/>
    <w:rsid w:val="00E3475C"/>
    <w:rsid w:val="00E34B01"/>
    <w:rsid w:val="00E34BEF"/>
    <w:rsid w:val="00E34CD6"/>
    <w:rsid w:val="00E35496"/>
    <w:rsid w:val="00E3561F"/>
    <w:rsid w:val="00E356D7"/>
    <w:rsid w:val="00E35D35"/>
    <w:rsid w:val="00E35DD2"/>
    <w:rsid w:val="00E35EB6"/>
    <w:rsid w:val="00E36596"/>
    <w:rsid w:val="00E3665C"/>
    <w:rsid w:val="00E36D31"/>
    <w:rsid w:val="00E37780"/>
    <w:rsid w:val="00E37853"/>
    <w:rsid w:val="00E37914"/>
    <w:rsid w:val="00E37CEB"/>
    <w:rsid w:val="00E37D6B"/>
    <w:rsid w:val="00E401D5"/>
    <w:rsid w:val="00E40268"/>
    <w:rsid w:val="00E402D1"/>
    <w:rsid w:val="00E406B2"/>
    <w:rsid w:val="00E407A4"/>
    <w:rsid w:val="00E408FA"/>
    <w:rsid w:val="00E40AA4"/>
    <w:rsid w:val="00E40F67"/>
    <w:rsid w:val="00E41728"/>
    <w:rsid w:val="00E41837"/>
    <w:rsid w:val="00E418EB"/>
    <w:rsid w:val="00E41999"/>
    <w:rsid w:val="00E4199E"/>
    <w:rsid w:val="00E4202A"/>
    <w:rsid w:val="00E42443"/>
    <w:rsid w:val="00E42630"/>
    <w:rsid w:val="00E42829"/>
    <w:rsid w:val="00E429B8"/>
    <w:rsid w:val="00E42B8F"/>
    <w:rsid w:val="00E42C2B"/>
    <w:rsid w:val="00E42D04"/>
    <w:rsid w:val="00E42F49"/>
    <w:rsid w:val="00E4311E"/>
    <w:rsid w:val="00E43245"/>
    <w:rsid w:val="00E43427"/>
    <w:rsid w:val="00E4389C"/>
    <w:rsid w:val="00E43C10"/>
    <w:rsid w:val="00E43E19"/>
    <w:rsid w:val="00E43E28"/>
    <w:rsid w:val="00E43F85"/>
    <w:rsid w:val="00E4425A"/>
    <w:rsid w:val="00E442C1"/>
    <w:rsid w:val="00E445E8"/>
    <w:rsid w:val="00E44628"/>
    <w:rsid w:val="00E44657"/>
    <w:rsid w:val="00E4466E"/>
    <w:rsid w:val="00E44948"/>
    <w:rsid w:val="00E449CB"/>
    <w:rsid w:val="00E44D23"/>
    <w:rsid w:val="00E44F30"/>
    <w:rsid w:val="00E45233"/>
    <w:rsid w:val="00E45241"/>
    <w:rsid w:val="00E45562"/>
    <w:rsid w:val="00E45686"/>
    <w:rsid w:val="00E456EC"/>
    <w:rsid w:val="00E4577F"/>
    <w:rsid w:val="00E45D16"/>
    <w:rsid w:val="00E45E69"/>
    <w:rsid w:val="00E45F0A"/>
    <w:rsid w:val="00E46121"/>
    <w:rsid w:val="00E462DA"/>
    <w:rsid w:val="00E4635C"/>
    <w:rsid w:val="00E465A6"/>
    <w:rsid w:val="00E46746"/>
    <w:rsid w:val="00E46B25"/>
    <w:rsid w:val="00E47066"/>
    <w:rsid w:val="00E472C6"/>
    <w:rsid w:val="00E474CF"/>
    <w:rsid w:val="00E475AF"/>
    <w:rsid w:val="00E479E3"/>
    <w:rsid w:val="00E47C35"/>
    <w:rsid w:val="00E47DD9"/>
    <w:rsid w:val="00E50098"/>
    <w:rsid w:val="00E501C5"/>
    <w:rsid w:val="00E501CB"/>
    <w:rsid w:val="00E506D9"/>
    <w:rsid w:val="00E50885"/>
    <w:rsid w:val="00E5089F"/>
    <w:rsid w:val="00E50BBA"/>
    <w:rsid w:val="00E50C75"/>
    <w:rsid w:val="00E50FFB"/>
    <w:rsid w:val="00E512AB"/>
    <w:rsid w:val="00E5148F"/>
    <w:rsid w:val="00E51492"/>
    <w:rsid w:val="00E51691"/>
    <w:rsid w:val="00E517E2"/>
    <w:rsid w:val="00E51814"/>
    <w:rsid w:val="00E51D29"/>
    <w:rsid w:val="00E51D36"/>
    <w:rsid w:val="00E51E9B"/>
    <w:rsid w:val="00E51FC3"/>
    <w:rsid w:val="00E51FDF"/>
    <w:rsid w:val="00E5233D"/>
    <w:rsid w:val="00E524B3"/>
    <w:rsid w:val="00E52575"/>
    <w:rsid w:val="00E52619"/>
    <w:rsid w:val="00E5276D"/>
    <w:rsid w:val="00E527A1"/>
    <w:rsid w:val="00E52A53"/>
    <w:rsid w:val="00E52A88"/>
    <w:rsid w:val="00E53148"/>
    <w:rsid w:val="00E53602"/>
    <w:rsid w:val="00E53BAF"/>
    <w:rsid w:val="00E53D1F"/>
    <w:rsid w:val="00E53FBC"/>
    <w:rsid w:val="00E541A8"/>
    <w:rsid w:val="00E541EE"/>
    <w:rsid w:val="00E54253"/>
    <w:rsid w:val="00E5450C"/>
    <w:rsid w:val="00E546F8"/>
    <w:rsid w:val="00E54728"/>
    <w:rsid w:val="00E54891"/>
    <w:rsid w:val="00E548A6"/>
    <w:rsid w:val="00E54F0D"/>
    <w:rsid w:val="00E55653"/>
    <w:rsid w:val="00E55BFC"/>
    <w:rsid w:val="00E56101"/>
    <w:rsid w:val="00E564F8"/>
    <w:rsid w:val="00E56776"/>
    <w:rsid w:val="00E568B5"/>
    <w:rsid w:val="00E56AB0"/>
    <w:rsid w:val="00E56E07"/>
    <w:rsid w:val="00E56E69"/>
    <w:rsid w:val="00E56F1E"/>
    <w:rsid w:val="00E5707C"/>
    <w:rsid w:val="00E5735D"/>
    <w:rsid w:val="00E576FA"/>
    <w:rsid w:val="00E57896"/>
    <w:rsid w:val="00E5796D"/>
    <w:rsid w:val="00E57D05"/>
    <w:rsid w:val="00E60326"/>
    <w:rsid w:val="00E60437"/>
    <w:rsid w:val="00E604E5"/>
    <w:rsid w:val="00E6072B"/>
    <w:rsid w:val="00E60739"/>
    <w:rsid w:val="00E6095D"/>
    <w:rsid w:val="00E60B96"/>
    <w:rsid w:val="00E60E75"/>
    <w:rsid w:val="00E61076"/>
    <w:rsid w:val="00E610CF"/>
    <w:rsid w:val="00E6125C"/>
    <w:rsid w:val="00E61483"/>
    <w:rsid w:val="00E614F7"/>
    <w:rsid w:val="00E61545"/>
    <w:rsid w:val="00E61660"/>
    <w:rsid w:val="00E616A6"/>
    <w:rsid w:val="00E61721"/>
    <w:rsid w:val="00E6177A"/>
    <w:rsid w:val="00E6197A"/>
    <w:rsid w:val="00E61B91"/>
    <w:rsid w:val="00E61FB5"/>
    <w:rsid w:val="00E62058"/>
    <w:rsid w:val="00E620D2"/>
    <w:rsid w:val="00E621C0"/>
    <w:rsid w:val="00E62202"/>
    <w:rsid w:val="00E62263"/>
    <w:rsid w:val="00E62515"/>
    <w:rsid w:val="00E62679"/>
    <w:rsid w:val="00E62A87"/>
    <w:rsid w:val="00E62C91"/>
    <w:rsid w:val="00E630C7"/>
    <w:rsid w:val="00E63294"/>
    <w:rsid w:val="00E633A5"/>
    <w:rsid w:val="00E635F6"/>
    <w:rsid w:val="00E63B64"/>
    <w:rsid w:val="00E63D20"/>
    <w:rsid w:val="00E63D49"/>
    <w:rsid w:val="00E63E18"/>
    <w:rsid w:val="00E63E57"/>
    <w:rsid w:val="00E63EE9"/>
    <w:rsid w:val="00E64295"/>
    <w:rsid w:val="00E6435C"/>
    <w:rsid w:val="00E649C1"/>
    <w:rsid w:val="00E649D8"/>
    <w:rsid w:val="00E64C0E"/>
    <w:rsid w:val="00E64ECB"/>
    <w:rsid w:val="00E652F8"/>
    <w:rsid w:val="00E65429"/>
    <w:rsid w:val="00E655BC"/>
    <w:rsid w:val="00E6565A"/>
    <w:rsid w:val="00E6578A"/>
    <w:rsid w:val="00E657EA"/>
    <w:rsid w:val="00E65832"/>
    <w:rsid w:val="00E6584B"/>
    <w:rsid w:val="00E65C47"/>
    <w:rsid w:val="00E65E0D"/>
    <w:rsid w:val="00E66089"/>
    <w:rsid w:val="00E66254"/>
    <w:rsid w:val="00E66316"/>
    <w:rsid w:val="00E66510"/>
    <w:rsid w:val="00E6651A"/>
    <w:rsid w:val="00E6655B"/>
    <w:rsid w:val="00E667E1"/>
    <w:rsid w:val="00E66AAB"/>
    <w:rsid w:val="00E66DB5"/>
    <w:rsid w:val="00E66EC1"/>
    <w:rsid w:val="00E66FE9"/>
    <w:rsid w:val="00E67096"/>
    <w:rsid w:val="00E6720A"/>
    <w:rsid w:val="00E676A9"/>
    <w:rsid w:val="00E678A2"/>
    <w:rsid w:val="00E67A33"/>
    <w:rsid w:val="00E67AD5"/>
    <w:rsid w:val="00E67CCC"/>
    <w:rsid w:val="00E7070D"/>
    <w:rsid w:val="00E70B9C"/>
    <w:rsid w:val="00E70C34"/>
    <w:rsid w:val="00E70D15"/>
    <w:rsid w:val="00E70E81"/>
    <w:rsid w:val="00E70FF2"/>
    <w:rsid w:val="00E71064"/>
    <w:rsid w:val="00E71078"/>
    <w:rsid w:val="00E71130"/>
    <w:rsid w:val="00E712DF"/>
    <w:rsid w:val="00E716F6"/>
    <w:rsid w:val="00E71785"/>
    <w:rsid w:val="00E7184C"/>
    <w:rsid w:val="00E719F6"/>
    <w:rsid w:val="00E71B48"/>
    <w:rsid w:val="00E71DC2"/>
    <w:rsid w:val="00E71FA1"/>
    <w:rsid w:val="00E723C2"/>
    <w:rsid w:val="00E72677"/>
    <w:rsid w:val="00E726B1"/>
    <w:rsid w:val="00E726CE"/>
    <w:rsid w:val="00E7280F"/>
    <w:rsid w:val="00E72C28"/>
    <w:rsid w:val="00E72D5A"/>
    <w:rsid w:val="00E72DA9"/>
    <w:rsid w:val="00E72FCF"/>
    <w:rsid w:val="00E73132"/>
    <w:rsid w:val="00E73287"/>
    <w:rsid w:val="00E73558"/>
    <w:rsid w:val="00E738D2"/>
    <w:rsid w:val="00E73F57"/>
    <w:rsid w:val="00E74757"/>
    <w:rsid w:val="00E7486C"/>
    <w:rsid w:val="00E74A9C"/>
    <w:rsid w:val="00E74ACF"/>
    <w:rsid w:val="00E74B45"/>
    <w:rsid w:val="00E74D4C"/>
    <w:rsid w:val="00E74ECC"/>
    <w:rsid w:val="00E75096"/>
    <w:rsid w:val="00E75239"/>
    <w:rsid w:val="00E758BE"/>
    <w:rsid w:val="00E75B3B"/>
    <w:rsid w:val="00E75CDE"/>
    <w:rsid w:val="00E75DD4"/>
    <w:rsid w:val="00E761E7"/>
    <w:rsid w:val="00E7625F"/>
    <w:rsid w:val="00E76377"/>
    <w:rsid w:val="00E7641D"/>
    <w:rsid w:val="00E76502"/>
    <w:rsid w:val="00E7650B"/>
    <w:rsid w:val="00E76575"/>
    <w:rsid w:val="00E766E9"/>
    <w:rsid w:val="00E76734"/>
    <w:rsid w:val="00E767B8"/>
    <w:rsid w:val="00E76824"/>
    <w:rsid w:val="00E769C3"/>
    <w:rsid w:val="00E76ADE"/>
    <w:rsid w:val="00E76B17"/>
    <w:rsid w:val="00E76B9C"/>
    <w:rsid w:val="00E76C75"/>
    <w:rsid w:val="00E76E50"/>
    <w:rsid w:val="00E770F8"/>
    <w:rsid w:val="00E771F4"/>
    <w:rsid w:val="00E7766C"/>
    <w:rsid w:val="00E77917"/>
    <w:rsid w:val="00E77C09"/>
    <w:rsid w:val="00E77F9F"/>
    <w:rsid w:val="00E80C79"/>
    <w:rsid w:val="00E80DF7"/>
    <w:rsid w:val="00E810CC"/>
    <w:rsid w:val="00E811D8"/>
    <w:rsid w:val="00E81977"/>
    <w:rsid w:val="00E81B59"/>
    <w:rsid w:val="00E81BDA"/>
    <w:rsid w:val="00E81C4C"/>
    <w:rsid w:val="00E81E05"/>
    <w:rsid w:val="00E81E47"/>
    <w:rsid w:val="00E82458"/>
    <w:rsid w:val="00E824C9"/>
    <w:rsid w:val="00E827F1"/>
    <w:rsid w:val="00E82A33"/>
    <w:rsid w:val="00E82B6E"/>
    <w:rsid w:val="00E82CAC"/>
    <w:rsid w:val="00E8347E"/>
    <w:rsid w:val="00E83508"/>
    <w:rsid w:val="00E83767"/>
    <w:rsid w:val="00E837E1"/>
    <w:rsid w:val="00E838FE"/>
    <w:rsid w:val="00E83918"/>
    <w:rsid w:val="00E83B24"/>
    <w:rsid w:val="00E841BB"/>
    <w:rsid w:val="00E84672"/>
    <w:rsid w:val="00E84802"/>
    <w:rsid w:val="00E84A32"/>
    <w:rsid w:val="00E84B6C"/>
    <w:rsid w:val="00E84C1C"/>
    <w:rsid w:val="00E84F98"/>
    <w:rsid w:val="00E85274"/>
    <w:rsid w:val="00E85358"/>
    <w:rsid w:val="00E8536E"/>
    <w:rsid w:val="00E8544D"/>
    <w:rsid w:val="00E8571C"/>
    <w:rsid w:val="00E857D2"/>
    <w:rsid w:val="00E858FD"/>
    <w:rsid w:val="00E85900"/>
    <w:rsid w:val="00E85975"/>
    <w:rsid w:val="00E85AF2"/>
    <w:rsid w:val="00E85D61"/>
    <w:rsid w:val="00E85DB5"/>
    <w:rsid w:val="00E8693B"/>
    <w:rsid w:val="00E86AC2"/>
    <w:rsid w:val="00E86C4A"/>
    <w:rsid w:val="00E86F95"/>
    <w:rsid w:val="00E86FEF"/>
    <w:rsid w:val="00E870C4"/>
    <w:rsid w:val="00E870F9"/>
    <w:rsid w:val="00E87943"/>
    <w:rsid w:val="00E87A42"/>
    <w:rsid w:val="00E87B09"/>
    <w:rsid w:val="00E87C0A"/>
    <w:rsid w:val="00E87D79"/>
    <w:rsid w:val="00E87DC3"/>
    <w:rsid w:val="00E87DEA"/>
    <w:rsid w:val="00E90633"/>
    <w:rsid w:val="00E90AEE"/>
    <w:rsid w:val="00E90D30"/>
    <w:rsid w:val="00E90E7A"/>
    <w:rsid w:val="00E90F71"/>
    <w:rsid w:val="00E91137"/>
    <w:rsid w:val="00E911B0"/>
    <w:rsid w:val="00E91233"/>
    <w:rsid w:val="00E9123C"/>
    <w:rsid w:val="00E91327"/>
    <w:rsid w:val="00E9142A"/>
    <w:rsid w:val="00E9158D"/>
    <w:rsid w:val="00E91CC8"/>
    <w:rsid w:val="00E91D55"/>
    <w:rsid w:val="00E92059"/>
    <w:rsid w:val="00E92119"/>
    <w:rsid w:val="00E923C4"/>
    <w:rsid w:val="00E92433"/>
    <w:rsid w:val="00E92509"/>
    <w:rsid w:val="00E926BA"/>
    <w:rsid w:val="00E926BD"/>
    <w:rsid w:val="00E92A27"/>
    <w:rsid w:val="00E92B88"/>
    <w:rsid w:val="00E930DD"/>
    <w:rsid w:val="00E9321C"/>
    <w:rsid w:val="00E93323"/>
    <w:rsid w:val="00E9334F"/>
    <w:rsid w:val="00E93530"/>
    <w:rsid w:val="00E936BE"/>
    <w:rsid w:val="00E937F7"/>
    <w:rsid w:val="00E939D2"/>
    <w:rsid w:val="00E93A9F"/>
    <w:rsid w:val="00E93B07"/>
    <w:rsid w:val="00E93EB5"/>
    <w:rsid w:val="00E94083"/>
    <w:rsid w:val="00E94734"/>
    <w:rsid w:val="00E94C79"/>
    <w:rsid w:val="00E94EBB"/>
    <w:rsid w:val="00E951B5"/>
    <w:rsid w:val="00E9552F"/>
    <w:rsid w:val="00E95543"/>
    <w:rsid w:val="00E95609"/>
    <w:rsid w:val="00E957EB"/>
    <w:rsid w:val="00E95AA8"/>
    <w:rsid w:val="00E95B34"/>
    <w:rsid w:val="00E96085"/>
    <w:rsid w:val="00E961CC"/>
    <w:rsid w:val="00E9632C"/>
    <w:rsid w:val="00E96368"/>
    <w:rsid w:val="00E966D7"/>
    <w:rsid w:val="00E9688C"/>
    <w:rsid w:val="00E96AD7"/>
    <w:rsid w:val="00E96BBB"/>
    <w:rsid w:val="00E96DF5"/>
    <w:rsid w:val="00E96E69"/>
    <w:rsid w:val="00E97244"/>
    <w:rsid w:val="00E97276"/>
    <w:rsid w:val="00E9731C"/>
    <w:rsid w:val="00E974D5"/>
    <w:rsid w:val="00E974DB"/>
    <w:rsid w:val="00E9753A"/>
    <w:rsid w:val="00E97617"/>
    <w:rsid w:val="00E977DE"/>
    <w:rsid w:val="00E97903"/>
    <w:rsid w:val="00E97AD3"/>
    <w:rsid w:val="00E97C9C"/>
    <w:rsid w:val="00E97CD8"/>
    <w:rsid w:val="00EA0169"/>
    <w:rsid w:val="00EA02B3"/>
    <w:rsid w:val="00EA067E"/>
    <w:rsid w:val="00EA08A9"/>
    <w:rsid w:val="00EA0A01"/>
    <w:rsid w:val="00EA0C0E"/>
    <w:rsid w:val="00EA0E36"/>
    <w:rsid w:val="00EA0E50"/>
    <w:rsid w:val="00EA0FCD"/>
    <w:rsid w:val="00EA1201"/>
    <w:rsid w:val="00EA128E"/>
    <w:rsid w:val="00EA1496"/>
    <w:rsid w:val="00EA1609"/>
    <w:rsid w:val="00EA1815"/>
    <w:rsid w:val="00EA1BFE"/>
    <w:rsid w:val="00EA1C9B"/>
    <w:rsid w:val="00EA2248"/>
    <w:rsid w:val="00EA231B"/>
    <w:rsid w:val="00EA251D"/>
    <w:rsid w:val="00EA287A"/>
    <w:rsid w:val="00EA2AA2"/>
    <w:rsid w:val="00EA2BE5"/>
    <w:rsid w:val="00EA3088"/>
    <w:rsid w:val="00EA3131"/>
    <w:rsid w:val="00EA3438"/>
    <w:rsid w:val="00EA3703"/>
    <w:rsid w:val="00EA37E4"/>
    <w:rsid w:val="00EA3A00"/>
    <w:rsid w:val="00EA3B0C"/>
    <w:rsid w:val="00EA4000"/>
    <w:rsid w:val="00EA43AF"/>
    <w:rsid w:val="00EA45B0"/>
    <w:rsid w:val="00EA46B5"/>
    <w:rsid w:val="00EA4897"/>
    <w:rsid w:val="00EA48B3"/>
    <w:rsid w:val="00EA4E7B"/>
    <w:rsid w:val="00EA4EFF"/>
    <w:rsid w:val="00EA506E"/>
    <w:rsid w:val="00EA512C"/>
    <w:rsid w:val="00EA5215"/>
    <w:rsid w:val="00EA524E"/>
    <w:rsid w:val="00EA52C8"/>
    <w:rsid w:val="00EA5341"/>
    <w:rsid w:val="00EA544B"/>
    <w:rsid w:val="00EA55E2"/>
    <w:rsid w:val="00EA5777"/>
    <w:rsid w:val="00EA5805"/>
    <w:rsid w:val="00EA59EB"/>
    <w:rsid w:val="00EA5A4F"/>
    <w:rsid w:val="00EA5B86"/>
    <w:rsid w:val="00EA5E6F"/>
    <w:rsid w:val="00EA5ED0"/>
    <w:rsid w:val="00EA6022"/>
    <w:rsid w:val="00EA602E"/>
    <w:rsid w:val="00EA6337"/>
    <w:rsid w:val="00EA6598"/>
    <w:rsid w:val="00EA65E3"/>
    <w:rsid w:val="00EA6B8D"/>
    <w:rsid w:val="00EA6B9D"/>
    <w:rsid w:val="00EA6C32"/>
    <w:rsid w:val="00EA735D"/>
    <w:rsid w:val="00EA737F"/>
    <w:rsid w:val="00EA7630"/>
    <w:rsid w:val="00EA795F"/>
    <w:rsid w:val="00EA799A"/>
    <w:rsid w:val="00EA79CC"/>
    <w:rsid w:val="00EA7A3F"/>
    <w:rsid w:val="00EA7B7C"/>
    <w:rsid w:val="00EA7DCB"/>
    <w:rsid w:val="00EB00F0"/>
    <w:rsid w:val="00EB0386"/>
    <w:rsid w:val="00EB04E4"/>
    <w:rsid w:val="00EB0523"/>
    <w:rsid w:val="00EB05AB"/>
    <w:rsid w:val="00EB12BF"/>
    <w:rsid w:val="00EB1419"/>
    <w:rsid w:val="00EB1504"/>
    <w:rsid w:val="00EB15F3"/>
    <w:rsid w:val="00EB17F4"/>
    <w:rsid w:val="00EB1975"/>
    <w:rsid w:val="00EB1DAF"/>
    <w:rsid w:val="00EB2031"/>
    <w:rsid w:val="00EB2221"/>
    <w:rsid w:val="00EB2302"/>
    <w:rsid w:val="00EB24B9"/>
    <w:rsid w:val="00EB2767"/>
    <w:rsid w:val="00EB296C"/>
    <w:rsid w:val="00EB2B74"/>
    <w:rsid w:val="00EB2DB9"/>
    <w:rsid w:val="00EB2DFD"/>
    <w:rsid w:val="00EB2FE2"/>
    <w:rsid w:val="00EB30C1"/>
    <w:rsid w:val="00EB35F6"/>
    <w:rsid w:val="00EB37F0"/>
    <w:rsid w:val="00EB38B4"/>
    <w:rsid w:val="00EB3ADA"/>
    <w:rsid w:val="00EB3D33"/>
    <w:rsid w:val="00EB3EE0"/>
    <w:rsid w:val="00EB40E3"/>
    <w:rsid w:val="00EB4147"/>
    <w:rsid w:val="00EB42F7"/>
    <w:rsid w:val="00EB45D1"/>
    <w:rsid w:val="00EB4A9F"/>
    <w:rsid w:val="00EB4D9F"/>
    <w:rsid w:val="00EB4F4A"/>
    <w:rsid w:val="00EB5388"/>
    <w:rsid w:val="00EB542F"/>
    <w:rsid w:val="00EB576E"/>
    <w:rsid w:val="00EB5823"/>
    <w:rsid w:val="00EB5E23"/>
    <w:rsid w:val="00EB5F77"/>
    <w:rsid w:val="00EB627D"/>
    <w:rsid w:val="00EB6536"/>
    <w:rsid w:val="00EB6582"/>
    <w:rsid w:val="00EB6789"/>
    <w:rsid w:val="00EB6889"/>
    <w:rsid w:val="00EB6AAB"/>
    <w:rsid w:val="00EB7101"/>
    <w:rsid w:val="00EB723E"/>
    <w:rsid w:val="00EB7375"/>
    <w:rsid w:val="00EB768A"/>
    <w:rsid w:val="00EB79B3"/>
    <w:rsid w:val="00EB7ADD"/>
    <w:rsid w:val="00EB7E4B"/>
    <w:rsid w:val="00EB7E89"/>
    <w:rsid w:val="00EB7E8D"/>
    <w:rsid w:val="00EC01FC"/>
    <w:rsid w:val="00EC028C"/>
    <w:rsid w:val="00EC03CB"/>
    <w:rsid w:val="00EC05A9"/>
    <w:rsid w:val="00EC05FE"/>
    <w:rsid w:val="00EC07E0"/>
    <w:rsid w:val="00EC090D"/>
    <w:rsid w:val="00EC0BE0"/>
    <w:rsid w:val="00EC128A"/>
    <w:rsid w:val="00EC13CA"/>
    <w:rsid w:val="00EC146E"/>
    <w:rsid w:val="00EC17DC"/>
    <w:rsid w:val="00EC1904"/>
    <w:rsid w:val="00EC1B72"/>
    <w:rsid w:val="00EC1C78"/>
    <w:rsid w:val="00EC1D13"/>
    <w:rsid w:val="00EC1F5F"/>
    <w:rsid w:val="00EC205D"/>
    <w:rsid w:val="00EC253D"/>
    <w:rsid w:val="00EC2567"/>
    <w:rsid w:val="00EC2A77"/>
    <w:rsid w:val="00EC2B3E"/>
    <w:rsid w:val="00EC2E00"/>
    <w:rsid w:val="00EC33B5"/>
    <w:rsid w:val="00EC34BC"/>
    <w:rsid w:val="00EC3B67"/>
    <w:rsid w:val="00EC3D78"/>
    <w:rsid w:val="00EC4162"/>
    <w:rsid w:val="00EC455F"/>
    <w:rsid w:val="00EC463C"/>
    <w:rsid w:val="00EC479B"/>
    <w:rsid w:val="00EC47AD"/>
    <w:rsid w:val="00EC480E"/>
    <w:rsid w:val="00EC4A5C"/>
    <w:rsid w:val="00EC4AF5"/>
    <w:rsid w:val="00EC4B94"/>
    <w:rsid w:val="00EC4BA3"/>
    <w:rsid w:val="00EC51AE"/>
    <w:rsid w:val="00EC5248"/>
    <w:rsid w:val="00EC5447"/>
    <w:rsid w:val="00EC5468"/>
    <w:rsid w:val="00EC5772"/>
    <w:rsid w:val="00EC5930"/>
    <w:rsid w:val="00EC599B"/>
    <w:rsid w:val="00EC5C50"/>
    <w:rsid w:val="00EC5C57"/>
    <w:rsid w:val="00EC5DD1"/>
    <w:rsid w:val="00EC625C"/>
    <w:rsid w:val="00EC62B8"/>
    <w:rsid w:val="00EC6399"/>
    <w:rsid w:val="00EC67D8"/>
    <w:rsid w:val="00EC6A5F"/>
    <w:rsid w:val="00EC6AB9"/>
    <w:rsid w:val="00EC6E04"/>
    <w:rsid w:val="00EC6F46"/>
    <w:rsid w:val="00EC7357"/>
    <w:rsid w:val="00EC748F"/>
    <w:rsid w:val="00EC7519"/>
    <w:rsid w:val="00EC7B55"/>
    <w:rsid w:val="00EC7D90"/>
    <w:rsid w:val="00ED016E"/>
    <w:rsid w:val="00ED0294"/>
    <w:rsid w:val="00ED04D4"/>
    <w:rsid w:val="00ED0562"/>
    <w:rsid w:val="00ED09F1"/>
    <w:rsid w:val="00ED0C9D"/>
    <w:rsid w:val="00ED0CB6"/>
    <w:rsid w:val="00ED0F16"/>
    <w:rsid w:val="00ED1597"/>
    <w:rsid w:val="00ED19AA"/>
    <w:rsid w:val="00ED1B7D"/>
    <w:rsid w:val="00ED1E15"/>
    <w:rsid w:val="00ED2712"/>
    <w:rsid w:val="00ED2893"/>
    <w:rsid w:val="00ED2948"/>
    <w:rsid w:val="00ED2DE8"/>
    <w:rsid w:val="00ED2F75"/>
    <w:rsid w:val="00ED30E0"/>
    <w:rsid w:val="00ED33F5"/>
    <w:rsid w:val="00ED3929"/>
    <w:rsid w:val="00ED3A81"/>
    <w:rsid w:val="00ED3F54"/>
    <w:rsid w:val="00ED448A"/>
    <w:rsid w:val="00ED4B79"/>
    <w:rsid w:val="00ED4F6C"/>
    <w:rsid w:val="00ED53AA"/>
    <w:rsid w:val="00ED570D"/>
    <w:rsid w:val="00ED5B80"/>
    <w:rsid w:val="00ED5C2A"/>
    <w:rsid w:val="00ED5C3E"/>
    <w:rsid w:val="00ED5E9E"/>
    <w:rsid w:val="00ED5F1F"/>
    <w:rsid w:val="00ED5F40"/>
    <w:rsid w:val="00ED637F"/>
    <w:rsid w:val="00ED6481"/>
    <w:rsid w:val="00ED669D"/>
    <w:rsid w:val="00ED6ADE"/>
    <w:rsid w:val="00ED6BE0"/>
    <w:rsid w:val="00ED6C54"/>
    <w:rsid w:val="00ED73A5"/>
    <w:rsid w:val="00ED75A5"/>
    <w:rsid w:val="00ED75BE"/>
    <w:rsid w:val="00ED7852"/>
    <w:rsid w:val="00ED7CC7"/>
    <w:rsid w:val="00ED7EC1"/>
    <w:rsid w:val="00ED7EE9"/>
    <w:rsid w:val="00ED7F02"/>
    <w:rsid w:val="00EE0288"/>
    <w:rsid w:val="00EE02F7"/>
    <w:rsid w:val="00EE039E"/>
    <w:rsid w:val="00EE0465"/>
    <w:rsid w:val="00EE083A"/>
    <w:rsid w:val="00EE084E"/>
    <w:rsid w:val="00EE09CA"/>
    <w:rsid w:val="00EE0C95"/>
    <w:rsid w:val="00EE1064"/>
    <w:rsid w:val="00EE111D"/>
    <w:rsid w:val="00EE11D2"/>
    <w:rsid w:val="00EE1325"/>
    <w:rsid w:val="00EE1433"/>
    <w:rsid w:val="00EE16BC"/>
    <w:rsid w:val="00EE1A17"/>
    <w:rsid w:val="00EE1BA8"/>
    <w:rsid w:val="00EE1BF3"/>
    <w:rsid w:val="00EE1E3C"/>
    <w:rsid w:val="00EE1F06"/>
    <w:rsid w:val="00EE208C"/>
    <w:rsid w:val="00EE222B"/>
    <w:rsid w:val="00EE236B"/>
    <w:rsid w:val="00EE2BBE"/>
    <w:rsid w:val="00EE2F05"/>
    <w:rsid w:val="00EE30E8"/>
    <w:rsid w:val="00EE31D9"/>
    <w:rsid w:val="00EE331F"/>
    <w:rsid w:val="00EE3328"/>
    <w:rsid w:val="00EE34BB"/>
    <w:rsid w:val="00EE3589"/>
    <w:rsid w:val="00EE37A5"/>
    <w:rsid w:val="00EE3841"/>
    <w:rsid w:val="00EE394D"/>
    <w:rsid w:val="00EE3A77"/>
    <w:rsid w:val="00EE3BF9"/>
    <w:rsid w:val="00EE3C24"/>
    <w:rsid w:val="00EE3C97"/>
    <w:rsid w:val="00EE40F5"/>
    <w:rsid w:val="00EE4268"/>
    <w:rsid w:val="00EE43ED"/>
    <w:rsid w:val="00EE45B6"/>
    <w:rsid w:val="00EE4633"/>
    <w:rsid w:val="00EE48C6"/>
    <w:rsid w:val="00EE4EE8"/>
    <w:rsid w:val="00EE4F9B"/>
    <w:rsid w:val="00EE50DF"/>
    <w:rsid w:val="00EE5250"/>
    <w:rsid w:val="00EE5433"/>
    <w:rsid w:val="00EE558A"/>
    <w:rsid w:val="00EE5605"/>
    <w:rsid w:val="00EE56B5"/>
    <w:rsid w:val="00EE5751"/>
    <w:rsid w:val="00EE5955"/>
    <w:rsid w:val="00EE5AEE"/>
    <w:rsid w:val="00EE5B2E"/>
    <w:rsid w:val="00EE5BF2"/>
    <w:rsid w:val="00EE5EBF"/>
    <w:rsid w:val="00EE5FEC"/>
    <w:rsid w:val="00EE61A2"/>
    <w:rsid w:val="00EE652E"/>
    <w:rsid w:val="00EE674D"/>
    <w:rsid w:val="00EE687A"/>
    <w:rsid w:val="00EE6DC8"/>
    <w:rsid w:val="00EE6E3A"/>
    <w:rsid w:val="00EE6E50"/>
    <w:rsid w:val="00EE6F99"/>
    <w:rsid w:val="00EE72E8"/>
    <w:rsid w:val="00EE731E"/>
    <w:rsid w:val="00EE7555"/>
    <w:rsid w:val="00EE7781"/>
    <w:rsid w:val="00EE7FD7"/>
    <w:rsid w:val="00EF0185"/>
    <w:rsid w:val="00EF06EA"/>
    <w:rsid w:val="00EF0759"/>
    <w:rsid w:val="00EF0B19"/>
    <w:rsid w:val="00EF1164"/>
    <w:rsid w:val="00EF1498"/>
    <w:rsid w:val="00EF1882"/>
    <w:rsid w:val="00EF18FA"/>
    <w:rsid w:val="00EF19FA"/>
    <w:rsid w:val="00EF1B3F"/>
    <w:rsid w:val="00EF1D56"/>
    <w:rsid w:val="00EF1E72"/>
    <w:rsid w:val="00EF1FC2"/>
    <w:rsid w:val="00EF22CB"/>
    <w:rsid w:val="00EF2304"/>
    <w:rsid w:val="00EF2393"/>
    <w:rsid w:val="00EF2577"/>
    <w:rsid w:val="00EF2787"/>
    <w:rsid w:val="00EF2862"/>
    <w:rsid w:val="00EF2A4B"/>
    <w:rsid w:val="00EF2EFB"/>
    <w:rsid w:val="00EF2FE0"/>
    <w:rsid w:val="00EF3022"/>
    <w:rsid w:val="00EF317A"/>
    <w:rsid w:val="00EF3446"/>
    <w:rsid w:val="00EF35A9"/>
    <w:rsid w:val="00EF3894"/>
    <w:rsid w:val="00EF3A16"/>
    <w:rsid w:val="00EF3F59"/>
    <w:rsid w:val="00EF4511"/>
    <w:rsid w:val="00EF4888"/>
    <w:rsid w:val="00EF4BB1"/>
    <w:rsid w:val="00EF4F9C"/>
    <w:rsid w:val="00EF5365"/>
    <w:rsid w:val="00EF5543"/>
    <w:rsid w:val="00EF555F"/>
    <w:rsid w:val="00EF5D29"/>
    <w:rsid w:val="00EF5E61"/>
    <w:rsid w:val="00EF5EB6"/>
    <w:rsid w:val="00EF603F"/>
    <w:rsid w:val="00EF60E5"/>
    <w:rsid w:val="00EF6511"/>
    <w:rsid w:val="00EF658E"/>
    <w:rsid w:val="00EF680E"/>
    <w:rsid w:val="00EF69AA"/>
    <w:rsid w:val="00EF6C99"/>
    <w:rsid w:val="00EF6D3D"/>
    <w:rsid w:val="00EF6EF9"/>
    <w:rsid w:val="00EF716B"/>
    <w:rsid w:val="00EF7250"/>
    <w:rsid w:val="00EF7275"/>
    <w:rsid w:val="00EF7346"/>
    <w:rsid w:val="00EF76D7"/>
    <w:rsid w:val="00EF7769"/>
    <w:rsid w:val="00EF787D"/>
    <w:rsid w:val="00EF7881"/>
    <w:rsid w:val="00EF7B6D"/>
    <w:rsid w:val="00EF7C69"/>
    <w:rsid w:val="00F0036E"/>
    <w:rsid w:val="00F0089C"/>
    <w:rsid w:val="00F00F6A"/>
    <w:rsid w:val="00F00FB7"/>
    <w:rsid w:val="00F010C0"/>
    <w:rsid w:val="00F01352"/>
    <w:rsid w:val="00F0142F"/>
    <w:rsid w:val="00F021FD"/>
    <w:rsid w:val="00F02413"/>
    <w:rsid w:val="00F02593"/>
    <w:rsid w:val="00F0270D"/>
    <w:rsid w:val="00F02743"/>
    <w:rsid w:val="00F02A1A"/>
    <w:rsid w:val="00F03457"/>
    <w:rsid w:val="00F0359B"/>
    <w:rsid w:val="00F03778"/>
    <w:rsid w:val="00F038D2"/>
    <w:rsid w:val="00F03DBA"/>
    <w:rsid w:val="00F03F27"/>
    <w:rsid w:val="00F04144"/>
    <w:rsid w:val="00F04177"/>
    <w:rsid w:val="00F04B20"/>
    <w:rsid w:val="00F0570F"/>
    <w:rsid w:val="00F05FCB"/>
    <w:rsid w:val="00F0631D"/>
    <w:rsid w:val="00F06365"/>
    <w:rsid w:val="00F067D3"/>
    <w:rsid w:val="00F06E3B"/>
    <w:rsid w:val="00F076FD"/>
    <w:rsid w:val="00F07884"/>
    <w:rsid w:val="00F101CC"/>
    <w:rsid w:val="00F10854"/>
    <w:rsid w:val="00F10B1E"/>
    <w:rsid w:val="00F10B2B"/>
    <w:rsid w:val="00F10B38"/>
    <w:rsid w:val="00F10C02"/>
    <w:rsid w:val="00F10D76"/>
    <w:rsid w:val="00F10E95"/>
    <w:rsid w:val="00F10F39"/>
    <w:rsid w:val="00F11083"/>
    <w:rsid w:val="00F110C0"/>
    <w:rsid w:val="00F11312"/>
    <w:rsid w:val="00F11557"/>
    <w:rsid w:val="00F11996"/>
    <w:rsid w:val="00F119E7"/>
    <w:rsid w:val="00F121BD"/>
    <w:rsid w:val="00F12B9C"/>
    <w:rsid w:val="00F12C3A"/>
    <w:rsid w:val="00F12D03"/>
    <w:rsid w:val="00F12D8F"/>
    <w:rsid w:val="00F12DA2"/>
    <w:rsid w:val="00F1356F"/>
    <w:rsid w:val="00F13C18"/>
    <w:rsid w:val="00F13F1B"/>
    <w:rsid w:val="00F14263"/>
    <w:rsid w:val="00F149ED"/>
    <w:rsid w:val="00F14B1E"/>
    <w:rsid w:val="00F14D49"/>
    <w:rsid w:val="00F151DD"/>
    <w:rsid w:val="00F153CE"/>
    <w:rsid w:val="00F153E5"/>
    <w:rsid w:val="00F155D4"/>
    <w:rsid w:val="00F158B2"/>
    <w:rsid w:val="00F15941"/>
    <w:rsid w:val="00F1595F"/>
    <w:rsid w:val="00F15AF4"/>
    <w:rsid w:val="00F16393"/>
    <w:rsid w:val="00F16488"/>
    <w:rsid w:val="00F166E4"/>
    <w:rsid w:val="00F167A2"/>
    <w:rsid w:val="00F16AB2"/>
    <w:rsid w:val="00F16D97"/>
    <w:rsid w:val="00F16DA7"/>
    <w:rsid w:val="00F1757E"/>
    <w:rsid w:val="00F17592"/>
    <w:rsid w:val="00F17818"/>
    <w:rsid w:val="00F17A95"/>
    <w:rsid w:val="00F17B92"/>
    <w:rsid w:val="00F203F0"/>
    <w:rsid w:val="00F20B43"/>
    <w:rsid w:val="00F20B56"/>
    <w:rsid w:val="00F20C15"/>
    <w:rsid w:val="00F20ECA"/>
    <w:rsid w:val="00F210B5"/>
    <w:rsid w:val="00F211BA"/>
    <w:rsid w:val="00F2135F"/>
    <w:rsid w:val="00F214E4"/>
    <w:rsid w:val="00F21504"/>
    <w:rsid w:val="00F21974"/>
    <w:rsid w:val="00F21979"/>
    <w:rsid w:val="00F21C0C"/>
    <w:rsid w:val="00F21D20"/>
    <w:rsid w:val="00F21DB9"/>
    <w:rsid w:val="00F21EB3"/>
    <w:rsid w:val="00F21EED"/>
    <w:rsid w:val="00F226FB"/>
    <w:rsid w:val="00F22C91"/>
    <w:rsid w:val="00F230AC"/>
    <w:rsid w:val="00F2357C"/>
    <w:rsid w:val="00F23778"/>
    <w:rsid w:val="00F23A08"/>
    <w:rsid w:val="00F23A17"/>
    <w:rsid w:val="00F23AD2"/>
    <w:rsid w:val="00F24004"/>
    <w:rsid w:val="00F2456A"/>
    <w:rsid w:val="00F24ADB"/>
    <w:rsid w:val="00F24B31"/>
    <w:rsid w:val="00F24F0B"/>
    <w:rsid w:val="00F2509D"/>
    <w:rsid w:val="00F25409"/>
    <w:rsid w:val="00F2553C"/>
    <w:rsid w:val="00F25B45"/>
    <w:rsid w:val="00F25F6C"/>
    <w:rsid w:val="00F26056"/>
    <w:rsid w:val="00F2632E"/>
    <w:rsid w:val="00F2639B"/>
    <w:rsid w:val="00F263B4"/>
    <w:rsid w:val="00F265BB"/>
    <w:rsid w:val="00F26635"/>
    <w:rsid w:val="00F267DB"/>
    <w:rsid w:val="00F26C30"/>
    <w:rsid w:val="00F26D62"/>
    <w:rsid w:val="00F26EEE"/>
    <w:rsid w:val="00F27213"/>
    <w:rsid w:val="00F27274"/>
    <w:rsid w:val="00F27698"/>
    <w:rsid w:val="00F27958"/>
    <w:rsid w:val="00F27BF0"/>
    <w:rsid w:val="00F27CE9"/>
    <w:rsid w:val="00F27DEA"/>
    <w:rsid w:val="00F27E5C"/>
    <w:rsid w:val="00F27F76"/>
    <w:rsid w:val="00F3001B"/>
    <w:rsid w:val="00F3071A"/>
    <w:rsid w:val="00F3086D"/>
    <w:rsid w:val="00F308C8"/>
    <w:rsid w:val="00F30CE8"/>
    <w:rsid w:val="00F3109D"/>
    <w:rsid w:val="00F31509"/>
    <w:rsid w:val="00F3157C"/>
    <w:rsid w:val="00F3178F"/>
    <w:rsid w:val="00F31B9C"/>
    <w:rsid w:val="00F31D51"/>
    <w:rsid w:val="00F3220C"/>
    <w:rsid w:val="00F3284A"/>
    <w:rsid w:val="00F3290B"/>
    <w:rsid w:val="00F32940"/>
    <w:rsid w:val="00F32A80"/>
    <w:rsid w:val="00F32BAC"/>
    <w:rsid w:val="00F32CEB"/>
    <w:rsid w:val="00F32CFC"/>
    <w:rsid w:val="00F32DB0"/>
    <w:rsid w:val="00F32F3A"/>
    <w:rsid w:val="00F33042"/>
    <w:rsid w:val="00F3333B"/>
    <w:rsid w:val="00F33900"/>
    <w:rsid w:val="00F33B33"/>
    <w:rsid w:val="00F3400B"/>
    <w:rsid w:val="00F34479"/>
    <w:rsid w:val="00F3470C"/>
    <w:rsid w:val="00F3492C"/>
    <w:rsid w:val="00F34C17"/>
    <w:rsid w:val="00F351F0"/>
    <w:rsid w:val="00F35267"/>
    <w:rsid w:val="00F354C1"/>
    <w:rsid w:val="00F354D7"/>
    <w:rsid w:val="00F35522"/>
    <w:rsid w:val="00F355B5"/>
    <w:rsid w:val="00F3564E"/>
    <w:rsid w:val="00F357C2"/>
    <w:rsid w:val="00F35DC1"/>
    <w:rsid w:val="00F35E07"/>
    <w:rsid w:val="00F35EF3"/>
    <w:rsid w:val="00F36151"/>
    <w:rsid w:val="00F36347"/>
    <w:rsid w:val="00F363DB"/>
    <w:rsid w:val="00F36497"/>
    <w:rsid w:val="00F36570"/>
    <w:rsid w:val="00F365A7"/>
    <w:rsid w:val="00F365FC"/>
    <w:rsid w:val="00F369D3"/>
    <w:rsid w:val="00F36A2B"/>
    <w:rsid w:val="00F36A46"/>
    <w:rsid w:val="00F36B17"/>
    <w:rsid w:val="00F36C60"/>
    <w:rsid w:val="00F36D0C"/>
    <w:rsid w:val="00F36DEB"/>
    <w:rsid w:val="00F36E3C"/>
    <w:rsid w:val="00F3717D"/>
    <w:rsid w:val="00F37292"/>
    <w:rsid w:val="00F373BD"/>
    <w:rsid w:val="00F378A4"/>
    <w:rsid w:val="00F37AC3"/>
    <w:rsid w:val="00F37B66"/>
    <w:rsid w:val="00F37C9D"/>
    <w:rsid w:val="00F37CE5"/>
    <w:rsid w:val="00F37CEF"/>
    <w:rsid w:val="00F37F01"/>
    <w:rsid w:val="00F37F9C"/>
    <w:rsid w:val="00F400CD"/>
    <w:rsid w:val="00F401A2"/>
    <w:rsid w:val="00F40237"/>
    <w:rsid w:val="00F40269"/>
    <w:rsid w:val="00F4087A"/>
    <w:rsid w:val="00F40B20"/>
    <w:rsid w:val="00F40D3C"/>
    <w:rsid w:val="00F40DF4"/>
    <w:rsid w:val="00F416D7"/>
    <w:rsid w:val="00F41A34"/>
    <w:rsid w:val="00F41CA5"/>
    <w:rsid w:val="00F422B3"/>
    <w:rsid w:val="00F4242D"/>
    <w:rsid w:val="00F42814"/>
    <w:rsid w:val="00F42A3C"/>
    <w:rsid w:val="00F42BB1"/>
    <w:rsid w:val="00F42CA1"/>
    <w:rsid w:val="00F42F32"/>
    <w:rsid w:val="00F4300F"/>
    <w:rsid w:val="00F438DA"/>
    <w:rsid w:val="00F43B0C"/>
    <w:rsid w:val="00F43B6A"/>
    <w:rsid w:val="00F43E0A"/>
    <w:rsid w:val="00F43E98"/>
    <w:rsid w:val="00F43EA4"/>
    <w:rsid w:val="00F43F75"/>
    <w:rsid w:val="00F440E7"/>
    <w:rsid w:val="00F4455D"/>
    <w:rsid w:val="00F44CFC"/>
    <w:rsid w:val="00F44ED8"/>
    <w:rsid w:val="00F44F47"/>
    <w:rsid w:val="00F452E9"/>
    <w:rsid w:val="00F45580"/>
    <w:rsid w:val="00F4565A"/>
    <w:rsid w:val="00F45730"/>
    <w:rsid w:val="00F45AB5"/>
    <w:rsid w:val="00F45BC9"/>
    <w:rsid w:val="00F45C0A"/>
    <w:rsid w:val="00F46228"/>
    <w:rsid w:val="00F46816"/>
    <w:rsid w:val="00F4682D"/>
    <w:rsid w:val="00F46E76"/>
    <w:rsid w:val="00F4761E"/>
    <w:rsid w:val="00F4793B"/>
    <w:rsid w:val="00F47BF7"/>
    <w:rsid w:val="00F47E66"/>
    <w:rsid w:val="00F47ECB"/>
    <w:rsid w:val="00F501FD"/>
    <w:rsid w:val="00F50421"/>
    <w:rsid w:val="00F5061C"/>
    <w:rsid w:val="00F50A5C"/>
    <w:rsid w:val="00F50A7C"/>
    <w:rsid w:val="00F50AB2"/>
    <w:rsid w:val="00F50AE0"/>
    <w:rsid w:val="00F5101C"/>
    <w:rsid w:val="00F511F6"/>
    <w:rsid w:val="00F51603"/>
    <w:rsid w:val="00F51719"/>
    <w:rsid w:val="00F517A2"/>
    <w:rsid w:val="00F51B95"/>
    <w:rsid w:val="00F51BC3"/>
    <w:rsid w:val="00F51CA9"/>
    <w:rsid w:val="00F51D79"/>
    <w:rsid w:val="00F52519"/>
    <w:rsid w:val="00F525E5"/>
    <w:rsid w:val="00F52C9F"/>
    <w:rsid w:val="00F52D36"/>
    <w:rsid w:val="00F52E05"/>
    <w:rsid w:val="00F52E31"/>
    <w:rsid w:val="00F52E98"/>
    <w:rsid w:val="00F52EAF"/>
    <w:rsid w:val="00F53674"/>
    <w:rsid w:val="00F53A14"/>
    <w:rsid w:val="00F53ABF"/>
    <w:rsid w:val="00F53AFE"/>
    <w:rsid w:val="00F53B9B"/>
    <w:rsid w:val="00F53B9F"/>
    <w:rsid w:val="00F53D7E"/>
    <w:rsid w:val="00F53E19"/>
    <w:rsid w:val="00F53EEF"/>
    <w:rsid w:val="00F541FB"/>
    <w:rsid w:val="00F541FC"/>
    <w:rsid w:val="00F54223"/>
    <w:rsid w:val="00F54277"/>
    <w:rsid w:val="00F5436B"/>
    <w:rsid w:val="00F5455C"/>
    <w:rsid w:val="00F54610"/>
    <w:rsid w:val="00F54659"/>
    <w:rsid w:val="00F546B4"/>
    <w:rsid w:val="00F547D0"/>
    <w:rsid w:val="00F54B7F"/>
    <w:rsid w:val="00F54C1F"/>
    <w:rsid w:val="00F54ED0"/>
    <w:rsid w:val="00F5504F"/>
    <w:rsid w:val="00F55064"/>
    <w:rsid w:val="00F5508F"/>
    <w:rsid w:val="00F550FF"/>
    <w:rsid w:val="00F5542C"/>
    <w:rsid w:val="00F55569"/>
    <w:rsid w:val="00F555A4"/>
    <w:rsid w:val="00F55E4E"/>
    <w:rsid w:val="00F560D4"/>
    <w:rsid w:val="00F563FB"/>
    <w:rsid w:val="00F56483"/>
    <w:rsid w:val="00F566EF"/>
    <w:rsid w:val="00F56886"/>
    <w:rsid w:val="00F568E2"/>
    <w:rsid w:val="00F5693D"/>
    <w:rsid w:val="00F56A41"/>
    <w:rsid w:val="00F573C1"/>
    <w:rsid w:val="00F5769E"/>
    <w:rsid w:val="00F577F6"/>
    <w:rsid w:val="00F57878"/>
    <w:rsid w:val="00F57988"/>
    <w:rsid w:val="00F579BA"/>
    <w:rsid w:val="00F57C4A"/>
    <w:rsid w:val="00F57C7E"/>
    <w:rsid w:val="00F57D9C"/>
    <w:rsid w:val="00F60702"/>
    <w:rsid w:val="00F60BF4"/>
    <w:rsid w:val="00F60DE1"/>
    <w:rsid w:val="00F6118B"/>
    <w:rsid w:val="00F6136A"/>
    <w:rsid w:val="00F6145D"/>
    <w:rsid w:val="00F61B26"/>
    <w:rsid w:val="00F61C35"/>
    <w:rsid w:val="00F61E13"/>
    <w:rsid w:val="00F61F73"/>
    <w:rsid w:val="00F62286"/>
    <w:rsid w:val="00F623A1"/>
    <w:rsid w:val="00F627D1"/>
    <w:rsid w:val="00F628A8"/>
    <w:rsid w:val="00F62978"/>
    <w:rsid w:val="00F629E8"/>
    <w:rsid w:val="00F62A82"/>
    <w:rsid w:val="00F62D38"/>
    <w:rsid w:val="00F62ED3"/>
    <w:rsid w:val="00F630C1"/>
    <w:rsid w:val="00F632B2"/>
    <w:rsid w:val="00F634F1"/>
    <w:rsid w:val="00F6366E"/>
    <w:rsid w:val="00F63762"/>
    <w:rsid w:val="00F639A4"/>
    <w:rsid w:val="00F63A90"/>
    <w:rsid w:val="00F63D23"/>
    <w:rsid w:val="00F63E36"/>
    <w:rsid w:val="00F63E7C"/>
    <w:rsid w:val="00F6404E"/>
    <w:rsid w:val="00F64271"/>
    <w:rsid w:val="00F64713"/>
    <w:rsid w:val="00F64AE4"/>
    <w:rsid w:val="00F64E68"/>
    <w:rsid w:val="00F651A5"/>
    <w:rsid w:val="00F6520D"/>
    <w:rsid w:val="00F655A6"/>
    <w:rsid w:val="00F65620"/>
    <w:rsid w:val="00F657F4"/>
    <w:rsid w:val="00F659E8"/>
    <w:rsid w:val="00F65D98"/>
    <w:rsid w:val="00F66575"/>
    <w:rsid w:val="00F666B5"/>
    <w:rsid w:val="00F6691D"/>
    <w:rsid w:val="00F669D3"/>
    <w:rsid w:val="00F66B23"/>
    <w:rsid w:val="00F67096"/>
    <w:rsid w:val="00F671A6"/>
    <w:rsid w:val="00F671EA"/>
    <w:rsid w:val="00F67576"/>
    <w:rsid w:val="00F67B46"/>
    <w:rsid w:val="00F67FB9"/>
    <w:rsid w:val="00F703D0"/>
    <w:rsid w:val="00F70440"/>
    <w:rsid w:val="00F7073E"/>
    <w:rsid w:val="00F70746"/>
    <w:rsid w:val="00F7092C"/>
    <w:rsid w:val="00F709FF"/>
    <w:rsid w:val="00F70CB5"/>
    <w:rsid w:val="00F70EFD"/>
    <w:rsid w:val="00F70FC9"/>
    <w:rsid w:val="00F71254"/>
    <w:rsid w:val="00F71302"/>
    <w:rsid w:val="00F71512"/>
    <w:rsid w:val="00F715CC"/>
    <w:rsid w:val="00F71605"/>
    <w:rsid w:val="00F71E97"/>
    <w:rsid w:val="00F71FB0"/>
    <w:rsid w:val="00F71FD0"/>
    <w:rsid w:val="00F722AC"/>
    <w:rsid w:val="00F7256C"/>
    <w:rsid w:val="00F725B7"/>
    <w:rsid w:val="00F72614"/>
    <w:rsid w:val="00F7297B"/>
    <w:rsid w:val="00F73340"/>
    <w:rsid w:val="00F733F1"/>
    <w:rsid w:val="00F7352D"/>
    <w:rsid w:val="00F73BA2"/>
    <w:rsid w:val="00F73BB1"/>
    <w:rsid w:val="00F73C85"/>
    <w:rsid w:val="00F73DA3"/>
    <w:rsid w:val="00F73E5C"/>
    <w:rsid w:val="00F740F8"/>
    <w:rsid w:val="00F74119"/>
    <w:rsid w:val="00F742EE"/>
    <w:rsid w:val="00F74513"/>
    <w:rsid w:val="00F748AC"/>
    <w:rsid w:val="00F749D1"/>
    <w:rsid w:val="00F74B19"/>
    <w:rsid w:val="00F74CFC"/>
    <w:rsid w:val="00F754BB"/>
    <w:rsid w:val="00F756C0"/>
    <w:rsid w:val="00F75A84"/>
    <w:rsid w:val="00F75BB6"/>
    <w:rsid w:val="00F75BD3"/>
    <w:rsid w:val="00F75BF5"/>
    <w:rsid w:val="00F7612F"/>
    <w:rsid w:val="00F763F9"/>
    <w:rsid w:val="00F766D5"/>
    <w:rsid w:val="00F770E5"/>
    <w:rsid w:val="00F77203"/>
    <w:rsid w:val="00F778A4"/>
    <w:rsid w:val="00F7790E"/>
    <w:rsid w:val="00F77BAE"/>
    <w:rsid w:val="00F77BFF"/>
    <w:rsid w:val="00F77D15"/>
    <w:rsid w:val="00F77E8F"/>
    <w:rsid w:val="00F80052"/>
    <w:rsid w:val="00F80232"/>
    <w:rsid w:val="00F80306"/>
    <w:rsid w:val="00F80A5D"/>
    <w:rsid w:val="00F80C08"/>
    <w:rsid w:val="00F80E5D"/>
    <w:rsid w:val="00F81268"/>
    <w:rsid w:val="00F8150C"/>
    <w:rsid w:val="00F817E5"/>
    <w:rsid w:val="00F81F93"/>
    <w:rsid w:val="00F81F9C"/>
    <w:rsid w:val="00F81FC3"/>
    <w:rsid w:val="00F82222"/>
    <w:rsid w:val="00F8290B"/>
    <w:rsid w:val="00F82976"/>
    <w:rsid w:val="00F82D12"/>
    <w:rsid w:val="00F82D9A"/>
    <w:rsid w:val="00F82FC5"/>
    <w:rsid w:val="00F8346C"/>
    <w:rsid w:val="00F836FB"/>
    <w:rsid w:val="00F83C8E"/>
    <w:rsid w:val="00F83CC3"/>
    <w:rsid w:val="00F83D28"/>
    <w:rsid w:val="00F83FC4"/>
    <w:rsid w:val="00F84387"/>
    <w:rsid w:val="00F849E8"/>
    <w:rsid w:val="00F84B13"/>
    <w:rsid w:val="00F84C80"/>
    <w:rsid w:val="00F84CCD"/>
    <w:rsid w:val="00F84FBC"/>
    <w:rsid w:val="00F8522B"/>
    <w:rsid w:val="00F85549"/>
    <w:rsid w:val="00F8563B"/>
    <w:rsid w:val="00F85655"/>
    <w:rsid w:val="00F857F1"/>
    <w:rsid w:val="00F8588A"/>
    <w:rsid w:val="00F86016"/>
    <w:rsid w:val="00F86085"/>
    <w:rsid w:val="00F860B4"/>
    <w:rsid w:val="00F86103"/>
    <w:rsid w:val="00F8663F"/>
    <w:rsid w:val="00F86648"/>
    <w:rsid w:val="00F8771D"/>
    <w:rsid w:val="00F87BF8"/>
    <w:rsid w:val="00F87D1E"/>
    <w:rsid w:val="00F87E37"/>
    <w:rsid w:val="00F901EF"/>
    <w:rsid w:val="00F90577"/>
    <w:rsid w:val="00F9057B"/>
    <w:rsid w:val="00F9062B"/>
    <w:rsid w:val="00F90B1C"/>
    <w:rsid w:val="00F90B37"/>
    <w:rsid w:val="00F90BD6"/>
    <w:rsid w:val="00F90DD1"/>
    <w:rsid w:val="00F910C0"/>
    <w:rsid w:val="00F91216"/>
    <w:rsid w:val="00F912B0"/>
    <w:rsid w:val="00F917C1"/>
    <w:rsid w:val="00F9199E"/>
    <w:rsid w:val="00F91CE5"/>
    <w:rsid w:val="00F91FB4"/>
    <w:rsid w:val="00F91FBB"/>
    <w:rsid w:val="00F9208C"/>
    <w:rsid w:val="00F922F3"/>
    <w:rsid w:val="00F92E2F"/>
    <w:rsid w:val="00F931A2"/>
    <w:rsid w:val="00F93271"/>
    <w:rsid w:val="00F93622"/>
    <w:rsid w:val="00F93B66"/>
    <w:rsid w:val="00F93D1D"/>
    <w:rsid w:val="00F93ED7"/>
    <w:rsid w:val="00F9409C"/>
    <w:rsid w:val="00F9481F"/>
    <w:rsid w:val="00F94912"/>
    <w:rsid w:val="00F94953"/>
    <w:rsid w:val="00F94E0A"/>
    <w:rsid w:val="00F951C9"/>
    <w:rsid w:val="00F95205"/>
    <w:rsid w:val="00F9554C"/>
    <w:rsid w:val="00F95951"/>
    <w:rsid w:val="00F95C18"/>
    <w:rsid w:val="00F96038"/>
    <w:rsid w:val="00F961FD"/>
    <w:rsid w:val="00F9620F"/>
    <w:rsid w:val="00F962BA"/>
    <w:rsid w:val="00F964FF"/>
    <w:rsid w:val="00F9655F"/>
    <w:rsid w:val="00F9696E"/>
    <w:rsid w:val="00F96E3C"/>
    <w:rsid w:val="00F96F6C"/>
    <w:rsid w:val="00F971D0"/>
    <w:rsid w:val="00F97305"/>
    <w:rsid w:val="00F97339"/>
    <w:rsid w:val="00F97494"/>
    <w:rsid w:val="00F975D4"/>
    <w:rsid w:val="00F976A8"/>
    <w:rsid w:val="00F978C0"/>
    <w:rsid w:val="00F978EB"/>
    <w:rsid w:val="00F97BE7"/>
    <w:rsid w:val="00F97C57"/>
    <w:rsid w:val="00F97F5A"/>
    <w:rsid w:val="00FA0022"/>
    <w:rsid w:val="00FA02B5"/>
    <w:rsid w:val="00FA05C5"/>
    <w:rsid w:val="00FA0687"/>
    <w:rsid w:val="00FA0738"/>
    <w:rsid w:val="00FA0E42"/>
    <w:rsid w:val="00FA0E5B"/>
    <w:rsid w:val="00FA14D5"/>
    <w:rsid w:val="00FA1C27"/>
    <w:rsid w:val="00FA1E99"/>
    <w:rsid w:val="00FA2308"/>
    <w:rsid w:val="00FA2569"/>
    <w:rsid w:val="00FA2583"/>
    <w:rsid w:val="00FA29F9"/>
    <w:rsid w:val="00FA2C28"/>
    <w:rsid w:val="00FA3345"/>
    <w:rsid w:val="00FA33AF"/>
    <w:rsid w:val="00FA3673"/>
    <w:rsid w:val="00FA38E8"/>
    <w:rsid w:val="00FA40A4"/>
    <w:rsid w:val="00FA42A6"/>
    <w:rsid w:val="00FA4365"/>
    <w:rsid w:val="00FA450D"/>
    <w:rsid w:val="00FA4AAB"/>
    <w:rsid w:val="00FA4DF2"/>
    <w:rsid w:val="00FA4E3B"/>
    <w:rsid w:val="00FA4FE3"/>
    <w:rsid w:val="00FA51CA"/>
    <w:rsid w:val="00FA5206"/>
    <w:rsid w:val="00FA52E2"/>
    <w:rsid w:val="00FA5350"/>
    <w:rsid w:val="00FA536C"/>
    <w:rsid w:val="00FA587F"/>
    <w:rsid w:val="00FA58C7"/>
    <w:rsid w:val="00FA594D"/>
    <w:rsid w:val="00FA5CE4"/>
    <w:rsid w:val="00FA5D09"/>
    <w:rsid w:val="00FA5D29"/>
    <w:rsid w:val="00FA6100"/>
    <w:rsid w:val="00FA621C"/>
    <w:rsid w:val="00FA62A6"/>
    <w:rsid w:val="00FA6578"/>
    <w:rsid w:val="00FA6601"/>
    <w:rsid w:val="00FA6D65"/>
    <w:rsid w:val="00FA6E43"/>
    <w:rsid w:val="00FA6F4F"/>
    <w:rsid w:val="00FA730B"/>
    <w:rsid w:val="00FA7408"/>
    <w:rsid w:val="00FA7490"/>
    <w:rsid w:val="00FA7504"/>
    <w:rsid w:val="00FA75AB"/>
    <w:rsid w:val="00FA7819"/>
    <w:rsid w:val="00FA78D3"/>
    <w:rsid w:val="00FA7964"/>
    <w:rsid w:val="00FA7A45"/>
    <w:rsid w:val="00FA7B22"/>
    <w:rsid w:val="00FA7D39"/>
    <w:rsid w:val="00FA7E75"/>
    <w:rsid w:val="00FA7FCB"/>
    <w:rsid w:val="00FB0080"/>
    <w:rsid w:val="00FB021C"/>
    <w:rsid w:val="00FB03D3"/>
    <w:rsid w:val="00FB03FB"/>
    <w:rsid w:val="00FB04AC"/>
    <w:rsid w:val="00FB0796"/>
    <w:rsid w:val="00FB090F"/>
    <w:rsid w:val="00FB11C0"/>
    <w:rsid w:val="00FB1526"/>
    <w:rsid w:val="00FB1714"/>
    <w:rsid w:val="00FB1C83"/>
    <w:rsid w:val="00FB1D45"/>
    <w:rsid w:val="00FB2250"/>
    <w:rsid w:val="00FB2690"/>
    <w:rsid w:val="00FB26F2"/>
    <w:rsid w:val="00FB294B"/>
    <w:rsid w:val="00FB29A1"/>
    <w:rsid w:val="00FB2BCB"/>
    <w:rsid w:val="00FB2DEB"/>
    <w:rsid w:val="00FB2F44"/>
    <w:rsid w:val="00FB2FFD"/>
    <w:rsid w:val="00FB338B"/>
    <w:rsid w:val="00FB359D"/>
    <w:rsid w:val="00FB3A8E"/>
    <w:rsid w:val="00FB3BCA"/>
    <w:rsid w:val="00FB3E0B"/>
    <w:rsid w:val="00FB403F"/>
    <w:rsid w:val="00FB43B0"/>
    <w:rsid w:val="00FB43FD"/>
    <w:rsid w:val="00FB4723"/>
    <w:rsid w:val="00FB47BF"/>
    <w:rsid w:val="00FB498F"/>
    <w:rsid w:val="00FB49CC"/>
    <w:rsid w:val="00FB4D9F"/>
    <w:rsid w:val="00FB5072"/>
    <w:rsid w:val="00FB5374"/>
    <w:rsid w:val="00FB5382"/>
    <w:rsid w:val="00FB5482"/>
    <w:rsid w:val="00FB551B"/>
    <w:rsid w:val="00FB5692"/>
    <w:rsid w:val="00FB5740"/>
    <w:rsid w:val="00FB578F"/>
    <w:rsid w:val="00FB5962"/>
    <w:rsid w:val="00FB5DB6"/>
    <w:rsid w:val="00FB5F76"/>
    <w:rsid w:val="00FB60B4"/>
    <w:rsid w:val="00FB63D3"/>
    <w:rsid w:val="00FB64A5"/>
    <w:rsid w:val="00FB65B4"/>
    <w:rsid w:val="00FB65D5"/>
    <w:rsid w:val="00FB6841"/>
    <w:rsid w:val="00FB6870"/>
    <w:rsid w:val="00FB6926"/>
    <w:rsid w:val="00FB705E"/>
    <w:rsid w:val="00FB7103"/>
    <w:rsid w:val="00FB78D2"/>
    <w:rsid w:val="00FB794F"/>
    <w:rsid w:val="00FB7C98"/>
    <w:rsid w:val="00FB7E8C"/>
    <w:rsid w:val="00FC0163"/>
    <w:rsid w:val="00FC0540"/>
    <w:rsid w:val="00FC059F"/>
    <w:rsid w:val="00FC08C1"/>
    <w:rsid w:val="00FC0C41"/>
    <w:rsid w:val="00FC0CBC"/>
    <w:rsid w:val="00FC1184"/>
    <w:rsid w:val="00FC1345"/>
    <w:rsid w:val="00FC152E"/>
    <w:rsid w:val="00FC1542"/>
    <w:rsid w:val="00FC18D3"/>
    <w:rsid w:val="00FC211A"/>
    <w:rsid w:val="00FC2429"/>
    <w:rsid w:val="00FC2567"/>
    <w:rsid w:val="00FC2BE8"/>
    <w:rsid w:val="00FC2FA1"/>
    <w:rsid w:val="00FC309A"/>
    <w:rsid w:val="00FC3104"/>
    <w:rsid w:val="00FC3734"/>
    <w:rsid w:val="00FC3B54"/>
    <w:rsid w:val="00FC3BCB"/>
    <w:rsid w:val="00FC3D92"/>
    <w:rsid w:val="00FC4146"/>
    <w:rsid w:val="00FC437D"/>
    <w:rsid w:val="00FC4436"/>
    <w:rsid w:val="00FC4565"/>
    <w:rsid w:val="00FC45A7"/>
    <w:rsid w:val="00FC47F6"/>
    <w:rsid w:val="00FC4BD4"/>
    <w:rsid w:val="00FC4CEF"/>
    <w:rsid w:val="00FC4EB9"/>
    <w:rsid w:val="00FC4FA0"/>
    <w:rsid w:val="00FC5103"/>
    <w:rsid w:val="00FC52CD"/>
    <w:rsid w:val="00FC531D"/>
    <w:rsid w:val="00FC5339"/>
    <w:rsid w:val="00FC553C"/>
    <w:rsid w:val="00FC55BB"/>
    <w:rsid w:val="00FC5A5E"/>
    <w:rsid w:val="00FC5A6A"/>
    <w:rsid w:val="00FC5BA4"/>
    <w:rsid w:val="00FC5F4A"/>
    <w:rsid w:val="00FC5FA6"/>
    <w:rsid w:val="00FC61CD"/>
    <w:rsid w:val="00FC674F"/>
    <w:rsid w:val="00FC682B"/>
    <w:rsid w:val="00FC6A8A"/>
    <w:rsid w:val="00FC6AE3"/>
    <w:rsid w:val="00FC7038"/>
    <w:rsid w:val="00FC7205"/>
    <w:rsid w:val="00FC7311"/>
    <w:rsid w:val="00FC79D0"/>
    <w:rsid w:val="00FC7A5E"/>
    <w:rsid w:val="00FC7D49"/>
    <w:rsid w:val="00FC7E3A"/>
    <w:rsid w:val="00FC7F26"/>
    <w:rsid w:val="00FD0050"/>
    <w:rsid w:val="00FD079E"/>
    <w:rsid w:val="00FD07C4"/>
    <w:rsid w:val="00FD07F3"/>
    <w:rsid w:val="00FD09DA"/>
    <w:rsid w:val="00FD0D2D"/>
    <w:rsid w:val="00FD0E6A"/>
    <w:rsid w:val="00FD0E6B"/>
    <w:rsid w:val="00FD0ED0"/>
    <w:rsid w:val="00FD0EEC"/>
    <w:rsid w:val="00FD0FEF"/>
    <w:rsid w:val="00FD10A4"/>
    <w:rsid w:val="00FD121F"/>
    <w:rsid w:val="00FD1294"/>
    <w:rsid w:val="00FD14B1"/>
    <w:rsid w:val="00FD15A4"/>
    <w:rsid w:val="00FD1B14"/>
    <w:rsid w:val="00FD1D25"/>
    <w:rsid w:val="00FD1EFF"/>
    <w:rsid w:val="00FD2157"/>
    <w:rsid w:val="00FD2865"/>
    <w:rsid w:val="00FD28F3"/>
    <w:rsid w:val="00FD2DD8"/>
    <w:rsid w:val="00FD2E60"/>
    <w:rsid w:val="00FD2E90"/>
    <w:rsid w:val="00FD2F8C"/>
    <w:rsid w:val="00FD3000"/>
    <w:rsid w:val="00FD3442"/>
    <w:rsid w:val="00FD34CB"/>
    <w:rsid w:val="00FD383B"/>
    <w:rsid w:val="00FD3A4F"/>
    <w:rsid w:val="00FD3B72"/>
    <w:rsid w:val="00FD3D92"/>
    <w:rsid w:val="00FD4060"/>
    <w:rsid w:val="00FD4196"/>
    <w:rsid w:val="00FD44E6"/>
    <w:rsid w:val="00FD4CEA"/>
    <w:rsid w:val="00FD4DDC"/>
    <w:rsid w:val="00FD4E3E"/>
    <w:rsid w:val="00FD4F36"/>
    <w:rsid w:val="00FD50F9"/>
    <w:rsid w:val="00FD52E2"/>
    <w:rsid w:val="00FD54D9"/>
    <w:rsid w:val="00FD55AA"/>
    <w:rsid w:val="00FD609C"/>
    <w:rsid w:val="00FD61FD"/>
    <w:rsid w:val="00FD6458"/>
    <w:rsid w:val="00FD68AD"/>
    <w:rsid w:val="00FD6D72"/>
    <w:rsid w:val="00FD6E6F"/>
    <w:rsid w:val="00FD7243"/>
    <w:rsid w:val="00FD78D8"/>
    <w:rsid w:val="00FD7B15"/>
    <w:rsid w:val="00FD7BC8"/>
    <w:rsid w:val="00FD7CA7"/>
    <w:rsid w:val="00FD7E2D"/>
    <w:rsid w:val="00FD7E58"/>
    <w:rsid w:val="00FE01B0"/>
    <w:rsid w:val="00FE0385"/>
    <w:rsid w:val="00FE0694"/>
    <w:rsid w:val="00FE08CF"/>
    <w:rsid w:val="00FE0965"/>
    <w:rsid w:val="00FE0999"/>
    <w:rsid w:val="00FE09A7"/>
    <w:rsid w:val="00FE0A9D"/>
    <w:rsid w:val="00FE0AF8"/>
    <w:rsid w:val="00FE0EDF"/>
    <w:rsid w:val="00FE1437"/>
    <w:rsid w:val="00FE15C1"/>
    <w:rsid w:val="00FE16B7"/>
    <w:rsid w:val="00FE218C"/>
    <w:rsid w:val="00FE23B3"/>
    <w:rsid w:val="00FE274B"/>
    <w:rsid w:val="00FE283E"/>
    <w:rsid w:val="00FE28B3"/>
    <w:rsid w:val="00FE2A8E"/>
    <w:rsid w:val="00FE2ABF"/>
    <w:rsid w:val="00FE3795"/>
    <w:rsid w:val="00FE3E0E"/>
    <w:rsid w:val="00FE4374"/>
    <w:rsid w:val="00FE466E"/>
    <w:rsid w:val="00FE4A51"/>
    <w:rsid w:val="00FE4D2F"/>
    <w:rsid w:val="00FE4D68"/>
    <w:rsid w:val="00FE557D"/>
    <w:rsid w:val="00FE561E"/>
    <w:rsid w:val="00FE579A"/>
    <w:rsid w:val="00FE58B8"/>
    <w:rsid w:val="00FE5AB2"/>
    <w:rsid w:val="00FE5B49"/>
    <w:rsid w:val="00FE5B62"/>
    <w:rsid w:val="00FE5DF0"/>
    <w:rsid w:val="00FE6250"/>
    <w:rsid w:val="00FE6255"/>
    <w:rsid w:val="00FE6356"/>
    <w:rsid w:val="00FE6596"/>
    <w:rsid w:val="00FE66E1"/>
    <w:rsid w:val="00FE66F7"/>
    <w:rsid w:val="00FE67BF"/>
    <w:rsid w:val="00FE67F8"/>
    <w:rsid w:val="00FE69B2"/>
    <w:rsid w:val="00FE6A1D"/>
    <w:rsid w:val="00FE6B9C"/>
    <w:rsid w:val="00FE6BAF"/>
    <w:rsid w:val="00FE6D9C"/>
    <w:rsid w:val="00FE6DA9"/>
    <w:rsid w:val="00FE6DD0"/>
    <w:rsid w:val="00FE6EA9"/>
    <w:rsid w:val="00FE6F47"/>
    <w:rsid w:val="00FE6F5B"/>
    <w:rsid w:val="00FE6FDE"/>
    <w:rsid w:val="00FE71DF"/>
    <w:rsid w:val="00FE79A7"/>
    <w:rsid w:val="00FE79B3"/>
    <w:rsid w:val="00FE7A63"/>
    <w:rsid w:val="00FE7CC4"/>
    <w:rsid w:val="00FF02E5"/>
    <w:rsid w:val="00FF0823"/>
    <w:rsid w:val="00FF0A18"/>
    <w:rsid w:val="00FF0A64"/>
    <w:rsid w:val="00FF0B2F"/>
    <w:rsid w:val="00FF0C4D"/>
    <w:rsid w:val="00FF1283"/>
    <w:rsid w:val="00FF1509"/>
    <w:rsid w:val="00FF1525"/>
    <w:rsid w:val="00FF1B91"/>
    <w:rsid w:val="00FF1CC2"/>
    <w:rsid w:val="00FF1F0E"/>
    <w:rsid w:val="00FF223C"/>
    <w:rsid w:val="00FF23E3"/>
    <w:rsid w:val="00FF2432"/>
    <w:rsid w:val="00FF2A89"/>
    <w:rsid w:val="00FF2D80"/>
    <w:rsid w:val="00FF2EAE"/>
    <w:rsid w:val="00FF2EF8"/>
    <w:rsid w:val="00FF2F8B"/>
    <w:rsid w:val="00FF3401"/>
    <w:rsid w:val="00FF3436"/>
    <w:rsid w:val="00FF3565"/>
    <w:rsid w:val="00FF38C8"/>
    <w:rsid w:val="00FF3936"/>
    <w:rsid w:val="00FF3E1F"/>
    <w:rsid w:val="00FF442F"/>
    <w:rsid w:val="00FF4573"/>
    <w:rsid w:val="00FF457D"/>
    <w:rsid w:val="00FF4614"/>
    <w:rsid w:val="00FF46C6"/>
    <w:rsid w:val="00FF4A06"/>
    <w:rsid w:val="00FF4C94"/>
    <w:rsid w:val="00FF4E2B"/>
    <w:rsid w:val="00FF4F07"/>
    <w:rsid w:val="00FF4F0F"/>
    <w:rsid w:val="00FF4F87"/>
    <w:rsid w:val="00FF50BF"/>
    <w:rsid w:val="00FF5153"/>
    <w:rsid w:val="00FF5260"/>
    <w:rsid w:val="00FF54E4"/>
    <w:rsid w:val="00FF5807"/>
    <w:rsid w:val="00FF59F8"/>
    <w:rsid w:val="00FF5A60"/>
    <w:rsid w:val="00FF5B7C"/>
    <w:rsid w:val="00FF5DF8"/>
    <w:rsid w:val="00FF606A"/>
    <w:rsid w:val="00FF662A"/>
    <w:rsid w:val="00FF6C16"/>
    <w:rsid w:val="00FF6C47"/>
    <w:rsid w:val="00FF6D8F"/>
    <w:rsid w:val="00FF6DB2"/>
    <w:rsid w:val="00FF6F8A"/>
    <w:rsid w:val="00FF73CB"/>
    <w:rsid w:val="00FF7806"/>
    <w:rsid w:val="00FF7BB2"/>
    <w:rsid w:val="00FF7FE6"/>
    <w:rsid w:val="0128D50D"/>
    <w:rsid w:val="01ADACCA"/>
    <w:rsid w:val="023AF4AB"/>
    <w:rsid w:val="029A4949"/>
    <w:rsid w:val="034922BE"/>
    <w:rsid w:val="03999C5C"/>
    <w:rsid w:val="03D1DD44"/>
    <w:rsid w:val="03D9777C"/>
    <w:rsid w:val="04C33C8D"/>
    <w:rsid w:val="05F32936"/>
    <w:rsid w:val="072F8213"/>
    <w:rsid w:val="0743BCDA"/>
    <w:rsid w:val="0746616C"/>
    <w:rsid w:val="07BE5A9D"/>
    <w:rsid w:val="07C265C1"/>
    <w:rsid w:val="07DB2448"/>
    <w:rsid w:val="08230351"/>
    <w:rsid w:val="094CB31A"/>
    <w:rsid w:val="0998B464"/>
    <w:rsid w:val="0A2915F0"/>
    <w:rsid w:val="0A361E16"/>
    <w:rsid w:val="0ABAACB8"/>
    <w:rsid w:val="0B395498"/>
    <w:rsid w:val="0BC3153F"/>
    <w:rsid w:val="0C006E18"/>
    <w:rsid w:val="0C42F1F7"/>
    <w:rsid w:val="0D229C75"/>
    <w:rsid w:val="0D56C4E8"/>
    <w:rsid w:val="0DB2B998"/>
    <w:rsid w:val="0E2501D5"/>
    <w:rsid w:val="0ECC2913"/>
    <w:rsid w:val="0EFB03E2"/>
    <w:rsid w:val="0F1755FC"/>
    <w:rsid w:val="0F521DA3"/>
    <w:rsid w:val="0F65B2E5"/>
    <w:rsid w:val="0F8C24A2"/>
    <w:rsid w:val="0FA9E7D0"/>
    <w:rsid w:val="0FDB58B4"/>
    <w:rsid w:val="0FF71EA1"/>
    <w:rsid w:val="10E6F3AB"/>
    <w:rsid w:val="12235F24"/>
    <w:rsid w:val="125B8C77"/>
    <w:rsid w:val="13933BA7"/>
    <w:rsid w:val="13F67D7D"/>
    <w:rsid w:val="147A33D1"/>
    <w:rsid w:val="14EE27FA"/>
    <w:rsid w:val="15994BC6"/>
    <w:rsid w:val="159D2D4C"/>
    <w:rsid w:val="15CF29FE"/>
    <w:rsid w:val="163E0E84"/>
    <w:rsid w:val="1691A341"/>
    <w:rsid w:val="16B1837C"/>
    <w:rsid w:val="17149B86"/>
    <w:rsid w:val="1763A823"/>
    <w:rsid w:val="188E27EA"/>
    <w:rsid w:val="1920623E"/>
    <w:rsid w:val="1935F39D"/>
    <w:rsid w:val="19515A44"/>
    <w:rsid w:val="1A6D5FD1"/>
    <w:rsid w:val="1A845639"/>
    <w:rsid w:val="1AAF71D0"/>
    <w:rsid w:val="1AF1F9BE"/>
    <w:rsid w:val="1B9D3669"/>
    <w:rsid w:val="1BAA9039"/>
    <w:rsid w:val="1C20FAE9"/>
    <w:rsid w:val="1CC7008E"/>
    <w:rsid w:val="1D069D5C"/>
    <w:rsid w:val="1D84AD06"/>
    <w:rsid w:val="1E011B62"/>
    <w:rsid w:val="1E5C1E15"/>
    <w:rsid w:val="1E906A23"/>
    <w:rsid w:val="1FCD65AA"/>
    <w:rsid w:val="2004DBF0"/>
    <w:rsid w:val="208B9A8D"/>
    <w:rsid w:val="20B7B7F3"/>
    <w:rsid w:val="21221F4E"/>
    <w:rsid w:val="21B4B8F2"/>
    <w:rsid w:val="21C6135A"/>
    <w:rsid w:val="21CF5DA8"/>
    <w:rsid w:val="225EB632"/>
    <w:rsid w:val="22DFA9A1"/>
    <w:rsid w:val="22F078E6"/>
    <w:rsid w:val="234971A9"/>
    <w:rsid w:val="237895C4"/>
    <w:rsid w:val="23D77741"/>
    <w:rsid w:val="23FC3B62"/>
    <w:rsid w:val="24262E84"/>
    <w:rsid w:val="245A100C"/>
    <w:rsid w:val="24697330"/>
    <w:rsid w:val="24C41D97"/>
    <w:rsid w:val="2535D8DF"/>
    <w:rsid w:val="25B62795"/>
    <w:rsid w:val="25B68E6D"/>
    <w:rsid w:val="25E66330"/>
    <w:rsid w:val="265C3E4B"/>
    <w:rsid w:val="269220B3"/>
    <w:rsid w:val="27015A2C"/>
    <w:rsid w:val="27254F17"/>
    <w:rsid w:val="273CE4DE"/>
    <w:rsid w:val="277EB389"/>
    <w:rsid w:val="27B226E1"/>
    <w:rsid w:val="28241CCD"/>
    <w:rsid w:val="28623503"/>
    <w:rsid w:val="28A75C8F"/>
    <w:rsid w:val="28FEE342"/>
    <w:rsid w:val="292A31C1"/>
    <w:rsid w:val="29862605"/>
    <w:rsid w:val="29B1AE4D"/>
    <w:rsid w:val="29B5A1D1"/>
    <w:rsid w:val="29FFAF81"/>
    <w:rsid w:val="2A107232"/>
    <w:rsid w:val="2A3D25B2"/>
    <w:rsid w:val="2B7E74AB"/>
    <w:rsid w:val="2BA8F238"/>
    <w:rsid w:val="2BE05C46"/>
    <w:rsid w:val="2C04F704"/>
    <w:rsid w:val="2C0BCC97"/>
    <w:rsid w:val="2C3AF5A4"/>
    <w:rsid w:val="2C61CCAB"/>
    <w:rsid w:val="2CEC1A77"/>
    <w:rsid w:val="2D0A8498"/>
    <w:rsid w:val="2D8A3E5D"/>
    <w:rsid w:val="2E13B32B"/>
    <w:rsid w:val="2E24EE3C"/>
    <w:rsid w:val="2E518B61"/>
    <w:rsid w:val="2EA1001F"/>
    <w:rsid w:val="2ECCFB70"/>
    <w:rsid w:val="2F175218"/>
    <w:rsid w:val="2F2D3ED4"/>
    <w:rsid w:val="2F49BB56"/>
    <w:rsid w:val="2F6F86CD"/>
    <w:rsid w:val="2F8C1D24"/>
    <w:rsid w:val="2FA1B1C4"/>
    <w:rsid w:val="2FEC9C87"/>
    <w:rsid w:val="2FF41F09"/>
    <w:rsid w:val="30075C47"/>
    <w:rsid w:val="3044B01F"/>
    <w:rsid w:val="30AC0600"/>
    <w:rsid w:val="32969245"/>
    <w:rsid w:val="32A99E86"/>
    <w:rsid w:val="32BC2586"/>
    <w:rsid w:val="32C00002"/>
    <w:rsid w:val="33123A62"/>
    <w:rsid w:val="33BB5658"/>
    <w:rsid w:val="33CDA922"/>
    <w:rsid w:val="33FA80BF"/>
    <w:rsid w:val="345CDE0E"/>
    <w:rsid w:val="348BE66C"/>
    <w:rsid w:val="34B53B3B"/>
    <w:rsid w:val="34E12D46"/>
    <w:rsid w:val="35141D0B"/>
    <w:rsid w:val="35F0486C"/>
    <w:rsid w:val="360BEBDE"/>
    <w:rsid w:val="36279BA7"/>
    <w:rsid w:val="363E72A1"/>
    <w:rsid w:val="36545BC6"/>
    <w:rsid w:val="372B8294"/>
    <w:rsid w:val="37389B51"/>
    <w:rsid w:val="37A3CABB"/>
    <w:rsid w:val="37B84EA4"/>
    <w:rsid w:val="39331B43"/>
    <w:rsid w:val="394541EE"/>
    <w:rsid w:val="3965012D"/>
    <w:rsid w:val="3977710A"/>
    <w:rsid w:val="397D7255"/>
    <w:rsid w:val="3A61513D"/>
    <w:rsid w:val="3AB9CF23"/>
    <w:rsid w:val="3ADBB6B4"/>
    <w:rsid w:val="3C26B31B"/>
    <w:rsid w:val="3D09BD82"/>
    <w:rsid w:val="3D8B3000"/>
    <w:rsid w:val="3E240B35"/>
    <w:rsid w:val="3E2C66AB"/>
    <w:rsid w:val="3F26EFB4"/>
    <w:rsid w:val="3F8ABE3C"/>
    <w:rsid w:val="3FE4E22A"/>
    <w:rsid w:val="40434D3E"/>
    <w:rsid w:val="40993DF6"/>
    <w:rsid w:val="40AA7A38"/>
    <w:rsid w:val="40E8F890"/>
    <w:rsid w:val="415B03C5"/>
    <w:rsid w:val="4186044C"/>
    <w:rsid w:val="42810BF9"/>
    <w:rsid w:val="42CFEF48"/>
    <w:rsid w:val="42F050F1"/>
    <w:rsid w:val="43593B5A"/>
    <w:rsid w:val="43609AA9"/>
    <w:rsid w:val="43631ED4"/>
    <w:rsid w:val="4482CAD0"/>
    <w:rsid w:val="44841464"/>
    <w:rsid w:val="448B4874"/>
    <w:rsid w:val="448D52A4"/>
    <w:rsid w:val="44A874FA"/>
    <w:rsid w:val="45376E3A"/>
    <w:rsid w:val="45422206"/>
    <w:rsid w:val="45849B0A"/>
    <w:rsid w:val="45A04950"/>
    <w:rsid w:val="46068D34"/>
    <w:rsid w:val="4735FB5D"/>
    <w:rsid w:val="47497A47"/>
    <w:rsid w:val="475B4926"/>
    <w:rsid w:val="475F3EAE"/>
    <w:rsid w:val="4782CFA3"/>
    <w:rsid w:val="478CF13C"/>
    <w:rsid w:val="47E24F26"/>
    <w:rsid w:val="47F3C905"/>
    <w:rsid w:val="4826C9FE"/>
    <w:rsid w:val="48C86AF2"/>
    <w:rsid w:val="48F8CD93"/>
    <w:rsid w:val="49276A90"/>
    <w:rsid w:val="4955A63E"/>
    <w:rsid w:val="49FE289E"/>
    <w:rsid w:val="4A6DC133"/>
    <w:rsid w:val="4A721A58"/>
    <w:rsid w:val="4A7A2045"/>
    <w:rsid w:val="4A925341"/>
    <w:rsid w:val="4BE649F0"/>
    <w:rsid w:val="4C09FC47"/>
    <w:rsid w:val="4C0BC430"/>
    <w:rsid w:val="4C41D252"/>
    <w:rsid w:val="4C4BBD39"/>
    <w:rsid w:val="4C4CAACA"/>
    <w:rsid w:val="4C76BA45"/>
    <w:rsid w:val="4CC03477"/>
    <w:rsid w:val="4CE27D16"/>
    <w:rsid w:val="4CE75AE5"/>
    <w:rsid w:val="4D048E3D"/>
    <w:rsid w:val="4D9E825F"/>
    <w:rsid w:val="4DAE5455"/>
    <w:rsid w:val="4DB923C8"/>
    <w:rsid w:val="4DDBD4D7"/>
    <w:rsid w:val="4E485D62"/>
    <w:rsid w:val="4E5CF84D"/>
    <w:rsid w:val="4E993C17"/>
    <w:rsid w:val="4EAD4BEB"/>
    <w:rsid w:val="4EF7293C"/>
    <w:rsid w:val="4F34C36E"/>
    <w:rsid w:val="4F638963"/>
    <w:rsid w:val="4FA761CA"/>
    <w:rsid w:val="50872E14"/>
    <w:rsid w:val="511FA353"/>
    <w:rsid w:val="515E94A2"/>
    <w:rsid w:val="5194CF24"/>
    <w:rsid w:val="5201CD03"/>
    <w:rsid w:val="526178B0"/>
    <w:rsid w:val="52A9E5BC"/>
    <w:rsid w:val="52C62D7A"/>
    <w:rsid w:val="532F0B3F"/>
    <w:rsid w:val="534AC49F"/>
    <w:rsid w:val="536A586E"/>
    <w:rsid w:val="536EE4DB"/>
    <w:rsid w:val="538AD9BF"/>
    <w:rsid w:val="539B9358"/>
    <w:rsid w:val="540104EC"/>
    <w:rsid w:val="546354E8"/>
    <w:rsid w:val="54DAC850"/>
    <w:rsid w:val="562715DA"/>
    <w:rsid w:val="5668ADE4"/>
    <w:rsid w:val="566BCFCF"/>
    <w:rsid w:val="56938087"/>
    <w:rsid w:val="56CDC23F"/>
    <w:rsid w:val="57434C85"/>
    <w:rsid w:val="5790A578"/>
    <w:rsid w:val="5794F7D8"/>
    <w:rsid w:val="57E5D815"/>
    <w:rsid w:val="5802306F"/>
    <w:rsid w:val="580418A3"/>
    <w:rsid w:val="5833CD98"/>
    <w:rsid w:val="5963BD66"/>
    <w:rsid w:val="5AA10FFB"/>
    <w:rsid w:val="5AFC370B"/>
    <w:rsid w:val="5B07CBB8"/>
    <w:rsid w:val="5B670673"/>
    <w:rsid w:val="5BC5165B"/>
    <w:rsid w:val="5BE72508"/>
    <w:rsid w:val="5BEE30BC"/>
    <w:rsid w:val="5C179013"/>
    <w:rsid w:val="5CC7CB3D"/>
    <w:rsid w:val="5D75D30B"/>
    <w:rsid w:val="5E2B761E"/>
    <w:rsid w:val="5EBD30B4"/>
    <w:rsid w:val="5EF5BBE0"/>
    <w:rsid w:val="5EFD1D7E"/>
    <w:rsid w:val="5F00D810"/>
    <w:rsid w:val="5F3DB844"/>
    <w:rsid w:val="5FD41E00"/>
    <w:rsid w:val="60524847"/>
    <w:rsid w:val="6074936D"/>
    <w:rsid w:val="6086E3D1"/>
    <w:rsid w:val="60BC93C4"/>
    <w:rsid w:val="60F6BEEB"/>
    <w:rsid w:val="60F9EACC"/>
    <w:rsid w:val="6162E85F"/>
    <w:rsid w:val="6167F6E3"/>
    <w:rsid w:val="62E20AFE"/>
    <w:rsid w:val="631EC5F6"/>
    <w:rsid w:val="633CCE54"/>
    <w:rsid w:val="6383470F"/>
    <w:rsid w:val="63B5328D"/>
    <w:rsid w:val="649EB6C0"/>
    <w:rsid w:val="64A96C42"/>
    <w:rsid w:val="6549DAA8"/>
    <w:rsid w:val="664FD491"/>
    <w:rsid w:val="6664B44F"/>
    <w:rsid w:val="66740F87"/>
    <w:rsid w:val="66F4DCE6"/>
    <w:rsid w:val="67319221"/>
    <w:rsid w:val="67329EC2"/>
    <w:rsid w:val="67D4ADB7"/>
    <w:rsid w:val="67F6BD55"/>
    <w:rsid w:val="68A4ED47"/>
    <w:rsid w:val="68FEA1B1"/>
    <w:rsid w:val="69A92C4B"/>
    <w:rsid w:val="6AEB17A8"/>
    <w:rsid w:val="6B1BAC05"/>
    <w:rsid w:val="6B68935E"/>
    <w:rsid w:val="6BF86F77"/>
    <w:rsid w:val="6C133836"/>
    <w:rsid w:val="6C815D8B"/>
    <w:rsid w:val="6CBDAF2B"/>
    <w:rsid w:val="6D715CC4"/>
    <w:rsid w:val="6DBD71D6"/>
    <w:rsid w:val="6E3E54DE"/>
    <w:rsid w:val="6E88245C"/>
    <w:rsid w:val="6EFC3CAB"/>
    <w:rsid w:val="6F06542D"/>
    <w:rsid w:val="6F7E4C3F"/>
    <w:rsid w:val="6FC57AA5"/>
    <w:rsid w:val="70379B54"/>
    <w:rsid w:val="70D57F52"/>
    <w:rsid w:val="71028850"/>
    <w:rsid w:val="71D54469"/>
    <w:rsid w:val="725E5537"/>
    <w:rsid w:val="736689FB"/>
    <w:rsid w:val="737B55B4"/>
    <w:rsid w:val="73A90D4F"/>
    <w:rsid w:val="73B378E7"/>
    <w:rsid w:val="73FB6C30"/>
    <w:rsid w:val="74AC3A43"/>
    <w:rsid w:val="74DBCD0C"/>
    <w:rsid w:val="7539D220"/>
    <w:rsid w:val="753CFF4E"/>
    <w:rsid w:val="75993865"/>
    <w:rsid w:val="75AD2199"/>
    <w:rsid w:val="763C0521"/>
    <w:rsid w:val="764B1E62"/>
    <w:rsid w:val="768CEF0E"/>
    <w:rsid w:val="7768C5BA"/>
    <w:rsid w:val="779F5295"/>
    <w:rsid w:val="784A5DA5"/>
    <w:rsid w:val="78E61947"/>
    <w:rsid w:val="7A6162ED"/>
    <w:rsid w:val="7AE270EB"/>
    <w:rsid w:val="7BD6D98B"/>
    <w:rsid w:val="7BFD6C9A"/>
    <w:rsid w:val="7CECBD83"/>
    <w:rsid w:val="7DA59786"/>
    <w:rsid w:val="7E7F4987"/>
    <w:rsid w:val="7E824FAF"/>
    <w:rsid w:val="7ED5D4C9"/>
    <w:rsid w:val="7EE0F4A8"/>
    <w:rsid w:val="7F274B15"/>
    <w:rsid w:val="7F509050"/>
    <w:rsid w:val="7F57BF4A"/>
    <w:rsid w:val="7F85B9E2"/>
    <w:rsid w:val="7F8F9A0B"/>
    <w:rsid w:val="7FAAB2D2"/>
    <w:rsid w:val="7FC3C4C5"/>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77208708"/>
  <w15:docId w15:val="{1EF4430A-BA27-4BC5-A510-76B39E11EB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4" w:uiPriority="44"/>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PRI Heading 3,Sub-Sub heading"/>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numPr>
        <w:ilvl w:val="4"/>
        <w:numId w:val="7"/>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numPr>
        <w:ilvl w:val="5"/>
        <w:numId w:val="7"/>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numPr>
        <w:ilvl w:val="6"/>
        <w:numId w:val="7"/>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numPr>
        <w:ilvl w:val="7"/>
        <w:numId w:val="7"/>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numPr>
        <w:ilvl w:val="8"/>
        <w:numId w:val="7"/>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character" w:customStyle="1" w:styleId="Heading3Char">
    <w:name w:val="Heading 3 Char"/>
    <w:aliases w:val="PRI Heading 3 Char,Sub-Sub heading Char"/>
    <w:basedOn w:val="DefaultParagraphFont"/>
    <w:link w:val="Heading3"/>
    <w:uiPriority w:val="3"/>
    <w:rsid w:val="008643B7"/>
    <w:rPr>
      <w:rFonts w:ascii="Arial" w:eastAsiaTheme="majorEastAsia" w:hAnsi="Arial" w:cstheme="majorBidi"/>
      <w:b/>
      <w:caps/>
      <w:color w:val="0070C0"/>
      <w:sz w:val="24"/>
      <w:szCs w:val="24"/>
    </w:r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szCs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paragraph" w:styleId="ListParagraph">
    <w:name w:val="List Paragraph"/>
    <w:aliases w:val="PRI Bullets"/>
    <w:basedOn w:val="Normal"/>
    <w:uiPriority w:val="34"/>
    <w:qFormat/>
    <w:rsid w:val="009B05C4"/>
    <w:pPr>
      <w:ind w:left="720"/>
      <w:contextualSpacing/>
    </w:p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CE7C97"/>
    <w:pPr>
      <w:tabs>
        <w:tab w:val="right" w:pos="9214"/>
      </w:tabs>
      <w:spacing w:after="100"/>
    </w:pPr>
    <w:rPr>
      <w:sz w:val="24"/>
    </w:rPr>
  </w:style>
  <w:style w:type="paragraph" w:styleId="TOC2">
    <w:name w:val="toc 2"/>
    <w:basedOn w:val="Normal"/>
    <w:next w:val="Normal"/>
    <w:autoRedefine/>
    <w:uiPriority w:val="39"/>
    <w:unhideWhenUsed/>
    <w:rsid w:val="0037420C"/>
    <w:pPr>
      <w:tabs>
        <w:tab w:val="right" w:pos="9214"/>
      </w:tabs>
      <w:spacing w:after="100"/>
      <w:ind w:left="200"/>
    </w:pPr>
    <w:rPr>
      <w:rFonts w:eastAsia="Arial" w:cs="Arial"/>
      <w:noProof/>
      <w:lang w:val="pt-BR" w:eastAsia="en-GB"/>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0C3673"/>
    <w:rPr>
      <w:color w:val="00B0F0"/>
      <w:u w:val="none"/>
    </w:rPr>
  </w:style>
  <w:style w:type="paragraph" w:styleId="ListBullet">
    <w:name w:val="List Bullet"/>
    <w:basedOn w:val="Normal"/>
    <w:uiPriority w:val="4"/>
    <w:qFormat/>
    <w:rsid w:val="009D76A6"/>
    <w:pPr>
      <w:numPr>
        <w:numId w:val="1"/>
      </w:numPr>
    </w:pPr>
  </w:style>
  <w:style w:type="paragraph" w:styleId="ListBullet2">
    <w:name w:val="List Bullet 2"/>
    <w:basedOn w:val="Normal"/>
    <w:uiPriority w:val="99"/>
    <w:semiHidden/>
    <w:unhideWhenUsed/>
    <w:rsid w:val="009D76A6"/>
    <w:pPr>
      <w:numPr>
        <w:numId w:val="2"/>
      </w:numPr>
      <w:contextualSpacing/>
    </w:pPr>
  </w:style>
  <w:style w:type="paragraph" w:styleId="ListBullet3">
    <w:name w:val="List Bullet 3"/>
    <w:basedOn w:val="Normal"/>
    <w:link w:val="ListBullet3Char"/>
    <w:uiPriority w:val="99"/>
    <w:unhideWhenUsed/>
    <w:rsid w:val="009D76A6"/>
    <w:pPr>
      <w:numPr>
        <w:numId w:val="5"/>
      </w:numPr>
      <w:contextualSpacing/>
    </w:pPr>
  </w:style>
  <w:style w:type="character" w:customStyle="1" w:styleId="ListBullet3Char">
    <w:name w:val="List Bullet 3 Char"/>
    <w:basedOn w:val="DefaultParagraphFont"/>
    <w:link w:val="ListBullet3"/>
    <w:uiPriority w:val="99"/>
    <w:rsid w:val="00A747EF"/>
    <w:rPr>
      <w:rFonts w:ascii="Arial" w:eastAsia="MS PGothic" w:hAnsi="Arial" w:cs="Times New Roman"/>
      <w:sz w:val="20"/>
      <w:szCs w:val="20"/>
    </w:rPr>
  </w:style>
  <w:style w:type="paragraph" w:styleId="Subtitle">
    <w:name w:val="Subtitle"/>
    <w:aliases w:val="Bullet list 2"/>
    <w:basedOn w:val="Normal"/>
    <w:next w:val="Normal"/>
    <w:link w:val="SubtitleChar"/>
    <w:uiPriority w:val="6"/>
    <w:qFormat/>
    <w:rsid w:val="00A747EF"/>
    <w:pPr>
      <w:numPr>
        <w:numId w:val="3"/>
      </w:numPr>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customStyle="1" w:styleId="Bulletlist3">
    <w:name w:val="Bullet list 3"/>
    <w:basedOn w:val="ListBullet3"/>
    <w:link w:val="Bulletlist3Char"/>
    <w:uiPriority w:val="7"/>
    <w:qFormat/>
    <w:rsid w:val="00A747EF"/>
  </w:style>
  <w:style w:type="character" w:customStyle="1" w:styleId="Bulletlist3Char">
    <w:name w:val="Bullet list 3 Char"/>
    <w:basedOn w:val="ListBullet3Char"/>
    <w:link w:val="Bulletlist3"/>
    <w:uiPriority w:val="7"/>
    <w:rsid w:val="00FE09A7"/>
    <w:rPr>
      <w:rFonts w:ascii="Arial" w:eastAsia="MS PGothic" w:hAnsi="Arial" w:cs="Times New Roman"/>
      <w:sz w:val="20"/>
      <w:szCs w:val="20"/>
    </w:rPr>
  </w:style>
  <w:style w:type="paragraph" w:customStyle="1" w:styleId="Bullestlist2">
    <w:name w:val="Bullest list 2"/>
    <w:basedOn w:val="ListBullet"/>
    <w:uiPriority w:val="7"/>
    <w:rsid w:val="00A747EF"/>
    <w:pPr>
      <w:numPr>
        <w:numId w:val="4"/>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2-Accent51">
    <w:name w:val="Grid Table 2 - Accent 51"/>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numPr>
        <w:numId w:val="6"/>
      </w:numPr>
      <w:spacing w:before="60" w:line="240" w:lineRule="auto"/>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841C7E"/>
    <w:pPr>
      <w:spacing w:line="240" w:lineRule="auto"/>
    </w:pPr>
    <w:rPr>
      <w:rFonts w:ascii="Times New Roman" w:eastAsia="Times New Roman" w:hAnsi="Times New Roman"/>
    </w:rPr>
  </w:style>
  <w:style w:type="character" w:customStyle="1" w:styleId="CommentTextChar">
    <w:name w:val="Comment Text Char"/>
    <w:basedOn w:val="DefaultParagraphFont"/>
    <w:link w:val="CommentText"/>
    <w:uiPriority w:val="99"/>
    <w:rsid w:val="00841C7E"/>
    <w:rPr>
      <w:rFonts w:ascii="Times New Roman" w:eastAsia="Times New Roman" w:hAnsi="Times New Roman" w:cs="Times New Roman"/>
      <w:sz w:val="20"/>
      <w:szCs w:val="20"/>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customStyle="1" w:styleId="GridTable4-Accent51">
    <w:name w:val="Grid Table 4 - Accent 51"/>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customStyle="1" w:styleId="GridTable4-Accent11">
    <w:name w:val="Grid Table 4 - Accent 1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paragraph" w:styleId="TOC5">
    <w:name w:val="toc 5"/>
    <w:basedOn w:val="Normal"/>
    <w:next w:val="Normal"/>
    <w:autoRedefine/>
    <w:uiPriority w:val="39"/>
    <w:unhideWhenUsed/>
    <w:rsid w:val="00CB14EF"/>
    <w:pPr>
      <w:spacing w:after="100" w:line="259" w:lineRule="auto"/>
      <w:ind w:left="880"/>
    </w:pPr>
    <w:rPr>
      <w:rFonts w:asciiTheme="minorHAnsi" w:eastAsiaTheme="minorEastAsia" w:hAnsiTheme="minorHAnsi" w:cstheme="minorBidi"/>
      <w:sz w:val="22"/>
      <w:szCs w:val="22"/>
      <w:lang w:eastAsia="en-GB"/>
    </w:rPr>
  </w:style>
  <w:style w:type="paragraph" w:styleId="TOC6">
    <w:name w:val="toc 6"/>
    <w:basedOn w:val="Normal"/>
    <w:next w:val="Normal"/>
    <w:autoRedefine/>
    <w:uiPriority w:val="39"/>
    <w:unhideWhenUsed/>
    <w:rsid w:val="00CB14EF"/>
    <w:pPr>
      <w:spacing w:after="100" w:line="259" w:lineRule="auto"/>
      <w:ind w:left="1100"/>
    </w:pPr>
    <w:rPr>
      <w:rFonts w:asciiTheme="minorHAnsi" w:eastAsiaTheme="minorEastAsia" w:hAnsiTheme="minorHAnsi" w:cstheme="minorBidi"/>
      <w:sz w:val="22"/>
      <w:szCs w:val="22"/>
      <w:lang w:eastAsia="en-GB"/>
    </w:rPr>
  </w:style>
  <w:style w:type="paragraph" w:styleId="TOC7">
    <w:name w:val="toc 7"/>
    <w:basedOn w:val="Normal"/>
    <w:next w:val="Normal"/>
    <w:autoRedefine/>
    <w:uiPriority w:val="39"/>
    <w:unhideWhenUsed/>
    <w:rsid w:val="00CB14EF"/>
    <w:pPr>
      <w:spacing w:after="100" w:line="259" w:lineRule="auto"/>
      <w:ind w:left="1320"/>
    </w:pPr>
    <w:rPr>
      <w:rFonts w:asciiTheme="minorHAnsi" w:eastAsiaTheme="minorEastAsia" w:hAnsiTheme="minorHAnsi" w:cstheme="minorBidi"/>
      <w:sz w:val="22"/>
      <w:szCs w:val="22"/>
      <w:lang w:eastAsia="en-GB"/>
    </w:rPr>
  </w:style>
  <w:style w:type="paragraph" w:styleId="TOC8">
    <w:name w:val="toc 8"/>
    <w:basedOn w:val="Normal"/>
    <w:next w:val="Normal"/>
    <w:autoRedefine/>
    <w:uiPriority w:val="39"/>
    <w:unhideWhenUsed/>
    <w:rsid w:val="00CB14EF"/>
    <w:pPr>
      <w:spacing w:after="100" w:line="259" w:lineRule="auto"/>
      <w:ind w:left="1540"/>
    </w:pPr>
    <w:rPr>
      <w:rFonts w:asciiTheme="minorHAnsi" w:eastAsiaTheme="minorEastAsia" w:hAnsiTheme="minorHAnsi" w:cstheme="minorBidi"/>
      <w:sz w:val="22"/>
      <w:szCs w:val="22"/>
      <w:lang w:eastAsia="en-GB"/>
    </w:rPr>
  </w:style>
  <w:style w:type="paragraph" w:styleId="TOC9">
    <w:name w:val="toc 9"/>
    <w:basedOn w:val="Normal"/>
    <w:next w:val="Normal"/>
    <w:autoRedefine/>
    <w:uiPriority w:val="39"/>
    <w:unhideWhenUsed/>
    <w:rsid w:val="00CB14EF"/>
    <w:pPr>
      <w:spacing w:after="100" w:line="259" w:lineRule="auto"/>
      <w:ind w:left="1760"/>
    </w:pPr>
    <w:rPr>
      <w:rFonts w:asciiTheme="minorHAnsi" w:eastAsiaTheme="minorEastAsia" w:hAnsiTheme="minorHAnsi" w:cstheme="minorBidi"/>
      <w:sz w:val="22"/>
      <w:szCs w:val="22"/>
      <w:lang w:eastAsia="en-GB"/>
    </w:rPr>
  </w:style>
  <w:style w:type="character" w:customStyle="1" w:styleId="UnresolvedMention2">
    <w:name w:val="Unresolved Mention2"/>
    <w:basedOn w:val="DefaultParagraphFont"/>
    <w:uiPriority w:val="99"/>
    <w:unhideWhenUsed/>
    <w:rsid w:val="00CB14EF"/>
    <w:rPr>
      <w:color w:val="605E5C"/>
      <w:shd w:val="clear" w:color="auto" w:fill="E1DFDD"/>
    </w:rPr>
  </w:style>
  <w:style w:type="character" w:customStyle="1" w:styleId="Mention2">
    <w:name w:val="Mention2"/>
    <w:basedOn w:val="DefaultParagraphFont"/>
    <w:uiPriority w:val="99"/>
    <w:unhideWhenUsed/>
    <w:rsid w:val="002B3E49"/>
    <w:rPr>
      <w:color w:val="2B579A"/>
      <w:shd w:val="clear" w:color="auto" w:fill="E1DFDD"/>
    </w:rPr>
  </w:style>
  <w:style w:type="table" w:styleId="GridTable4-Accent5">
    <w:name w:val="Grid Table 4 Accent 5"/>
    <w:basedOn w:val="TableNormal"/>
    <w:uiPriority w:val="49"/>
    <w:rsid w:val="00331970"/>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PlainTable4">
    <w:name w:val="Plain Table 4"/>
    <w:basedOn w:val="TableNormal"/>
    <w:uiPriority w:val="44"/>
    <w:rsid w:val="00331970"/>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one-click-content">
    <w:name w:val="one-click-content"/>
    <w:basedOn w:val="DefaultParagraphFont"/>
    <w:rsid w:val="00637A78"/>
  </w:style>
  <w:style w:type="character" w:customStyle="1" w:styleId="cf01">
    <w:name w:val="cf01"/>
    <w:basedOn w:val="DefaultParagraphFont"/>
    <w:rsid w:val="00CE7BFF"/>
    <w:rPr>
      <w:rFonts w:ascii="Segoe UI" w:hAnsi="Segoe UI" w:cs="Segoe UI" w:hint="default"/>
      <w:sz w:val="18"/>
      <w:szCs w:val="18"/>
    </w:rPr>
  </w:style>
  <w:style w:type="character" w:customStyle="1" w:styleId="cf11">
    <w:name w:val="cf11"/>
    <w:basedOn w:val="DefaultParagraphFont"/>
    <w:rsid w:val="000F3A1C"/>
    <w:rPr>
      <w:rFonts w:ascii="Segoe UI" w:hAnsi="Segoe UI" w:cs="Segoe UI" w:hint="default"/>
      <w:sz w:val="18"/>
      <w:szCs w:val="18"/>
      <w:shd w:val="clear" w:color="auto" w:fill="00FF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www.unpri.org/reporting-and-assessment/reporting-framework-glossary/6937.article" TargetMode="External"/><Relationship Id="rId299" Type="http://schemas.openxmlformats.org/officeDocument/2006/relationships/hyperlink" Target="https://www.unpri.org/reporting-and-assessment/reporting-framework-glossary/6937.article" TargetMode="External"/><Relationship Id="rId21" Type="http://schemas.openxmlformats.org/officeDocument/2006/relationships/hyperlink" Target="https://www.unpri.org/reporting-and-assessment/reporting-framework-glossary/6937.article" TargetMode="External"/><Relationship Id="rId63" Type="http://schemas.openxmlformats.org/officeDocument/2006/relationships/hyperlink" Target="https://www.unpri.org/reporting-and-assessment/reporting-framework-glossary/6937.article" TargetMode="External"/><Relationship Id="rId159" Type="http://schemas.openxmlformats.org/officeDocument/2006/relationships/hyperlink" Target="https://www.unpri.org/private-equity/a-guide-on-climate-change-for-private-equity-investors/122.article" TargetMode="External"/><Relationship Id="rId324" Type="http://schemas.openxmlformats.org/officeDocument/2006/relationships/hyperlink" Target="https://assets.bbhub.io/company/sites/63/2022/10/GFANZ_Towards-a-Global-Baseline-for-Net-Zero-Transition-Planning_November2022.pdf" TargetMode="External"/><Relationship Id="rId366" Type="http://schemas.openxmlformats.org/officeDocument/2006/relationships/hyperlink" Target="https://www.unpri.org/reporting-and-assessment/reporting-framework-glossary/6937.article" TargetMode="External"/><Relationship Id="rId170" Type="http://schemas.openxmlformats.org/officeDocument/2006/relationships/hyperlink" Target="https://www.unpri.org/reporting-and-assessment/reporting-framework-glossary/6937.article" TargetMode="External"/><Relationship Id="rId226" Type="http://schemas.openxmlformats.org/officeDocument/2006/relationships/hyperlink" Target="https://www.unpri.org/reporting-definitions" TargetMode="External"/><Relationship Id="rId268" Type="http://schemas.openxmlformats.org/officeDocument/2006/relationships/hyperlink" Target="https://www.unpri.org/reporting-and-assessment/reporting-framework-glossary/6937.article" TargetMode="External"/><Relationship Id="rId32" Type="http://schemas.openxmlformats.org/officeDocument/2006/relationships/hyperlink" Target="https://www.unpri.org/investment-tools" TargetMode="External"/><Relationship Id="rId74" Type="http://schemas.openxmlformats.org/officeDocument/2006/relationships/hyperlink" Target="https://www.unpri.org/download?ac=12730" TargetMode="External"/><Relationship Id="rId128" Type="http://schemas.openxmlformats.org/officeDocument/2006/relationships/hyperlink" Target="https://www.unpri.org/sustainability-issues" TargetMode="External"/><Relationship Id="rId335" Type="http://schemas.openxmlformats.org/officeDocument/2006/relationships/hyperlink" Target="https://www.unpri.org/download?ac=14914" TargetMode="External"/><Relationship Id="rId377" Type="http://schemas.openxmlformats.org/officeDocument/2006/relationships/hyperlink" Target="https://mneguidelines.oecd.org/rbc-financial-sector.htm" TargetMode="External"/><Relationship Id="rId5" Type="http://schemas.openxmlformats.org/officeDocument/2006/relationships/numbering" Target="numbering.xml"/><Relationship Id="rId181" Type="http://schemas.openxmlformats.org/officeDocument/2006/relationships/hyperlink" Target="https://www.unpri.org/reporting-and-assessment/reporting-framework-glossary/6937.article" TargetMode="External"/><Relationship Id="rId237" Type="http://schemas.openxmlformats.org/officeDocument/2006/relationships/hyperlink" Target="https://www.unpri.org/stewardship/making-voting-count-principle-based-voting-on-shareholder-resolutions/7311.article" TargetMode="External"/><Relationship Id="rId402" Type="http://schemas.openxmlformats.org/officeDocument/2006/relationships/theme" Target="theme/theme1.xml"/><Relationship Id="rId279" Type="http://schemas.openxmlformats.org/officeDocument/2006/relationships/hyperlink" Target="https://www.unpri.org/policy/our-policy-approach" TargetMode="External"/><Relationship Id="rId43" Type="http://schemas.openxmlformats.org/officeDocument/2006/relationships/hyperlink" Target="https://www.unpri.org/sustainability-issues/environmental-social-and-governance-issues/social-issues/human-rights" TargetMode="External"/><Relationship Id="rId139" Type="http://schemas.openxmlformats.org/officeDocument/2006/relationships/hyperlink" Target="https://www.unpri.org/reporting-and-assessment/minimum-requirements-for-investor-membership/315.article" TargetMode="External"/><Relationship Id="rId290" Type="http://schemas.openxmlformats.org/officeDocument/2006/relationships/hyperlink" Target="https://www.unpri.org/signatory-resources/advisory-committees-and-working-groups/320.article" TargetMode="External"/><Relationship Id="rId304" Type="http://schemas.openxmlformats.org/officeDocument/2006/relationships/hyperlink" Target="https://www.unpri.org/reporting-and-assessment/reporting-framework-glossary/6937.article" TargetMode="External"/><Relationship Id="rId346" Type="http://schemas.openxmlformats.org/officeDocument/2006/relationships/hyperlink" Target="https://www.unpri.org/reporting-and-assessment/reporting-framework-glossary/6937.article" TargetMode="External"/><Relationship Id="rId388" Type="http://schemas.openxmlformats.org/officeDocument/2006/relationships/hyperlink" Target="https://www.unpri.org/sustainable-development-goals/investing-with-sdg-outcomes-a-five-part-framework/5895.article" TargetMode="External"/><Relationship Id="rId85" Type="http://schemas.openxmlformats.org/officeDocument/2006/relationships/hyperlink" Target="https://www.icgn.org/policy/icgn-guidance" TargetMode="External"/><Relationship Id="rId150" Type="http://schemas.openxmlformats.org/officeDocument/2006/relationships/hyperlink" Target="https://www.unpri.org/reporting-and-assessment/reporting-framework-glossary/6937.article" TargetMode="External"/><Relationship Id="rId192" Type="http://schemas.openxmlformats.org/officeDocument/2006/relationships/hyperlink" Target="https://www.unpri.org/reporting-and-assessment/reporting-framework-glossary/6937.article" TargetMode="External"/><Relationship Id="rId206" Type="http://schemas.openxmlformats.org/officeDocument/2006/relationships/hyperlink" Target="https://www.unpri.org/reporting-definitions" TargetMode="External"/><Relationship Id="rId248" Type="http://schemas.openxmlformats.org/officeDocument/2006/relationships/hyperlink" Target="https://www.unpri.org/reporting-and-assessment/reporting-framework-glossary/6937.article" TargetMode="External"/><Relationship Id="rId12" Type="http://schemas.openxmlformats.org/officeDocument/2006/relationships/image" Target="media/image2.png"/><Relationship Id="rId108" Type="http://schemas.openxmlformats.org/officeDocument/2006/relationships/hyperlink" Target="https://www.unpri.org/investment-tools/stewardship" TargetMode="External"/><Relationship Id="rId315" Type="http://schemas.openxmlformats.org/officeDocument/2006/relationships/hyperlink" Target="https://www.unpri.org/download?ac=4652" TargetMode="External"/><Relationship Id="rId357" Type="http://schemas.openxmlformats.org/officeDocument/2006/relationships/hyperlink" Target="https://www.unpri.org/an-introduction-to-responsible-investment/an-introduction-to-responsible-investment-climate-metrics/10130.article" TargetMode="External"/><Relationship Id="rId54" Type="http://schemas.openxmlformats.org/officeDocument/2006/relationships/hyperlink" Target="https://www.unpri.org/reporting-and-assessment/reporting-framework-glossary/6937.article" TargetMode="External"/><Relationship Id="rId96" Type="http://schemas.openxmlformats.org/officeDocument/2006/relationships/hyperlink" Target="https://www.unpri.org/reporting-and-assessment/reporting-framework-glossary/6937.article" TargetMode="External"/><Relationship Id="rId161" Type="http://schemas.openxmlformats.org/officeDocument/2006/relationships/hyperlink" Target="https://finance.ec.europa.eu/sustainable-finance/disclosures/sustainability-related-disclosure-financial-services-sector_en" TargetMode="External"/><Relationship Id="rId217" Type="http://schemas.openxmlformats.org/officeDocument/2006/relationships/hyperlink" Target="https://www.unpri.org/listed-equity/a-practical-guide-to-active-ownership-in-listed-equity/2717.article" TargetMode="External"/><Relationship Id="rId399" Type="http://schemas.openxmlformats.org/officeDocument/2006/relationships/footer" Target="footer1.xml"/><Relationship Id="rId259" Type="http://schemas.openxmlformats.org/officeDocument/2006/relationships/hyperlink" Target="https://www.unpri.org/reporting-and-assessment/reporting-framework-glossary/6937.article" TargetMode="External"/><Relationship Id="rId23" Type="http://schemas.openxmlformats.org/officeDocument/2006/relationships/hyperlink" Target="https://www.unpri.org/reporting-and-assessment/minimum-requirements-for-investor-membership/315.article" TargetMode="External"/><Relationship Id="rId119" Type="http://schemas.openxmlformats.org/officeDocument/2006/relationships/hyperlink" Target="https://www.unpri.org/reporting-and-assessment/reporting-framework-glossary/6937.article" TargetMode="External"/><Relationship Id="rId270" Type="http://schemas.openxmlformats.org/officeDocument/2006/relationships/hyperlink" Target="https://www.unpri.org/governance-issues/the-investor-case-for-responsible-political-engagement/9366.article" TargetMode="External"/><Relationship Id="rId326" Type="http://schemas.openxmlformats.org/officeDocument/2006/relationships/hyperlink" Target="https://www.unpri.org/download?ac=10436" TargetMode="External"/><Relationship Id="rId65" Type="http://schemas.openxmlformats.org/officeDocument/2006/relationships/hyperlink" Target="https://www.unpri.org/reporting-and-assessment/reporting-framework-glossary/6937.article" TargetMode="External"/><Relationship Id="rId130" Type="http://schemas.openxmlformats.org/officeDocument/2006/relationships/hyperlink" Target="https://www.unpri.org/investment-tools" TargetMode="External"/><Relationship Id="rId368" Type="http://schemas.openxmlformats.org/officeDocument/2006/relationships/hyperlink" Target="https://www.unpri.org/reporting-definitions" TargetMode="External"/><Relationship Id="rId172" Type="http://schemas.openxmlformats.org/officeDocument/2006/relationships/hyperlink" Target="https://www.unpri.org/reporting-and-assessment/reporting-framework-glossary/6937.article" TargetMode="External"/><Relationship Id="rId228" Type="http://schemas.openxmlformats.org/officeDocument/2006/relationships/hyperlink" Target="https://www.unpri.org/reporting-definitions" TargetMode="External"/><Relationship Id="rId281" Type="http://schemas.openxmlformats.org/officeDocument/2006/relationships/hyperlink" Target="https://www.unpri.org/policy/briefings" TargetMode="External"/><Relationship Id="rId337" Type="http://schemas.openxmlformats.org/officeDocument/2006/relationships/hyperlink" Target="https://iea.blob.core.windows.net/assets/deebef5d-0c34-4539-9d0c-10b13d840027/NetZeroby2050-ARoadmapfortheGlobalEnergySector_CORR.pdf" TargetMode="External"/><Relationship Id="rId34" Type="http://schemas.openxmlformats.org/officeDocument/2006/relationships/hyperlink" Target="https://www.unpri.org/investment-tools/stewardship" TargetMode="External"/><Relationship Id="rId76" Type="http://schemas.openxmlformats.org/officeDocument/2006/relationships/hyperlink" Target="https://www.unpri.org/listed-equity/a-practical-guide-to-active-ownership-in-listed-equity/2717.article" TargetMode="External"/><Relationship Id="rId141" Type="http://schemas.openxmlformats.org/officeDocument/2006/relationships/hyperlink" Target="https://www.unpri.org/reporting-and-assessment/reporting-framework-glossary/6937.article" TargetMode="External"/><Relationship Id="rId379" Type="http://schemas.openxmlformats.org/officeDocument/2006/relationships/hyperlink" Target="https://www.ohchr.org/en/what-are-human-rights/international-bill-human-rights" TargetMode="External"/><Relationship Id="rId7" Type="http://schemas.openxmlformats.org/officeDocument/2006/relationships/settings" Target="settings.xml"/><Relationship Id="rId183" Type="http://schemas.openxmlformats.org/officeDocument/2006/relationships/hyperlink" Target="https://www.unpri.org/investment-tools/stewardship" TargetMode="External"/><Relationship Id="rId239" Type="http://schemas.openxmlformats.org/officeDocument/2006/relationships/hyperlink" Target="https://www.unpri.org/investment-tools/stewardship" TargetMode="External"/><Relationship Id="rId390" Type="http://schemas.openxmlformats.org/officeDocument/2006/relationships/hyperlink" Target="https://www.unpri.org/sustainability-issues/sustainable-development-goals" TargetMode="External"/><Relationship Id="rId250" Type="http://schemas.openxmlformats.org/officeDocument/2006/relationships/hyperlink" Target="https://www.unpri.org/reporting-and-assessment/reporting-framework-glossary/6937.article" TargetMode="External"/><Relationship Id="rId292" Type="http://schemas.openxmlformats.org/officeDocument/2006/relationships/hyperlink" Target="https://www.unpri.org/policy/consultations-and-letters" TargetMode="External"/><Relationship Id="rId306" Type="http://schemas.openxmlformats.org/officeDocument/2006/relationships/hyperlink" Target="https://www.unpri.org/reporting-and-assessment/reporting-framework-glossary/6937.article" TargetMode="External"/><Relationship Id="rId45" Type="http://schemas.openxmlformats.org/officeDocument/2006/relationships/hyperlink" Target="https://www.unpri.org/sustainability-issues" TargetMode="External"/><Relationship Id="rId87" Type="http://schemas.openxmlformats.org/officeDocument/2006/relationships/hyperlink" Target="https://www.unpri.org/reporting-and-assessment/reporting-framework-glossary/6937.article" TargetMode="External"/><Relationship Id="rId110" Type="http://schemas.openxmlformats.org/officeDocument/2006/relationships/hyperlink" Target="https://www.unpri.org/stewardship/making-voting-count-principle-based-voting-on-shareholder-resolutions/7311.article" TargetMode="External"/><Relationship Id="rId348" Type="http://schemas.openxmlformats.org/officeDocument/2006/relationships/hyperlink" Target="https://www.unpri.org/reporting-and-assessment/reporting-framework-glossary/6937.article" TargetMode="External"/><Relationship Id="rId152" Type="http://schemas.openxmlformats.org/officeDocument/2006/relationships/hyperlink" Target="https://assets.bbhub.io/company/sites/60/2021/07/2021-TCFD-Implementing_Guidance.pdf" TargetMode="External"/><Relationship Id="rId194" Type="http://schemas.openxmlformats.org/officeDocument/2006/relationships/hyperlink" Target="https://www.unpri.org/investment-tools/stewardship/active-ownership-20" TargetMode="External"/><Relationship Id="rId208" Type="http://schemas.openxmlformats.org/officeDocument/2006/relationships/hyperlink" Target="https://www.unpri.org/reporting-and-assessment/reporting-framework-glossary/6937.article" TargetMode="External"/><Relationship Id="rId261" Type="http://schemas.openxmlformats.org/officeDocument/2006/relationships/hyperlink" Target="https://www.unpri.org/investment-tools/stewardship" TargetMode="External"/><Relationship Id="rId14" Type="http://schemas.openxmlformats.org/officeDocument/2006/relationships/hyperlink" Target="https://www.unpri.org/reporting-and-assessment/reporting-framework-glossary/6937.article" TargetMode="External"/><Relationship Id="rId56" Type="http://schemas.openxmlformats.org/officeDocument/2006/relationships/hyperlink" Target="https://www.unpri.org/reporting-and-assessment/reporting-framework-glossary/6937.article" TargetMode="External"/><Relationship Id="rId317" Type="http://schemas.openxmlformats.org/officeDocument/2006/relationships/hyperlink" Target="https://www.unpri.org/climate-change/pri-climate-snapshot-2020/6080.article" TargetMode="External"/><Relationship Id="rId359" Type="http://schemas.openxmlformats.org/officeDocument/2006/relationships/hyperlink" Target="https://www.imf.org/external/np/fin/data/param_rms_mth.aspx" TargetMode="External"/><Relationship Id="rId98" Type="http://schemas.openxmlformats.org/officeDocument/2006/relationships/hyperlink" Target="https://www.unpri.org/reporting-and-assessment/reporting-framework-glossary/6937.article" TargetMode="External"/><Relationship Id="rId121" Type="http://schemas.openxmlformats.org/officeDocument/2006/relationships/hyperlink" Target="https://www.unpri.org/reporting-and-assessment/reporting-framework-glossary/6937.article" TargetMode="External"/><Relationship Id="rId163" Type="http://schemas.openxmlformats.org/officeDocument/2006/relationships/hyperlink" Target="https://www.cfainstitute.org/en/ethics-standards/codes/esg-standards" TargetMode="External"/><Relationship Id="rId219" Type="http://schemas.openxmlformats.org/officeDocument/2006/relationships/hyperlink" Target="https://www.unpri.org/reporting-and-assessment/reporting-framework-glossary/6937.article" TargetMode="External"/><Relationship Id="rId370" Type="http://schemas.openxmlformats.org/officeDocument/2006/relationships/hyperlink" Target="https://www.unpri.org/sustainability-issues/sustainable-development-goals" TargetMode="External"/><Relationship Id="rId230" Type="http://schemas.openxmlformats.org/officeDocument/2006/relationships/hyperlink" Target="https://www.unpri.org/stewardship/making-voting-count-principle-based-voting-on-shareholder-resolutions/7311.article" TargetMode="External"/><Relationship Id="rId25" Type="http://schemas.openxmlformats.org/officeDocument/2006/relationships/hyperlink" Target="https://www.unpri.org/an-introduction-to-responsible-investment/an-introduction-to-responsible-investment-policy-structure-and-process/4917.article" TargetMode="External"/><Relationship Id="rId67" Type="http://schemas.openxmlformats.org/officeDocument/2006/relationships/hyperlink" Target="https://www.unpri.org/an-introduction-to-responsible-investment/an-introduction-to-responsible-investment-stewardship/7228.article" TargetMode="External"/><Relationship Id="rId272" Type="http://schemas.openxmlformats.org/officeDocument/2006/relationships/hyperlink" Target="https://www.unpri.org/signatory-resources/advisory-committees-and-working-groups/320.article" TargetMode="External"/><Relationship Id="rId328" Type="http://schemas.openxmlformats.org/officeDocument/2006/relationships/hyperlink" Target="https://theinvestoragenda.org/icaps/" TargetMode="External"/><Relationship Id="rId132" Type="http://schemas.openxmlformats.org/officeDocument/2006/relationships/hyperlink" Target="https://www.unpri.org/investment-tools/stewardship" TargetMode="External"/><Relationship Id="rId174" Type="http://schemas.openxmlformats.org/officeDocument/2006/relationships/hyperlink" Target="https://www.unpri.org/reporting-definitions" TargetMode="External"/><Relationship Id="rId381" Type="http://schemas.openxmlformats.org/officeDocument/2006/relationships/hyperlink" Target="https://www.ilo.org/global/standards/introduction-to-international-labour-standards/conventions-and-recommendations/lang--en/index.htm" TargetMode="External"/><Relationship Id="rId241" Type="http://schemas.openxmlformats.org/officeDocument/2006/relationships/hyperlink" Target="https://www.unpri.org/reporting-and-assessment/reporting-framework-glossary/6937.article" TargetMode="External"/><Relationship Id="rId36" Type="http://schemas.openxmlformats.org/officeDocument/2006/relationships/hyperlink" Target="https://www.unpri.org/reporting-and-assessment/reporting-framework-glossary/6937.article" TargetMode="External"/><Relationship Id="rId283" Type="http://schemas.openxmlformats.org/officeDocument/2006/relationships/hyperlink" Target="https://www.unpri.org/policy/regulation-database" TargetMode="External"/><Relationship Id="rId339" Type="http://schemas.openxmlformats.org/officeDocument/2006/relationships/hyperlink" Target="https://www.unpri.org/sustainability-issues/climate-change/inevitable-policy-response" TargetMode="External"/><Relationship Id="rId78" Type="http://schemas.openxmlformats.org/officeDocument/2006/relationships/hyperlink" Target="https://www.unpri.org/reporting-and-assessment/reporting-framework-glossary/6937.article" TargetMode="External"/><Relationship Id="rId101" Type="http://schemas.openxmlformats.org/officeDocument/2006/relationships/hyperlink" Target="https://www.unpri.org/reporting-and-assessment/reporting-framework-glossary/6937.article" TargetMode="External"/><Relationship Id="rId143" Type="http://schemas.openxmlformats.org/officeDocument/2006/relationships/hyperlink" Target="https://www.unpri.org/an-introduction-to-responsible-investment/an-introduction-to-responsible-investment-policy-structure-and-process/4917.article" TargetMode="External"/><Relationship Id="rId185" Type="http://schemas.openxmlformats.org/officeDocument/2006/relationships/hyperlink" Target="https://www.unpri.org/reporting-and-assessment/reporting-framework-glossary/6937.article" TargetMode="External"/><Relationship Id="rId350" Type="http://schemas.openxmlformats.org/officeDocument/2006/relationships/hyperlink" Target="https://www.unpri.org/reporting-and-assessment/reporting-framework-glossary/6937.article" TargetMode="External"/><Relationship Id="rId9" Type="http://schemas.openxmlformats.org/officeDocument/2006/relationships/footnotes" Target="footnotes.xml"/><Relationship Id="rId210" Type="http://schemas.openxmlformats.org/officeDocument/2006/relationships/hyperlink" Target="https://www.unpri.org/reporting-and-assessment/reporting-framework-glossary/6937.article" TargetMode="External"/><Relationship Id="rId392" Type="http://schemas.openxmlformats.org/officeDocument/2006/relationships/hyperlink" Target="https://www.unpri.org/reporting-and-assessment/reporting-framework-glossary/6937.article" TargetMode="External"/><Relationship Id="rId252" Type="http://schemas.openxmlformats.org/officeDocument/2006/relationships/hyperlink" Target="https://www.unpri.org/reporting-definitions" TargetMode="External"/><Relationship Id="rId294" Type="http://schemas.openxmlformats.org/officeDocument/2006/relationships/hyperlink" Target="https://www.unpri.org/reporting-and-assessment/reporting-framework-glossary/6937.article" TargetMode="External"/><Relationship Id="rId308" Type="http://schemas.openxmlformats.org/officeDocument/2006/relationships/hyperlink" Target="https://www.unpri.org/reporting-and-assessment/reporting-framework-glossary/6937.article" TargetMode="External"/><Relationship Id="rId47" Type="http://schemas.openxmlformats.org/officeDocument/2006/relationships/hyperlink" Target="https://www.unpri.org/reporting-and-assessment/reporting-framework-glossary/6937.article" TargetMode="External"/><Relationship Id="rId89" Type="http://schemas.openxmlformats.org/officeDocument/2006/relationships/hyperlink" Target="https://www.unpri.org/reporting-and-assessment/reporting-framework-glossary/6937.article" TargetMode="External"/><Relationship Id="rId112" Type="http://schemas.openxmlformats.org/officeDocument/2006/relationships/hyperlink" Target="https://www.unpri.org/reporting-and-assessment/minimum-requirements-for-investor-membership/315.article" TargetMode="External"/><Relationship Id="rId154" Type="http://schemas.openxmlformats.org/officeDocument/2006/relationships/hyperlink" Target="https://www.unpri.org/an-introduction-to-responsible-investment/an-introduction-to-responsible-investment-climate-metrics/10130.article" TargetMode="External"/><Relationship Id="rId361" Type="http://schemas.openxmlformats.org/officeDocument/2006/relationships/hyperlink" Target="https://www.unpri.org/reporting-and-assessment/reporting-framework-glossary/6937.article" TargetMode="External"/><Relationship Id="rId196" Type="http://schemas.openxmlformats.org/officeDocument/2006/relationships/hyperlink" Target="https://www.unpri.org/investment-tools/stewardship" TargetMode="External"/><Relationship Id="rId16" Type="http://schemas.openxmlformats.org/officeDocument/2006/relationships/hyperlink" Target="https://www.unpri.org/reporting-and-assessment/reporting-framework-glossary/6937.article" TargetMode="External"/><Relationship Id="rId221" Type="http://schemas.openxmlformats.org/officeDocument/2006/relationships/hyperlink" Target="https://www.unpri.org/reporting-definitions" TargetMode="External"/><Relationship Id="rId263" Type="http://schemas.openxmlformats.org/officeDocument/2006/relationships/hyperlink" Target="https://www.unpri.org/reporting-and-assessment/reporting-framework-glossary/6937.article" TargetMode="External"/><Relationship Id="rId319" Type="http://schemas.openxmlformats.org/officeDocument/2006/relationships/hyperlink" Target="https://www.tcfdhub.org/recommendations/" TargetMode="External"/><Relationship Id="rId58" Type="http://schemas.openxmlformats.org/officeDocument/2006/relationships/hyperlink" Target="https://www.unpri.org/policy/fiduciary-duty" TargetMode="External"/><Relationship Id="rId123" Type="http://schemas.openxmlformats.org/officeDocument/2006/relationships/hyperlink" Target="https://www.unpri.org/an-introduction-to-responsible-investment/an-introduction-to-responsible-investment-policy-structure-and-process/4917.article" TargetMode="External"/><Relationship Id="rId330" Type="http://schemas.openxmlformats.org/officeDocument/2006/relationships/hyperlink" Target="https://www.unepfi.org/net-zero-alliance/resources/" TargetMode="External"/><Relationship Id="rId90" Type="http://schemas.openxmlformats.org/officeDocument/2006/relationships/hyperlink" Target="https://www.unpri.org/reporting-and-assessment/minimum-requirements-for-investor-membership/315.article" TargetMode="External"/><Relationship Id="rId165" Type="http://schemas.openxmlformats.org/officeDocument/2006/relationships/hyperlink" Target="https://www.unpri.org/governance-issues/the-investor-case-for-responsible-political-engagement/9366.article" TargetMode="External"/><Relationship Id="rId186" Type="http://schemas.openxmlformats.org/officeDocument/2006/relationships/hyperlink" Target="https://www.unpri.org/reporting-and-assessment/reporting-framework-glossary/6937.article" TargetMode="External"/><Relationship Id="rId351" Type="http://schemas.openxmlformats.org/officeDocument/2006/relationships/hyperlink" Target="https://www.unpri.org/reporting-and-assessment/reporting-framework-glossary/6937.article" TargetMode="External"/><Relationship Id="rId372" Type="http://schemas.openxmlformats.org/officeDocument/2006/relationships/hyperlink" Target="https://www.unpri.org/sustainable-development-goals/investing-with-sdg-outcomes-a-five-part-framework/5895.article" TargetMode="External"/><Relationship Id="rId393" Type="http://schemas.openxmlformats.org/officeDocument/2006/relationships/hyperlink" Target="https://www.unpri.org/sustainable-development-goals/investing-with-sdg-outcomes-a-five-part-framework/5895.article" TargetMode="External"/><Relationship Id="rId211" Type="http://schemas.openxmlformats.org/officeDocument/2006/relationships/hyperlink" Target="https://www.unpri.org/investment-tools/stewardship" TargetMode="External"/><Relationship Id="rId232" Type="http://schemas.openxmlformats.org/officeDocument/2006/relationships/hyperlink" Target="https://collaborate.unpri.org/shareholder-resolution?label=&amp;title=" TargetMode="External"/><Relationship Id="rId253" Type="http://schemas.openxmlformats.org/officeDocument/2006/relationships/hyperlink" Target="https://www.unpri.org/investment-tools/stewardship" TargetMode="External"/><Relationship Id="rId274" Type="http://schemas.openxmlformats.org/officeDocument/2006/relationships/hyperlink" Target="https://www.unpri.org/policy/consultations-and-letters" TargetMode="External"/><Relationship Id="rId295" Type="http://schemas.openxmlformats.org/officeDocument/2006/relationships/hyperlink" Target="https://www.unpri.org/reporting-and-assessment/reporting-framework-glossary/6937.article" TargetMode="External"/><Relationship Id="rId309" Type="http://schemas.openxmlformats.org/officeDocument/2006/relationships/hyperlink" Target="https://www.unpri.org/reporting-and-assessment/reporting-framework-glossary/6937.article" TargetMode="External"/><Relationship Id="rId27" Type="http://schemas.openxmlformats.org/officeDocument/2006/relationships/hyperlink" Target="https://www.unpri.org/reporting-and-assessment-resources/minimum-requirements-for-membership/315.article" TargetMode="External"/><Relationship Id="rId48" Type="http://schemas.openxmlformats.org/officeDocument/2006/relationships/hyperlink" Target="https://www.unpri.org/reporting-and-assessment/reporting-framework-glossary/6937.article" TargetMode="External"/><Relationship Id="rId69" Type="http://schemas.openxmlformats.org/officeDocument/2006/relationships/hyperlink" Target="https://www.unpri.org/reporting-definitions" TargetMode="External"/><Relationship Id="rId113" Type="http://schemas.openxmlformats.org/officeDocument/2006/relationships/hyperlink" Target="https://www.unpri.org/reporting-and-assessment-resources/minimum-requirements-for-membership/315.article" TargetMode="External"/><Relationship Id="rId134" Type="http://schemas.openxmlformats.org/officeDocument/2006/relationships/hyperlink" Target="https://www.unpri.org/reporting-and-assessment/reporting-framework-glossary/6937.article" TargetMode="External"/><Relationship Id="rId320" Type="http://schemas.openxmlformats.org/officeDocument/2006/relationships/hyperlink" Target="https://www.tcfdhub.org/recommendations/" TargetMode="External"/><Relationship Id="rId80" Type="http://schemas.openxmlformats.org/officeDocument/2006/relationships/hyperlink" Target="https://www.unpri.org/reporting-definitions" TargetMode="External"/><Relationship Id="rId155" Type="http://schemas.openxmlformats.org/officeDocument/2006/relationships/hyperlink" Target="https://www.unpri.org/climate-change-for-private-markets/incorporating-climate-change-in-private-markets-an-investor-resource-guide/10177.article" TargetMode="External"/><Relationship Id="rId176" Type="http://schemas.openxmlformats.org/officeDocument/2006/relationships/hyperlink" Target="https://www.unpri.org/reporting-and-assessment/reporting-framework-glossary/6937.article" TargetMode="External"/><Relationship Id="rId197" Type="http://schemas.openxmlformats.org/officeDocument/2006/relationships/hyperlink" Target="https://www.unpri.org/reporting-definitions" TargetMode="External"/><Relationship Id="rId341" Type="http://schemas.openxmlformats.org/officeDocument/2006/relationships/hyperlink" Target="https://www.fsb-tcfd.org/publications/final-implementing-tcfd-recommendations/" TargetMode="External"/><Relationship Id="rId362" Type="http://schemas.openxmlformats.org/officeDocument/2006/relationships/hyperlink" Target="https://www.unpri.org/reporting-and-assessment/reporting-framework-glossary/6937.article" TargetMode="External"/><Relationship Id="rId383" Type="http://schemas.openxmlformats.org/officeDocument/2006/relationships/hyperlink" Target="https://www.unpri.org/reporting-and-assessment/reporting-framework-glossary/6937.article" TargetMode="External"/><Relationship Id="rId201" Type="http://schemas.openxmlformats.org/officeDocument/2006/relationships/hyperlink" Target="https://www.unpri.org/reporting-definitions" TargetMode="External"/><Relationship Id="rId222" Type="http://schemas.openxmlformats.org/officeDocument/2006/relationships/hyperlink" Target="https://www.unpri.org/reporting-and-assessment/reporting-framework-glossary/6937.article" TargetMode="External"/><Relationship Id="rId243" Type="http://schemas.openxmlformats.org/officeDocument/2006/relationships/hyperlink" Target="https://www.unpri.org/investment-tools/stewardship" TargetMode="External"/><Relationship Id="rId264" Type="http://schemas.openxmlformats.org/officeDocument/2006/relationships/hyperlink" Target="https://www.unpri.org/reporting-and-assessment/reporting-framework-glossary/6937.article" TargetMode="External"/><Relationship Id="rId285" Type="http://schemas.openxmlformats.org/officeDocument/2006/relationships/hyperlink" Target="https://www.unpri.org/reporting-and-assessment/reporting-framework-glossary/6937.article" TargetMode="External"/><Relationship Id="rId17" Type="http://schemas.openxmlformats.org/officeDocument/2006/relationships/hyperlink" Target="https://www.unpri.org/reporting-and-assessment/reporting-framework-glossary/6937.article" TargetMode="External"/><Relationship Id="rId38" Type="http://schemas.openxmlformats.org/officeDocument/2006/relationships/hyperlink" Target="https://www.unpri.org/sustainability-issues/climate-change" TargetMode="External"/><Relationship Id="rId59" Type="http://schemas.openxmlformats.org/officeDocument/2006/relationships/hyperlink" Target="https://www.unpri.org/fiduciary-duty/fiduciary-duty-in-the-21st-century-final-report/4998.article" TargetMode="External"/><Relationship Id="rId103" Type="http://schemas.openxmlformats.org/officeDocument/2006/relationships/hyperlink" Target="https://www.unpri.org/reporting-and-assessment/reporting-framework-glossary/6937.article" TargetMode="External"/><Relationship Id="rId124" Type="http://schemas.openxmlformats.org/officeDocument/2006/relationships/hyperlink" Target="https://www.unpri.org/asset-owner-resources/investment-policy-process-and-practice/410.article" TargetMode="External"/><Relationship Id="rId310" Type="http://schemas.openxmlformats.org/officeDocument/2006/relationships/hyperlink" Target="https://www.unpri.org/investment-tools/stewardship" TargetMode="External"/><Relationship Id="rId70" Type="http://schemas.openxmlformats.org/officeDocument/2006/relationships/hyperlink" Target="https://www.unpri.org/reporting-definitions" TargetMode="External"/><Relationship Id="rId91" Type="http://schemas.openxmlformats.org/officeDocument/2006/relationships/hyperlink" Target="https://www.unpri.org/reporting-and-assessment-resources/minimum-requirements-for-membership/315.article" TargetMode="External"/><Relationship Id="rId145" Type="http://schemas.openxmlformats.org/officeDocument/2006/relationships/hyperlink" Target="https://www.unpri.org/download?ac=11953" TargetMode="External"/><Relationship Id="rId166" Type="http://schemas.openxmlformats.org/officeDocument/2006/relationships/hyperlink" Target="https://www.unpri.org/responsible-political-engagement/regulating-corporate-political-engagement/9414.article" TargetMode="External"/><Relationship Id="rId187" Type="http://schemas.openxmlformats.org/officeDocument/2006/relationships/hyperlink" Target="https://www.unpri.org/policy/a-legal-framework-for-impact" TargetMode="External"/><Relationship Id="rId331" Type="http://schemas.openxmlformats.org/officeDocument/2006/relationships/hyperlink" Target="https://assets.bbhub.io/company/sites/63/2022/10/GFANZ_Towards-a-Global-Baseline-for-Net-Zero-Transition-Planning_November2022.pdf" TargetMode="External"/><Relationship Id="rId352" Type="http://schemas.openxmlformats.org/officeDocument/2006/relationships/hyperlink" Target="https://carbonaccountingfinancials.com/" TargetMode="External"/><Relationship Id="rId373" Type="http://schemas.openxmlformats.org/officeDocument/2006/relationships/hyperlink" Target="https://www.unpri.org/sustainable-development-goals/investing-with-sdg-outcomes-a-five-part-framework/5895.article" TargetMode="External"/><Relationship Id="rId394" Type="http://schemas.openxmlformats.org/officeDocument/2006/relationships/hyperlink" Target="https://www.unpri.org/policy/a-legal-framework-for-impact" TargetMode="External"/><Relationship Id="rId1" Type="http://schemas.openxmlformats.org/officeDocument/2006/relationships/customXml" Target="../customXml/item1.xml"/><Relationship Id="rId212" Type="http://schemas.openxmlformats.org/officeDocument/2006/relationships/hyperlink" Target="https://www.unpri.org/investment-tools/stewardship" TargetMode="External"/><Relationship Id="rId233" Type="http://schemas.openxmlformats.org/officeDocument/2006/relationships/hyperlink" Target="https://www.unpri.org/reporting-definitions" TargetMode="External"/><Relationship Id="rId254" Type="http://schemas.openxmlformats.org/officeDocument/2006/relationships/hyperlink" Target="https://www.unpri.org/stewardship/addressing-system-barriers/6270.article" TargetMode="External"/><Relationship Id="rId28" Type="http://schemas.openxmlformats.org/officeDocument/2006/relationships/hyperlink" Target="https://www.unpri.org/sustainability-issues/climate-change" TargetMode="External"/><Relationship Id="rId49" Type="http://schemas.openxmlformats.org/officeDocument/2006/relationships/hyperlink" Target="https://www.unpri.org/reporting-and-assessment/reporting-framework-glossary/6937.article" TargetMode="External"/><Relationship Id="rId114" Type="http://schemas.openxmlformats.org/officeDocument/2006/relationships/hyperlink" Target="https://www.unpri.org/reporting-and-assessment/reporting-framework-glossary/6937.article" TargetMode="External"/><Relationship Id="rId275" Type="http://schemas.openxmlformats.org/officeDocument/2006/relationships/hyperlink" Target="https://www.unpri.org/policy/regulation-database" TargetMode="External"/><Relationship Id="rId296" Type="http://schemas.openxmlformats.org/officeDocument/2006/relationships/hyperlink" Target="https://www.unpri.org/reporting-and-assessment/reporting-framework-glossary/6937.article" TargetMode="External"/><Relationship Id="rId300" Type="http://schemas.openxmlformats.org/officeDocument/2006/relationships/hyperlink" Target="https://www.unpri.org/reporting-and-assessment/reporting-framework-glossary/6937.article" TargetMode="External"/><Relationship Id="rId60" Type="http://schemas.openxmlformats.org/officeDocument/2006/relationships/hyperlink" Target="https://www.unpri.org/policy/a-legal-framework-for-impact" TargetMode="External"/><Relationship Id="rId81" Type="http://schemas.openxmlformats.org/officeDocument/2006/relationships/hyperlink" Target="https://www.unpri.org/reporting-definitions" TargetMode="External"/><Relationship Id="rId135" Type="http://schemas.openxmlformats.org/officeDocument/2006/relationships/hyperlink" Target="https://www.unpri.org/governance-issues/the-investor-case-for-responsible-political-engagement/9366.article" TargetMode="External"/><Relationship Id="rId156" Type="http://schemas.openxmlformats.org/officeDocument/2006/relationships/hyperlink" Target="https://www.unpri.org/climate-change/climate-risk-an-investor-resource-guide/9329.article" TargetMode="External"/><Relationship Id="rId177" Type="http://schemas.openxmlformats.org/officeDocument/2006/relationships/hyperlink" Target="https://www.unpri.org/reporting-and-assessment/reporting-framework-glossary/6937.article" TargetMode="External"/><Relationship Id="rId198" Type="http://schemas.openxmlformats.org/officeDocument/2006/relationships/hyperlink" Target="https://www.unpri.org/reporting-definitions" TargetMode="External"/><Relationship Id="rId321" Type="http://schemas.openxmlformats.org/officeDocument/2006/relationships/hyperlink" Target="https://www.unpri.org/climate-change/climate-risk-an-investor-resource-guide/9329.article" TargetMode="External"/><Relationship Id="rId342" Type="http://schemas.openxmlformats.org/officeDocument/2006/relationships/hyperlink" Target="https://www.tcfdhub.org/resource/advancing-tcfd-guidance-on-physical-climate-risks-and-opportunities/" TargetMode="External"/><Relationship Id="rId363" Type="http://schemas.openxmlformats.org/officeDocument/2006/relationships/hyperlink" Target="https://www.unpri.org/reporting-and-assessment/reporting-framework-glossary/6937.article" TargetMode="External"/><Relationship Id="rId384" Type="http://schemas.openxmlformats.org/officeDocument/2006/relationships/hyperlink" Target="https://www.unpri.org/reporting-and-assessment/reporting-framework-glossary/6937.article" TargetMode="External"/><Relationship Id="rId202" Type="http://schemas.openxmlformats.org/officeDocument/2006/relationships/hyperlink" Target="https://www.unpri.org/investment-tools/stewardship" TargetMode="External"/><Relationship Id="rId223" Type="http://schemas.openxmlformats.org/officeDocument/2006/relationships/hyperlink" Target="https://www.unpri.org/investment-tools/stewardship" TargetMode="External"/><Relationship Id="rId244" Type="http://schemas.openxmlformats.org/officeDocument/2006/relationships/hyperlink" Target="https://www.unpri.org/listed-equity/a-practical-guide-to-active-ownership-in-listed-equity/2717.article" TargetMode="External"/><Relationship Id="rId18" Type="http://schemas.openxmlformats.org/officeDocument/2006/relationships/hyperlink" Target="https://www.unpri.org/reporting-and-assessment/reporting-framework-glossary/6937.article" TargetMode="External"/><Relationship Id="rId39" Type="http://schemas.openxmlformats.org/officeDocument/2006/relationships/hyperlink" Target="https://theinvestoragenda.org/icaps/" TargetMode="External"/><Relationship Id="rId265" Type="http://schemas.openxmlformats.org/officeDocument/2006/relationships/hyperlink" Target="https://www.unpri.org/reporting-and-assessment/reporting-framework-glossary/6937.article" TargetMode="External"/><Relationship Id="rId286" Type="http://schemas.openxmlformats.org/officeDocument/2006/relationships/hyperlink" Target="https://www.unpri.org/reporting-and-assessment/reporting-framework-glossary/6937.article" TargetMode="External"/><Relationship Id="rId50" Type="http://schemas.openxmlformats.org/officeDocument/2006/relationships/hyperlink" Target="https://www.unpri.org/reporting-and-assessment/reporting-framework-glossary/6937.article" TargetMode="External"/><Relationship Id="rId104" Type="http://schemas.openxmlformats.org/officeDocument/2006/relationships/hyperlink" Target="https://www.unpri.org/investment-tools/stewardship" TargetMode="External"/><Relationship Id="rId125" Type="http://schemas.openxmlformats.org/officeDocument/2006/relationships/hyperlink" Target="https://www.unpri.org/reporting-and-assessment-resources/minimum-requirements-for-membership/315.article" TargetMode="External"/><Relationship Id="rId146" Type="http://schemas.openxmlformats.org/officeDocument/2006/relationships/hyperlink" Target="https://www.unpri.org/sustainability-issues/environmental-social-and-governance-issues/social-issues/human-rights" TargetMode="External"/><Relationship Id="rId167" Type="http://schemas.openxmlformats.org/officeDocument/2006/relationships/hyperlink" Target="https://www.unpri.org/reporting-and-assessment/reporting-framework-glossary/6937.article" TargetMode="External"/><Relationship Id="rId188" Type="http://schemas.openxmlformats.org/officeDocument/2006/relationships/hyperlink" Target="https://www.unpri.org/stewardship/addressing-system-barriers/6270.article" TargetMode="External"/><Relationship Id="rId311" Type="http://schemas.openxmlformats.org/officeDocument/2006/relationships/hyperlink" Target="https://www.unpri.org/reporting-definitions" TargetMode="External"/><Relationship Id="rId332" Type="http://schemas.openxmlformats.org/officeDocument/2006/relationships/hyperlink" Target="https://www.unpri.org/climate-change/climate-risk-an-investor-resource-guide/9329.article" TargetMode="External"/><Relationship Id="rId353" Type="http://schemas.openxmlformats.org/officeDocument/2006/relationships/hyperlink" Target="https://www.unpri.org/climate-change/climate-risk-an-investor-resource-guide/9329.article" TargetMode="External"/><Relationship Id="rId374" Type="http://schemas.openxmlformats.org/officeDocument/2006/relationships/hyperlink" Target="https://www.un.org/sustainabledevelopment/sustainable-development-goals/" TargetMode="External"/><Relationship Id="rId395" Type="http://schemas.openxmlformats.org/officeDocument/2006/relationships/hyperlink" Target="https://www.unpri.org/sustainability-issues/environmental-social-and-governance-issues/social-issues/human-rights" TargetMode="External"/><Relationship Id="rId71" Type="http://schemas.openxmlformats.org/officeDocument/2006/relationships/hyperlink" Target="https://www.unpri.org/reporting-definitions" TargetMode="External"/><Relationship Id="rId92" Type="http://schemas.openxmlformats.org/officeDocument/2006/relationships/hyperlink" Target="https://www.unpri.org/reporting-and-assessment/reporting-framework-glossary/6937.article" TargetMode="External"/><Relationship Id="rId213" Type="http://schemas.openxmlformats.org/officeDocument/2006/relationships/hyperlink" Target="https://www.unpri.org/listed-equity/a-practical-guide-to-active-ownership-in-listed-equity/2717.article" TargetMode="External"/><Relationship Id="rId234" Type="http://schemas.openxmlformats.org/officeDocument/2006/relationships/hyperlink" Target="https://www.unpri.org/reporting-definitions" TargetMode="External"/><Relationship Id="rId2" Type="http://schemas.openxmlformats.org/officeDocument/2006/relationships/customXml" Target="../customXml/item2.xml"/><Relationship Id="rId29" Type="http://schemas.openxmlformats.org/officeDocument/2006/relationships/hyperlink" Target="https://www.unpri.org/sustainability-issues/environmental-social-and-governance-issues/social-issues/human-rights" TargetMode="External"/><Relationship Id="rId255" Type="http://schemas.openxmlformats.org/officeDocument/2006/relationships/hyperlink" Target="https://www.unpri.org/reporting-definitions" TargetMode="External"/><Relationship Id="rId276" Type="http://schemas.openxmlformats.org/officeDocument/2006/relationships/hyperlink" Target="https://www.unpri.org/reporting-and-assessment/reporting-framework-glossary/6937.article" TargetMode="External"/><Relationship Id="rId297" Type="http://schemas.openxmlformats.org/officeDocument/2006/relationships/hyperlink" Target="https://www.unpri.org/reporting-and-assessment/reporting-framework-glossary/6937.article" TargetMode="External"/><Relationship Id="rId40" Type="http://schemas.openxmlformats.org/officeDocument/2006/relationships/hyperlink" Target="https://www.tcfdhub.org/metrics-and-targets/" TargetMode="External"/><Relationship Id="rId115" Type="http://schemas.openxmlformats.org/officeDocument/2006/relationships/hyperlink" Target="https://www.unpri.org/reporting-and-assessment/reporting-framework-glossary/6937.article" TargetMode="External"/><Relationship Id="rId136" Type="http://schemas.openxmlformats.org/officeDocument/2006/relationships/hyperlink" Target="https://www.unpri.org/responsible-political-engagement/regulating-corporate-political-engagement/9414.article" TargetMode="External"/><Relationship Id="rId157" Type="http://schemas.openxmlformats.org/officeDocument/2006/relationships/hyperlink" Target="https://www.unpri.org/infrastructure-and-other-real-assets/tcfd-for-real-assets-investors/7495.article" TargetMode="External"/><Relationship Id="rId178" Type="http://schemas.openxmlformats.org/officeDocument/2006/relationships/hyperlink" Target="https://www.unpri.org/download?ac=9721" TargetMode="External"/><Relationship Id="rId301" Type="http://schemas.openxmlformats.org/officeDocument/2006/relationships/hyperlink" Target="https://www.unpri.org/reporting-and-assessment/reporting-framework-glossary/6937.article" TargetMode="External"/><Relationship Id="rId322" Type="http://schemas.openxmlformats.org/officeDocument/2006/relationships/hyperlink" Target="https://assets.bbhub.io/company/sites/60/2021/07/2021-Metrics_Targets_Guidance-1.pdf" TargetMode="External"/><Relationship Id="rId343" Type="http://schemas.openxmlformats.org/officeDocument/2006/relationships/hyperlink" Target="https://www.unpri.org/reporting-and-assessment/investor-reporting-guidance/5373.article" TargetMode="External"/><Relationship Id="rId364" Type="http://schemas.openxmlformats.org/officeDocument/2006/relationships/hyperlink" Target="https://www.unpri.org/reporting-and-assessment/reporting-framework-glossary/6937.article" TargetMode="External"/><Relationship Id="rId61" Type="http://schemas.openxmlformats.org/officeDocument/2006/relationships/hyperlink" Target="https://www.unpri.org/reporting-and-assessment/reporting-framework-glossary/6937.article" TargetMode="External"/><Relationship Id="rId82" Type="http://schemas.openxmlformats.org/officeDocument/2006/relationships/hyperlink" Target="https://www.unpri.org/reporting-definitions" TargetMode="External"/><Relationship Id="rId199" Type="http://schemas.openxmlformats.org/officeDocument/2006/relationships/hyperlink" Target="https://www.unpri.org/reporting-definitions" TargetMode="External"/><Relationship Id="rId203" Type="http://schemas.openxmlformats.org/officeDocument/2006/relationships/hyperlink" Target="https://www.unpri.org/reporting-definitions" TargetMode="External"/><Relationship Id="rId385" Type="http://schemas.openxmlformats.org/officeDocument/2006/relationships/hyperlink" Target="https://www.ohchr.org/Documents/publications/hr.puB.12.2_en.pdf" TargetMode="External"/><Relationship Id="rId19" Type="http://schemas.openxmlformats.org/officeDocument/2006/relationships/hyperlink" Target="https://www.unpri.org/reporting-and-assessment/reporting-framework-glossary/6937.article" TargetMode="External"/><Relationship Id="rId224" Type="http://schemas.openxmlformats.org/officeDocument/2006/relationships/hyperlink" Target="https://www.unpri.org/stewardship/making-voting-count-principle-based-voting-on-shareholder-resolutions/7311.article" TargetMode="External"/><Relationship Id="rId245" Type="http://schemas.openxmlformats.org/officeDocument/2006/relationships/hyperlink" Target="https://www.unpri.org/reporting-and-assessment/reporting-framework-glossary/6937.article" TargetMode="External"/><Relationship Id="rId266" Type="http://schemas.openxmlformats.org/officeDocument/2006/relationships/hyperlink" Target="https://www.unpri.org/investment-tools/stewardship" TargetMode="External"/><Relationship Id="rId287" Type="http://schemas.openxmlformats.org/officeDocument/2006/relationships/hyperlink" Target="https://www.unpri.org/policy/consultations-and-letters" TargetMode="External"/><Relationship Id="rId30" Type="http://schemas.openxmlformats.org/officeDocument/2006/relationships/hyperlink" Target="https://www.unpri.org/sustainability-issues" TargetMode="External"/><Relationship Id="rId105" Type="http://schemas.openxmlformats.org/officeDocument/2006/relationships/hyperlink" Target="https://www.unpri.org/reporting-definitions" TargetMode="External"/><Relationship Id="rId126" Type="http://schemas.openxmlformats.org/officeDocument/2006/relationships/hyperlink" Target="https://www.unpri.org/sustainability-issues/climate-change" TargetMode="External"/><Relationship Id="rId147" Type="http://schemas.openxmlformats.org/officeDocument/2006/relationships/hyperlink" Target="https://www.unpri.org/sustainability-issues" TargetMode="External"/><Relationship Id="rId168" Type="http://schemas.openxmlformats.org/officeDocument/2006/relationships/hyperlink" Target="https://www.unpri.org/an-introduction-to-responsible-investment/an-introduction-to-responsible-investment-screening/5834.article" TargetMode="External"/><Relationship Id="rId312" Type="http://schemas.openxmlformats.org/officeDocument/2006/relationships/hyperlink" Target="https://www.tcfdhub.org/recommendations/" TargetMode="External"/><Relationship Id="rId333" Type="http://schemas.openxmlformats.org/officeDocument/2006/relationships/hyperlink" Target="https://www.unpri.org/climate-change/climate-risk-an-investor-resource-guide/9329.article" TargetMode="External"/><Relationship Id="rId354" Type="http://schemas.openxmlformats.org/officeDocument/2006/relationships/hyperlink" Target="https://www.tcfdhub.org/recommendations/" TargetMode="External"/><Relationship Id="rId51" Type="http://schemas.openxmlformats.org/officeDocument/2006/relationships/hyperlink" Target="https://www.unpri.org/reporting-and-assessment/reporting-framework-glossary/6937.article" TargetMode="External"/><Relationship Id="rId72" Type="http://schemas.openxmlformats.org/officeDocument/2006/relationships/hyperlink" Target="https://www.unpri.org/reporting-definitions" TargetMode="External"/><Relationship Id="rId93" Type="http://schemas.openxmlformats.org/officeDocument/2006/relationships/hyperlink" Target="https://www.unpri.org/sustainability-issues/climate-change" TargetMode="External"/><Relationship Id="rId189" Type="http://schemas.openxmlformats.org/officeDocument/2006/relationships/hyperlink" Target="https://www.unpri.org/investment-tools/stewardship/active-ownership-20" TargetMode="External"/><Relationship Id="rId375" Type="http://schemas.openxmlformats.org/officeDocument/2006/relationships/hyperlink" Target="https://www.unglobalcompact.org/library/2" TargetMode="External"/><Relationship Id="rId396" Type="http://schemas.openxmlformats.org/officeDocument/2006/relationships/hyperlink" Target="https://www.unpri.org/sustainability-issues/environmental-social-and-governance-issues/social-issues/human-rights" TargetMode="External"/><Relationship Id="rId3" Type="http://schemas.openxmlformats.org/officeDocument/2006/relationships/customXml" Target="../customXml/item3.xml"/><Relationship Id="rId214" Type="http://schemas.openxmlformats.org/officeDocument/2006/relationships/hyperlink" Target="https://www.unpri.org/reporting-definitions" TargetMode="External"/><Relationship Id="rId235" Type="http://schemas.openxmlformats.org/officeDocument/2006/relationships/hyperlink" Target="https://www.unpri.org/investment-tools/stewardship" TargetMode="External"/><Relationship Id="rId256" Type="http://schemas.openxmlformats.org/officeDocument/2006/relationships/hyperlink" Target="https://www.unpri.org/reporting-and-assessment/reporting-framework-glossary/6937.article" TargetMode="External"/><Relationship Id="rId277" Type="http://schemas.openxmlformats.org/officeDocument/2006/relationships/hyperlink" Target="https://www.unpri.org/reporting-and-assessment/reporting-framework-glossary/6937.article" TargetMode="External"/><Relationship Id="rId298" Type="http://schemas.openxmlformats.org/officeDocument/2006/relationships/hyperlink" Target="https://www.unpri.org/reporting-and-assessment/reporting-framework-glossary/6937.article" TargetMode="External"/><Relationship Id="rId400" Type="http://schemas.openxmlformats.org/officeDocument/2006/relationships/footer" Target="footer2.xml"/><Relationship Id="rId116" Type="http://schemas.openxmlformats.org/officeDocument/2006/relationships/hyperlink" Target="https://www.unpri.org/reporting-and-assessment/reporting-framework-glossary/6937.article" TargetMode="External"/><Relationship Id="rId137" Type="http://schemas.openxmlformats.org/officeDocument/2006/relationships/hyperlink" Target="https://www.unpri.org/reporting-and-assessment/reporting-framework-glossary/6937.article" TargetMode="External"/><Relationship Id="rId158" Type="http://schemas.openxmlformats.org/officeDocument/2006/relationships/hyperlink" Target="https://www.unpri.org/private-equity/tcfd-for-private-equity-general-partners/5546.article" TargetMode="External"/><Relationship Id="rId302" Type="http://schemas.openxmlformats.org/officeDocument/2006/relationships/hyperlink" Target="https://www.unpri.org/reporting-and-assessment/reporting-framework-glossary/6937.article" TargetMode="External"/><Relationship Id="rId323" Type="http://schemas.openxmlformats.org/officeDocument/2006/relationships/hyperlink" Target="https://theinvestoragenda.org/icaps/" TargetMode="External"/><Relationship Id="rId344" Type="http://schemas.openxmlformats.org/officeDocument/2006/relationships/hyperlink" Target="https://www.unpri.org/climate-change/climate-risk-an-investor-resource-guide/9329.article" TargetMode="External"/><Relationship Id="rId20" Type="http://schemas.openxmlformats.org/officeDocument/2006/relationships/hyperlink" Target="https://www.unpri.org/reporting-and-assessment/reporting-framework-glossary/6937.article" TargetMode="External"/><Relationship Id="rId41" Type="http://schemas.openxmlformats.org/officeDocument/2006/relationships/hyperlink" Target="https://www.unpri.org/an-introduction-to-responsible-investment/an-introduction-to-responsible-investment-climate-change-for-asset-owners/5981.article" TargetMode="External"/><Relationship Id="rId62" Type="http://schemas.openxmlformats.org/officeDocument/2006/relationships/hyperlink" Target="https://www.unpri.org/reporting-and-assessment/reporting-framework-glossary/6937.article" TargetMode="External"/><Relationship Id="rId83" Type="http://schemas.openxmlformats.org/officeDocument/2006/relationships/hyperlink" Target="https://www.unpri.org/investment-tools/stewardship" TargetMode="External"/><Relationship Id="rId179" Type="http://schemas.openxmlformats.org/officeDocument/2006/relationships/hyperlink" Target="https://www.unpri.org/policy/a-legal-framework-for-impact" TargetMode="External"/><Relationship Id="rId365" Type="http://schemas.openxmlformats.org/officeDocument/2006/relationships/hyperlink" Target="https://www.unpri.org/reporting-and-assessment/reporting-framework-glossary/6937.article" TargetMode="External"/><Relationship Id="rId386" Type="http://schemas.openxmlformats.org/officeDocument/2006/relationships/hyperlink" Target="https://www.unpri.org/sustainable-development-goals/investing-with-sdg-outcomes-a-five-part-framework/5895.article" TargetMode="External"/><Relationship Id="rId190" Type="http://schemas.openxmlformats.org/officeDocument/2006/relationships/hyperlink" Target="https://www.unpri.org/investment-tools/stewardship" TargetMode="External"/><Relationship Id="rId204" Type="http://schemas.openxmlformats.org/officeDocument/2006/relationships/hyperlink" Target="https://www.unpri.org/reporting-definitions" TargetMode="External"/><Relationship Id="rId225" Type="http://schemas.openxmlformats.org/officeDocument/2006/relationships/hyperlink" Target="https://www.unpri.org/listed-equity/a-practical-guide-to-active-ownership-in-listed-equity/2717.article" TargetMode="External"/><Relationship Id="rId246" Type="http://schemas.openxmlformats.org/officeDocument/2006/relationships/hyperlink" Target="https://www.unpri.org/investment-tools/stewardship" TargetMode="External"/><Relationship Id="rId267" Type="http://schemas.openxmlformats.org/officeDocument/2006/relationships/hyperlink" Target="https://www.unpri.org/reporting-and-assessment/reporting-framework-glossary/6937.article" TargetMode="External"/><Relationship Id="rId288" Type="http://schemas.openxmlformats.org/officeDocument/2006/relationships/hyperlink" Target="https://www.unpri.org/governance-issues/the-investor-case-for-responsible-political-engagement/9366.article" TargetMode="External"/><Relationship Id="rId106" Type="http://schemas.openxmlformats.org/officeDocument/2006/relationships/hyperlink" Target="https://www.unpri.org/reporting-and-assessment/reporting-framework-glossary/6937.article" TargetMode="External"/><Relationship Id="rId127" Type="http://schemas.openxmlformats.org/officeDocument/2006/relationships/hyperlink" Target="https://www.unpri.org/sustainability-issues/environmental-social-and-governance-issues/social-issues/human-rights" TargetMode="External"/><Relationship Id="rId313" Type="http://schemas.openxmlformats.org/officeDocument/2006/relationships/hyperlink" Target="https://www.tcfdhub.org/recommendations/" TargetMode="External"/><Relationship Id="rId10" Type="http://schemas.openxmlformats.org/officeDocument/2006/relationships/endnotes" Target="endnotes.xml"/><Relationship Id="rId31" Type="http://schemas.openxmlformats.org/officeDocument/2006/relationships/hyperlink" Target="https://www.unpri.org/sustainable-development-goals/investing-with-sdg-outcomes-a-five-part-framework/5895.article" TargetMode="External"/><Relationship Id="rId52" Type="http://schemas.openxmlformats.org/officeDocument/2006/relationships/hyperlink" Target="https://www.unpri.org/reporting-and-assessment/reporting-framework-glossary/6937.article" TargetMode="External"/><Relationship Id="rId73" Type="http://schemas.openxmlformats.org/officeDocument/2006/relationships/hyperlink" Target="https://www.unpri.org/investment-tools/stewardship" TargetMode="External"/><Relationship Id="rId94" Type="http://schemas.openxmlformats.org/officeDocument/2006/relationships/hyperlink" Target="https://www.unpri.org/sustainability-issues/environmental-social-and-governance-issues/social-issues/human-rights" TargetMode="External"/><Relationship Id="rId148" Type="http://schemas.openxmlformats.org/officeDocument/2006/relationships/hyperlink" Target="https://www.unpri.org/reporting-and-assessment/reporting-framework-glossary/6937.article" TargetMode="External"/><Relationship Id="rId169" Type="http://schemas.openxmlformats.org/officeDocument/2006/relationships/hyperlink" Target="https://www.unpri.org/reporting-definitions" TargetMode="External"/><Relationship Id="rId334" Type="http://schemas.openxmlformats.org/officeDocument/2006/relationships/hyperlink" Target="https://www.unpri.org/download?ac=9835" TargetMode="External"/><Relationship Id="rId355" Type="http://schemas.openxmlformats.org/officeDocument/2006/relationships/hyperlink" Target="https://www.tcfdhub.org/recommendations/" TargetMode="External"/><Relationship Id="rId376" Type="http://schemas.openxmlformats.org/officeDocument/2006/relationships/hyperlink" Target="http://www.oecd.org/corporate/mne/" TargetMode="External"/><Relationship Id="rId397" Type="http://schemas.openxmlformats.org/officeDocument/2006/relationships/hyperlink" Target="https://www.unpri.org/sustainability-issues/environmental-social-and-governance-issues/social-issues/human-rights" TargetMode="External"/><Relationship Id="rId4" Type="http://schemas.openxmlformats.org/officeDocument/2006/relationships/customXml" Target="../customXml/item4.xml"/><Relationship Id="rId180" Type="http://schemas.openxmlformats.org/officeDocument/2006/relationships/hyperlink" Target="https://www.unpri.org/investment-tools/stewardship" TargetMode="External"/><Relationship Id="rId215" Type="http://schemas.openxmlformats.org/officeDocument/2006/relationships/hyperlink" Target="https://www.unpri.org/reporting-definitions" TargetMode="External"/><Relationship Id="rId236" Type="http://schemas.openxmlformats.org/officeDocument/2006/relationships/hyperlink" Target="https://www.unpri.org/listed-equity/a-practical-guide-to-active-ownership-in-listed-equity/2717.article" TargetMode="External"/><Relationship Id="rId257" Type="http://schemas.openxmlformats.org/officeDocument/2006/relationships/hyperlink" Target="https://www.unpri.org/reporting-and-assessment/reporting-framework-glossary/6937.article" TargetMode="External"/><Relationship Id="rId278" Type="http://schemas.openxmlformats.org/officeDocument/2006/relationships/hyperlink" Target="https://www.unpri.org/governance-issues/the-investor-case-for-responsible-political-engagement/9366.article" TargetMode="External"/><Relationship Id="rId401" Type="http://schemas.openxmlformats.org/officeDocument/2006/relationships/fontTable" Target="fontTable.xml"/><Relationship Id="rId303" Type="http://schemas.openxmlformats.org/officeDocument/2006/relationships/hyperlink" Target="https://www.unpri.org/reporting-and-assessment/reporting-framework-glossary/6937.article" TargetMode="External"/><Relationship Id="rId42" Type="http://schemas.openxmlformats.org/officeDocument/2006/relationships/hyperlink" Target="https://www.unpri.org/human-rights/why-and-how-investors-should-act-on-human-rights/6636.article" TargetMode="External"/><Relationship Id="rId84" Type="http://schemas.openxmlformats.org/officeDocument/2006/relationships/hyperlink" Target="https://www.unpri.org/listed-equity/a-practical-guide-to-active-ownership-in-listed-equity/2717.article" TargetMode="External"/><Relationship Id="rId138" Type="http://schemas.openxmlformats.org/officeDocument/2006/relationships/hyperlink" Target="https://www.unpri.org/reporting-and-assessment/reporting-framework-glossary/6937.article" TargetMode="External"/><Relationship Id="rId345" Type="http://schemas.openxmlformats.org/officeDocument/2006/relationships/hyperlink" Target="https://www.unpri.org/reporting-and-assessment/reporting-framework-glossary/6937.article" TargetMode="External"/><Relationship Id="rId387" Type="http://schemas.openxmlformats.org/officeDocument/2006/relationships/hyperlink" Target="https://www.unpri.org/reporting-and-assessment/reporting-framework-glossary/6937.article" TargetMode="External"/><Relationship Id="rId191" Type="http://schemas.openxmlformats.org/officeDocument/2006/relationships/hyperlink" Target="https://www.unpri.org/reporting-and-assessment/reporting-framework-glossary/6937.article" TargetMode="External"/><Relationship Id="rId205" Type="http://schemas.openxmlformats.org/officeDocument/2006/relationships/hyperlink" Target="https://www.unpri.org/investment-tools/stewardship" TargetMode="External"/><Relationship Id="rId247" Type="http://schemas.openxmlformats.org/officeDocument/2006/relationships/hyperlink" Target="https://www.unpri.org/reporting-and-assessment/reporting-framework-glossary/6937.article" TargetMode="External"/><Relationship Id="rId107" Type="http://schemas.openxmlformats.org/officeDocument/2006/relationships/hyperlink" Target="https://www.unpri.org/reporting-and-assessment/reporting-framework-glossary/6937.article" TargetMode="External"/><Relationship Id="rId289" Type="http://schemas.openxmlformats.org/officeDocument/2006/relationships/hyperlink" Target="https://www.unpri.org/policy/our-policy-approach" TargetMode="External"/><Relationship Id="rId11" Type="http://schemas.openxmlformats.org/officeDocument/2006/relationships/image" Target="media/image1.png"/><Relationship Id="rId53" Type="http://schemas.openxmlformats.org/officeDocument/2006/relationships/hyperlink" Target="https://www.unpri.org/reporting-and-assessment/reporting-framework-glossary/6937.article" TargetMode="External"/><Relationship Id="rId149" Type="http://schemas.openxmlformats.org/officeDocument/2006/relationships/hyperlink" Target="https://www.unpri.org/reporting-and-assessment/reporting-framework-glossary/6937.article" TargetMode="External"/><Relationship Id="rId314" Type="http://schemas.openxmlformats.org/officeDocument/2006/relationships/hyperlink" Target="https://www.unpri.org/climate-change/climate-risk-an-investor-resource-guide/9329.article" TargetMode="External"/><Relationship Id="rId356" Type="http://schemas.openxmlformats.org/officeDocument/2006/relationships/hyperlink" Target="https://carbonaccountingfinancials.com/" TargetMode="External"/><Relationship Id="rId398" Type="http://schemas.openxmlformats.org/officeDocument/2006/relationships/hyperlink" Target="https://www.unpri.org/sustainability-issues/environmental-social-and-governance-issues/social-issues/human-rights" TargetMode="External"/><Relationship Id="rId95" Type="http://schemas.openxmlformats.org/officeDocument/2006/relationships/hyperlink" Target="https://www.unpri.org/sustainability-issues" TargetMode="External"/><Relationship Id="rId160" Type="http://schemas.openxmlformats.org/officeDocument/2006/relationships/hyperlink" Target="https://www.unpri.org/download?ac=16705" TargetMode="External"/><Relationship Id="rId216" Type="http://schemas.openxmlformats.org/officeDocument/2006/relationships/hyperlink" Target="https://www.unpri.org/investment-tools/stewardship" TargetMode="External"/><Relationship Id="rId258" Type="http://schemas.openxmlformats.org/officeDocument/2006/relationships/hyperlink" Target="https://www.unpri.org/reporting-and-assessment/reporting-framework-glossary/6937.article" TargetMode="External"/><Relationship Id="rId22" Type="http://schemas.openxmlformats.org/officeDocument/2006/relationships/hyperlink" Target="https://www.unpri.org/reporting-and-assessment/reporting-framework-glossary/6937.article" TargetMode="External"/><Relationship Id="rId64" Type="http://schemas.openxmlformats.org/officeDocument/2006/relationships/hyperlink" Target="https://www.unpri.org/reporting-and-assessment/reporting-framework-glossary/6937.article" TargetMode="External"/><Relationship Id="rId118" Type="http://schemas.openxmlformats.org/officeDocument/2006/relationships/hyperlink" Target="https://www.unpri.org/reporting-and-assessment/reporting-framework-glossary/6937.article" TargetMode="External"/><Relationship Id="rId325" Type="http://schemas.openxmlformats.org/officeDocument/2006/relationships/hyperlink" Target="https://www.unpri.org/download?ac=4652" TargetMode="External"/><Relationship Id="rId367" Type="http://schemas.openxmlformats.org/officeDocument/2006/relationships/hyperlink" Target="https://www.unpri.org/reporting-and-assessment/reporting-framework-glossary/6937.article" TargetMode="External"/><Relationship Id="rId171" Type="http://schemas.openxmlformats.org/officeDocument/2006/relationships/hyperlink" Target="https://www.unpri.org/reporting-and-assessment/reporting-framework-glossary/6937.article" TargetMode="External"/><Relationship Id="rId227" Type="http://schemas.openxmlformats.org/officeDocument/2006/relationships/hyperlink" Target="https://www.unpri.org/reporting-and-assessment/reporting-framework-glossary/6937.article" TargetMode="External"/><Relationship Id="rId269" Type="http://schemas.openxmlformats.org/officeDocument/2006/relationships/hyperlink" Target="https://www.unpri.org/reporting-and-assessment/reporting-framework-glossary/6937.article" TargetMode="External"/><Relationship Id="rId33" Type="http://schemas.openxmlformats.org/officeDocument/2006/relationships/hyperlink" Target="https://www.unpri.org/an-introduction-to-responsible-investment/an-introduction-to-responsible-investment-screening/5834.article" TargetMode="External"/><Relationship Id="rId129" Type="http://schemas.openxmlformats.org/officeDocument/2006/relationships/hyperlink" Target="https://www.unpri.org/sustainable-development-goals/investing-with-sdg-outcomes-a-five-part-framework/5895.article" TargetMode="External"/><Relationship Id="rId280" Type="http://schemas.openxmlformats.org/officeDocument/2006/relationships/hyperlink" Target="https://www.unpri.org/signatory-resources/advisory-committees-and-working-groups/320.article" TargetMode="External"/><Relationship Id="rId336" Type="http://schemas.openxmlformats.org/officeDocument/2006/relationships/hyperlink" Target="https://www.unepfi.org/wordpress/wp-content/uploads/2022/05/UTS_Limit-global-warming_Sectoral-Pathways-and-Key-KPIs.pdf" TargetMode="External"/><Relationship Id="rId75" Type="http://schemas.openxmlformats.org/officeDocument/2006/relationships/hyperlink" Target="https://www.unpri.org/stewardship/making-voting-count-principle-based-voting-on-shareholder-resolutions/7311.article" TargetMode="External"/><Relationship Id="rId140" Type="http://schemas.openxmlformats.org/officeDocument/2006/relationships/hyperlink" Target="https://www.unpri.org/reporting-and-assessment-resources/minimum-requirements-for-membership/315.article" TargetMode="External"/><Relationship Id="rId182" Type="http://schemas.openxmlformats.org/officeDocument/2006/relationships/hyperlink" Target="https://www.unpri.org/reporting-and-assessment/reporting-framework-glossary/6937.article" TargetMode="External"/><Relationship Id="rId378" Type="http://schemas.openxmlformats.org/officeDocument/2006/relationships/hyperlink" Target="https://finance.ec.europa.eu/sustainable-finance/tools-and-standards/eu-taxonomy-sustainable-activities_en" TargetMode="External"/><Relationship Id="rId6" Type="http://schemas.openxmlformats.org/officeDocument/2006/relationships/styles" Target="styles.xml"/><Relationship Id="rId238" Type="http://schemas.openxmlformats.org/officeDocument/2006/relationships/hyperlink" Target="https://www.unpri.org/reporting-definitions" TargetMode="External"/><Relationship Id="rId291" Type="http://schemas.openxmlformats.org/officeDocument/2006/relationships/hyperlink" Target="https://www.unpri.org/policy/briefings" TargetMode="External"/><Relationship Id="rId305" Type="http://schemas.openxmlformats.org/officeDocument/2006/relationships/hyperlink" Target="https://www.unpri.org/reporting-and-assessment/reporting-framework-glossary/6937.article" TargetMode="External"/><Relationship Id="rId347" Type="http://schemas.openxmlformats.org/officeDocument/2006/relationships/hyperlink" Target="https://www.unpri.org/reporting-and-assessment/reporting-framework-glossary/6937.article" TargetMode="External"/><Relationship Id="rId44" Type="http://schemas.openxmlformats.org/officeDocument/2006/relationships/hyperlink" Target="https://www.unpri.org/human-rights/investor-human-rights-policy-commitments-an-overview/10501.article" TargetMode="External"/><Relationship Id="rId86" Type="http://schemas.openxmlformats.org/officeDocument/2006/relationships/hyperlink" Target="https://www.unpri.org/reporting-and-assessment/reporting-framework-glossary/6937.article" TargetMode="External"/><Relationship Id="rId151" Type="http://schemas.openxmlformats.org/officeDocument/2006/relationships/hyperlink" Target="https://www.tcfdhub.org/recommendations/" TargetMode="External"/><Relationship Id="rId389" Type="http://schemas.openxmlformats.org/officeDocument/2006/relationships/hyperlink" Target="https://www.unpri.org/sustainable-development-goals/the-sdg-investment-case/303.article" TargetMode="External"/><Relationship Id="rId193" Type="http://schemas.openxmlformats.org/officeDocument/2006/relationships/hyperlink" Target="https://www.unpri.org/policy/a-legal-framework-for-impact" TargetMode="External"/><Relationship Id="rId207" Type="http://schemas.openxmlformats.org/officeDocument/2006/relationships/hyperlink" Target="https://www.unpri.org/reporting-and-assessment/reporting-framework-glossary/6937.article" TargetMode="External"/><Relationship Id="rId249" Type="http://schemas.openxmlformats.org/officeDocument/2006/relationships/hyperlink" Target="https://www.unpri.org/reporting-and-assessment/reporting-framework-glossary/6937.article" TargetMode="External"/><Relationship Id="rId13" Type="http://schemas.openxmlformats.org/officeDocument/2006/relationships/hyperlink" Target="https://www.unpri.org/reporting-and-assessment/reporting-framework-glossary/6937.article" TargetMode="External"/><Relationship Id="rId109" Type="http://schemas.openxmlformats.org/officeDocument/2006/relationships/hyperlink" Target="https://www.unpri.org/listed-equity/a-practical-guide-to-active-ownership-in-listed-equity/2717.article" TargetMode="External"/><Relationship Id="rId260" Type="http://schemas.openxmlformats.org/officeDocument/2006/relationships/hyperlink" Target="https://www.unpri.org/fixed-income/esg-engagement-for-fixed-income-investors-managing-risks-enhancing-returns-/2922.article" TargetMode="External"/><Relationship Id="rId316" Type="http://schemas.openxmlformats.org/officeDocument/2006/relationships/hyperlink" Target="https://www.unpri.org/download?ac=10436" TargetMode="External"/><Relationship Id="rId55" Type="http://schemas.openxmlformats.org/officeDocument/2006/relationships/hyperlink" Target="https://www.unpri.org/reporting-and-assessment/reporting-framework-glossary/6937.article" TargetMode="External"/><Relationship Id="rId97" Type="http://schemas.openxmlformats.org/officeDocument/2006/relationships/hyperlink" Target="https://www.unpri.org/reporting-and-assessment/reporting-framework-glossary/6937.article" TargetMode="External"/><Relationship Id="rId120" Type="http://schemas.openxmlformats.org/officeDocument/2006/relationships/hyperlink" Target="https://www.unpri.org/reporting-and-assessment/reporting-framework-glossary/6937.article" TargetMode="External"/><Relationship Id="rId358" Type="http://schemas.openxmlformats.org/officeDocument/2006/relationships/hyperlink" Target="https://www.unpri.org/climate-change/climate-risk-an-investor-resource-guide/9329.article" TargetMode="External"/><Relationship Id="rId162" Type="http://schemas.openxmlformats.org/officeDocument/2006/relationships/hyperlink" Target="https://finance.ec.europa.eu/sustainable-finance/tools-and-standards/eu-taxonomy-sustainable-activities_en" TargetMode="External"/><Relationship Id="rId218" Type="http://schemas.openxmlformats.org/officeDocument/2006/relationships/hyperlink" Target="https://www.icgn.org/policy/icgn-guidance" TargetMode="External"/><Relationship Id="rId271" Type="http://schemas.openxmlformats.org/officeDocument/2006/relationships/hyperlink" Target="https://www.unpri.org/policy/our-policy-approach" TargetMode="External"/><Relationship Id="rId24" Type="http://schemas.openxmlformats.org/officeDocument/2006/relationships/hyperlink" Target="https://www.unpri.org/strategy-policy-and-strategic-asset-allocation/writing-a-responsible-investment-policy/3526.article" TargetMode="External"/><Relationship Id="rId66" Type="http://schemas.openxmlformats.org/officeDocument/2006/relationships/hyperlink" Target="https://www.unpri.org/investment-tools/stewardship" TargetMode="External"/><Relationship Id="rId131" Type="http://schemas.openxmlformats.org/officeDocument/2006/relationships/hyperlink" Target="https://www.unpri.org/an-introduction-to-responsible-investment/an-introduction-to-responsible-investment-screening/5834.article" TargetMode="External"/><Relationship Id="rId327" Type="http://schemas.openxmlformats.org/officeDocument/2006/relationships/hyperlink" Target="https://www.unpri.org/climate-change/pri-climate-snapshot-2020/6080.article" TargetMode="External"/><Relationship Id="rId369" Type="http://schemas.openxmlformats.org/officeDocument/2006/relationships/hyperlink" Target="https://www.unpri.org/sustainable-development-goals/investing-with-sdg-outcomes-a-five-part-framework/5895.article" TargetMode="External"/><Relationship Id="rId173" Type="http://schemas.openxmlformats.org/officeDocument/2006/relationships/hyperlink" Target="https://www.unpri.org/pri-blogs/strategic-asset-allocation-the-new-frontier-for-responsible-investment/6252.article" TargetMode="External"/><Relationship Id="rId229" Type="http://schemas.openxmlformats.org/officeDocument/2006/relationships/hyperlink" Target="https://www.unpri.org/investment-tools/stewardship" TargetMode="External"/><Relationship Id="rId380" Type="http://schemas.openxmlformats.org/officeDocument/2006/relationships/hyperlink" Target="https://www.ilo.org/declaration/lang--en/index.htm" TargetMode="External"/><Relationship Id="rId240" Type="http://schemas.openxmlformats.org/officeDocument/2006/relationships/hyperlink" Target="https://www.unpri.org/listed-equity/a-practical-guide-to-active-ownership-in-listed-equity/2717.article" TargetMode="External"/><Relationship Id="rId35" Type="http://schemas.openxmlformats.org/officeDocument/2006/relationships/hyperlink" Target="https://www.unpri.org/stewardship/active-ownership-20-the-evolution-stewardship-urgently-needs/5124.article" TargetMode="External"/><Relationship Id="rId77" Type="http://schemas.openxmlformats.org/officeDocument/2006/relationships/hyperlink" Target="https://www.unpri.org/an-introduction-to-responsible-investment/an-introduction-to-responsible-investment-stewardship/7228.article" TargetMode="External"/><Relationship Id="rId100" Type="http://schemas.openxmlformats.org/officeDocument/2006/relationships/hyperlink" Target="https://www.unpri.org/reporting-and-assessment/reporting-framework-glossary/6937.article" TargetMode="External"/><Relationship Id="rId282" Type="http://schemas.openxmlformats.org/officeDocument/2006/relationships/hyperlink" Target="https://www.unpri.org/policy/consultations-and-letters" TargetMode="External"/><Relationship Id="rId338" Type="http://schemas.openxmlformats.org/officeDocument/2006/relationships/hyperlink" Target="https://www.fsb-tcfd.org/publications/final-technical-supplement/" TargetMode="External"/><Relationship Id="rId8" Type="http://schemas.openxmlformats.org/officeDocument/2006/relationships/webSettings" Target="webSettings.xml"/><Relationship Id="rId142" Type="http://schemas.openxmlformats.org/officeDocument/2006/relationships/hyperlink" Target="https://www.unpri.org/reporting-and-assessment/reporting-framework-glossary/6937.article" TargetMode="External"/><Relationship Id="rId184" Type="http://schemas.openxmlformats.org/officeDocument/2006/relationships/hyperlink" Target="https://mneguidelines.oecd.org/rbc-financial-sector.htm" TargetMode="External"/><Relationship Id="rId391" Type="http://schemas.openxmlformats.org/officeDocument/2006/relationships/hyperlink" Target="https://www.unpri.org/reporting-and-assessment/reporting-framework-glossary/6937.article" TargetMode="External"/><Relationship Id="rId251" Type="http://schemas.openxmlformats.org/officeDocument/2006/relationships/hyperlink" Target="https://www.unpri.org/reporting-and-assessment/reporting-framework-glossary/6937.article" TargetMode="External"/><Relationship Id="rId46" Type="http://schemas.openxmlformats.org/officeDocument/2006/relationships/hyperlink" Target="https://www.unpri.org/reporting-and-assessment/reporting-framework-glossary/6937.article" TargetMode="External"/><Relationship Id="rId293" Type="http://schemas.openxmlformats.org/officeDocument/2006/relationships/hyperlink" Target="https://www.unpri.org/policy/regulation-database" TargetMode="External"/><Relationship Id="rId307" Type="http://schemas.openxmlformats.org/officeDocument/2006/relationships/hyperlink" Target="https://www.unpri.org/reporting-and-assessment/reporting-framework-glossary/6937.article" TargetMode="External"/><Relationship Id="rId349" Type="http://schemas.openxmlformats.org/officeDocument/2006/relationships/hyperlink" Target="https://www.unpri.org/reporting-and-assessment/reporting-framework-glossary/6937.article" TargetMode="External"/><Relationship Id="rId88" Type="http://schemas.openxmlformats.org/officeDocument/2006/relationships/hyperlink" Target="https://www.unpri.org/reporting-and-assessment/reporting-framework-glossary/6937.article" TargetMode="External"/><Relationship Id="rId111" Type="http://schemas.openxmlformats.org/officeDocument/2006/relationships/hyperlink" Target="https://www.unpri.org/reporting-and-assessment/reporting-framework-glossary/6937.article" TargetMode="External"/><Relationship Id="rId153" Type="http://schemas.openxmlformats.org/officeDocument/2006/relationships/hyperlink" Target="https://www.unpri.org/an-introduction-to-responsible-investment/an-introduction-to-responsible-investment-climate-change-for-asset-owners/5981.article" TargetMode="External"/><Relationship Id="rId195" Type="http://schemas.openxmlformats.org/officeDocument/2006/relationships/hyperlink" Target="https://www.unpri.org/stewardship/addressing-system-barriers/6270.article" TargetMode="External"/><Relationship Id="rId209" Type="http://schemas.openxmlformats.org/officeDocument/2006/relationships/hyperlink" Target="https://www.unpri.org/investment-tools/stewardship" TargetMode="External"/><Relationship Id="rId360" Type="http://schemas.openxmlformats.org/officeDocument/2006/relationships/hyperlink" Target="https://www.unpri.org/reporting-and-assessment/reporting-framework-glossary/6937.article" TargetMode="External"/><Relationship Id="rId220" Type="http://schemas.openxmlformats.org/officeDocument/2006/relationships/hyperlink" Target="https://www.unpri.org/reporting-and-assessment/reporting-framework-glossary/6937.article" TargetMode="External"/><Relationship Id="rId15" Type="http://schemas.openxmlformats.org/officeDocument/2006/relationships/hyperlink" Target="https://www.unpri.org/reporting-and-assessment/reporting-framework-glossary/6937.article" TargetMode="External"/><Relationship Id="rId57" Type="http://schemas.openxmlformats.org/officeDocument/2006/relationships/hyperlink" Target="https://www.unpri.org/reporting-and-assessment/reporting-framework-glossary/6937.article" TargetMode="External"/><Relationship Id="rId262" Type="http://schemas.openxmlformats.org/officeDocument/2006/relationships/hyperlink" Target="https://www.unpri.org/stewardship/addressing-system-barriers/6270.article" TargetMode="External"/><Relationship Id="rId318" Type="http://schemas.openxmlformats.org/officeDocument/2006/relationships/hyperlink" Target="https://www.unpri.org/reporting-definitions" TargetMode="External"/><Relationship Id="rId99" Type="http://schemas.openxmlformats.org/officeDocument/2006/relationships/hyperlink" Target="https://www.unpri.org/reporting-and-assessment/reporting-framework-glossary/6937.article" TargetMode="External"/><Relationship Id="rId122" Type="http://schemas.openxmlformats.org/officeDocument/2006/relationships/hyperlink" Target="https://www.unpri.org/reporting-and-assessment/reporting-framework-glossary/6937.article" TargetMode="External"/><Relationship Id="rId164" Type="http://schemas.openxmlformats.org/officeDocument/2006/relationships/hyperlink" Target="https://www.unpri.org/reporting-and-assessment/reporting-framework-glossary/6937.article" TargetMode="External"/><Relationship Id="rId371" Type="http://schemas.openxmlformats.org/officeDocument/2006/relationships/hyperlink" Target="https://www.unpri.org/reporting-definitions" TargetMode="External"/><Relationship Id="rId26" Type="http://schemas.openxmlformats.org/officeDocument/2006/relationships/hyperlink" Target="https://www.unpri.org/asset-owner-resources/investment-policy-process-and-practice/410.article" TargetMode="External"/><Relationship Id="rId231" Type="http://schemas.openxmlformats.org/officeDocument/2006/relationships/hyperlink" Target="https://www.unpri.org/investment-tools/listed-equity" TargetMode="External"/><Relationship Id="rId273" Type="http://schemas.openxmlformats.org/officeDocument/2006/relationships/hyperlink" Target="https://www.unpri.org/policy/briefings" TargetMode="External"/><Relationship Id="rId329" Type="http://schemas.openxmlformats.org/officeDocument/2006/relationships/hyperlink" Target="https://www.unepfi.org/publications/one-earth-climate-model-sectoral-pathways-to-net-zero-emissions/" TargetMode="External"/><Relationship Id="rId68" Type="http://schemas.openxmlformats.org/officeDocument/2006/relationships/hyperlink" Target="https://www.unpri.org/reporting-definitions" TargetMode="External"/><Relationship Id="rId133" Type="http://schemas.openxmlformats.org/officeDocument/2006/relationships/hyperlink" Target="https://www.unpri.org/stewardship/active-ownership-20-the-evolution-stewardship-urgently-needs/5124.article" TargetMode="External"/><Relationship Id="rId175" Type="http://schemas.openxmlformats.org/officeDocument/2006/relationships/hyperlink" Target="https://www.unpri.org/reporting-and-assessment/reporting-framework-glossary/6937.article" TargetMode="External"/><Relationship Id="rId340" Type="http://schemas.openxmlformats.org/officeDocument/2006/relationships/hyperlink" Target="https://www.ipcc.ch/report/ar5/syr/" TargetMode="External"/><Relationship Id="rId200" Type="http://schemas.openxmlformats.org/officeDocument/2006/relationships/hyperlink" Target="https://www.unpri.org/reporting-definitions" TargetMode="External"/><Relationship Id="rId382" Type="http://schemas.openxmlformats.org/officeDocument/2006/relationships/hyperlink" Target="https://www.cbd.int/convention/" TargetMode="External"/><Relationship Id="rId242" Type="http://schemas.openxmlformats.org/officeDocument/2006/relationships/hyperlink" Target="https://www.unpri.org/reporting-definitions" TargetMode="External"/><Relationship Id="rId284" Type="http://schemas.openxmlformats.org/officeDocument/2006/relationships/hyperlink" Target="https://www.unpri.org/reporting-and-assessment/reporting-framework-glossary/6937.article" TargetMode="External"/><Relationship Id="rId37" Type="http://schemas.openxmlformats.org/officeDocument/2006/relationships/hyperlink" Target="https://www.unpri.org/reporting-and-assessment/reporting-framework-glossary/6937.article" TargetMode="External"/><Relationship Id="rId79" Type="http://schemas.openxmlformats.org/officeDocument/2006/relationships/hyperlink" Target="https://www.unpri.org/reporting-definitions" TargetMode="External"/><Relationship Id="rId102" Type="http://schemas.openxmlformats.org/officeDocument/2006/relationships/hyperlink" Target="https://www.unpri.org/reporting-and-assessment/reporting-framework-glossary/6937.article" TargetMode="External"/><Relationship Id="rId144" Type="http://schemas.openxmlformats.org/officeDocument/2006/relationships/hyperlink" Target="https://www.unpri.org/sustainability-issues/climate-change"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5.jpe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5CC5734E0DE7E4DA66A598F41A9FD45" ma:contentTypeVersion="22" ma:contentTypeDescription="Create a new document." ma:contentTypeScope="" ma:versionID="b5d8bdbee1d5a4f89ca9892284b9ffc0">
  <xsd:schema xmlns:xsd="http://www.w3.org/2001/XMLSchema" xmlns:xs="http://www.w3.org/2001/XMLSchema" xmlns:p="http://schemas.microsoft.com/office/2006/metadata/properties" xmlns:ns2="7becdc6d-7c0a-4bd5-a4ea-fb4709a0340a" xmlns:ns3="d1f2cb5e-90ed-446c-b55a-c8efd3225fcc" xmlns:ns4="ce9f464a-38ab-4e51-b579-0fabda9351e2" targetNamespace="http://schemas.microsoft.com/office/2006/metadata/properties" ma:root="true" ma:fieldsID="27e0e753183daf74c2c912f6c9710ce3" ns2:_="" ns3:_="" ns4:_="">
    <xsd:import namespace="7becdc6d-7c0a-4bd5-a4ea-fb4709a0340a"/>
    <xsd:import namespace="d1f2cb5e-90ed-446c-b55a-c8efd3225fcc"/>
    <xsd:import namespace="ce9f464a-38ab-4e51-b579-0fabda9351e2"/>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element ref="ns4:MediaLengthInSeconds" minOccurs="0"/>
                <xsd:element ref="ns4:Category" minOccurs="0"/>
                <xsd:element ref="ns4:lcf76f155ced4ddcb4097134ff3c332f"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ecdc6d-7c0a-4bd5-a4ea-fb4709a0340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27" nillable="true" ma:displayName="Taxonomy Catch All Column" ma:hidden="true" ma:list="{3c09748c-ffa1-40e6-81ea-584adcb248df}" ma:internalName="TaxCatchAll" ma:showField="CatchAllData" ma:web="d1f2cb5e-90ed-446c-b55a-c8efd3225f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e9f464a-38ab-4e51-b579-0fabda9351e2"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descriptio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Category" ma:index="24" nillable="true" ma:displayName="Category" ma:description="Select the new category from the list" ma:format="Dropdown" ma:internalName="Category">
      <xsd:simpleType>
        <xsd:restriction base="dms:Choice">
          <xsd:enumeration value="Bus Planning and Budget"/>
          <xsd:enumeration value="Categorisation and Applications"/>
          <xsd:enumeration value="Content Team"/>
          <xsd:enumeration value="Cross-team collaboration"/>
          <xsd:enumeration value="Events"/>
          <xsd:enumeration value="Francophone"/>
          <xsd:enumeration value="Hispanophone"/>
          <xsd:enumeration value="Internal reporting"/>
          <xsd:enumeration value="Marketing &amp; Comms"/>
          <xsd:enumeration value="Process &amp; Policies"/>
          <xsd:enumeration value="Reporting &amp; Assessment"/>
          <xsd:enumeration value="SR Ops Team"/>
          <xsd:enumeration value="Value Prop &amp; Sig Engagement Model"/>
          <xsd:enumeration value="Miscellaneous"/>
          <xsd:enumeration value="Z_UNASSIGNED"/>
        </xsd:restrictio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0c3e079f-49a6-4469-a386-52a810ba0905" ma:termSetId="09814cd3-568e-fe90-9814-8d621ff8fb84" ma:anchorId="fba54fb3-c3e1-fe81-a776-ca4b69148c4d" ma:open="true" ma:isKeyword="false">
      <xsd:complexType>
        <xsd:sequence>
          <xsd:element ref="pc:Terms" minOccurs="0" maxOccurs="1"/>
        </xsd:sequence>
      </xsd:complexType>
    </xsd:element>
    <xsd:element name="_Flow_SignoffStatus" ma:index="2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d1f2cb5e-90ed-446c-b55a-c8efd3225fcc" xsi:nil="true"/>
    <SharedWithUsers xmlns="7becdc6d-7c0a-4bd5-a4ea-fb4709a0340a">
      <UserInfo>
        <DisplayName>Rory Cardy</DisplayName>
        <AccountId>207</AccountId>
        <AccountType/>
      </UserInfo>
      <UserInfo>
        <DisplayName>Eva Gehres</DisplayName>
        <AccountId>197</AccountId>
        <AccountType/>
      </UserInfo>
    </SharedWithUsers>
    <lcf76f155ced4ddcb4097134ff3c332f xmlns="ce9f464a-38ab-4e51-b579-0fabda9351e2">
      <Terms xmlns="http://schemas.microsoft.com/office/infopath/2007/PartnerControls"/>
    </lcf76f155ced4ddcb4097134ff3c332f>
    <Category xmlns="ce9f464a-38ab-4e51-b579-0fabda9351e2" xsi:nil="true"/>
    <_Flow_SignoffStatus xmlns="ce9f464a-38ab-4e51-b579-0fabda9351e2" xsi:nil="true"/>
  </documentManagement>
</p:properties>
</file>

<file path=customXml/itemProps1.xml><?xml version="1.0" encoding="utf-8"?>
<ds:datastoreItem xmlns:ds="http://schemas.openxmlformats.org/officeDocument/2006/customXml" ds:itemID="{383CEFFA-5BC9-4388-9A2A-46D9CF7EFD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ecdc6d-7c0a-4bd5-a4ea-fb4709a0340a"/>
    <ds:schemaRef ds:uri="d1f2cb5e-90ed-446c-b55a-c8efd3225fcc"/>
    <ds:schemaRef ds:uri="ce9f464a-38ab-4e51-b579-0fabda9351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57DBA0-BF2E-4C1F-A341-B383B353EA51}">
  <ds:schemaRefs>
    <ds:schemaRef ds:uri="http://schemas.microsoft.com/sharepoint/v3/contenttype/forms"/>
  </ds:schemaRefs>
</ds:datastoreItem>
</file>

<file path=customXml/itemProps3.xml><?xml version="1.0" encoding="utf-8"?>
<ds:datastoreItem xmlns:ds="http://schemas.openxmlformats.org/officeDocument/2006/customXml" ds:itemID="{0803BC17-A6F5-4B71-B4EE-F7C336664C46}">
  <ds:schemaRefs>
    <ds:schemaRef ds:uri="http://schemas.openxmlformats.org/officeDocument/2006/bibliography"/>
  </ds:schemaRefs>
</ds:datastoreItem>
</file>

<file path=customXml/itemProps4.xml><?xml version="1.0" encoding="utf-8"?>
<ds:datastoreItem xmlns:ds="http://schemas.openxmlformats.org/officeDocument/2006/customXml" ds:itemID="{F57DDAC0-1522-441B-BC73-3219AD52EA12}">
  <ds:schemaRefs>
    <ds:schemaRef ds:uri="http://schemas.microsoft.com/office/2006/metadata/properties"/>
    <ds:schemaRef ds:uri="http://schemas.microsoft.com/office/infopath/2007/PartnerControls"/>
    <ds:schemaRef ds:uri="d1f2cb5e-90ed-446c-b55a-c8efd3225fcc"/>
    <ds:schemaRef ds:uri="7becdc6d-7c0a-4bd5-a4ea-fb4709a0340a"/>
    <ds:schemaRef ds:uri="ce9f464a-38ab-4e51-b579-0fabda9351e2"/>
  </ds:schemaRefs>
</ds:datastoreItem>
</file>

<file path=docMetadata/LabelInfo.xml><?xml version="1.0" encoding="utf-8"?>
<clbl:labelList xmlns:clbl="http://schemas.microsoft.com/office/2020/mipLabelMetadata"/>
</file>

<file path=docProps/app.xml><?xml version="1.0" encoding="utf-8"?>
<Properties xmlns="http://schemas.openxmlformats.org/officeDocument/2006/extended-properties" xmlns:vt="http://schemas.openxmlformats.org/officeDocument/2006/docPropsVTypes">
  <Template>Normal</Template>
  <TotalTime>245</TotalTime>
  <Pages>7</Pages>
  <Words>42054</Words>
  <Characters>239708</Characters>
  <Application>Microsoft Office Word</Application>
  <DocSecurity>0</DocSecurity>
  <Lines>1997</Lines>
  <Paragraphs>562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281200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Alessandro Boaretto</dc:creator>
  <cp:lastModifiedBy>Masood Shafique</cp:lastModifiedBy>
  <cp:revision>114</cp:revision>
  <cp:lastPrinted>2023-03-29T14:51:00Z</cp:lastPrinted>
  <dcterms:created xsi:type="dcterms:W3CDTF">2023-01-17T14:50:00Z</dcterms:created>
  <dcterms:modified xsi:type="dcterms:W3CDTF">2023-03-29T14:52:00Z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0x01010005CC5734E0DE7E4DA66A598F41A9FD45</vt:lpwstr>
  </property>
  <property fmtid="{D5CDD505-2E9C-101B-9397-08002B2CF9AE}" pid="3" name="Lastedited">
    <vt:lpwstr/>
  </property>
  <property fmtid="{D5CDD505-2E9C-101B-9397-08002B2CF9AE}" pid="4" name="MediaServiceImageTags">
    <vt:lpwstr/>
  </property>
</Properties>
</file>